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F5C23">
      <w:pPr>
        <w:spacing w:after="156" w:afterLines="50"/>
        <w:rPr>
          <w:rFonts w:hint="eastAsia" w:ascii="黑体" w:hAnsi="黑体" w:eastAsia="黑体"/>
          <w:sz w:val="32"/>
          <w:szCs w:val="32"/>
          <w:lang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4-2</w:t>
      </w:r>
    </w:p>
    <w:p w14:paraId="4A654382">
      <w:pPr>
        <w:spacing w:line="520" w:lineRule="exact"/>
        <w:jc w:val="center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长江财产保险股份有限公司</w:t>
      </w:r>
    </w:p>
    <w:p w14:paraId="4932970B">
      <w:pPr>
        <w:spacing w:line="520" w:lineRule="exact"/>
        <w:jc w:val="center"/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山东省（不含青岛地区）雇主责任保险附加上下班途中交通事故责任保险（2026）</w:t>
      </w:r>
      <w:r>
        <w:rPr>
          <w:rFonts w:hint="eastAsia" w:ascii="宋体" w:hAnsi="宋体" w:eastAsia="宋体"/>
          <w:b/>
          <w:sz w:val="32"/>
          <w:szCs w:val="32"/>
        </w:rPr>
        <w:t>费率</w:t>
      </w: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表</w:t>
      </w:r>
    </w:p>
    <w:p w14:paraId="78F80EA7">
      <w:pPr>
        <w:spacing w:after="156" w:afterLines="50"/>
        <w:jc w:val="center"/>
        <w:rPr>
          <w:rFonts w:ascii="宋体" w:hAnsi="宋体" w:eastAsia="宋体" w:cs="Times New Roman"/>
          <w:b/>
          <w:color w:val="000000"/>
          <w:sz w:val="32"/>
          <w:szCs w:val="32"/>
        </w:rPr>
      </w:pPr>
    </w:p>
    <w:p w14:paraId="50155A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一、费率计算公式</w:t>
      </w:r>
    </w:p>
    <w:p w14:paraId="2054F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每人</w:t>
      </w:r>
      <w:r>
        <w:rPr>
          <w:rFonts w:hint="eastAsia" w:ascii="宋体" w:hAnsi="宋体" w:eastAsia="宋体" w:cs="宋体"/>
          <w:sz w:val="21"/>
          <w:szCs w:val="21"/>
        </w:rPr>
        <w:t>保费=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主险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每人死亡伤残</w:t>
      </w:r>
      <w:r>
        <w:rPr>
          <w:rFonts w:hint="eastAsia" w:ascii="宋体" w:hAnsi="宋体" w:eastAsia="宋体" w:cs="宋体"/>
          <w:sz w:val="21"/>
          <w:szCs w:val="21"/>
        </w:rPr>
        <w:t>保费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+主险每人医疗费用保费+主险每人误工费用保费）</w:t>
      </w:r>
      <w:r>
        <w:rPr>
          <w:rFonts w:hint="eastAsia" w:ascii="宋体" w:hAnsi="宋体" w:eastAsia="宋体" w:cs="宋体"/>
          <w:sz w:val="21"/>
          <w:szCs w:val="21"/>
        </w:rPr>
        <w:t>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基准费率</w:t>
      </w:r>
      <w:r>
        <w:rPr>
          <w:rFonts w:hint="eastAsia" w:ascii="宋体" w:hAnsi="宋体" w:eastAsia="宋体" w:cs="宋体"/>
          <w:sz w:val="21"/>
          <w:szCs w:val="21"/>
        </w:rPr>
        <w:t>×费率调整系数</w:t>
      </w:r>
    </w:p>
    <w:p w14:paraId="552C0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二、</w:t>
      </w:r>
      <w:r>
        <w:rPr>
          <w:rFonts w:hint="eastAsia" w:ascii="宋体" w:hAnsi="宋体" w:eastAsia="宋体" w:cs="宋体"/>
          <w:b/>
          <w:sz w:val="21"/>
          <w:szCs w:val="21"/>
        </w:rPr>
        <w:t>基准费率</w:t>
      </w:r>
    </w:p>
    <w:p w14:paraId="5AF223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10%</w:t>
      </w:r>
      <w:bookmarkStart w:id="0" w:name="_GoBack"/>
      <w:bookmarkEnd w:id="0"/>
    </w:p>
    <w:p w14:paraId="02F129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三</w:t>
      </w:r>
      <w:r>
        <w:rPr>
          <w:rFonts w:hint="eastAsia" w:ascii="宋体" w:hAnsi="宋体" w:eastAsia="宋体" w:cs="宋体"/>
          <w:b/>
          <w:sz w:val="21"/>
          <w:szCs w:val="21"/>
        </w:rPr>
        <w:t>、费率调整系数</w:t>
      </w:r>
    </w:p>
    <w:p w14:paraId="54D6D4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>每人责任限额系数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6"/>
        <w:gridCol w:w="3586"/>
      </w:tblGrid>
      <w:tr w14:paraId="3B45A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6" w:type="dxa"/>
            <w:noWrap w:val="0"/>
            <w:vAlign w:val="top"/>
          </w:tcPr>
          <w:p w14:paraId="44F4C0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本附加险每人限额为主险每人责任限额的比例</w:t>
            </w:r>
          </w:p>
        </w:tc>
        <w:tc>
          <w:tcPr>
            <w:tcW w:w="3586" w:type="dxa"/>
            <w:noWrap w:val="0"/>
            <w:vAlign w:val="top"/>
          </w:tcPr>
          <w:p w14:paraId="61DB07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调整系数</w:t>
            </w:r>
          </w:p>
        </w:tc>
      </w:tr>
      <w:tr w14:paraId="243BD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6" w:type="dxa"/>
            <w:noWrap w:val="0"/>
            <w:vAlign w:val="top"/>
          </w:tcPr>
          <w:p w14:paraId="58C540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100%</w:t>
            </w:r>
          </w:p>
        </w:tc>
        <w:tc>
          <w:tcPr>
            <w:tcW w:w="3586" w:type="dxa"/>
            <w:noWrap w:val="0"/>
            <w:vAlign w:val="top"/>
          </w:tcPr>
          <w:p w14:paraId="4B3216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1.00</w:t>
            </w:r>
          </w:p>
        </w:tc>
      </w:tr>
      <w:tr w14:paraId="3CA59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6" w:type="dxa"/>
            <w:noWrap w:val="0"/>
            <w:vAlign w:val="top"/>
          </w:tcPr>
          <w:p w14:paraId="34FD85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50%</w:t>
            </w:r>
          </w:p>
        </w:tc>
        <w:tc>
          <w:tcPr>
            <w:tcW w:w="3586" w:type="dxa"/>
            <w:noWrap w:val="0"/>
            <w:vAlign w:val="top"/>
          </w:tcPr>
          <w:p w14:paraId="646EC6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0.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5</w:t>
            </w:r>
          </w:p>
        </w:tc>
      </w:tr>
      <w:tr w14:paraId="4275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6" w:type="dxa"/>
            <w:noWrap w:val="0"/>
            <w:vAlign w:val="top"/>
          </w:tcPr>
          <w:p w14:paraId="344EC9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20%</w:t>
            </w:r>
          </w:p>
        </w:tc>
        <w:tc>
          <w:tcPr>
            <w:tcW w:w="3586" w:type="dxa"/>
            <w:noWrap w:val="0"/>
            <w:vAlign w:val="top"/>
          </w:tcPr>
          <w:p w14:paraId="515E0E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0.50</w:t>
            </w:r>
          </w:p>
        </w:tc>
      </w:tr>
    </w:tbl>
    <w:p w14:paraId="25564B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注：</w:t>
      </w:r>
      <w:r>
        <w:rPr>
          <w:rFonts w:hint="eastAsia" w:ascii="宋体" w:hAnsi="宋体" w:eastAsia="宋体" w:cs="宋体"/>
          <w:kern w:val="0"/>
          <w:sz w:val="21"/>
          <w:szCs w:val="21"/>
        </w:rPr>
        <w:t>每人限额为主险每人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责任</w:t>
      </w:r>
      <w:r>
        <w:rPr>
          <w:rFonts w:hint="eastAsia" w:ascii="宋体" w:hAnsi="宋体" w:eastAsia="宋体" w:cs="宋体"/>
          <w:kern w:val="0"/>
          <w:sz w:val="21"/>
          <w:szCs w:val="21"/>
        </w:rPr>
        <w:t>限额的比例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</w:rPr>
        <w:t>，包括每人死亡伤残责任限额和每人医疗费用责任限额。误工费用按照主险的误工费用限额。</w:t>
      </w:r>
    </w:p>
    <w:p w14:paraId="1B119A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34851"/>
    <w:rsid w:val="0034174E"/>
    <w:rsid w:val="008E1990"/>
    <w:rsid w:val="00A734EB"/>
    <w:rsid w:val="00D80FCC"/>
    <w:rsid w:val="012B6D49"/>
    <w:rsid w:val="013F7581"/>
    <w:rsid w:val="01CC46F7"/>
    <w:rsid w:val="01EC0EE8"/>
    <w:rsid w:val="02F81AA2"/>
    <w:rsid w:val="03743E88"/>
    <w:rsid w:val="03BA00E4"/>
    <w:rsid w:val="04051B37"/>
    <w:rsid w:val="0415215D"/>
    <w:rsid w:val="04326046"/>
    <w:rsid w:val="0438778D"/>
    <w:rsid w:val="04505BC5"/>
    <w:rsid w:val="04A00627"/>
    <w:rsid w:val="056A45BF"/>
    <w:rsid w:val="059333E0"/>
    <w:rsid w:val="05993E51"/>
    <w:rsid w:val="06622973"/>
    <w:rsid w:val="066826A6"/>
    <w:rsid w:val="06947544"/>
    <w:rsid w:val="07027DC1"/>
    <w:rsid w:val="07136A51"/>
    <w:rsid w:val="077B09C7"/>
    <w:rsid w:val="079D7506"/>
    <w:rsid w:val="07FA7EE7"/>
    <w:rsid w:val="07FB0C83"/>
    <w:rsid w:val="09595177"/>
    <w:rsid w:val="098125D4"/>
    <w:rsid w:val="0A121384"/>
    <w:rsid w:val="0A2520BF"/>
    <w:rsid w:val="0A35138E"/>
    <w:rsid w:val="0AD15325"/>
    <w:rsid w:val="0B0E058D"/>
    <w:rsid w:val="0B4043E1"/>
    <w:rsid w:val="0B406833"/>
    <w:rsid w:val="0B8B010B"/>
    <w:rsid w:val="0BC00AFA"/>
    <w:rsid w:val="0C18018D"/>
    <w:rsid w:val="0CB94CDA"/>
    <w:rsid w:val="0D2D1468"/>
    <w:rsid w:val="0D82494C"/>
    <w:rsid w:val="0EC73C32"/>
    <w:rsid w:val="0ED001F8"/>
    <w:rsid w:val="0F021EDC"/>
    <w:rsid w:val="0F126E3C"/>
    <w:rsid w:val="0F42622E"/>
    <w:rsid w:val="10AE3783"/>
    <w:rsid w:val="10E81A4C"/>
    <w:rsid w:val="110907CF"/>
    <w:rsid w:val="11715141"/>
    <w:rsid w:val="126121DE"/>
    <w:rsid w:val="12A1599E"/>
    <w:rsid w:val="12AB798C"/>
    <w:rsid w:val="12BB5EFC"/>
    <w:rsid w:val="12C839D5"/>
    <w:rsid w:val="12C86D9C"/>
    <w:rsid w:val="13156428"/>
    <w:rsid w:val="14A95CFE"/>
    <w:rsid w:val="14AD2021"/>
    <w:rsid w:val="150776A2"/>
    <w:rsid w:val="157061D1"/>
    <w:rsid w:val="173A2910"/>
    <w:rsid w:val="176F5957"/>
    <w:rsid w:val="18135E83"/>
    <w:rsid w:val="18652440"/>
    <w:rsid w:val="18B41F47"/>
    <w:rsid w:val="18B7175E"/>
    <w:rsid w:val="18FE2A25"/>
    <w:rsid w:val="195169D6"/>
    <w:rsid w:val="19C4563F"/>
    <w:rsid w:val="1A3030CA"/>
    <w:rsid w:val="1A4B452A"/>
    <w:rsid w:val="1A640AD3"/>
    <w:rsid w:val="1B5857A0"/>
    <w:rsid w:val="1B640396"/>
    <w:rsid w:val="1B9E10C7"/>
    <w:rsid w:val="1C6759F7"/>
    <w:rsid w:val="1D8316FC"/>
    <w:rsid w:val="1DB30EFE"/>
    <w:rsid w:val="1EC87736"/>
    <w:rsid w:val="1EFE4A01"/>
    <w:rsid w:val="1F0D652D"/>
    <w:rsid w:val="1FFB59B5"/>
    <w:rsid w:val="201D5E11"/>
    <w:rsid w:val="20532576"/>
    <w:rsid w:val="20FA6AF6"/>
    <w:rsid w:val="2197238A"/>
    <w:rsid w:val="21E91A2C"/>
    <w:rsid w:val="221F2997"/>
    <w:rsid w:val="224C42C9"/>
    <w:rsid w:val="22683C48"/>
    <w:rsid w:val="22AF6888"/>
    <w:rsid w:val="23380615"/>
    <w:rsid w:val="23A14D08"/>
    <w:rsid w:val="253C19C4"/>
    <w:rsid w:val="254F705C"/>
    <w:rsid w:val="25516282"/>
    <w:rsid w:val="25F64244"/>
    <w:rsid w:val="25F656AC"/>
    <w:rsid w:val="260A6AD2"/>
    <w:rsid w:val="264E564D"/>
    <w:rsid w:val="265C0083"/>
    <w:rsid w:val="2696398D"/>
    <w:rsid w:val="27024C9A"/>
    <w:rsid w:val="27066486"/>
    <w:rsid w:val="27307BB6"/>
    <w:rsid w:val="27852CA8"/>
    <w:rsid w:val="27EF421F"/>
    <w:rsid w:val="28FA509F"/>
    <w:rsid w:val="29C10780"/>
    <w:rsid w:val="29E461A5"/>
    <w:rsid w:val="2A5B3F21"/>
    <w:rsid w:val="2A625BEA"/>
    <w:rsid w:val="2A9B518F"/>
    <w:rsid w:val="2B225907"/>
    <w:rsid w:val="2B3B3BF6"/>
    <w:rsid w:val="2B911F6C"/>
    <w:rsid w:val="2BE47D26"/>
    <w:rsid w:val="2BFD3267"/>
    <w:rsid w:val="2DA939FD"/>
    <w:rsid w:val="2DD41FC5"/>
    <w:rsid w:val="2E052EA9"/>
    <w:rsid w:val="2E4E4EB0"/>
    <w:rsid w:val="2F1D3239"/>
    <w:rsid w:val="2F2D1145"/>
    <w:rsid w:val="2F604C9B"/>
    <w:rsid w:val="2F813141"/>
    <w:rsid w:val="30100A29"/>
    <w:rsid w:val="30681AC0"/>
    <w:rsid w:val="30F8561C"/>
    <w:rsid w:val="315E3444"/>
    <w:rsid w:val="31D754C0"/>
    <w:rsid w:val="34B449C3"/>
    <w:rsid w:val="34D62EF6"/>
    <w:rsid w:val="34EB459B"/>
    <w:rsid w:val="36040F66"/>
    <w:rsid w:val="3628697B"/>
    <w:rsid w:val="36731BFA"/>
    <w:rsid w:val="3731408B"/>
    <w:rsid w:val="374C11CA"/>
    <w:rsid w:val="38631983"/>
    <w:rsid w:val="389721C4"/>
    <w:rsid w:val="38B8255F"/>
    <w:rsid w:val="39415118"/>
    <w:rsid w:val="394F1184"/>
    <w:rsid w:val="3A062005"/>
    <w:rsid w:val="3A3A1BF6"/>
    <w:rsid w:val="3A556B0D"/>
    <w:rsid w:val="3A5D68AC"/>
    <w:rsid w:val="3AAA43AC"/>
    <w:rsid w:val="3ACE393F"/>
    <w:rsid w:val="3AEC504A"/>
    <w:rsid w:val="3B0151F1"/>
    <w:rsid w:val="3B060247"/>
    <w:rsid w:val="3BB441D7"/>
    <w:rsid w:val="3C0175C1"/>
    <w:rsid w:val="3C585EA1"/>
    <w:rsid w:val="3CAE0A0E"/>
    <w:rsid w:val="3E2D4388"/>
    <w:rsid w:val="3E5F295A"/>
    <w:rsid w:val="3E7C1975"/>
    <w:rsid w:val="3F3C5204"/>
    <w:rsid w:val="3F9523CC"/>
    <w:rsid w:val="3FC0676B"/>
    <w:rsid w:val="3FCA3917"/>
    <w:rsid w:val="3FCF400F"/>
    <w:rsid w:val="3FE0439A"/>
    <w:rsid w:val="3FF34308"/>
    <w:rsid w:val="417F2045"/>
    <w:rsid w:val="41AC00A4"/>
    <w:rsid w:val="42066F32"/>
    <w:rsid w:val="43377704"/>
    <w:rsid w:val="436A1293"/>
    <w:rsid w:val="43A32C83"/>
    <w:rsid w:val="43D05A4D"/>
    <w:rsid w:val="43EE19E4"/>
    <w:rsid w:val="44341081"/>
    <w:rsid w:val="44835CBC"/>
    <w:rsid w:val="448B298D"/>
    <w:rsid w:val="449B2077"/>
    <w:rsid w:val="44A42B26"/>
    <w:rsid w:val="45615589"/>
    <w:rsid w:val="456B0477"/>
    <w:rsid w:val="45C20436"/>
    <w:rsid w:val="45E25049"/>
    <w:rsid w:val="45F24766"/>
    <w:rsid w:val="46114493"/>
    <w:rsid w:val="46150B00"/>
    <w:rsid w:val="46805476"/>
    <w:rsid w:val="46AA29F9"/>
    <w:rsid w:val="477C3EEA"/>
    <w:rsid w:val="47834D0E"/>
    <w:rsid w:val="47881235"/>
    <w:rsid w:val="486B2A28"/>
    <w:rsid w:val="487D5D14"/>
    <w:rsid w:val="48BF11FA"/>
    <w:rsid w:val="49591BD4"/>
    <w:rsid w:val="4A3A12ED"/>
    <w:rsid w:val="4A4E18E1"/>
    <w:rsid w:val="4A8F0250"/>
    <w:rsid w:val="4AEB5D1D"/>
    <w:rsid w:val="4C5E016A"/>
    <w:rsid w:val="4CBD1DD9"/>
    <w:rsid w:val="4CE35027"/>
    <w:rsid w:val="4CFB282F"/>
    <w:rsid w:val="4D3155BA"/>
    <w:rsid w:val="4D3F670D"/>
    <w:rsid w:val="4D5F7A47"/>
    <w:rsid w:val="4D974811"/>
    <w:rsid w:val="4E0E3698"/>
    <w:rsid w:val="4E567A4B"/>
    <w:rsid w:val="4E6A51BC"/>
    <w:rsid w:val="4E8502AB"/>
    <w:rsid w:val="4F223593"/>
    <w:rsid w:val="4F702068"/>
    <w:rsid w:val="4FB44C09"/>
    <w:rsid w:val="502B3419"/>
    <w:rsid w:val="503B3EF4"/>
    <w:rsid w:val="50422E32"/>
    <w:rsid w:val="506C2484"/>
    <w:rsid w:val="508D3027"/>
    <w:rsid w:val="51343C94"/>
    <w:rsid w:val="51813E59"/>
    <w:rsid w:val="519E0730"/>
    <w:rsid w:val="51A0262B"/>
    <w:rsid w:val="51DB5D93"/>
    <w:rsid w:val="51DE0023"/>
    <w:rsid w:val="52863114"/>
    <w:rsid w:val="535B46EA"/>
    <w:rsid w:val="53AA51B7"/>
    <w:rsid w:val="54375298"/>
    <w:rsid w:val="548E12BC"/>
    <w:rsid w:val="55073B10"/>
    <w:rsid w:val="550D52EC"/>
    <w:rsid w:val="55C94D2C"/>
    <w:rsid w:val="561C2871"/>
    <w:rsid w:val="56392F4B"/>
    <w:rsid w:val="568A7A3A"/>
    <w:rsid w:val="56D760FC"/>
    <w:rsid w:val="575309CD"/>
    <w:rsid w:val="578E784C"/>
    <w:rsid w:val="57B45538"/>
    <w:rsid w:val="57D94DCC"/>
    <w:rsid w:val="57E5027F"/>
    <w:rsid w:val="58552EE7"/>
    <w:rsid w:val="589930C4"/>
    <w:rsid w:val="58B91DDD"/>
    <w:rsid w:val="58D76E52"/>
    <w:rsid w:val="590F1E40"/>
    <w:rsid w:val="59283DA0"/>
    <w:rsid w:val="59BB53CD"/>
    <w:rsid w:val="5A4E461A"/>
    <w:rsid w:val="5A504488"/>
    <w:rsid w:val="5B9538AD"/>
    <w:rsid w:val="5BF13BD1"/>
    <w:rsid w:val="5C1901B0"/>
    <w:rsid w:val="5CCC7EB1"/>
    <w:rsid w:val="5D3D0E1C"/>
    <w:rsid w:val="5D921AFD"/>
    <w:rsid w:val="5DA147C9"/>
    <w:rsid w:val="5E2C2F1A"/>
    <w:rsid w:val="605B45EE"/>
    <w:rsid w:val="608C237B"/>
    <w:rsid w:val="60AE7FC0"/>
    <w:rsid w:val="60D30CD1"/>
    <w:rsid w:val="61692AFE"/>
    <w:rsid w:val="617540BD"/>
    <w:rsid w:val="61C72FE9"/>
    <w:rsid w:val="62176E46"/>
    <w:rsid w:val="62412AEB"/>
    <w:rsid w:val="626844EC"/>
    <w:rsid w:val="62AA4372"/>
    <w:rsid w:val="62E20291"/>
    <w:rsid w:val="630820D7"/>
    <w:rsid w:val="63373B3D"/>
    <w:rsid w:val="63E01B4A"/>
    <w:rsid w:val="641D42A0"/>
    <w:rsid w:val="64587B51"/>
    <w:rsid w:val="646D0C8D"/>
    <w:rsid w:val="64720519"/>
    <w:rsid w:val="64834851"/>
    <w:rsid w:val="64854009"/>
    <w:rsid w:val="64F8187F"/>
    <w:rsid w:val="65160254"/>
    <w:rsid w:val="65995DEE"/>
    <w:rsid w:val="65C879D0"/>
    <w:rsid w:val="66775074"/>
    <w:rsid w:val="67043377"/>
    <w:rsid w:val="68437320"/>
    <w:rsid w:val="684674F9"/>
    <w:rsid w:val="68A9247F"/>
    <w:rsid w:val="68DD52AD"/>
    <w:rsid w:val="69283094"/>
    <w:rsid w:val="69C67CB5"/>
    <w:rsid w:val="6A1B7A63"/>
    <w:rsid w:val="6A5F0092"/>
    <w:rsid w:val="6AB67ADF"/>
    <w:rsid w:val="6AB82D82"/>
    <w:rsid w:val="6ADB389E"/>
    <w:rsid w:val="6B6D0551"/>
    <w:rsid w:val="6B88012A"/>
    <w:rsid w:val="6B897DB5"/>
    <w:rsid w:val="6C0330EC"/>
    <w:rsid w:val="6CD349DF"/>
    <w:rsid w:val="6EA57033"/>
    <w:rsid w:val="6EE419E9"/>
    <w:rsid w:val="6FB25242"/>
    <w:rsid w:val="6FE40ED5"/>
    <w:rsid w:val="704B5A22"/>
    <w:rsid w:val="70CA39C0"/>
    <w:rsid w:val="71F157A1"/>
    <w:rsid w:val="726F6965"/>
    <w:rsid w:val="72776EBA"/>
    <w:rsid w:val="72845D25"/>
    <w:rsid w:val="73121FA7"/>
    <w:rsid w:val="73AF2CBA"/>
    <w:rsid w:val="73BD6940"/>
    <w:rsid w:val="74335A70"/>
    <w:rsid w:val="747464D1"/>
    <w:rsid w:val="74974E07"/>
    <w:rsid w:val="74BD438E"/>
    <w:rsid w:val="75364ACB"/>
    <w:rsid w:val="757A6DAB"/>
    <w:rsid w:val="761C0049"/>
    <w:rsid w:val="763E5D22"/>
    <w:rsid w:val="76632017"/>
    <w:rsid w:val="76745113"/>
    <w:rsid w:val="770466A5"/>
    <w:rsid w:val="77097538"/>
    <w:rsid w:val="77267AD4"/>
    <w:rsid w:val="77A173F7"/>
    <w:rsid w:val="78251A69"/>
    <w:rsid w:val="78292035"/>
    <w:rsid w:val="78AF5921"/>
    <w:rsid w:val="7977324E"/>
    <w:rsid w:val="7A3F6719"/>
    <w:rsid w:val="7A5F2948"/>
    <w:rsid w:val="7B8D265F"/>
    <w:rsid w:val="7B947CAF"/>
    <w:rsid w:val="7BB32481"/>
    <w:rsid w:val="7C017D44"/>
    <w:rsid w:val="7C8D409F"/>
    <w:rsid w:val="7CB31473"/>
    <w:rsid w:val="7D7267D1"/>
    <w:rsid w:val="7DAE5809"/>
    <w:rsid w:val="7E5157F3"/>
    <w:rsid w:val="7F837487"/>
    <w:rsid w:val="7FE1701F"/>
    <w:rsid w:val="7FF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iPriority="99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5"/>
    <w:basedOn w:val="1"/>
    <w:next w:val="1"/>
    <w:qFormat/>
    <w:uiPriority w:val="0"/>
    <w:pPr>
      <w:keepNext/>
      <w:keepLines/>
      <w:widowControl w:val="0"/>
      <w:tabs>
        <w:tab w:val="left" w:pos="1008"/>
      </w:tabs>
      <w:snapToGrid/>
      <w:spacing w:before="280" w:after="290" w:line="376" w:lineRule="auto"/>
      <w:ind w:left="1008" w:hanging="1008"/>
      <w:jc w:val="both"/>
      <w:textAlignment w:val="baseline"/>
      <w:outlineLvl w:val="4"/>
    </w:pPr>
    <w:rPr>
      <w:rFonts w:ascii="Times New Roman" w:hAnsi="Times New Roman" w:eastAsia="宋体"/>
      <w:b/>
      <w:kern w:val="2"/>
      <w:sz w:val="28"/>
      <w:szCs w:val="20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essage Header"/>
    <w:basedOn w:val="1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261</Characters>
  <Lines>0</Lines>
  <Paragraphs>0</Paragraphs>
  <TotalTime>0</TotalTime>
  <ScaleCrop>false</ScaleCrop>
  <LinksUpToDate>false</LinksUpToDate>
  <CharactersWithSpaces>261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2025-02-20T07:52:00Z</dcterms:created>
  <dc:creator> </dc:creator>
  <cp:lastModifiedBy>WPS_1657511633</cp:lastModifiedBy>
  <dcterms:modified xsi:type="dcterms:W3CDTF">2026-03-26T06:53:44Z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8F197D4FA6D84015AA18914877EE3FB0</vt:lpwstr>
  </property>
  <property fmtid="{D5CDD505-2E9C-101B-9397-08002B2CF9AE}" pid="4" name="KSOTemplateDocerSaveRecord">
    <vt:lpwstr>eyJoZGlkIjoiN2MwNWYwZWQwMGFjNmI1OTUwODdiOGIyMTkyN2M5ZDkiLCJ1c2VySWQiOiIxMzkxNzIwMjU1In0=</vt:lpwstr>
  </property>
</Properties>
</file>