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DE8DEA">
      <w:pPr>
        <w:spacing w:after="156" w:afterLines="50"/>
        <w:rPr>
          <w:rFonts w:hint="eastAsia" w:ascii="黑体" w:hAnsi="黑体" w:eastAsia="黑体"/>
          <w:sz w:val="32"/>
          <w:szCs w:val="32"/>
          <w:lang w:eastAsia="zh-CN"/>
        </w:rPr>
      </w:pPr>
      <w:r>
        <w:rPr>
          <w:rFonts w:hint="eastAsia" w:ascii="黑体" w:hAnsi="黑体" w:eastAsia="黑体"/>
          <w:sz w:val="32"/>
          <w:szCs w:val="32"/>
        </w:rPr>
        <w:t>附件</w:t>
      </w:r>
      <w:r>
        <w:rPr>
          <w:rFonts w:hint="eastAsia" w:ascii="黑体" w:hAnsi="黑体" w:eastAsia="黑体"/>
          <w:sz w:val="32"/>
          <w:szCs w:val="32"/>
          <w:lang w:val="en-US" w:eastAsia="zh-CN"/>
        </w:rPr>
        <w:t>3-2</w:t>
      </w:r>
    </w:p>
    <w:p w14:paraId="23C544DB">
      <w:pPr>
        <w:spacing w:line="520" w:lineRule="exact"/>
        <w:jc w:val="center"/>
        <w:rPr>
          <w:rFonts w:ascii="宋体" w:hAnsi="宋体" w:eastAsia="宋体"/>
          <w:b/>
          <w:sz w:val="32"/>
          <w:szCs w:val="32"/>
        </w:rPr>
      </w:pPr>
      <w:r>
        <w:rPr>
          <w:rFonts w:hint="eastAsia" w:ascii="宋体" w:hAnsi="宋体" w:eastAsia="宋体"/>
          <w:b/>
          <w:sz w:val="32"/>
          <w:szCs w:val="32"/>
        </w:rPr>
        <w:t>长江财产保险股份有限公司</w:t>
      </w:r>
    </w:p>
    <w:p w14:paraId="4120F2A5">
      <w:pPr>
        <w:spacing w:line="520" w:lineRule="exact"/>
        <w:jc w:val="center"/>
        <w:rPr>
          <w:rFonts w:hint="eastAsia" w:ascii="宋体" w:hAnsi="宋体" w:eastAsia="宋体"/>
          <w:b/>
          <w:sz w:val="32"/>
          <w:szCs w:val="32"/>
          <w:lang w:val="en-US" w:eastAsia="zh-CN"/>
        </w:rPr>
      </w:pPr>
      <w:r>
        <w:rPr>
          <w:rFonts w:hint="eastAsia" w:ascii="宋体" w:hAnsi="宋体" w:eastAsia="宋体"/>
          <w:b/>
          <w:sz w:val="32"/>
          <w:szCs w:val="32"/>
          <w:lang w:val="en-US" w:eastAsia="zh-CN"/>
        </w:rPr>
        <w:t>山东省（不含青岛地区）雇主责任保险附加扩展高处作业</w:t>
      </w:r>
    </w:p>
    <w:p w14:paraId="32A16A43">
      <w:pPr>
        <w:spacing w:line="520" w:lineRule="exact"/>
        <w:jc w:val="center"/>
        <w:rPr>
          <w:rFonts w:hint="eastAsia" w:ascii="宋体" w:hAnsi="宋体" w:eastAsia="宋体"/>
          <w:b/>
          <w:sz w:val="32"/>
          <w:szCs w:val="32"/>
          <w:lang w:val="en-US" w:eastAsia="zh-CN"/>
        </w:rPr>
      </w:pPr>
      <w:r>
        <w:rPr>
          <w:rFonts w:hint="eastAsia" w:ascii="宋体" w:hAnsi="宋体" w:eastAsia="宋体"/>
          <w:b/>
          <w:sz w:val="32"/>
          <w:szCs w:val="32"/>
          <w:lang w:val="en-US" w:eastAsia="zh-CN"/>
        </w:rPr>
        <w:t>保险（2026）</w:t>
      </w:r>
      <w:r>
        <w:rPr>
          <w:rFonts w:hint="eastAsia" w:ascii="宋体" w:hAnsi="宋体" w:eastAsia="宋体"/>
          <w:b/>
          <w:sz w:val="32"/>
          <w:szCs w:val="32"/>
        </w:rPr>
        <w:t>费率</w:t>
      </w:r>
      <w:r>
        <w:rPr>
          <w:rFonts w:hint="eastAsia" w:ascii="宋体" w:hAnsi="宋体" w:eastAsia="宋体"/>
          <w:b/>
          <w:sz w:val="32"/>
          <w:szCs w:val="32"/>
          <w:lang w:val="en-US" w:eastAsia="zh-CN"/>
        </w:rPr>
        <w:t>表</w:t>
      </w:r>
      <w:bookmarkStart w:id="0" w:name="_GoBack"/>
      <w:bookmarkEnd w:id="0"/>
    </w:p>
    <w:p w14:paraId="7BECE49A">
      <w:pPr>
        <w:spacing w:after="156" w:afterLines="50"/>
        <w:jc w:val="center"/>
        <w:rPr>
          <w:rFonts w:ascii="宋体" w:hAnsi="宋体" w:eastAsia="宋体" w:cs="Times New Roman"/>
          <w:b/>
          <w:color w:val="000000"/>
          <w:sz w:val="32"/>
          <w:szCs w:val="32"/>
        </w:rPr>
      </w:pPr>
    </w:p>
    <w:p w14:paraId="13879C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/>
        <w:ind w:firstLine="422" w:firstLineChars="200"/>
        <w:textAlignment w:val="auto"/>
        <w:rPr>
          <w:rFonts w:hint="eastAsia" w:ascii="宋体" w:hAnsi="宋体" w:eastAsia="宋体" w:cs="宋体"/>
          <w:b/>
          <w:color w:val="000000"/>
          <w:szCs w:val="20"/>
        </w:rPr>
      </w:pPr>
      <w:r>
        <w:rPr>
          <w:rFonts w:hint="eastAsia" w:ascii="宋体" w:hAnsi="宋体" w:eastAsia="宋体" w:cs="宋体"/>
          <w:b/>
          <w:color w:val="000000"/>
          <w:szCs w:val="20"/>
        </w:rPr>
        <w:t>一、费率计算公式</w:t>
      </w:r>
    </w:p>
    <w:p w14:paraId="439A60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/>
        <w:ind w:firstLine="420" w:firstLineChars="200"/>
        <w:jc w:val="left"/>
        <w:textAlignment w:val="auto"/>
        <w:rPr>
          <w:rFonts w:hint="eastAsia" w:ascii="宋体" w:hAnsi="宋体" w:eastAsia="宋体" w:cs="宋体"/>
          <w:color w:val="000000"/>
          <w:szCs w:val="20"/>
        </w:rPr>
      </w:pPr>
      <w:r>
        <w:rPr>
          <w:rFonts w:hint="eastAsia" w:ascii="宋体" w:hAnsi="宋体" w:eastAsia="宋体" w:cs="宋体"/>
          <w:szCs w:val="20"/>
          <w:lang w:val="en-US" w:eastAsia="zh-CN"/>
        </w:rPr>
        <w:t>每人</w:t>
      </w:r>
      <w:r>
        <w:rPr>
          <w:rFonts w:hint="eastAsia" w:ascii="宋体" w:hAnsi="宋体" w:eastAsia="宋体" w:cs="宋体"/>
          <w:szCs w:val="20"/>
        </w:rPr>
        <w:t>保费=</w:t>
      </w:r>
      <w:r>
        <w:rPr>
          <w:rFonts w:hint="eastAsia" w:ascii="宋体" w:hAnsi="宋体" w:eastAsia="宋体" w:cs="宋体"/>
          <w:szCs w:val="20"/>
          <w:lang w:eastAsia="zh-CN"/>
        </w:rPr>
        <w:t>（</w:t>
      </w:r>
      <w:r>
        <w:rPr>
          <w:rFonts w:hint="eastAsia" w:ascii="宋体" w:hAnsi="宋体" w:eastAsia="宋体" w:cs="宋体"/>
          <w:szCs w:val="20"/>
          <w:lang w:val="en-US" w:eastAsia="zh-CN"/>
        </w:rPr>
        <w:t>高处作业人员主险每人死亡伤残保费+高处作业人员主险每人医疗费用保费+高处作业人员主险每人误工费用保费）</w:t>
      </w:r>
      <w:r>
        <w:rPr>
          <w:rFonts w:hint="eastAsia" w:ascii="宋体" w:hAnsi="宋体" w:eastAsia="宋体" w:cs="宋体"/>
          <w:szCs w:val="20"/>
        </w:rPr>
        <w:t>×基准费率</w:t>
      </w:r>
    </w:p>
    <w:p w14:paraId="3C8F95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/>
        <w:ind w:firstLine="422" w:firstLineChars="200"/>
        <w:textAlignment w:val="auto"/>
        <w:rPr>
          <w:rFonts w:hint="eastAsia" w:ascii="宋体" w:hAnsi="宋体" w:eastAsia="宋体" w:cs="宋体"/>
          <w:b/>
          <w:color w:val="000000"/>
          <w:szCs w:val="20"/>
        </w:rPr>
      </w:pPr>
      <w:r>
        <w:rPr>
          <w:rFonts w:hint="eastAsia" w:ascii="宋体" w:hAnsi="宋体" w:eastAsia="宋体" w:cs="宋体"/>
          <w:b/>
          <w:color w:val="000000"/>
          <w:szCs w:val="20"/>
        </w:rPr>
        <w:t>二、基准费率</w:t>
      </w:r>
    </w:p>
    <w:p w14:paraId="7ED793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/>
        <w:ind w:firstLine="420" w:firstLineChars="200"/>
        <w:jc w:val="left"/>
        <w:textAlignment w:val="auto"/>
        <w:rPr>
          <w:rFonts w:hint="eastAsia" w:ascii="宋体" w:hAnsi="宋体" w:eastAsia="宋体" w:cs="宋体"/>
          <w:szCs w:val="20"/>
        </w:rPr>
      </w:pPr>
      <w:r>
        <w:rPr>
          <w:rFonts w:hint="eastAsia" w:ascii="宋体" w:hAnsi="宋体" w:eastAsia="宋体" w:cs="宋体"/>
          <w:szCs w:val="20"/>
          <w:lang w:val="en-US" w:eastAsia="zh-CN"/>
        </w:rPr>
        <w:t>20</w:t>
      </w:r>
      <w:r>
        <w:rPr>
          <w:rFonts w:hint="eastAsia" w:ascii="宋体" w:hAnsi="宋体" w:eastAsia="宋体" w:cs="宋体"/>
          <w:szCs w:val="20"/>
        </w:rPr>
        <w:t>%</w:t>
      </w:r>
    </w:p>
    <w:p w14:paraId="796617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/>
        <w:ind w:firstLine="422" w:firstLineChars="200"/>
        <w:textAlignment w:val="auto"/>
        <w:rPr>
          <w:rFonts w:hint="eastAsia" w:ascii="宋体" w:hAnsi="宋体" w:eastAsia="宋体" w:cs="宋体"/>
          <w:b/>
          <w:color w:val="000000"/>
        </w:rPr>
      </w:pPr>
      <w:r>
        <w:rPr>
          <w:rFonts w:hint="eastAsia" w:ascii="宋体" w:hAnsi="宋体" w:eastAsia="宋体" w:cs="宋体"/>
          <w:b/>
          <w:color w:val="000000"/>
        </w:rPr>
        <w:t>三、费率调整系数</w:t>
      </w:r>
    </w:p>
    <w:p w14:paraId="018357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</w:rPr>
        <w:t xml:space="preserve">    </w:t>
      </w:r>
      <w:r>
        <w:rPr>
          <w:rFonts w:hint="eastAsia" w:ascii="宋体" w:hAnsi="宋体" w:eastAsia="宋体" w:cs="宋体"/>
          <w:lang w:val="en-US" w:eastAsia="zh-CN"/>
        </w:rPr>
        <w:t>本附加险系数已在主险保费中体现，不再</w:t>
      </w:r>
      <w:r>
        <w:rPr>
          <w:rFonts w:hint="eastAsia" w:ascii="宋体" w:hAnsi="宋体" w:eastAsia="宋体" w:cs="宋体"/>
          <w:szCs w:val="21"/>
        </w:rPr>
        <w:t>适用</w:t>
      </w:r>
      <w:r>
        <w:rPr>
          <w:rFonts w:hint="eastAsia" w:ascii="宋体" w:hAnsi="宋体" w:eastAsia="宋体" w:cs="宋体"/>
          <w:szCs w:val="21"/>
          <w:lang w:val="en-US" w:eastAsia="zh-CN"/>
        </w:rPr>
        <w:t>其他费率</w:t>
      </w:r>
      <w:r>
        <w:rPr>
          <w:rFonts w:hint="eastAsia" w:ascii="宋体" w:hAnsi="宋体" w:eastAsia="宋体" w:cs="宋体"/>
          <w:szCs w:val="21"/>
        </w:rPr>
        <w:t>调整系数</w:t>
      </w:r>
      <w:r>
        <w:rPr>
          <w:rFonts w:hint="eastAsia" w:ascii="宋体" w:hAnsi="宋体" w:eastAsia="宋体" w:cs="宋体"/>
          <w:szCs w:val="21"/>
          <w:lang w:eastAsia="zh-CN"/>
        </w:rPr>
        <w:t>。</w:t>
      </w:r>
    </w:p>
    <w:p w14:paraId="11B7B998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4834851"/>
    <w:rsid w:val="0034174E"/>
    <w:rsid w:val="008E1990"/>
    <w:rsid w:val="00A734EB"/>
    <w:rsid w:val="00D80FCC"/>
    <w:rsid w:val="012B6D49"/>
    <w:rsid w:val="013F7581"/>
    <w:rsid w:val="01CC46F7"/>
    <w:rsid w:val="01EC0EE8"/>
    <w:rsid w:val="02322BE5"/>
    <w:rsid w:val="02F81AA2"/>
    <w:rsid w:val="03743E88"/>
    <w:rsid w:val="03BA00E4"/>
    <w:rsid w:val="04051B37"/>
    <w:rsid w:val="0415215D"/>
    <w:rsid w:val="04326046"/>
    <w:rsid w:val="0438778D"/>
    <w:rsid w:val="04505BC5"/>
    <w:rsid w:val="04A00627"/>
    <w:rsid w:val="056A45BF"/>
    <w:rsid w:val="059333E0"/>
    <w:rsid w:val="05993E51"/>
    <w:rsid w:val="06622973"/>
    <w:rsid w:val="066826A6"/>
    <w:rsid w:val="06947544"/>
    <w:rsid w:val="07027DC1"/>
    <w:rsid w:val="07136A51"/>
    <w:rsid w:val="077B09C7"/>
    <w:rsid w:val="079D7506"/>
    <w:rsid w:val="07FA7EE7"/>
    <w:rsid w:val="07FB0C83"/>
    <w:rsid w:val="081E561F"/>
    <w:rsid w:val="09595177"/>
    <w:rsid w:val="098125D4"/>
    <w:rsid w:val="0A121384"/>
    <w:rsid w:val="0A2520BF"/>
    <w:rsid w:val="0A35138E"/>
    <w:rsid w:val="0AD15325"/>
    <w:rsid w:val="0B0E058D"/>
    <w:rsid w:val="0B4043E1"/>
    <w:rsid w:val="0B406833"/>
    <w:rsid w:val="0B8B010B"/>
    <w:rsid w:val="0C18018D"/>
    <w:rsid w:val="0CB94CDA"/>
    <w:rsid w:val="0D2D1468"/>
    <w:rsid w:val="0D82494C"/>
    <w:rsid w:val="0EC73C32"/>
    <w:rsid w:val="0ED001F8"/>
    <w:rsid w:val="0F021EDC"/>
    <w:rsid w:val="0F126E3C"/>
    <w:rsid w:val="0F42622E"/>
    <w:rsid w:val="10AE3783"/>
    <w:rsid w:val="10E81A4C"/>
    <w:rsid w:val="110907CF"/>
    <w:rsid w:val="11715141"/>
    <w:rsid w:val="126121DE"/>
    <w:rsid w:val="12A1599E"/>
    <w:rsid w:val="12AB798C"/>
    <w:rsid w:val="12BB5EFC"/>
    <w:rsid w:val="12C839D5"/>
    <w:rsid w:val="12C86D9C"/>
    <w:rsid w:val="13156428"/>
    <w:rsid w:val="14A95CFE"/>
    <w:rsid w:val="14AD2021"/>
    <w:rsid w:val="150776A2"/>
    <w:rsid w:val="157061D1"/>
    <w:rsid w:val="173A2910"/>
    <w:rsid w:val="176F5957"/>
    <w:rsid w:val="18135E83"/>
    <w:rsid w:val="18652440"/>
    <w:rsid w:val="18B41F47"/>
    <w:rsid w:val="18B7175E"/>
    <w:rsid w:val="18FE2A25"/>
    <w:rsid w:val="195169D6"/>
    <w:rsid w:val="19C4563F"/>
    <w:rsid w:val="1A3030CA"/>
    <w:rsid w:val="1A4B452A"/>
    <w:rsid w:val="1A614B5C"/>
    <w:rsid w:val="1A640AD3"/>
    <w:rsid w:val="1B5857A0"/>
    <w:rsid w:val="1B640396"/>
    <w:rsid w:val="1B9E10C7"/>
    <w:rsid w:val="1C6759F7"/>
    <w:rsid w:val="1D8316FC"/>
    <w:rsid w:val="1DB30EFE"/>
    <w:rsid w:val="1EC87736"/>
    <w:rsid w:val="1EFE4A01"/>
    <w:rsid w:val="1F0D652D"/>
    <w:rsid w:val="1FFB59B5"/>
    <w:rsid w:val="201D5E11"/>
    <w:rsid w:val="20532576"/>
    <w:rsid w:val="20FA6AF6"/>
    <w:rsid w:val="2197238A"/>
    <w:rsid w:val="21E91A2C"/>
    <w:rsid w:val="221F2997"/>
    <w:rsid w:val="224C42C9"/>
    <w:rsid w:val="22683C48"/>
    <w:rsid w:val="22AF6888"/>
    <w:rsid w:val="23380615"/>
    <w:rsid w:val="23A14D08"/>
    <w:rsid w:val="253C19C4"/>
    <w:rsid w:val="254F705C"/>
    <w:rsid w:val="25516282"/>
    <w:rsid w:val="25F64244"/>
    <w:rsid w:val="25F656AC"/>
    <w:rsid w:val="260A6AD2"/>
    <w:rsid w:val="264E564D"/>
    <w:rsid w:val="265C0083"/>
    <w:rsid w:val="2696398D"/>
    <w:rsid w:val="27024C9A"/>
    <w:rsid w:val="27066486"/>
    <w:rsid w:val="27307BB6"/>
    <w:rsid w:val="27852CA8"/>
    <w:rsid w:val="27EF421F"/>
    <w:rsid w:val="28FA509F"/>
    <w:rsid w:val="29C10780"/>
    <w:rsid w:val="29E461A5"/>
    <w:rsid w:val="2A5B3F21"/>
    <w:rsid w:val="2A625BEA"/>
    <w:rsid w:val="2A9B518F"/>
    <w:rsid w:val="2B225907"/>
    <w:rsid w:val="2B3B3BF6"/>
    <w:rsid w:val="2B911F6C"/>
    <w:rsid w:val="2BE47D26"/>
    <w:rsid w:val="2BFD3267"/>
    <w:rsid w:val="2DA939FD"/>
    <w:rsid w:val="2DD41FC5"/>
    <w:rsid w:val="2E052EA9"/>
    <w:rsid w:val="2E4E4EB0"/>
    <w:rsid w:val="2F1D3239"/>
    <w:rsid w:val="2F2D1145"/>
    <w:rsid w:val="2F604C9B"/>
    <w:rsid w:val="2F813141"/>
    <w:rsid w:val="30100A29"/>
    <w:rsid w:val="30681AC0"/>
    <w:rsid w:val="30F8561C"/>
    <w:rsid w:val="315E3444"/>
    <w:rsid w:val="31D754C0"/>
    <w:rsid w:val="34B449C3"/>
    <w:rsid w:val="34D62EF6"/>
    <w:rsid w:val="34EB459B"/>
    <w:rsid w:val="36040F66"/>
    <w:rsid w:val="3628697B"/>
    <w:rsid w:val="36731BFA"/>
    <w:rsid w:val="36EA42B0"/>
    <w:rsid w:val="3731408B"/>
    <w:rsid w:val="374C11CA"/>
    <w:rsid w:val="38631983"/>
    <w:rsid w:val="389721C4"/>
    <w:rsid w:val="38B8255F"/>
    <w:rsid w:val="39415118"/>
    <w:rsid w:val="394F1184"/>
    <w:rsid w:val="3A062005"/>
    <w:rsid w:val="3A3A1BF6"/>
    <w:rsid w:val="3A556B0D"/>
    <w:rsid w:val="3A5D68AC"/>
    <w:rsid w:val="3AAA43AC"/>
    <w:rsid w:val="3ACE393F"/>
    <w:rsid w:val="3AEC504A"/>
    <w:rsid w:val="3B0151F1"/>
    <w:rsid w:val="3B060247"/>
    <w:rsid w:val="3BB441D7"/>
    <w:rsid w:val="3C0175C1"/>
    <w:rsid w:val="3CAE0A0E"/>
    <w:rsid w:val="3E2D4388"/>
    <w:rsid w:val="3E5F295A"/>
    <w:rsid w:val="3E775A25"/>
    <w:rsid w:val="3E7C1975"/>
    <w:rsid w:val="3F3C5204"/>
    <w:rsid w:val="3F9523CC"/>
    <w:rsid w:val="3FC0676B"/>
    <w:rsid w:val="3FCA3917"/>
    <w:rsid w:val="3FCF400F"/>
    <w:rsid w:val="3FE0439A"/>
    <w:rsid w:val="3FF34308"/>
    <w:rsid w:val="417F2045"/>
    <w:rsid w:val="41AC00A4"/>
    <w:rsid w:val="42066F32"/>
    <w:rsid w:val="43377704"/>
    <w:rsid w:val="436A1293"/>
    <w:rsid w:val="43A32C83"/>
    <w:rsid w:val="43D05A4D"/>
    <w:rsid w:val="43EE19E4"/>
    <w:rsid w:val="44341081"/>
    <w:rsid w:val="44835CBC"/>
    <w:rsid w:val="448B298D"/>
    <w:rsid w:val="449B2077"/>
    <w:rsid w:val="44A42B26"/>
    <w:rsid w:val="45615589"/>
    <w:rsid w:val="456B0477"/>
    <w:rsid w:val="45C20436"/>
    <w:rsid w:val="45E25049"/>
    <w:rsid w:val="45F24766"/>
    <w:rsid w:val="46114493"/>
    <w:rsid w:val="46150B00"/>
    <w:rsid w:val="46805476"/>
    <w:rsid w:val="46AA29F9"/>
    <w:rsid w:val="477C3EEA"/>
    <w:rsid w:val="47834D0E"/>
    <w:rsid w:val="47881235"/>
    <w:rsid w:val="486B2A28"/>
    <w:rsid w:val="487D5D14"/>
    <w:rsid w:val="48BF11FA"/>
    <w:rsid w:val="49591BD4"/>
    <w:rsid w:val="4A3A12ED"/>
    <w:rsid w:val="4A4E18E1"/>
    <w:rsid w:val="4A8F0250"/>
    <w:rsid w:val="4AEB5D1D"/>
    <w:rsid w:val="4C5E016A"/>
    <w:rsid w:val="4CBD1DD9"/>
    <w:rsid w:val="4CE35027"/>
    <w:rsid w:val="4CFB282F"/>
    <w:rsid w:val="4D3155BA"/>
    <w:rsid w:val="4D3F670D"/>
    <w:rsid w:val="4D5F7A47"/>
    <w:rsid w:val="4D974811"/>
    <w:rsid w:val="4E0E3698"/>
    <w:rsid w:val="4E567A4B"/>
    <w:rsid w:val="4E6A51BC"/>
    <w:rsid w:val="4E8502AB"/>
    <w:rsid w:val="4F223593"/>
    <w:rsid w:val="4FB44C09"/>
    <w:rsid w:val="502B3419"/>
    <w:rsid w:val="503B3EF4"/>
    <w:rsid w:val="50422E32"/>
    <w:rsid w:val="506C2484"/>
    <w:rsid w:val="508D3027"/>
    <w:rsid w:val="51343C94"/>
    <w:rsid w:val="51813E59"/>
    <w:rsid w:val="519E0730"/>
    <w:rsid w:val="51A0262B"/>
    <w:rsid w:val="51DB5D93"/>
    <w:rsid w:val="51DE0023"/>
    <w:rsid w:val="52863114"/>
    <w:rsid w:val="535B46EA"/>
    <w:rsid w:val="53AA51B7"/>
    <w:rsid w:val="54375298"/>
    <w:rsid w:val="548E12BC"/>
    <w:rsid w:val="55073B10"/>
    <w:rsid w:val="550D52EC"/>
    <w:rsid w:val="55C94D2C"/>
    <w:rsid w:val="561C2871"/>
    <w:rsid w:val="56392F4B"/>
    <w:rsid w:val="568A7A3A"/>
    <w:rsid w:val="56D760FC"/>
    <w:rsid w:val="575309CD"/>
    <w:rsid w:val="578E784C"/>
    <w:rsid w:val="57B45538"/>
    <w:rsid w:val="57D94DCC"/>
    <w:rsid w:val="57E5027F"/>
    <w:rsid w:val="58552EE7"/>
    <w:rsid w:val="589930C4"/>
    <w:rsid w:val="58B91DDD"/>
    <w:rsid w:val="58D76E52"/>
    <w:rsid w:val="590F1E40"/>
    <w:rsid w:val="59283DA0"/>
    <w:rsid w:val="5982065D"/>
    <w:rsid w:val="59BB53CD"/>
    <w:rsid w:val="5A4E461A"/>
    <w:rsid w:val="5A504488"/>
    <w:rsid w:val="5B9538AD"/>
    <w:rsid w:val="5BF13BD1"/>
    <w:rsid w:val="5C1901B0"/>
    <w:rsid w:val="5CCC7EB1"/>
    <w:rsid w:val="5D3D0E1C"/>
    <w:rsid w:val="5D921AFD"/>
    <w:rsid w:val="5DA147C9"/>
    <w:rsid w:val="5E2C2F1A"/>
    <w:rsid w:val="605B45EE"/>
    <w:rsid w:val="608C237B"/>
    <w:rsid w:val="60AE7FC0"/>
    <w:rsid w:val="60D30CD1"/>
    <w:rsid w:val="61692AFE"/>
    <w:rsid w:val="617540BD"/>
    <w:rsid w:val="61C72FE9"/>
    <w:rsid w:val="62176E46"/>
    <w:rsid w:val="62412AEB"/>
    <w:rsid w:val="626844EC"/>
    <w:rsid w:val="62AA4372"/>
    <w:rsid w:val="62E20291"/>
    <w:rsid w:val="630820D7"/>
    <w:rsid w:val="63373B3D"/>
    <w:rsid w:val="63E01B4A"/>
    <w:rsid w:val="641D42A0"/>
    <w:rsid w:val="64587B51"/>
    <w:rsid w:val="646D0C8D"/>
    <w:rsid w:val="64720519"/>
    <w:rsid w:val="64834851"/>
    <w:rsid w:val="64854009"/>
    <w:rsid w:val="64F8187F"/>
    <w:rsid w:val="65160254"/>
    <w:rsid w:val="65995DEE"/>
    <w:rsid w:val="65C879D0"/>
    <w:rsid w:val="66775074"/>
    <w:rsid w:val="67043377"/>
    <w:rsid w:val="679B66CB"/>
    <w:rsid w:val="68437320"/>
    <w:rsid w:val="684674F9"/>
    <w:rsid w:val="68A9247F"/>
    <w:rsid w:val="68DD52AD"/>
    <w:rsid w:val="69283094"/>
    <w:rsid w:val="69C67CB5"/>
    <w:rsid w:val="6A1B7A63"/>
    <w:rsid w:val="6A5F0092"/>
    <w:rsid w:val="6AB67ADF"/>
    <w:rsid w:val="6AB82D82"/>
    <w:rsid w:val="6ADB389E"/>
    <w:rsid w:val="6B6D0551"/>
    <w:rsid w:val="6B88012A"/>
    <w:rsid w:val="6B897DB5"/>
    <w:rsid w:val="6C0330EC"/>
    <w:rsid w:val="6CD349DF"/>
    <w:rsid w:val="6EA57033"/>
    <w:rsid w:val="6EE419E9"/>
    <w:rsid w:val="6FB25242"/>
    <w:rsid w:val="6FE40ED5"/>
    <w:rsid w:val="70CA39C0"/>
    <w:rsid w:val="71F157A1"/>
    <w:rsid w:val="726F6965"/>
    <w:rsid w:val="72776EBA"/>
    <w:rsid w:val="72845D25"/>
    <w:rsid w:val="73121FA7"/>
    <w:rsid w:val="73AF2CBA"/>
    <w:rsid w:val="73BD6940"/>
    <w:rsid w:val="74335A70"/>
    <w:rsid w:val="747464D1"/>
    <w:rsid w:val="74974E07"/>
    <w:rsid w:val="757A6DAB"/>
    <w:rsid w:val="761C0049"/>
    <w:rsid w:val="763E5D22"/>
    <w:rsid w:val="76632017"/>
    <w:rsid w:val="76745113"/>
    <w:rsid w:val="770466A5"/>
    <w:rsid w:val="77097538"/>
    <w:rsid w:val="77267AD4"/>
    <w:rsid w:val="77A173F7"/>
    <w:rsid w:val="78251A69"/>
    <w:rsid w:val="78292035"/>
    <w:rsid w:val="78AF5921"/>
    <w:rsid w:val="7977324E"/>
    <w:rsid w:val="7A3F6719"/>
    <w:rsid w:val="7A5F2948"/>
    <w:rsid w:val="7B8D265F"/>
    <w:rsid w:val="7B947CAF"/>
    <w:rsid w:val="7BB32481"/>
    <w:rsid w:val="7C8D409F"/>
    <w:rsid w:val="7CB31473"/>
    <w:rsid w:val="7D7267D1"/>
    <w:rsid w:val="7DAE5809"/>
    <w:rsid w:val="7E5157F3"/>
    <w:rsid w:val="7F837487"/>
    <w:rsid w:val="7FE1701F"/>
    <w:rsid w:val="7FFB1A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nhideWhenUsed="0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qFormat="1" w:uiPriority="99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3">
    <w:name w:val="heading 5"/>
    <w:basedOn w:val="1"/>
    <w:next w:val="1"/>
    <w:qFormat/>
    <w:uiPriority w:val="0"/>
    <w:pPr>
      <w:keepNext/>
      <w:keepLines/>
      <w:widowControl w:val="0"/>
      <w:tabs>
        <w:tab w:val="left" w:pos="1008"/>
      </w:tabs>
      <w:snapToGrid/>
      <w:spacing w:before="280" w:after="290" w:line="376" w:lineRule="auto"/>
      <w:ind w:left="1008" w:hanging="1008"/>
      <w:jc w:val="both"/>
      <w:textAlignment w:val="baseline"/>
      <w:outlineLvl w:val="4"/>
    </w:pPr>
    <w:rPr>
      <w:rFonts w:ascii="Times New Roman" w:hAnsi="Times New Roman" w:eastAsia="宋体"/>
      <w:b/>
      <w:kern w:val="2"/>
      <w:sz w:val="28"/>
      <w:szCs w:val="20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essage Header"/>
    <w:basedOn w:val="1"/>
    <w:unhideWhenUsed/>
    <w:qFormat/>
    <w:uiPriority w:val="99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/>
      <w:sz w:val="24"/>
    </w:rPr>
  </w:style>
  <w:style w:type="table" w:styleId="5">
    <w:name w:val="Table Grid"/>
    <w:basedOn w:val="4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176</Words>
  <Characters>183</Characters>
  <Lines>0</Lines>
  <Paragraphs>0</Paragraphs>
  <TotalTime>0</TotalTime>
  <ScaleCrop>false</ScaleCrop>
  <LinksUpToDate>false</LinksUpToDate>
  <CharactersWithSpaces>187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2025-02-20T07:52:00Z</dcterms:created>
  <dc:creator> </dc:creator>
  <cp:lastModifiedBy>WPS_1657511633</cp:lastModifiedBy>
  <dcterms:modified xsi:type="dcterms:W3CDTF">2026-03-26T06:43:32Z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8F197D4FA6D84015AA18914877EE3FB0</vt:lpwstr>
  </property>
  <property fmtid="{D5CDD505-2E9C-101B-9397-08002B2CF9AE}" pid="4" name="KSOTemplateDocerSaveRecord">
    <vt:lpwstr>eyJoZGlkIjoiN2MwNWYwZWQwMGFjNmI1OTUwODdiOGIyMTkyN2M5ZDkiLCJ1c2VySWQiOiIxMzkxNzIwMjU1In0=</vt:lpwstr>
  </property>
</Properties>
</file>