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A5DE1">
      <w:pPr>
        <w:spacing w:line="520" w:lineRule="exact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附件1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-1</w:t>
      </w:r>
    </w:p>
    <w:p w14:paraId="7C8E939B">
      <w:pPr>
        <w:widowControl/>
        <w:adjustRightInd w:val="0"/>
        <w:snapToGrid w:val="0"/>
        <w:spacing w:after="0" w:line="520" w:lineRule="exact"/>
        <w:jc w:val="center"/>
        <w:rPr>
          <w:rFonts w:hint="eastAsia" w:ascii="宋体" w:hAnsi="宋体" w:eastAsia="宋体" w:cs="Times New Roman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b/>
          <w:bCs/>
          <w:kern w:val="0"/>
          <w:sz w:val="32"/>
          <w:szCs w:val="32"/>
        </w:rPr>
        <w:t>长江财产保险股份有限公司</w:t>
      </w:r>
    </w:p>
    <w:p w14:paraId="66E7A755">
      <w:pPr>
        <w:widowControl/>
        <w:adjustRightInd w:val="0"/>
        <w:snapToGrid w:val="0"/>
        <w:spacing w:after="0" w:line="520" w:lineRule="exact"/>
        <w:jc w:val="center"/>
        <w:rPr>
          <w:rFonts w:hint="eastAsia" w:ascii="宋体" w:hAnsi="宋体" w:eastAsia="宋体" w:cs="Times New Roman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b/>
          <w:bCs/>
          <w:kern w:val="0"/>
          <w:sz w:val="32"/>
          <w:szCs w:val="32"/>
          <w:lang w:val="en-US" w:eastAsia="zh-CN"/>
        </w:rPr>
        <w:t>山东省（不含青岛地区）雇主责任保险附加猝死责任保险（2026</w:t>
      </w: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kern w:val="0"/>
          <w:sz w:val="32"/>
          <w:szCs w:val="32"/>
          <w:lang w:val="en-US" w:eastAsia="zh-CN"/>
        </w:rPr>
        <w:t>）</w:t>
      </w:r>
      <w:r>
        <w:rPr>
          <w:rFonts w:hint="eastAsia" w:ascii="宋体" w:hAnsi="宋体" w:eastAsia="宋体" w:cs="Times New Roman"/>
          <w:b/>
          <w:bCs/>
          <w:kern w:val="0"/>
          <w:sz w:val="32"/>
          <w:szCs w:val="32"/>
        </w:rPr>
        <w:t>条款</w:t>
      </w:r>
    </w:p>
    <w:p w14:paraId="7B9AAEFE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</w:p>
    <w:p w14:paraId="7A222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0"/>
        </w:rPr>
      </w:pPr>
      <w:r>
        <w:rPr>
          <w:rFonts w:hint="eastAsia" w:ascii="宋体" w:hAnsi="宋体" w:eastAsia="宋体" w:cs="宋体"/>
          <w:b/>
          <w:szCs w:val="20"/>
        </w:rPr>
        <w:t>总则</w:t>
      </w:r>
    </w:p>
    <w:p w14:paraId="44F37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第一条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本附加保险合同须附加于雇主责任保险主险合同（以下简称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“</w:t>
      </w:r>
      <w:r>
        <w:rPr>
          <w:rFonts w:ascii="Times New Roman" w:hAnsi="Times New Roman" w:eastAsia="宋体" w:cs="Times New Roman"/>
          <w:szCs w:val="21"/>
        </w:rPr>
        <w:t>主保险合同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”</w:t>
      </w:r>
      <w:r>
        <w:rPr>
          <w:rFonts w:ascii="Times New Roman" w:hAnsi="Times New Roman" w:eastAsia="宋体" w:cs="Times New Roman"/>
          <w:szCs w:val="21"/>
        </w:rPr>
        <w:t>），投保人只有在投保主险的基础上方可投保本附加险。</w:t>
      </w:r>
      <w:r>
        <w:rPr>
          <w:rFonts w:hint="eastAsia" w:ascii="Times New Roman" w:hAnsi="Times New Roman" w:eastAsia="宋体" w:cs="Times New Roman"/>
          <w:szCs w:val="21"/>
        </w:rPr>
        <w:t>主险合同效力终止，本附加险合同效力亦同时终止；主险合同无效，本附加险合同亦无效。</w:t>
      </w:r>
    </w:p>
    <w:p w14:paraId="1E02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szCs w:val="21"/>
        </w:rPr>
        <w:t>若主保险合同与本附加保险合同的条款互有冲突，则以本附加保险合同的条款为准。本附加保险合同未尽事宜，以主保险合同的条款</w:t>
      </w: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约</w:t>
      </w:r>
      <w:r>
        <w:rPr>
          <w:rFonts w:hint="eastAsia" w:ascii="宋体" w:hAnsi="宋体" w:eastAsia="宋体" w:cs="宋体"/>
          <w:b w:val="0"/>
          <w:bCs w:val="0"/>
          <w:szCs w:val="21"/>
        </w:rPr>
        <w:t>定为准。</w:t>
      </w:r>
    </w:p>
    <w:p w14:paraId="560B4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szCs w:val="20"/>
        </w:rPr>
      </w:pPr>
    </w:p>
    <w:p w14:paraId="32E4A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szCs w:val="20"/>
        </w:rPr>
      </w:pPr>
      <w:r>
        <w:rPr>
          <w:rFonts w:hint="eastAsia" w:ascii="宋体" w:hAnsi="宋体" w:eastAsia="宋体" w:cs="宋体"/>
          <w:b/>
          <w:bCs w:val="0"/>
          <w:szCs w:val="20"/>
        </w:rPr>
        <w:t>保险责任</w:t>
      </w:r>
    </w:p>
    <w:p w14:paraId="66484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szCs w:val="21"/>
          <w:lang w:val="en-US" w:eastAsia="zh-CN"/>
        </w:rPr>
        <w:t>第二条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兹经投保人与保险人协商一致，双方理解并同意，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本保险扩展承保被保险人的雇员在工作时间和工作岗位，突发疾病死亡或者在48小时之内经抢救无效死亡的，依法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应由被保险人承担的经济赔偿责任，保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险人按照本附加险合同约定承担赔偿责任。</w:t>
      </w:r>
    </w:p>
    <w:p w14:paraId="13DAB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投保人、保险人就该附加险的责任</w:t>
      </w:r>
      <w:r>
        <w:rPr>
          <w:rFonts w:hint="eastAsia" w:ascii="Times New Roman" w:hAnsi="Times New Roman" w:eastAsia="宋体" w:cs="Times New Roman"/>
          <w:szCs w:val="21"/>
        </w:rPr>
        <w:t>限额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、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承保年龄</w:t>
      </w:r>
      <w:r>
        <w:rPr>
          <w:rFonts w:ascii="Times New Roman" w:hAnsi="Times New Roman" w:eastAsia="宋体" w:cs="Times New Roman"/>
          <w:szCs w:val="21"/>
        </w:rPr>
        <w:t>进行约定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并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载明在</w:t>
      </w:r>
      <w:r>
        <w:rPr>
          <w:rFonts w:ascii="Times New Roman" w:hAnsi="Times New Roman" w:eastAsia="宋体" w:cs="Times New Roman"/>
          <w:szCs w:val="21"/>
        </w:rPr>
        <w:t>保险</w:t>
      </w:r>
      <w:r>
        <w:rPr>
          <w:rFonts w:hint="eastAsia" w:ascii="Times New Roman" w:hAnsi="Times New Roman" w:eastAsia="宋体" w:cs="Times New Roman"/>
          <w:szCs w:val="21"/>
        </w:rPr>
        <w:t>合同</w:t>
      </w:r>
      <w:r>
        <w:rPr>
          <w:rFonts w:ascii="Times New Roman" w:hAnsi="Times New Roman" w:eastAsia="宋体" w:cs="Times New Roman"/>
          <w:szCs w:val="21"/>
        </w:rPr>
        <w:t>中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。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保险人以此约定在限额内赔偿。</w:t>
      </w:r>
    </w:p>
    <w:p w14:paraId="285F1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default" w:ascii="黑体" w:hAnsi="黑体" w:eastAsia="黑体" w:cs="黑体"/>
          <w:b/>
          <w:bCs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本附加险仅扩展被保险人雇员的事故情形，每人责任限额包括在主险责任限额内，而非是主险每人责任限额的叠加。</w:t>
      </w:r>
    </w:p>
    <w:p w14:paraId="7B896D12">
      <w:pPr>
        <w:adjustRightInd w:val="0"/>
        <w:snapToGrid w:val="0"/>
        <w:spacing w:after="156" w:afterLines="50" w:line="240" w:lineRule="auto"/>
        <w:ind w:firstLine="422" w:firstLineChars="200"/>
        <w:rPr>
          <w:rFonts w:hint="eastAsia" w:ascii="黑体" w:hAnsi="黑体" w:eastAsia="黑体" w:cs="黑体"/>
          <w:b/>
          <w:bCs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A75A5"/>
    <w:rsid w:val="004E28A9"/>
    <w:rsid w:val="00615A6B"/>
    <w:rsid w:val="00660CB3"/>
    <w:rsid w:val="00660D9C"/>
    <w:rsid w:val="007E755C"/>
    <w:rsid w:val="00C3608C"/>
    <w:rsid w:val="0347195A"/>
    <w:rsid w:val="090A12E5"/>
    <w:rsid w:val="0F001A47"/>
    <w:rsid w:val="0FD838D1"/>
    <w:rsid w:val="11C41BF9"/>
    <w:rsid w:val="14E25617"/>
    <w:rsid w:val="23EA17C3"/>
    <w:rsid w:val="29A7466B"/>
    <w:rsid w:val="2D8C29EC"/>
    <w:rsid w:val="2E48494C"/>
    <w:rsid w:val="30EA75A5"/>
    <w:rsid w:val="387A6E9C"/>
    <w:rsid w:val="38C25E6E"/>
    <w:rsid w:val="418712FD"/>
    <w:rsid w:val="41CE71B0"/>
    <w:rsid w:val="4E5606FB"/>
    <w:rsid w:val="56401258"/>
    <w:rsid w:val="5B171C52"/>
    <w:rsid w:val="5C8F49F5"/>
    <w:rsid w:val="5D18244F"/>
    <w:rsid w:val="625E6283"/>
    <w:rsid w:val="64E87D7E"/>
    <w:rsid w:val="69F87EE9"/>
    <w:rsid w:val="6D980AA3"/>
    <w:rsid w:val="6E1E3F2E"/>
    <w:rsid w:val="771B2BF8"/>
    <w:rsid w:val="7D5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3">
    <w:name w:val="Body Text Indent 2"/>
    <w:basedOn w:val="1"/>
    <w:qFormat/>
    <w:uiPriority w:val="0"/>
    <w:pPr>
      <w:widowControl w:val="0"/>
      <w:ind w:firstLine="560" w:firstLineChars="200"/>
    </w:pPr>
    <w:rPr>
      <w:rFonts w:ascii="宋体" w:hAnsi="宋体" w:cs="Times New Roman"/>
      <w:kern w:val="2"/>
      <w:sz w:val="2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Revision"/>
    <w: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0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447</Characters>
  <Lines>4</Lines>
  <Paragraphs>1</Paragraphs>
  <TotalTime>1</TotalTime>
  <ScaleCrop>false</ScaleCrop>
  <LinksUpToDate>false</LinksUpToDate>
  <CharactersWithSpaces>449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2025-10-28T02:42:00Z</dcterms:created>
  <dc:creator>陶硕</dc:creator>
  <cp:lastModifiedBy>WPS_1657511633</cp:lastModifiedBy>
  <dcterms:modified xsi:type="dcterms:W3CDTF">2026-03-26T06:29:41Z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202CC8C9069B447D9BE533EFAC82925A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