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CC98E">
      <w:pPr>
        <w:pStyle w:val="7"/>
        <w:jc w:val="left"/>
        <w:rPr>
          <w:rFonts w:ascii="黑体" w:hAnsi="黑体" w:eastAsia="黑体"/>
          <w:b w:val="0"/>
        </w:rPr>
      </w:pPr>
      <w:r>
        <w:rPr>
          <w:rFonts w:hint="eastAsia" w:ascii="黑体" w:hAnsi="黑体" w:eastAsia="黑体"/>
          <w:b w:val="0"/>
        </w:rPr>
        <w:t>附件1</w:t>
      </w:r>
    </w:p>
    <w:p w14:paraId="69DE6AF0">
      <w:pPr>
        <w:spacing w:line="520" w:lineRule="exact"/>
        <w:jc w:val="center"/>
        <w:rPr>
          <w:rFonts w:hint="eastAsia" w:ascii="宋体" w:hAnsi="宋体" w:eastAsia="宋体" w:cstheme="minorBidi"/>
          <w:b/>
          <w:sz w:val="32"/>
          <w:szCs w:val="32"/>
        </w:rPr>
      </w:pPr>
      <w:r>
        <w:rPr>
          <w:rFonts w:hint="eastAsia" w:ascii="宋体" w:hAnsi="宋体" w:eastAsia="宋体" w:cstheme="minorBidi"/>
          <w:b/>
          <w:sz w:val="32"/>
          <w:szCs w:val="32"/>
        </w:rPr>
        <w:t>长江财产保险股份有限公司</w:t>
      </w:r>
    </w:p>
    <w:p w14:paraId="664FFC34">
      <w:pPr>
        <w:spacing w:line="520" w:lineRule="exact"/>
        <w:jc w:val="center"/>
        <w:rPr>
          <w:rFonts w:hint="eastAsia" w:ascii="宋体" w:hAnsi="宋体" w:eastAsia="宋体" w:cstheme="minorBidi"/>
          <w:b/>
          <w:sz w:val="32"/>
          <w:szCs w:val="32"/>
          <w:lang w:val="en-US" w:eastAsia="zh-CN"/>
        </w:rPr>
      </w:pPr>
      <w:r>
        <w:rPr>
          <w:rFonts w:hint="eastAsia" w:ascii="宋体" w:hAnsi="宋体" w:eastAsia="宋体" w:cstheme="minorBidi"/>
          <w:b/>
          <w:sz w:val="32"/>
          <w:szCs w:val="32"/>
          <w:lang w:val="en-US" w:eastAsia="zh-CN"/>
        </w:rPr>
        <w:t>山东省（不含青岛地区）雇主责任保险（2026</w:t>
      </w:r>
      <w:bookmarkStart w:id="2" w:name="_GoBack"/>
      <w:bookmarkEnd w:id="2"/>
      <w:r>
        <w:rPr>
          <w:rFonts w:hint="eastAsia" w:ascii="宋体" w:hAnsi="宋体" w:eastAsia="宋体" w:cstheme="minorBidi"/>
          <w:b/>
          <w:sz w:val="32"/>
          <w:szCs w:val="32"/>
          <w:lang w:val="en-US" w:eastAsia="zh-CN"/>
        </w:rPr>
        <w:t>）</w:t>
      </w:r>
      <w:r>
        <w:rPr>
          <w:rFonts w:hint="eastAsia" w:ascii="宋体" w:hAnsi="宋体" w:eastAsia="宋体" w:cstheme="minorBidi"/>
          <w:b/>
          <w:sz w:val="32"/>
          <w:szCs w:val="32"/>
        </w:rPr>
        <w:t>条款</w:t>
      </w:r>
    </w:p>
    <w:p w14:paraId="770DF6CA">
      <w:pPr>
        <w:pStyle w:val="3"/>
        <w:spacing w:after="156" w:afterLines="50"/>
        <w:ind w:firstLine="480"/>
        <w:rPr>
          <w:rFonts w:hint="eastAsia" w:ascii="宋体" w:hAnsi="宋体"/>
          <w:szCs w:val="21"/>
        </w:rPr>
      </w:pPr>
    </w:p>
    <w:p w14:paraId="151886F5">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总则</w:t>
      </w:r>
    </w:p>
    <w:p w14:paraId="31C4D41A">
      <w:pPr>
        <w:adjustRightInd w:val="0"/>
        <w:snapToGrid w:val="0"/>
        <w:spacing w:after="156" w:afterLines="50" w:line="240" w:lineRule="auto"/>
        <w:ind w:firstLine="422" w:firstLineChars="200"/>
        <w:jc w:val="left"/>
        <w:rPr>
          <w:rFonts w:ascii="宋体" w:hAnsi="宋体" w:eastAsia="宋体"/>
          <w:szCs w:val="21"/>
        </w:rPr>
      </w:pPr>
      <w:r>
        <w:rPr>
          <w:rFonts w:ascii="宋体" w:hAnsi="宋体" w:eastAsia="宋体"/>
          <w:b/>
          <w:bCs/>
          <w:szCs w:val="21"/>
        </w:rPr>
        <w:t>第一条</w:t>
      </w:r>
      <w:r>
        <w:rPr>
          <w:rFonts w:hint="eastAsia" w:ascii="宋体" w:hAnsi="宋体" w:eastAsia="宋体"/>
          <w:b/>
          <w:bCs/>
          <w:szCs w:val="21"/>
          <w:lang w:val="en-US" w:eastAsia="zh-CN"/>
        </w:rPr>
        <w:t xml:space="preserve"> </w:t>
      </w:r>
      <w:r>
        <w:rPr>
          <w:rFonts w:ascii="宋体" w:hAnsi="宋体" w:eastAsia="宋体"/>
          <w:szCs w:val="21"/>
        </w:rPr>
        <w:t>本保险合同由保险条款、投保单、保险单、保险凭证以及批单组成。凡涉及本保险合同的约定，均应采用书面形式</w:t>
      </w:r>
      <w:r>
        <w:rPr>
          <w:rFonts w:hint="eastAsia" w:ascii="宋体" w:hAnsi="宋体" w:eastAsia="宋体"/>
          <w:szCs w:val="21"/>
          <w:lang w:eastAsia="zh-CN"/>
        </w:rPr>
        <w:t>（</w:t>
      </w:r>
      <w:r>
        <w:rPr>
          <w:rFonts w:hint="eastAsia" w:ascii="宋体" w:hAnsi="宋体" w:eastAsia="宋体"/>
          <w:szCs w:val="21"/>
          <w:lang w:val="en-US" w:eastAsia="zh-CN"/>
        </w:rPr>
        <w:t>含</w:t>
      </w:r>
      <w:r>
        <w:rPr>
          <w:rFonts w:ascii="宋体" w:hAnsi="宋体" w:eastAsia="宋体"/>
          <w:szCs w:val="21"/>
        </w:rPr>
        <w:t>传统书面形式</w:t>
      </w:r>
      <w:r>
        <w:rPr>
          <w:rFonts w:hint="eastAsia" w:ascii="宋体" w:hAnsi="宋体" w:eastAsia="宋体"/>
          <w:szCs w:val="21"/>
          <w:lang w:val="en-US" w:eastAsia="zh-CN"/>
        </w:rPr>
        <w:t>和</w:t>
      </w:r>
      <w:r>
        <w:rPr>
          <w:rFonts w:ascii="宋体" w:hAnsi="宋体" w:eastAsia="宋体"/>
          <w:szCs w:val="21"/>
        </w:rPr>
        <w:t>电子数据形式</w:t>
      </w:r>
      <w:r>
        <w:rPr>
          <w:rFonts w:hint="eastAsia" w:ascii="宋体" w:hAnsi="宋体" w:eastAsia="宋体"/>
          <w:szCs w:val="21"/>
          <w:lang w:eastAsia="zh-CN"/>
        </w:rPr>
        <w:t>）</w:t>
      </w:r>
      <w:r>
        <w:rPr>
          <w:rFonts w:ascii="宋体" w:hAnsi="宋体" w:eastAsia="宋体"/>
          <w:szCs w:val="21"/>
        </w:rPr>
        <w:t>。</w:t>
      </w:r>
    </w:p>
    <w:p w14:paraId="3CAB8959">
      <w:pPr>
        <w:adjustRightInd w:val="0"/>
        <w:snapToGrid w:val="0"/>
        <w:spacing w:after="156" w:afterLines="50" w:line="240" w:lineRule="auto"/>
        <w:ind w:firstLine="422" w:firstLineChars="200"/>
        <w:jc w:val="left"/>
        <w:rPr>
          <w:rFonts w:ascii="宋体" w:hAnsi="宋体" w:eastAsia="宋体"/>
          <w:szCs w:val="21"/>
        </w:rPr>
      </w:pPr>
      <w:r>
        <w:rPr>
          <w:rFonts w:ascii="宋体" w:hAnsi="宋体" w:eastAsia="宋体"/>
          <w:b/>
          <w:bCs/>
          <w:szCs w:val="21"/>
        </w:rPr>
        <w:t>第二条</w:t>
      </w:r>
      <w:r>
        <w:rPr>
          <w:rFonts w:hint="eastAsia" w:ascii="宋体" w:hAnsi="宋体" w:eastAsia="宋体"/>
          <w:b/>
          <w:bCs/>
          <w:szCs w:val="21"/>
          <w:lang w:val="en-US" w:eastAsia="zh-CN"/>
        </w:rPr>
        <w:t xml:space="preserve"> </w:t>
      </w:r>
      <w:r>
        <w:rPr>
          <w:rFonts w:hint="eastAsia" w:ascii="宋体" w:hAnsi="宋体" w:eastAsia="宋体"/>
          <w:szCs w:val="21"/>
        </w:rPr>
        <w:t>中华人民共和国境内（不含港澳台地区）的各类机关、企事业单位、个体经济组织以及其他组织</w:t>
      </w:r>
      <w:r>
        <w:rPr>
          <w:rFonts w:ascii="宋体" w:hAnsi="宋体" w:eastAsia="宋体"/>
          <w:szCs w:val="21"/>
        </w:rPr>
        <w:t>，均可作为本保险合同的投保人、被保险人。</w:t>
      </w:r>
    </w:p>
    <w:p w14:paraId="19310C9E">
      <w:pPr>
        <w:adjustRightInd w:val="0"/>
        <w:snapToGrid w:val="0"/>
        <w:spacing w:after="156" w:afterLines="50" w:line="240" w:lineRule="auto"/>
        <w:ind w:firstLine="420" w:firstLineChars="200"/>
        <w:rPr>
          <w:rFonts w:ascii="宋体" w:hAnsi="宋体" w:eastAsia="宋体"/>
          <w:szCs w:val="21"/>
        </w:rPr>
      </w:pPr>
    </w:p>
    <w:p w14:paraId="2889680D">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保险责任</w:t>
      </w:r>
    </w:p>
    <w:p w14:paraId="4D675111">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2" w:firstLineChars="200"/>
        <w:jc w:val="left"/>
        <w:textAlignment w:val="auto"/>
        <w:rPr>
          <w:rFonts w:ascii="宋体" w:hAnsi="宋体" w:eastAsia="宋体"/>
          <w:szCs w:val="21"/>
        </w:rPr>
      </w:pPr>
      <w:r>
        <w:rPr>
          <w:rFonts w:ascii="宋体" w:hAnsi="宋体" w:eastAsia="宋体"/>
          <w:b/>
          <w:bCs/>
          <w:szCs w:val="21"/>
        </w:rPr>
        <w:t>第三条</w:t>
      </w:r>
      <w:r>
        <w:rPr>
          <w:rFonts w:hint="eastAsia" w:ascii="宋体" w:hAnsi="宋体" w:eastAsia="宋体"/>
          <w:b/>
          <w:bCs/>
          <w:szCs w:val="21"/>
          <w:lang w:val="en-US" w:eastAsia="zh-CN"/>
        </w:rPr>
        <w:t xml:space="preserve"> </w:t>
      </w:r>
      <w:r>
        <w:rPr>
          <w:rFonts w:ascii="宋体" w:hAnsi="宋体" w:eastAsia="宋体"/>
          <w:szCs w:val="21"/>
        </w:rPr>
        <w:t>在保险期间内，被保险人的雇员在其雇佣期间因从事保险合同所载明的被保险人的工作而遭受意外事故或患与工作有关的国家规定的</w:t>
      </w:r>
      <w:r>
        <w:rPr>
          <w:rFonts w:hint="eastAsia" w:ascii="宋体" w:hAnsi="宋体" w:eastAsia="宋体"/>
          <w:szCs w:val="21"/>
          <w:lang w:eastAsia="zh-CN"/>
        </w:rPr>
        <w:t>职业病</w:t>
      </w:r>
      <w:r>
        <w:rPr>
          <w:rFonts w:ascii="宋体" w:hAnsi="宋体" w:eastAsia="宋体"/>
          <w:szCs w:val="21"/>
        </w:rPr>
        <w:t>所致伤、残或死亡，符合</w:t>
      </w:r>
      <w:r>
        <w:rPr>
          <w:rFonts w:hint="eastAsia" w:ascii="宋体" w:hAnsi="宋体" w:eastAsia="宋体"/>
          <w:szCs w:val="21"/>
        </w:rPr>
        <w:t>下列赔偿情形的</w:t>
      </w:r>
      <w:r>
        <w:rPr>
          <w:rFonts w:hint="eastAsia" w:ascii="宋体" w:hAnsi="宋体" w:eastAsia="宋体"/>
          <w:szCs w:val="21"/>
          <w:lang w:eastAsia="zh-CN"/>
        </w:rPr>
        <w:t>，依照中华人民共和国法律</w:t>
      </w:r>
      <w:r>
        <w:rPr>
          <w:rFonts w:hint="eastAsia" w:ascii="宋体" w:hAnsi="宋体" w:eastAsia="宋体"/>
          <w:szCs w:val="21"/>
        </w:rPr>
        <w:t>（</w:t>
      </w:r>
      <w:r>
        <w:rPr>
          <w:rFonts w:hint="eastAsia" w:ascii="黑体" w:hAnsi="黑体" w:eastAsia="黑体" w:cs="黑体"/>
          <w:b/>
          <w:bCs/>
          <w:szCs w:val="21"/>
        </w:rPr>
        <w:t>不含港澳台地区</w:t>
      </w:r>
      <w:r>
        <w:rPr>
          <w:rFonts w:hint="eastAsia" w:ascii="宋体" w:hAnsi="宋体" w:eastAsia="宋体"/>
          <w:szCs w:val="21"/>
        </w:rPr>
        <w:t>）</w:t>
      </w:r>
      <w:r>
        <w:rPr>
          <w:rFonts w:hint="eastAsia" w:ascii="宋体" w:hAnsi="宋体" w:eastAsia="宋体"/>
          <w:szCs w:val="21"/>
          <w:lang w:eastAsia="zh-CN"/>
        </w:rPr>
        <w:t>应由被保险人承担的下列经济赔偿责任，保险人按照本保险合同约定负责赔偿</w:t>
      </w:r>
      <w:r>
        <w:rPr>
          <w:rFonts w:hint="eastAsia" w:ascii="宋体" w:hAnsi="宋体" w:eastAsia="宋体"/>
          <w:szCs w:val="21"/>
        </w:rPr>
        <w:t>：</w:t>
      </w:r>
    </w:p>
    <w:p w14:paraId="057910F7">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szCs w:val="21"/>
          <w:lang w:eastAsia="zh-CN"/>
        </w:rPr>
      </w:pPr>
      <w:r>
        <w:rPr>
          <w:rFonts w:ascii="宋体" w:hAnsi="宋体" w:eastAsia="宋体"/>
          <w:szCs w:val="21"/>
        </w:rPr>
        <w:t>（一）在工作时间和工作场所内，因工作原因受到事故伤害；</w:t>
      </w:r>
    </w:p>
    <w:p w14:paraId="2B4E9DBD">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szCs w:val="21"/>
          <w:lang w:eastAsia="zh-CN"/>
        </w:rPr>
      </w:pPr>
      <w:r>
        <w:rPr>
          <w:rFonts w:ascii="宋体" w:hAnsi="宋体" w:eastAsia="宋体"/>
          <w:szCs w:val="21"/>
        </w:rPr>
        <w:t>（二）工作时间前后在工作场所内，从事与工作有关的预备性或者收尾性工作受到事故伤害；</w:t>
      </w:r>
    </w:p>
    <w:p w14:paraId="304D125E">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szCs w:val="21"/>
          <w:lang w:eastAsia="zh-CN"/>
        </w:rPr>
      </w:pPr>
      <w:r>
        <w:rPr>
          <w:rFonts w:ascii="宋体" w:hAnsi="宋体" w:eastAsia="宋体"/>
          <w:szCs w:val="21"/>
        </w:rPr>
        <w:t>（三）在工作时间和工作场所内，因履行工作职责受到暴力等意外伤害；</w:t>
      </w:r>
    </w:p>
    <w:p w14:paraId="0886D246">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szCs w:val="21"/>
          <w:lang w:eastAsia="zh-CN"/>
        </w:rPr>
      </w:pPr>
      <w:r>
        <w:rPr>
          <w:rFonts w:ascii="宋体" w:hAnsi="宋体" w:eastAsia="宋体"/>
          <w:szCs w:val="21"/>
        </w:rPr>
        <w:t>（四）被诊断、鉴定为职业病；</w:t>
      </w:r>
    </w:p>
    <w:p w14:paraId="0EE37BE3">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szCs w:val="21"/>
          <w:lang w:eastAsia="zh-CN"/>
        </w:rPr>
      </w:pPr>
      <w:r>
        <w:rPr>
          <w:rFonts w:ascii="宋体" w:hAnsi="宋体" w:eastAsia="宋体"/>
          <w:szCs w:val="21"/>
        </w:rPr>
        <w:t>（五）因工外出期间，由于工作原因受到伤害或者发生事故下落不明；</w:t>
      </w:r>
    </w:p>
    <w:p w14:paraId="643B38F5">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color w:val="444444"/>
          <w:szCs w:val="21"/>
          <w:lang w:eastAsia="zh-CN"/>
        </w:rPr>
      </w:pPr>
      <w:r>
        <w:rPr>
          <w:rFonts w:ascii="宋体" w:hAnsi="宋体" w:eastAsia="宋体"/>
          <w:szCs w:val="21"/>
        </w:rPr>
        <w:t>（</w:t>
      </w:r>
      <w:r>
        <w:rPr>
          <w:rFonts w:hint="eastAsia" w:ascii="宋体" w:hAnsi="宋体" w:eastAsia="宋体"/>
          <w:szCs w:val="21"/>
        </w:rPr>
        <w:t>六</w:t>
      </w:r>
      <w:r>
        <w:rPr>
          <w:rFonts w:ascii="宋体" w:hAnsi="宋体" w:eastAsia="宋体"/>
          <w:szCs w:val="21"/>
        </w:rPr>
        <w:t>）在抢险救灾等维护国家利益、公共利益活动中受到伤害；</w:t>
      </w:r>
    </w:p>
    <w:p w14:paraId="0F670DD3">
      <w:pPr>
        <w:keepNext w:val="0"/>
        <w:keepLines w:val="0"/>
        <w:pageBreakBefore w:val="0"/>
        <w:widowControl w:val="0"/>
        <w:kinsoku/>
        <w:wordWrap/>
        <w:overflowPunct/>
        <w:topLinePunct w:val="0"/>
        <w:autoSpaceDE/>
        <w:autoSpaceDN/>
        <w:bidi w:val="0"/>
        <w:spacing w:after="157" w:afterLines="50" w:line="240" w:lineRule="auto"/>
        <w:ind w:firstLine="420" w:firstLineChars="200"/>
        <w:textAlignment w:val="auto"/>
        <w:rPr>
          <w:rFonts w:hint="eastAsia" w:ascii="宋体" w:hAnsi="宋体" w:eastAsia="宋体"/>
          <w:szCs w:val="21"/>
          <w:lang w:eastAsia="zh-CN"/>
        </w:rPr>
      </w:pPr>
      <w:r>
        <w:rPr>
          <w:rFonts w:ascii="宋体" w:hAnsi="宋体" w:eastAsia="宋体"/>
          <w:szCs w:val="21"/>
        </w:rPr>
        <w:t>（</w:t>
      </w:r>
      <w:r>
        <w:rPr>
          <w:rFonts w:hint="eastAsia" w:ascii="宋体" w:hAnsi="宋体" w:eastAsia="宋体"/>
          <w:szCs w:val="21"/>
        </w:rPr>
        <w:t>七</w:t>
      </w:r>
      <w:r>
        <w:rPr>
          <w:rFonts w:ascii="宋体" w:hAnsi="宋体" w:eastAsia="宋体"/>
          <w:szCs w:val="21"/>
        </w:rPr>
        <w:t>）原在军队服役，因战、因公负伤致残，已取得革命伤残军人证，到用人单位后旧伤复发</w:t>
      </w:r>
      <w:r>
        <w:rPr>
          <w:rFonts w:hint="eastAsia" w:ascii="宋体" w:hAnsi="宋体" w:eastAsia="宋体"/>
          <w:szCs w:val="21"/>
          <w:lang w:eastAsia="zh-CN"/>
        </w:rPr>
        <w:t>。</w:t>
      </w:r>
    </w:p>
    <w:p w14:paraId="3B888747">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2" w:firstLineChars="200"/>
        <w:jc w:val="left"/>
        <w:textAlignment w:val="auto"/>
        <w:rPr>
          <w:rFonts w:ascii="宋体" w:hAnsi="宋体" w:eastAsia="宋体"/>
          <w:szCs w:val="21"/>
        </w:rPr>
      </w:pPr>
      <w:r>
        <w:rPr>
          <w:rFonts w:hint="eastAsia" w:ascii="宋体" w:hAnsi="宋体" w:eastAsia="宋体"/>
          <w:b/>
          <w:bCs/>
          <w:szCs w:val="21"/>
          <w:lang w:val="en-US" w:eastAsia="zh-CN"/>
        </w:rPr>
        <w:t>第四条</w:t>
      </w:r>
      <w:r>
        <w:rPr>
          <w:rFonts w:hint="eastAsia" w:ascii="宋体" w:hAnsi="宋体" w:eastAsia="宋体"/>
          <w:szCs w:val="21"/>
          <w:lang w:val="en-US" w:eastAsia="zh-CN"/>
        </w:rPr>
        <w:t xml:space="preserve"> </w:t>
      </w:r>
      <w:r>
        <w:rPr>
          <w:rFonts w:ascii="宋体" w:hAnsi="宋体" w:eastAsia="宋体"/>
          <w:szCs w:val="21"/>
        </w:rPr>
        <w:t>依照中华人民共和国法律（</w:t>
      </w:r>
      <w:r>
        <w:rPr>
          <w:rFonts w:hint="eastAsia" w:ascii="黑体" w:hAnsi="黑体" w:eastAsia="黑体" w:cs="黑体"/>
          <w:b/>
          <w:bCs/>
          <w:szCs w:val="21"/>
        </w:rPr>
        <w:t>不包括港澳台地区法律</w:t>
      </w:r>
      <w:r>
        <w:rPr>
          <w:rFonts w:ascii="宋体" w:hAnsi="宋体" w:eastAsia="宋体"/>
          <w:szCs w:val="21"/>
        </w:rPr>
        <w:t>）应由被保险人承担的</w:t>
      </w:r>
      <w:r>
        <w:rPr>
          <w:rFonts w:hint="eastAsia" w:ascii="宋体" w:hAnsi="宋体" w:eastAsia="宋体"/>
          <w:szCs w:val="21"/>
          <w:lang w:val="en-US" w:eastAsia="zh-CN"/>
        </w:rPr>
        <w:t>下列</w:t>
      </w:r>
      <w:r>
        <w:rPr>
          <w:rFonts w:ascii="宋体" w:hAnsi="宋体" w:eastAsia="宋体"/>
          <w:szCs w:val="21"/>
        </w:rPr>
        <w:t>经济赔偿责任，保险人按照本保险合同约定负责赔偿：</w:t>
      </w:r>
    </w:p>
    <w:p w14:paraId="006C2530">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jc w:val="left"/>
        <w:textAlignment w:val="auto"/>
        <w:rPr>
          <w:rFonts w:hint="eastAsia" w:ascii="宋体" w:hAnsi="宋体" w:eastAsia="宋体"/>
          <w:szCs w:val="21"/>
          <w:lang w:val="en-US" w:eastAsia="zh-CN"/>
        </w:rPr>
      </w:pPr>
      <w:r>
        <w:rPr>
          <w:rFonts w:ascii="宋体" w:hAnsi="宋体" w:eastAsia="宋体"/>
          <w:szCs w:val="21"/>
        </w:rPr>
        <w:t>（一）死亡赔偿金</w:t>
      </w:r>
      <w:r>
        <w:rPr>
          <w:rFonts w:hint="eastAsia" w:ascii="宋体" w:hAnsi="宋体" w:eastAsia="宋体"/>
          <w:szCs w:val="21"/>
          <w:lang w:eastAsia="zh-CN"/>
        </w:rPr>
        <w:t>；</w:t>
      </w:r>
    </w:p>
    <w:p w14:paraId="21699B13">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jc w:val="left"/>
        <w:textAlignment w:val="auto"/>
        <w:rPr>
          <w:rFonts w:hint="eastAsia" w:ascii="宋体" w:hAnsi="宋体" w:eastAsia="宋体"/>
          <w:szCs w:val="21"/>
          <w:lang w:eastAsia="zh-CN"/>
        </w:rPr>
      </w:pPr>
      <w:r>
        <w:rPr>
          <w:rFonts w:ascii="宋体" w:hAnsi="宋体" w:eastAsia="宋体"/>
          <w:szCs w:val="21"/>
        </w:rPr>
        <w:t>（二）伤残赔偿金</w:t>
      </w:r>
      <w:r>
        <w:rPr>
          <w:rFonts w:hint="eastAsia" w:ascii="宋体" w:hAnsi="宋体" w:eastAsia="宋体"/>
          <w:szCs w:val="21"/>
          <w:lang w:eastAsia="zh-CN"/>
        </w:rPr>
        <w:t>；</w:t>
      </w:r>
    </w:p>
    <w:p w14:paraId="6EBE0B23">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420" w:firstLineChars="200"/>
        <w:jc w:val="left"/>
        <w:textAlignment w:val="auto"/>
        <w:rPr>
          <w:rFonts w:hint="eastAsia" w:ascii="宋体" w:hAnsi="宋体" w:eastAsia="宋体"/>
          <w:szCs w:val="21"/>
          <w:lang w:eastAsia="zh-CN"/>
        </w:rPr>
      </w:pPr>
      <w:r>
        <w:rPr>
          <w:rFonts w:ascii="宋体" w:hAnsi="宋体" w:eastAsia="宋体"/>
          <w:szCs w:val="21"/>
        </w:rPr>
        <w:t>（三）医疗费用</w:t>
      </w:r>
      <w:r>
        <w:rPr>
          <w:rFonts w:hint="eastAsia" w:ascii="宋体" w:hAnsi="宋体" w:eastAsia="宋体"/>
          <w:szCs w:val="21"/>
          <w:lang w:eastAsia="zh-CN"/>
        </w:rPr>
        <w:t>；</w:t>
      </w:r>
    </w:p>
    <w:p w14:paraId="585E9248">
      <w:pPr>
        <w:keepNext w:val="0"/>
        <w:keepLines w:val="0"/>
        <w:pageBreakBefore w:val="0"/>
        <w:widowControl w:val="0"/>
        <w:kinsoku/>
        <w:wordWrap/>
        <w:overflowPunct/>
        <w:topLinePunct w:val="0"/>
        <w:autoSpaceDE/>
        <w:autoSpaceDN/>
        <w:bidi w:val="0"/>
        <w:snapToGrid w:val="0"/>
        <w:spacing w:after="157" w:afterLines="50" w:line="240" w:lineRule="auto"/>
        <w:ind w:firstLine="420" w:firstLineChars="200"/>
        <w:jc w:val="left"/>
        <w:textAlignment w:val="auto"/>
        <w:rPr>
          <w:rFonts w:hint="eastAsia" w:ascii="宋体" w:hAnsi="宋体" w:eastAsia="宋体"/>
          <w:szCs w:val="21"/>
          <w:lang w:eastAsia="zh-CN"/>
        </w:rPr>
      </w:pPr>
      <w:r>
        <w:rPr>
          <w:rFonts w:ascii="宋体" w:hAnsi="宋体" w:eastAsia="宋体"/>
          <w:szCs w:val="21"/>
        </w:rPr>
        <w:t>（四）误工费用</w:t>
      </w:r>
      <w:r>
        <w:rPr>
          <w:rFonts w:hint="eastAsia" w:ascii="宋体" w:hAnsi="宋体" w:eastAsia="宋体"/>
          <w:szCs w:val="21"/>
          <w:lang w:eastAsia="zh-CN"/>
        </w:rPr>
        <w:t>。</w:t>
      </w:r>
    </w:p>
    <w:p w14:paraId="1CD625FE">
      <w:pPr>
        <w:adjustRightInd w:val="0"/>
        <w:snapToGrid w:val="0"/>
        <w:spacing w:after="156" w:afterLines="50" w:line="240" w:lineRule="auto"/>
        <w:ind w:firstLine="422" w:firstLineChars="200"/>
        <w:jc w:val="left"/>
        <w:rPr>
          <w:rFonts w:ascii="宋体" w:hAnsi="宋体" w:eastAsia="宋体"/>
          <w:szCs w:val="21"/>
        </w:rPr>
      </w:pPr>
      <w:r>
        <w:rPr>
          <w:rFonts w:ascii="宋体" w:hAnsi="宋体" w:eastAsia="宋体"/>
          <w:b/>
          <w:bCs/>
          <w:szCs w:val="21"/>
        </w:rPr>
        <w:t>第</w:t>
      </w:r>
      <w:r>
        <w:rPr>
          <w:rFonts w:hint="eastAsia" w:ascii="宋体" w:hAnsi="宋体" w:eastAsia="宋体"/>
          <w:b/>
          <w:bCs/>
          <w:szCs w:val="21"/>
          <w:lang w:val="en-US" w:eastAsia="zh-CN"/>
        </w:rPr>
        <w:t>五</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保险事故发生后，被保险人因保险事故而被提起仲裁或者诉讼的，对应由被保险人支付的仲裁或诉讼</w:t>
      </w:r>
      <w:r>
        <w:rPr>
          <w:rFonts w:hint="eastAsia" w:ascii="宋体" w:hAnsi="宋体" w:eastAsia="宋体"/>
          <w:szCs w:val="21"/>
          <w:lang w:val="en-US" w:eastAsia="zh-CN"/>
        </w:rPr>
        <w:t>产生的</w:t>
      </w:r>
      <w:r>
        <w:rPr>
          <w:rFonts w:ascii="宋体" w:hAnsi="宋体" w:eastAsia="宋体"/>
          <w:szCs w:val="21"/>
        </w:rPr>
        <w:t>必要的、合理的法律费用，保险人按照本保险合同约定也负责赔偿。</w:t>
      </w:r>
    </w:p>
    <w:p w14:paraId="35A97D7E">
      <w:pPr>
        <w:adjustRightInd w:val="0"/>
        <w:snapToGrid w:val="0"/>
        <w:spacing w:after="156" w:afterLines="50" w:line="240" w:lineRule="auto"/>
        <w:ind w:firstLine="420" w:firstLineChars="200"/>
        <w:rPr>
          <w:rFonts w:ascii="宋体" w:hAnsi="宋体" w:eastAsia="宋体"/>
          <w:szCs w:val="21"/>
        </w:rPr>
      </w:pPr>
    </w:p>
    <w:p w14:paraId="57CD379A">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责任免除</w:t>
      </w:r>
    </w:p>
    <w:p w14:paraId="7FEBC516">
      <w:pPr>
        <w:adjustRightInd w:val="0"/>
        <w:snapToGrid w:val="0"/>
        <w:spacing w:after="156" w:afterLines="50" w:line="240" w:lineRule="auto"/>
        <w:ind w:firstLine="422" w:firstLineChars="200"/>
        <w:rPr>
          <w:rFonts w:hint="eastAsia" w:ascii="黑体" w:hAnsi="黑体" w:eastAsia="黑体" w:cs="黑体"/>
          <w:b/>
          <w:szCs w:val="21"/>
        </w:rPr>
      </w:pPr>
      <w:r>
        <w:rPr>
          <w:rFonts w:ascii="宋体" w:hAnsi="宋体" w:eastAsia="宋体"/>
          <w:b/>
          <w:bCs/>
          <w:szCs w:val="21"/>
        </w:rPr>
        <w:t>第</w:t>
      </w:r>
      <w:r>
        <w:rPr>
          <w:rFonts w:hint="eastAsia" w:ascii="宋体" w:hAnsi="宋体" w:eastAsia="宋体"/>
          <w:b/>
          <w:bCs/>
          <w:szCs w:val="21"/>
          <w:lang w:val="en-US" w:eastAsia="zh-CN"/>
        </w:rPr>
        <w:t>六</w:t>
      </w:r>
      <w:r>
        <w:rPr>
          <w:rFonts w:ascii="宋体" w:hAnsi="宋体" w:eastAsia="宋体"/>
          <w:b/>
          <w:bCs/>
          <w:szCs w:val="21"/>
        </w:rPr>
        <w:t>条</w:t>
      </w:r>
      <w:r>
        <w:rPr>
          <w:rFonts w:hint="eastAsia" w:ascii="黑体" w:hAnsi="黑体" w:eastAsia="黑体" w:cs="黑体"/>
          <w:b/>
          <w:bCs/>
          <w:szCs w:val="21"/>
          <w:lang w:val="en-US" w:eastAsia="zh-CN"/>
        </w:rPr>
        <w:t xml:space="preserve"> </w:t>
      </w:r>
      <w:r>
        <w:rPr>
          <w:rFonts w:hint="eastAsia" w:ascii="黑体" w:hAnsi="黑体" w:eastAsia="黑体" w:cs="黑体"/>
          <w:b/>
          <w:szCs w:val="21"/>
        </w:rPr>
        <w:t>下列原因造成的损失、费用或责任，保险人不负责赔偿：</w:t>
      </w:r>
    </w:p>
    <w:p w14:paraId="7FC31EB6">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（一）被保险人直接或指使他人对其雇员故意实施的</w:t>
      </w:r>
      <w:r>
        <w:rPr>
          <w:rFonts w:hint="eastAsia" w:ascii="黑体" w:hAnsi="黑体" w:eastAsia="黑体" w:cs="黑体"/>
          <w:b/>
          <w:szCs w:val="21"/>
          <w:lang w:val="en-US" w:eastAsia="zh-CN"/>
        </w:rPr>
        <w:t>行为，包括但不限于</w:t>
      </w:r>
      <w:r>
        <w:rPr>
          <w:rFonts w:hint="eastAsia" w:ascii="黑体" w:hAnsi="黑体" w:eastAsia="黑体" w:cs="黑体"/>
          <w:b/>
          <w:szCs w:val="21"/>
        </w:rPr>
        <w:t>骚扰、伤害、性侵犯；</w:t>
      </w:r>
    </w:p>
    <w:p w14:paraId="2C56DA11">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（二）战争、敌对行动、军事行为、武装冲突、罢工、骚乱、暴动、恐怖活动；</w:t>
      </w:r>
    </w:p>
    <w:p w14:paraId="0D1F0428">
      <w:pPr>
        <w:adjustRightInd w:val="0"/>
        <w:snapToGrid w:val="0"/>
        <w:spacing w:after="156" w:afterLines="50" w:line="240" w:lineRule="auto"/>
        <w:ind w:firstLine="422" w:firstLineChars="200"/>
        <w:rPr>
          <w:rFonts w:hint="eastAsia" w:ascii="黑体" w:hAnsi="黑体" w:eastAsia="黑体" w:cs="黑体"/>
          <w:b/>
          <w:szCs w:val="21"/>
          <w:lang w:val="en-US" w:eastAsia="zh-CN"/>
        </w:rPr>
      </w:pPr>
      <w:r>
        <w:rPr>
          <w:rFonts w:hint="eastAsia" w:ascii="黑体" w:hAnsi="黑体" w:eastAsia="黑体" w:cs="黑体"/>
          <w:b/>
          <w:szCs w:val="21"/>
          <w:lang w:val="en-US" w:eastAsia="zh-CN"/>
        </w:rPr>
        <w:t>（三）地震及其次生灾害；</w:t>
      </w:r>
    </w:p>
    <w:p w14:paraId="0F69ADC5">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w:t>
      </w:r>
      <w:r>
        <w:rPr>
          <w:rFonts w:hint="eastAsia" w:ascii="黑体" w:hAnsi="黑体" w:eastAsia="黑体" w:cs="黑体"/>
          <w:b/>
          <w:szCs w:val="21"/>
          <w:lang w:val="en-US" w:eastAsia="zh-CN"/>
        </w:rPr>
        <w:t>四</w:t>
      </w:r>
      <w:r>
        <w:rPr>
          <w:rFonts w:hint="eastAsia" w:ascii="黑体" w:hAnsi="黑体" w:eastAsia="黑体" w:cs="黑体"/>
          <w:b/>
          <w:szCs w:val="21"/>
        </w:rPr>
        <w:t>）核辐射、核爆炸、核污染或其他放射性污染；</w:t>
      </w:r>
    </w:p>
    <w:p w14:paraId="44D2DFB3">
      <w:pPr>
        <w:adjustRightInd w:val="0"/>
        <w:snapToGrid w:val="0"/>
        <w:spacing w:after="156" w:afterLines="50" w:line="240" w:lineRule="auto"/>
        <w:ind w:firstLine="422" w:firstLineChars="200"/>
        <w:rPr>
          <w:rFonts w:hint="eastAsia" w:ascii="黑体" w:hAnsi="黑体" w:eastAsia="黑体" w:cs="黑体"/>
          <w:szCs w:val="21"/>
        </w:rPr>
      </w:pPr>
      <w:r>
        <w:rPr>
          <w:rFonts w:hint="eastAsia" w:ascii="黑体" w:hAnsi="黑体" w:eastAsia="黑体" w:cs="黑体"/>
          <w:b/>
          <w:szCs w:val="21"/>
        </w:rPr>
        <w:t>（</w:t>
      </w:r>
      <w:r>
        <w:rPr>
          <w:rFonts w:hint="eastAsia" w:ascii="黑体" w:hAnsi="黑体" w:eastAsia="黑体" w:cs="黑体"/>
          <w:b/>
          <w:szCs w:val="21"/>
          <w:lang w:val="en-US" w:eastAsia="zh-CN"/>
        </w:rPr>
        <w:t>五</w:t>
      </w:r>
      <w:r>
        <w:rPr>
          <w:rFonts w:hint="eastAsia" w:ascii="黑体" w:hAnsi="黑体" w:eastAsia="黑体" w:cs="黑体"/>
          <w:b/>
          <w:szCs w:val="21"/>
        </w:rPr>
        <w:t>）行政行为或司法行为；</w:t>
      </w:r>
    </w:p>
    <w:p w14:paraId="66704FC4">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w:t>
      </w:r>
      <w:r>
        <w:rPr>
          <w:rFonts w:hint="eastAsia" w:ascii="黑体" w:hAnsi="黑体" w:eastAsia="黑体" w:cs="黑体"/>
          <w:b/>
          <w:szCs w:val="21"/>
          <w:lang w:val="en-US" w:eastAsia="zh-CN"/>
        </w:rPr>
        <w:t>六</w:t>
      </w:r>
      <w:r>
        <w:rPr>
          <w:rFonts w:hint="eastAsia" w:ascii="黑体" w:hAnsi="黑体" w:eastAsia="黑体" w:cs="黑体"/>
          <w:b/>
          <w:szCs w:val="21"/>
        </w:rPr>
        <w:t>）被保险人的雇员自伤、自杀、醉酒、吸毒、打架、斗殴、犯罪导致其本人的人身伤害；</w:t>
      </w:r>
    </w:p>
    <w:p w14:paraId="2CA3FAE9">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w:t>
      </w:r>
      <w:r>
        <w:rPr>
          <w:rFonts w:hint="eastAsia" w:ascii="黑体" w:hAnsi="黑体" w:eastAsia="黑体" w:cs="黑体"/>
          <w:b/>
          <w:szCs w:val="21"/>
          <w:lang w:val="en-US" w:eastAsia="zh-CN"/>
        </w:rPr>
        <w:t>七</w:t>
      </w:r>
      <w:r>
        <w:rPr>
          <w:rFonts w:hint="eastAsia" w:ascii="黑体" w:hAnsi="黑体" w:eastAsia="黑体" w:cs="黑体"/>
          <w:b/>
          <w:szCs w:val="21"/>
        </w:rPr>
        <w:t>）被保险人的雇员</w:t>
      </w:r>
      <w:r>
        <w:rPr>
          <w:rFonts w:hint="eastAsia" w:ascii="黑体" w:hAnsi="黑体" w:eastAsia="黑体" w:cs="黑体"/>
          <w:b/>
          <w:szCs w:val="21"/>
          <w:lang w:val="en-US" w:eastAsia="zh-CN"/>
        </w:rPr>
        <w:t>醉酒驾驶、</w:t>
      </w:r>
      <w:r>
        <w:rPr>
          <w:rFonts w:hint="eastAsia" w:ascii="黑体" w:hAnsi="黑体" w:eastAsia="黑体" w:cs="黑体"/>
          <w:b/>
          <w:szCs w:val="21"/>
        </w:rPr>
        <w:t>酒后驾驶、无有效驾驶证驾驶</w:t>
      </w:r>
      <w:r>
        <w:rPr>
          <w:rFonts w:hint="eastAsia" w:ascii="黑体" w:hAnsi="黑体" w:eastAsia="黑体" w:cs="黑体"/>
          <w:b/>
          <w:szCs w:val="21"/>
          <w:lang w:eastAsia="zh-CN"/>
        </w:rPr>
        <w:t>的</w:t>
      </w:r>
      <w:r>
        <w:rPr>
          <w:rFonts w:hint="eastAsia" w:ascii="黑体" w:hAnsi="黑体" w:eastAsia="黑体" w:cs="黑体"/>
          <w:b/>
          <w:szCs w:val="21"/>
        </w:rPr>
        <w:t>被交通事故认定书认定为机动车的交通工具</w:t>
      </w:r>
      <w:r>
        <w:rPr>
          <w:rFonts w:hint="eastAsia" w:ascii="黑体" w:hAnsi="黑体" w:eastAsia="黑体" w:cs="黑体"/>
          <w:b/>
          <w:szCs w:val="21"/>
          <w:lang w:val="en-US" w:eastAsia="zh-CN"/>
        </w:rPr>
        <w:t>、</w:t>
      </w:r>
      <w:r>
        <w:rPr>
          <w:rFonts w:hint="eastAsia" w:ascii="黑体" w:hAnsi="黑体" w:eastAsia="黑体" w:cs="黑体"/>
          <w:b/>
          <w:szCs w:val="21"/>
        </w:rPr>
        <w:t>专用机械、特种设备期间发生的其本人的人身伤害；</w:t>
      </w:r>
    </w:p>
    <w:p w14:paraId="280D3E04">
      <w:pPr>
        <w:adjustRightInd w:val="0"/>
        <w:snapToGrid w:val="0"/>
        <w:spacing w:after="156" w:afterLines="50" w:line="240" w:lineRule="auto"/>
        <w:ind w:firstLine="422" w:firstLineChars="200"/>
        <w:rPr>
          <w:rFonts w:hint="eastAsia" w:ascii="黑体" w:hAnsi="黑体" w:eastAsia="黑体" w:cs="黑体"/>
          <w:b/>
          <w:szCs w:val="21"/>
          <w:lang w:eastAsia="zh-CN"/>
        </w:rPr>
      </w:pPr>
      <w:r>
        <w:rPr>
          <w:rFonts w:hint="eastAsia" w:ascii="黑体" w:hAnsi="黑体" w:eastAsia="黑体" w:cs="黑体"/>
          <w:b/>
          <w:szCs w:val="21"/>
        </w:rPr>
        <w:t>（</w:t>
      </w:r>
      <w:r>
        <w:rPr>
          <w:rFonts w:hint="eastAsia" w:ascii="黑体" w:hAnsi="黑体" w:eastAsia="黑体" w:cs="黑体"/>
          <w:b/>
          <w:szCs w:val="21"/>
          <w:lang w:val="en-US" w:eastAsia="zh-CN"/>
        </w:rPr>
        <w:t>八</w:t>
      </w:r>
      <w:r>
        <w:rPr>
          <w:rFonts w:hint="eastAsia" w:ascii="黑体" w:hAnsi="黑体" w:eastAsia="黑体" w:cs="黑体"/>
          <w:b/>
          <w:szCs w:val="21"/>
        </w:rPr>
        <w:t>）被保险人的雇员由于</w:t>
      </w:r>
      <w:r>
        <w:rPr>
          <w:rFonts w:hint="eastAsia" w:ascii="黑体" w:hAnsi="黑体" w:eastAsia="黑体" w:cs="黑体"/>
          <w:b/>
          <w:szCs w:val="21"/>
          <w:lang w:val="en-US" w:eastAsia="zh-CN"/>
        </w:rPr>
        <w:t>突</w:t>
      </w:r>
      <w:r>
        <w:rPr>
          <w:rFonts w:hint="eastAsia" w:ascii="黑体" w:hAnsi="黑体" w:eastAsia="黑体" w:cs="黑体"/>
          <w:b/>
          <w:szCs w:val="21"/>
        </w:rPr>
        <w:t>发疾病死亡或者在48小时之内经抢救无效死亡</w:t>
      </w:r>
      <w:r>
        <w:rPr>
          <w:rFonts w:hint="eastAsia" w:ascii="黑体" w:hAnsi="黑体" w:eastAsia="黑体" w:cs="黑体"/>
          <w:b/>
          <w:szCs w:val="21"/>
          <w:lang w:eastAsia="zh-CN"/>
        </w:rPr>
        <w:t>；</w:t>
      </w:r>
    </w:p>
    <w:p w14:paraId="50456DF4">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lang w:eastAsia="zh-CN"/>
        </w:rPr>
        <w:t>（</w:t>
      </w:r>
      <w:r>
        <w:rPr>
          <w:rFonts w:hint="eastAsia" w:ascii="黑体" w:hAnsi="黑体" w:eastAsia="黑体" w:cs="黑体"/>
          <w:b/>
          <w:szCs w:val="21"/>
          <w:lang w:val="en-US" w:eastAsia="zh-CN"/>
        </w:rPr>
        <w:t>九</w:t>
      </w:r>
      <w:r>
        <w:rPr>
          <w:rFonts w:hint="eastAsia" w:ascii="黑体" w:hAnsi="黑体" w:eastAsia="黑体" w:cs="黑体"/>
          <w:b/>
          <w:szCs w:val="21"/>
          <w:lang w:eastAsia="zh-CN"/>
        </w:rPr>
        <w:t>）</w:t>
      </w:r>
      <w:r>
        <w:rPr>
          <w:rFonts w:hint="eastAsia" w:ascii="黑体" w:hAnsi="黑体" w:eastAsia="黑体" w:cs="黑体"/>
          <w:b/>
          <w:szCs w:val="21"/>
        </w:rPr>
        <w:t>职业病以外的</w:t>
      </w:r>
      <w:r>
        <w:rPr>
          <w:rFonts w:hint="eastAsia" w:ascii="黑体" w:hAnsi="黑体" w:eastAsia="黑体" w:cs="黑体"/>
          <w:b/>
          <w:szCs w:val="21"/>
          <w:lang w:val="en-US" w:eastAsia="zh-CN"/>
        </w:rPr>
        <w:t>其他</w:t>
      </w:r>
      <w:r>
        <w:rPr>
          <w:rFonts w:hint="eastAsia" w:ascii="黑体" w:hAnsi="黑体" w:eastAsia="黑体" w:cs="黑体"/>
          <w:b/>
          <w:szCs w:val="21"/>
        </w:rPr>
        <w:t>疾病、传染病、分娩、流产或因上述原因接受医疗、诊疗；</w:t>
      </w:r>
    </w:p>
    <w:p w14:paraId="55442AA7">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w:t>
      </w:r>
      <w:r>
        <w:rPr>
          <w:rFonts w:hint="eastAsia" w:ascii="黑体" w:hAnsi="黑体" w:eastAsia="黑体" w:cs="黑体"/>
          <w:b/>
          <w:szCs w:val="21"/>
          <w:lang w:val="en-US" w:eastAsia="zh-CN"/>
        </w:rPr>
        <w:t>十</w:t>
      </w:r>
      <w:r>
        <w:rPr>
          <w:rFonts w:hint="eastAsia" w:ascii="黑体" w:hAnsi="黑体" w:eastAsia="黑体" w:cs="黑体"/>
          <w:b/>
          <w:szCs w:val="21"/>
        </w:rPr>
        <w:t>）被保险人的雇员因参加被保险人组织的运动、社会、文娱等活动而遭受的人身伤害；</w:t>
      </w:r>
    </w:p>
    <w:p w14:paraId="0CCE3A85">
      <w:pPr>
        <w:adjustRightInd w:val="0"/>
        <w:snapToGrid w:val="0"/>
        <w:spacing w:after="156" w:afterLines="50" w:line="240" w:lineRule="auto"/>
        <w:ind w:firstLine="422" w:firstLineChars="200"/>
        <w:rPr>
          <w:rFonts w:hint="eastAsia" w:ascii="黑体" w:hAnsi="黑体" w:eastAsia="黑体" w:cs="黑体"/>
          <w:b/>
          <w:szCs w:val="21"/>
          <w:lang w:val="en-US" w:eastAsia="zh-CN"/>
        </w:rPr>
      </w:pPr>
      <w:r>
        <w:rPr>
          <w:rFonts w:hint="eastAsia" w:ascii="黑体" w:hAnsi="黑体" w:eastAsia="黑体" w:cs="黑体"/>
          <w:b/>
          <w:szCs w:val="21"/>
        </w:rPr>
        <w:t>（</w:t>
      </w:r>
      <w:r>
        <w:rPr>
          <w:rFonts w:hint="eastAsia" w:ascii="黑体" w:hAnsi="黑体" w:eastAsia="黑体" w:cs="黑体"/>
          <w:b/>
          <w:szCs w:val="21"/>
          <w:lang w:val="en-US" w:eastAsia="zh-CN"/>
        </w:rPr>
        <w:t>十一</w:t>
      </w:r>
      <w:r>
        <w:rPr>
          <w:rFonts w:hint="eastAsia" w:ascii="黑体" w:hAnsi="黑体" w:eastAsia="黑体" w:cs="黑体"/>
          <w:b/>
          <w:szCs w:val="21"/>
        </w:rPr>
        <w:t>）因石棉产品、石棉纤维、石棉尘的制造、开采、使用、销售、安装、搬移、发送或暴露于石棉产品、石棉纤维、石棉尘而导致的身体伤害；</w:t>
      </w:r>
      <w:r>
        <w:rPr>
          <w:rFonts w:hint="eastAsia" w:ascii="黑体" w:hAnsi="黑体" w:eastAsia="黑体" w:cs="黑体"/>
          <w:b/>
          <w:szCs w:val="21"/>
          <w:lang w:val="en-US" w:eastAsia="zh-CN"/>
        </w:rPr>
        <w:t>但因突发事故导致的上述事故，不再责任免除；</w:t>
      </w:r>
    </w:p>
    <w:p w14:paraId="25213E47">
      <w:pPr>
        <w:adjustRightInd w:val="0"/>
        <w:snapToGrid w:val="0"/>
        <w:spacing w:after="156" w:afterLines="50" w:line="240" w:lineRule="auto"/>
        <w:ind w:firstLine="422" w:firstLineChars="200"/>
        <w:rPr>
          <w:rFonts w:hint="eastAsia" w:ascii="黑体" w:hAnsi="黑体" w:eastAsia="黑体" w:cs="黑体"/>
          <w:b/>
          <w:szCs w:val="21"/>
          <w:lang w:eastAsia="zh-CN"/>
        </w:rPr>
      </w:pPr>
      <w:r>
        <w:rPr>
          <w:rFonts w:hint="eastAsia" w:ascii="黑体" w:hAnsi="黑体" w:eastAsia="黑体" w:cs="黑体"/>
          <w:b/>
          <w:szCs w:val="21"/>
        </w:rPr>
        <w:t>（十</w:t>
      </w:r>
      <w:r>
        <w:rPr>
          <w:rFonts w:hint="eastAsia" w:ascii="黑体" w:hAnsi="黑体" w:eastAsia="黑体" w:cs="黑体"/>
          <w:b/>
          <w:szCs w:val="21"/>
          <w:lang w:val="en-US" w:eastAsia="zh-CN"/>
        </w:rPr>
        <w:t>二</w:t>
      </w:r>
      <w:r>
        <w:rPr>
          <w:rFonts w:hint="eastAsia" w:ascii="黑体" w:hAnsi="黑体" w:eastAsia="黑体" w:cs="黑体"/>
          <w:b/>
          <w:szCs w:val="21"/>
        </w:rPr>
        <w:t>）因接触、食用、吸入、吸收或暴露于含硅产品、硅石纤维、硅石粉尘或其他以任何形态存在的硅而导致的身体伤害；但因突发事故导致的上述事故，不再责任免除</w:t>
      </w:r>
      <w:r>
        <w:rPr>
          <w:rFonts w:hint="eastAsia" w:ascii="黑体" w:hAnsi="黑体" w:eastAsia="黑体" w:cs="黑体"/>
          <w:b/>
          <w:szCs w:val="21"/>
          <w:lang w:eastAsia="zh-CN"/>
        </w:rPr>
        <w:t>；</w:t>
      </w:r>
    </w:p>
    <w:p w14:paraId="183B16DA">
      <w:pPr>
        <w:adjustRightInd w:val="0"/>
        <w:snapToGrid w:val="0"/>
        <w:spacing w:after="156" w:afterLines="50" w:line="240" w:lineRule="auto"/>
        <w:ind w:firstLine="422" w:firstLineChars="200"/>
        <w:rPr>
          <w:rFonts w:hint="eastAsia" w:ascii="黑体" w:hAnsi="黑体" w:eastAsia="黑体" w:cs="黑体"/>
          <w:b/>
          <w:szCs w:val="21"/>
        </w:rPr>
      </w:pPr>
      <w:bookmarkStart w:id="0" w:name="_Hlk174036610"/>
      <w:r>
        <w:rPr>
          <w:rFonts w:hint="eastAsia" w:ascii="黑体" w:hAnsi="黑体" w:eastAsia="黑体" w:cs="黑体"/>
          <w:b/>
          <w:szCs w:val="21"/>
        </w:rPr>
        <w:t>（十</w:t>
      </w:r>
      <w:r>
        <w:rPr>
          <w:rFonts w:hint="eastAsia" w:ascii="黑体" w:hAnsi="黑体" w:eastAsia="黑体" w:cs="黑体"/>
          <w:b/>
          <w:szCs w:val="21"/>
          <w:lang w:val="en-US" w:eastAsia="zh-CN"/>
        </w:rPr>
        <w:t>三</w:t>
      </w:r>
      <w:r>
        <w:rPr>
          <w:rFonts w:hint="eastAsia" w:ascii="黑体" w:hAnsi="黑体" w:eastAsia="黑体" w:cs="黑体"/>
          <w:b/>
          <w:szCs w:val="21"/>
        </w:rPr>
        <w:t>）被保险人的雇员因进行高处作业而遭受的人身伤害（高处作业</w:t>
      </w:r>
      <w:r>
        <w:rPr>
          <w:rFonts w:hint="eastAsia" w:ascii="黑体" w:hAnsi="黑体" w:eastAsia="黑体" w:cs="黑体"/>
          <w:b/>
          <w:szCs w:val="21"/>
          <w:lang w:val="en-US" w:eastAsia="zh-CN"/>
        </w:rPr>
        <w:t>定义</w:t>
      </w:r>
      <w:r>
        <w:rPr>
          <w:rFonts w:hint="eastAsia" w:ascii="黑体" w:hAnsi="黑体" w:eastAsia="黑体" w:cs="黑体"/>
          <w:b/>
          <w:szCs w:val="21"/>
        </w:rPr>
        <w:t>见释义）</w:t>
      </w:r>
      <w:bookmarkEnd w:id="0"/>
      <w:r>
        <w:rPr>
          <w:rFonts w:hint="eastAsia" w:ascii="黑体" w:hAnsi="黑体" w:eastAsia="黑体" w:cs="黑体"/>
          <w:b/>
          <w:szCs w:val="21"/>
        </w:rPr>
        <w:t>；</w:t>
      </w:r>
    </w:p>
    <w:p w14:paraId="6120558E">
      <w:pPr>
        <w:adjustRightInd w:val="0"/>
        <w:snapToGrid w:val="0"/>
        <w:spacing w:after="156" w:afterLines="50" w:line="240" w:lineRule="auto"/>
        <w:ind w:firstLine="422" w:firstLineChars="200"/>
        <w:rPr>
          <w:rFonts w:hint="eastAsia" w:ascii="黑体" w:hAnsi="黑体" w:eastAsia="黑体" w:cs="黑体"/>
          <w:b/>
          <w:szCs w:val="21"/>
        </w:rPr>
      </w:pPr>
      <w:r>
        <w:rPr>
          <w:rFonts w:hint="eastAsia" w:ascii="黑体" w:hAnsi="黑体" w:eastAsia="黑体" w:cs="黑体"/>
          <w:b/>
          <w:szCs w:val="21"/>
        </w:rPr>
        <w:t>（十</w:t>
      </w:r>
      <w:r>
        <w:rPr>
          <w:rFonts w:hint="eastAsia" w:ascii="黑体" w:hAnsi="黑体" w:eastAsia="黑体" w:cs="黑体"/>
          <w:b/>
          <w:szCs w:val="21"/>
          <w:lang w:val="en-US" w:eastAsia="zh-CN"/>
        </w:rPr>
        <w:t>四</w:t>
      </w:r>
      <w:r>
        <w:rPr>
          <w:rFonts w:hint="eastAsia" w:ascii="黑体" w:hAnsi="黑体" w:eastAsia="黑体" w:cs="黑体"/>
          <w:b/>
          <w:szCs w:val="21"/>
        </w:rPr>
        <w:t>）在上下班途中</w:t>
      </w:r>
      <w:r>
        <w:rPr>
          <w:rFonts w:hint="eastAsia" w:ascii="黑体" w:hAnsi="黑体" w:eastAsia="黑体" w:cs="黑体"/>
          <w:b/>
          <w:szCs w:val="21"/>
          <w:lang w:val="en-US" w:eastAsia="zh-CN"/>
        </w:rPr>
        <w:t>遭受</w:t>
      </w:r>
      <w:r>
        <w:rPr>
          <w:rFonts w:hint="eastAsia" w:ascii="黑体" w:hAnsi="黑体" w:eastAsia="黑体" w:cs="黑体"/>
          <w:b/>
          <w:szCs w:val="21"/>
        </w:rPr>
        <w:t>伤害的。</w:t>
      </w:r>
    </w:p>
    <w:p w14:paraId="32FDA676">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w:t>
      </w:r>
      <w:r>
        <w:rPr>
          <w:rFonts w:hint="eastAsia" w:ascii="宋体" w:hAnsi="宋体" w:eastAsia="宋体"/>
          <w:b/>
          <w:bCs/>
          <w:szCs w:val="21"/>
          <w:lang w:val="en-US" w:eastAsia="zh-CN"/>
        </w:rPr>
        <w:t>七</w:t>
      </w:r>
      <w:r>
        <w:rPr>
          <w:rFonts w:ascii="宋体" w:hAnsi="宋体" w:eastAsia="宋体"/>
          <w:b/>
          <w:bCs/>
          <w:szCs w:val="21"/>
        </w:rPr>
        <w:t>条</w:t>
      </w:r>
      <w:r>
        <w:rPr>
          <w:rFonts w:hint="eastAsia" w:ascii="黑体" w:hAnsi="黑体" w:eastAsia="黑体" w:cs="黑体"/>
          <w:b/>
          <w:bCs/>
          <w:szCs w:val="21"/>
          <w:lang w:val="en-US" w:eastAsia="zh-CN"/>
        </w:rPr>
        <w:t xml:space="preserve"> 下列损失、费用或责任，保险人不负责赔偿：</w:t>
      </w:r>
    </w:p>
    <w:p w14:paraId="2551B7CC">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（一）罚款、罚金或惩罚性赔偿；</w:t>
      </w:r>
    </w:p>
    <w:p w14:paraId="697C8A9E">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（二）精神损害赔偿；</w:t>
      </w:r>
    </w:p>
    <w:p w14:paraId="19816178">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（三）投保人、被保险人在投保之前已经知道或可以合理预见的索赔情况；</w:t>
      </w:r>
    </w:p>
    <w:p w14:paraId="328831F0">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（四）被保险人对其承包商所雇佣的员工的责任；</w:t>
      </w:r>
    </w:p>
    <w:p w14:paraId="044522EA">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（五）在中华人民共和国香港特别行政区、澳门特别行政区和台湾地区以及其他国家或地区发生的被保险人雇员的伤、残或死亡；</w:t>
      </w:r>
    </w:p>
    <w:p w14:paraId="18BC6BDD">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（六）《国家基本医疗保险、工伤保险和生育保险药品目录》报销范围之外的医疗费用，包括但不限于，安装假肢、矫形器、假眼、假牙或配置轮椅等辅助器具的费用，营养费，挂号费，交通费等；</w:t>
      </w:r>
    </w:p>
    <w:p w14:paraId="6DCFA6D4">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（七）工伤保险基金已支付的医疗费用；</w:t>
      </w:r>
    </w:p>
    <w:p w14:paraId="216773DC">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（八）本保险合同中载明的免赔额或按免赔率计算的免赔额，免赔天数内的误工费用。</w:t>
      </w:r>
    </w:p>
    <w:p w14:paraId="1C74C0BE">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w:t>
      </w:r>
      <w:r>
        <w:rPr>
          <w:rFonts w:hint="eastAsia" w:ascii="宋体" w:hAnsi="宋体" w:eastAsia="宋体"/>
          <w:b/>
          <w:bCs/>
          <w:szCs w:val="21"/>
          <w:lang w:val="en-US" w:eastAsia="zh-CN"/>
        </w:rPr>
        <w:t>八</w:t>
      </w:r>
      <w:r>
        <w:rPr>
          <w:rFonts w:ascii="宋体" w:hAnsi="宋体" w:eastAsia="宋体"/>
          <w:b/>
          <w:bCs/>
          <w:szCs w:val="21"/>
        </w:rPr>
        <w:t>条</w:t>
      </w:r>
      <w:r>
        <w:rPr>
          <w:rFonts w:hint="eastAsia" w:ascii="黑体" w:hAnsi="黑体" w:eastAsia="黑体" w:cs="黑体"/>
          <w:b/>
          <w:bCs/>
          <w:szCs w:val="21"/>
          <w:lang w:val="en-US" w:eastAsia="zh-CN"/>
        </w:rPr>
        <w:t xml:space="preserve"> 本条款下文中明确的不属于保险责任范围内的损失、费用、责任或免赔，保险人不负责赔偿。包括第十六条第四款、第五款；第十七条；第十八条；第十九条；第二十一条第二款；第二十二条；第二十三条；第二十四条；第二十五条；第二十七条；第二十八条第（三）（四）款、第三十条、第三十一条第二、三款。</w:t>
      </w:r>
    </w:p>
    <w:p w14:paraId="383CDB5C">
      <w:pPr>
        <w:adjustRightInd w:val="0"/>
        <w:snapToGrid w:val="0"/>
        <w:spacing w:after="156" w:afterLines="50" w:line="240" w:lineRule="auto"/>
        <w:ind w:firstLine="422" w:firstLineChars="200"/>
        <w:rPr>
          <w:rFonts w:hint="eastAsia" w:ascii="宋体" w:hAnsi="宋体" w:eastAsia="宋体"/>
          <w:b/>
          <w:szCs w:val="21"/>
          <w:lang w:val="en-US" w:eastAsia="zh-CN"/>
        </w:rPr>
      </w:pPr>
    </w:p>
    <w:p w14:paraId="3BC58E4C">
      <w:pPr>
        <w:adjustRightInd w:val="0"/>
        <w:snapToGrid w:val="0"/>
        <w:spacing w:after="156" w:afterLines="50" w:line="240" w:lineRule="auto"/>
        <w:jc w:val="center"/>
        <w:rPr>
          <w:rFonts w:ascii="宋体" w:hAnsi="宋体" w:eastAsia="宋体"/>
          <w:b/>
          <w:bCs/>
          <w:szCs w:val="21"/>
        </w:rPr>
      </w:pPr>
      <w:r>
        <w:rPr>
          <w:rFonts w:hint="eastAsia" w:ascii="宋体" w:hAnsi="宋体" w:eastAsia="宋体"/>
          <w:b/>
          <w:bCs/>
          <w:szCs w:val="21"/>
          <w:lang w:eastAsia="zh-CN"/>
        </w:rPr>
        <w:t>责任限额</w:t>
      </w:r>
      <w:r>
        <w:rPr>
          <w:rFonts w:ascii="宋体" w:hAnsi="宋体" w:eastAsia="宋体"/>
          <w:b/>
          <w:bCs/>
          <w:szCs w:val="21"/>
        </w:rPr>
        <w:t>与免赔额（率）</w:t>
      </w:r>
    </w:p>
    <w:p w14:paraId="3EB44CD7">
      <w:pPr>
        <w:numPr>
          <w:ilvl w:val="0"/>
          <w:numId w:val="1"/>
        </w:num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 xml:space="preserve">责任限额包括每人死亡伤残责任限额、每人医疗费用责任限额、每次事故责任限额和累计责任限额，其中，每人死亡伤残责任限额、每人医疗费用责任限额由投保人与保险人协商确定，每次事故责任限额和累计责任限额为每人死亡伤残责任限额乘以投保人数，所有责任限额均需在保险合同中载明。 </w:t>
      </w:r>
    </w:p>
    <w:p w14:paraId="22FF3A6E">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w:t>
      </w:r>
      <w:r>
        <w:rPr>
          <w:rFonts w:hint="eastAsia" w:ascii="宋体" w:hAnsi="宋体" w:eastAsia="宋体"/>
          <w:b/>
          <w:bCs/>
          <w:szCs w:val="21"/>
          <w:lang w:val="en-US" w:eastAsia="zh-CN"/>
        </w:rPr>
        <w:t>十</w:t>
      </w:r>
      <w:r>
        <w:rPr>
          <w:rFonts w:ascii="宋体" w:hAnsi="宋体" w:eastAsia="宋体"/>
          <w:b/>
          <w:bCs/>
          <w:szCs w:val="21"/>
        </w:rPr>
        <w:t>条</w:t>
      </w:r>
      <w:r>
        <w:rPr>
          <w:rFonts w:hint="eastAsia" w:ascii="宋体" w:hAnsi="宋体" w:eastAsia="宋体"/>
          <w:b/>
          <w:bCs/>
          <w:szCs w:val="21"/>
          <w:lang w:val="en-US" w:eastAsia="zh-CN"/>
        </w:rPr>
        <w:t xml:space="preserve"> </w:t>
      </w:r>
      <w:r>
        <w:rPr>
          <w:rFonts w:hint="eastAsia" w:ascii="黑体" w:hAnsi="黑体" w:eastAsia="黑体" w:cs="黑体"/>
          <w:b/>
          <w:bCs/>
          <w:szCs w:val="21"/>
          <w:lang w:val="en-US" w:eastAsia="zh-CN"/>
        </w:rPr>
        <w:t>每次事故免赔额（率）由投保人与保险人在签订保险合同时协商确定，并在保险合同中载明。</w:t>
      </w:r>
    </w:p>
    <w:p w14:paraId="0FE4A17F">
      <w:pPr>
        <w:adjustRightInd w:val="0"/>
        <w:snapToGrid w:val="0"/>
        <w:spacing w:after="156" w:afterLines="50" w:line="240" w:lineRule="auto"/>
        <w:ind w:firstLine="420" w:firstLineChars="200"/>
        <w:rPr>
          <w:rFonts w:ascii="宋体" w:hAnsi="宋体" w:eastAsia="宋体"/>
          <w:szCs w:val="21"/>
        </w:rPr>
      </w:pPr>
    </w:p>
    <w:p w14:paraId="26F7D94F">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保险期间</w:t>
      </w:r>
    </w:p>
    <w:p w14:paraId="078807CA">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第十</w:t>
      </w:r>
      <w:r>
        <w:rPr>
          <w:rFonts w:hint="eastAsia" w:ascii="宋体" w:hAnsi="宋体" w:eastAsia="宋体"/>
          <w:b/>
          <w:bCs/>
          <w:szCs w:val="21"/>
          <w:lang w:val="en-US" w:eastAsia="zh-CN"/>
        </w:rPr>
        <w:t>一</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除另有约定外，保险期间为一年，以保险合同载明的起讫时间为准。</w:t>
      </w:r>
    </w:p>
    <w:p w14:paraId="6BD9C55F">
      <w:pPr>
        <w:adjustRightInd w:val="0"/>
        <w:snapToGrid w:val="0"/>
        <w:spacing w:after="156" w:afterLines="50" w:line="240" w:lineRule="auto"/>
        <w:ind w:firstLine="420" w:firstLineChars="200"/>
        <w:rPr>
          <w:rFonts w:ascii="宋体" w:hAnsi="宋体" w:eastAsia="宋体"/>
          <w:szCs w:val="21"/>
        </w:rPr>
      </w:pPr>
    </w:p>
    <w:p w14:paraId="77B9793B">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保险人义务</w:t>
      </w:r>
    </w:p>
    <w:p w14:paraId="0C6850A0">
      <w:pPr>
        <w:adjustRightInd w:val="0"/>
        <w:snapToGrid w:val="0"/>
        <w:spacing w:after="156" w:afterLines="50" w:line="240" w:lineRule="auto"/>
        <w:ind w:firstLine="422" w:firstLineChars="200"/>
        <w:rPr>
          <w:rFonts w:ascii="宋体" w:hAnsi="宋体" w:eastAsia="宋体"/>
          <w:b/>
          <w:bCs/>
          <w:szCs w:val="21"/>
        </w:rPr>
      </w:pPr>
      <w:r>
        <w:rPr>
          <w:rFonts w:ascii="宋体" w:hAnsi="宋体" w:eastAsia="宋体"/>
          <w:b/>
          <w:bCs/>
          <w:szCs w:val="21"/>
        </w:rPr>
        <w:t>第十</w:t>
      </w:r>
      <w:r>
        <w:rPr>
          <w:rFonts w:hint="eastAsia" w:ascii="宋体" w:hAnsi="宋体" w:eastAsia="宋体"/>
          <w:b/>
          <w:bCs/>
          <w:szCs w:val="21"/>
          <w:lang w:val="en-US" w:eastAsia="zh-CN"/>
        </w:rPr>
        <w:t>二</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本保险合同成立后，保险人应当及时向投保人签发保险单或其他保险凭证。</w:t>
      </w:r>
    </w:p>
    <w:p w14:paraId="54784A7A">
      <w:pPr>
        <w:adjustRightInd w:val="0"/>
        <w:snapToGrid w:val="0"/>
        <w:spacing w:after="156" w:afterLines="50" w:line="240" w:lineRule="auto"/>
        <w:ind w:firstLine="422" w:firstLineChars="200"/>
        <w:rPr>
          <w:rFonts w:ascii="宋体" w:hAnsi="宋体" w:eastAsia="宋体"/>
          <w:color w:val="000000"/>
          <w:szCs w:val="21"/>
        </w:rPr>
      </w:pPr>
      <w:r>
        <w:rPr>
          <w:rFonts w:ascii="宋体" w:hAnsi="宋体" w:eastAsia="宋体"/>
          <w:b/>
          <w:bCs/>
          <w:szCs w:val="21"/>
        </w:rPr>
        <w:t>第十</w:t>
      </w:r>
      <w:r>
        <w:rPr>
          <w:rFonts w:hint="eastAsia" w:ascii="宋体" w:hAnsi="宋体" w:eastAsia="宋体"/>
          <w:b/>
          <w:bCs/>
          <w:szCs w:val="21"/>
          <w:lang w:val="en-US" w:eastAsia="zh-CN"/>
        </w:rPr>
        <w:t>三</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color w:val="000000"/>
          <w:szCs w:val="21"/>
        </w:rPr>
        <w:t>保险人按照</w:t>
      </w:r>
      <w:r>
        <w:rPr>
          <w:rFonts w:ascii="宋体" w:hAnsi="宋体" w:eastAsia="宋体"/>
          <w:szCs w:val="21"/>
        </w:rPr>
        <w:t>本保险合同</w:t>
      </w:r>
      <w:r>
        <w:rPr>
          <w:rFonts w:ascii="宋体" w:hAnsi="宋体" w:eastAsia="宋体"/>
          <w:color w:val="000000"/>
          <w:szCs w:val="21"/>
        </w:rPr>
        <w:t>的约定，认为被保险人提供的有关索赔的证明和资料不完整的，应当及时一次性通知投保人、被保险人补充提供。</w:t>
      </w:r>
    </w:p>
    <w:p w14:paraId="765019CE">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第十</w:t>
      </w:r>
      <w:r>
        <w:rPr>
          <w:rFonts w:hint="eastAsia" w:ascii="宋体" w:hAnsi="宋体" w:eastAsia="宋体"/>
          <w:b/>
          <w:bCs/>
          <w:szCs w:val="21"/>
          <w:lang w:val="en-US" w:eastAsia="zh-CN"/>
        </w:rPr>
        <w:t>四</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保险人收到被保险人的赔偿保险金的请求后，应当及时作出是否属于保险责任的核定；情形复杂的，保险人将在确定是否属于保险责任的基本材料收集齐全后，尽快做出核定。</w:t>
      </w:r>
    </w:p>
    <w:p w14:paraId="56960B80">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保险人应当将核定结果通知被保险人；对属于保险责任的，在与被保险人达成赔偿保险金的协议后十日内，履行赔偿保险金义务。保险合同对赔偿保险金的期限有约定的，保险人应当按照约定履行赔偿保险金的义务。保险人依照前款的规定作出核定后，对不属于保险责任的，应当自作出核定之日起三日内向被保险人发出拒绝赔偿保险金通知书，并说明理由。</w:t>
      </w:r>
    </w:p>
    <w:p w14:paraId="2E7D5C8F">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第十</w:t>
      </w:r>
      <w:r>
        <w:rPr>
          <w:rFonts w:hint="eastAsia" w:ascii="宋体" w:hAnsi="宋体" w:eastAsia="宋体"/>
          <w:b/>
          <w:bCs/>
          <w:szCs w:val="21"/>
          <w:lang w:val="en-US" w:eastAsia="zh-CN"/>
        </w:rPr>
        <w:t>五</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color w:val="000000"/>
          <w:szCs w:val="21"/>
        </w:rPr>
        <w:t>保险人自收到</w:t>
      </w:r>
      <w:r>
        <w:rPr>
          <w:rFonts w:ascii="宋体" w:hAnsi="宋体" w:eastAsia="宋体"/>
          <w:szCs w:val="21"/>
        </w:rPr>
        <w:t>赔偿</w:t>
      </w:r>
      <w:r>
        <w:rPr>
          <w:rFonts w:ascii="宋体" w:hAnsi="宋体" w:eastAsia="宋体"/>
          <w:color w:val="000000"/>
          <w:szCs w:val="21"/>
        </w:rPr>
        <w:t>保险金的请求和有关证明、资料之日起六十日内，对其赔偿保险金的数额不能确定的，应当根据已有证明和资料可以确定的数额先予支付；保险人最终确定赔偿的数额后，应当支付相应的差额。 </w:t>
      </w:r>
    </w:p>
    <w:p w14:paraId="5FEFA700">
      <w:pPr>
        <w:adjustRightInd w:val="0"/>
        <w:snapToGrid w:val="0"/>
        <w:spacing w:after="156" w:afterLines="50" w:line="240" w:lineRule="auto"/>
        <w:ind w:firstLine="422" w:firstLineChars="200"/>
        <w:jc w:val="center"/>
        <w:rPr>
          <w:rFonts w:ascii="宋体" w:hAnsi="宋体" w:eastAsia="宋体"/>
          <w:b/>
          <w:bCs/>
          <w:szCs w:val="21"/>
        </w:rPr>
      </w:pPr>
    </w:p>
    <w:p w14:paraId="77C88C07">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投保人、被保险人义务</w:t>
      </w:r>
    </w:p>
    <w:p w14:paraId="5EF3B6B0">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第十</w:t>
      </w:r>
      <w:r>
        <w:rPr>
          <w:rFonts w:hint="eastAsia" w:ascii="宋体" w:hAnsi="宋体" w:eastAsia="宋体"/>
          <w:b/>
          <w:bCs/>
          <w:szCs w:val="21"/>
          <w:lang w:val="en-US" w:eastAsia="zh-CN"/>
        </w:rPr>
        <w:t>六</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订立保险合同，保险人就保险标的或者被保险人的有关情况提出询问的，投保人应当如实告知。</w:t>
      </w:r>
    </w:p>
    <w:p w14:paraId="3E72496B">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投保人故意或者因重大过失未履行前款约定的如实告知义务，足以影响保险人决定是否同意承保或者提高保险费率的，保险人有权解除保险合同。</w:t>
      </w:r>
    </w:p>
    <w:p w14:paraId="327785F8">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前款</w:t>
      </w:r>
      <w:r>
        <w:rPr>
          <w:rFonts w:hint="eastAsia" w:ascii="宋体" w:hAnsi="宋体" w:eastAsia="宋体"/>
          <w:szCs w:val="21"/>
          <w:lang w:val="en-US" w:eastAsia="zh-CN"/>
        </w:rPr>
        <w:t>约</w:t>
      </w:r>
      <w:r>
        <w:rPr>
          <w:rFonts w:ascii="宋体" w:hAnsi="宋体" w:eastAsia="宋体"/>
          <w:szCs w:val="21"/>
        </w:rPr>
        <w:t>定的合同解除权，自保险人知道有解除事由之日起，超过三十日不行使而消灭。自合同成立之日起超过二年的，保险人不得解除合同；发生保险事故的，保险人应当承担赔偿保险金的责任。</w:t>
      </w:r>
    </w:p>
    <w:p w14:paraId="13EA1726">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投保人故意不履行如实告知义务的，保险人对于合同解除前发生的保险事故，不承担赔偿保险金的责任，并不退还保险费。</w:t>
      </w:r>
    </w:p>
    <w:p w14:paraId="142B5B9B">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投保人因重大过失未履行如实告知义务，对保险事故的发生有严重影响的，保险人对于合同解除前发生的保险事故，不承担赔偿保险金的责任，但应当退还保险费。</w:t>
      </w:r>
    </w:p>
    <w:p w14:paraId="33E6382E">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保险人在合同订立时已经知道投保人未如实告知的情况的，保险人不得解除合同；发生保险事故的，保险人应当承担赔偿保险金的责任。</w:t>
      </w:r>
    </w:p>
    <w:p w14:paraId="60B8BE80">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第十</w:t>
      </w:r>
      <w:r>
        <w:rPr>
          <w:rFonts w:hint="eastAsia" w:ascii="宋体" w:hAnsi="宋体" w:eastAsia="宋体"/>
          <w:b/>
          <w:bCs/>
          <w:szCs w:val="21"/>
          <w:lang w:val="en-US" w:eastAsia="zh-CN"/>
        </w:rPr>
        <w:t>七</w:t>
      </w:r>
      <w:r>
        <w:rPr>
          <w:rFonts w:ascii="宋体" w:hAnsi="宋体" w:eastAsia="宋体"/>
          <w:b/>
          <w:bCs/>
          <w:szCs w:val="21"/>
        </w:rPr>
        <w:t>条</w:t>
      </w:r>
      <w:r>
        <w:rPr>
          <w:rFonts w:hint="eastAsia" w:ascii="宋体" w:hAnsi="宋体" w:eastAsia="宋体"/>
          <w:b/>
          <w:bCs/>
          <w:szCs w:val="21"/>
          <w:lang w:val="en-US" w:eastAsia="zh-CN"/>
        </w:rPr>
        <w:t xml:space="preserve"> </w:t>
      </w:r>
      <w:r>
        <w:rPr>
          <w:rFonts w:hint="eastAsia" w:ascii="黑体" w:hAnsi="黑体" w:eastAsia="黑体" w:cs="黑体"/>
          <w:b/>
          <w:bCs/>
          <w:szCs w:val="21"/>
          <w:lang w:val="en-US" w:eastAsia="zh-CN"/>
        </w:rPr>
        <w:t>除另有约定外，投保人应当在保险合同成立时一次性支付保险费。保险费交清前，本保险合同不生效，保险人有权解除保险合同，在解除合同前，保险人对保险费交清前发生的保险事故不承担保险责任。</w:t>
      </w:r>
    </w:p>
    <w:p w14:paraId="44B46FEF">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约定以分期付款方式支付保险费的，应在保险合同中载明分期支付的周期，投保人应按约定支付每期保险费。如投保人未按合同约定支付首期保险费的，保险合同不生效，保险人对首期交费之前发生的保险事故不承担保险责任。第二期及其他期未按合同约定支付的，保险人可以解除保险合同。</w:t>
      </w:r>
    </w:p>
    <w:p w14:paraId="38BFC693">
      <w:pPr>
        <w:numPr>
          <w:ilvl w:val="0"/>
          <w:numId w:val="2"/>
        </w:numPr>
        <w:adjustRightInd w:val="0"/>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color w:val="000000"/>
          <w:szCs w:val="21"/>
        </w:rPr>
        <w:t>投保人应在投保时列明被保险人雇员名单，</w:t>
      </w:r>
      <w:r>
        <w:rPr>
          <w:rFonts w:hint="eastAsia" w:ascii="黑体" w:hAnsi="黑体" w:eastAsia="黑体" w:cs="黑体"/>
          <w:b/>
          <w:bCs/>
          <w:szCs w:val="21"/>
          <w:lang w:val="en-US" w:eastAsia="zh-CN"/>
        </w:rPr>
        <w:t>对发生保险事故时未列入名单的雇员的经济赔偿责任，保险人不负责赔偿。</w:t>
      </w:r>
    </w:p>
    <w:p w14:paraId="7C75BE56">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保险合同生效后，若投保雇员名单变动，投保人、被保险人应提前1个工作日以书面形式向保险人提出变更申请，变更自申请次日生效（投保人、被保险人申请的生效日期晚于申请次日的，以申请生效日期为准）。人数增加的，保险人按生效日期至保险止期天数计算收取保险费；人数减少的，保险人按生效日期至保险止期天数计算退还保险费。</w:t>
      </w:r>
    </w:p>
    <w:p w14:paraId="15F095F5">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投保人、被保险人未按约定办理雇员名单变更手续的，对发生保险事故时未列入名单的雇员的经济赔偿责任，保险人不负责赔偿。</w:t>
      </w:r>
    </w:p>
    <w:p w14:paraId="3B9A44ED">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经保险人认可的，采用雇员身份识别的智能监测设备等电子数据形式（如人脸识别打卡设备、员工智能工牌等）记名的，投保人投保时可不提供雇员名单。但，此种记名方式必须载明在保险合同中，并事前约定相关事项。</w:t>
      </w:r>
    </w:p>
    <w:p w14:paraId="3E37A4C5">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szCs w:val="21"/>
        </w:rPr>
        <w:t>第十</w:t>
      </w:r>
      <w:r>
        <w:rPr>
          <w:rFonts w:hint="eastAsia" w:ascii="宋体" w:hAnsi="宋体" w:eastAsia="宋体"/>
          <w:b/>
          <w:szCs w:val="21"/>
          <w:lang w:val="en-US" w:eastAsia="zh-CN"/>
        </w:rPr>
        <w:t>九</w:t>
      </w:r>
      <w:r>
        <w:rPr>
          <w:rFonts w:ascii="宋体" w:hAnsi="宋体" w:eastAsia="宋体"/>
          <w:b/>
          <w:szCs w:val="21"/>
        </w:rPr>
        <w:t>条</w:t>
      </w:r>
      <w:r>
        <w:rPr>
          <w:rFonts w:hint="eastAsia" w:ascii="宋体" w:hAnsi="宋体" w:eastAsia="宋体"/>
          <w:b/>
          <w:szCs w:val="21"/>
          <w:lang w:val="en-US" w:eastAsia="zh-CN"/>
        </w:rPr>
        <w:t xml:space="preserve"> </w:t>
      </w:r>
      <w:r>
        <w:rPr>
          <w:rFonts w:hint="eastAsia" w:ascii="黑体" w:hAnsi="黑体" w:eastAsia="黑体" w:cs="黑体"/>
          <w:b/>
          <w:bCs/>
          <w:szCs w:val="21"/>
          <w:lang w:val="en-US" w:eastAsia="zh-CN"/>
        </w:rPr>
        <w:t>保险单约定不记名投保的，如发生保险事故时被保险人的实际员工人数多于投保人数，除本保险合同另有约定外，保险人按投保人数与出险时实际员工人数的比例承担赔偿责任。</w:t>
      </w:r>
    </w:p>
    <w:p w14:paraId="06670D76">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w:t>
      </w:r>
      <w:r>
        <w:rPr>
          <w:rFonts w:hint="eastAsia" w:ascii="宋体" w:hAnsi="宋体" w:eastAsia="宋体"/>
          <w:b/>
          <w:bCs/>
          <w:szCs w:val="21"/>
          <w:lang w:val="en-US" w:eastAsia="zh-CN"/>
        </w:rPr>
        <w:t>二十</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被保险人应严格遵守国家有关消防、安全生产、劳动保护、职业病防治等方面的规定，加强管理，采取合理的预防措施，尽力避免或减少责任事故的发生。</w:t>
      </w:r>
    </w:p>
    <w:p w14:paraId="5114A955">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保险人可以对被保险人遵守前款约定的情况进行检查，向投保人、被保险人提出消除不安全因素和隐患的书面建议，投保人、被保险人应该认真付诸实施。</w:t>
      </w:r>
      <w:r>
        <w:rPr>
          <w:rFonts w:ascii="宋体" w:hAnsi="宋体" w:eastAsia="宋体"/>
          <w:snapToGrid w:val="0"/>
          <w:kern w:val="0"/>
          <w:szCs w:val="21"/>
        </w:rPr>
        <w:t>但前述检查并不构成保险人对被保险人的任何承诺。</w:t>
      </w:r>
    </w:p>
    <w:p w14:paraId="505753FF">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投保人、被保险人未按照约定履行上述安全义务的，保险人有权要求增加保险费或者解除合同。</w:t>
      </w:r>
    </w:p>
    <w:p w14:paraId="6D2929C5">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第二十</w:t>
      </w:r>
      <w:r>
        <w:rPr>
          <w:rFonts w:hint="eastAsia" w:ascii="宋体" w:hAnsi="宋体" w:eastAsia="宋体"/>
          <w:b/>
          <w:bCs/>
          <w:szCs w:val="21"/>
          <w:lang w:val="en-US" w:eastAsia="zh-CN"/>
        </w:rPr>
        <w:t>一</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在</w:t>
      </w:r>
      <w:r>
        <w:rPr>
          <w:rFonts w:hint="eastAsia" w:ascii="宋体" w:hAnsi="宋体" w:eastAsia="宋体"/>
          <w:szCs w:val="21"/>
          <w:lang w:eastAsia="zh-CN"/>
        </w:rPr>
        <w:t>保险期间内</w:t>
      </w:r>
      <w:r>
        <w:rPr>
          <w:rFonts w:ascii="宋体" w:hAnsi="宋体" w:eastAsia="宋体"/>
          <w:szCs w:val="21"/>
        </w:rPr>
        <w:t>，</w:t>
      </w:r>
      <w:r>
        <w:rPr>
          <w:rFonts w:hint="eastAsia" w:ascii="黑体" w:hAnsi="黑体" w:eastAsia="黑体" w:cs="黑体"/>
          <w:b/>
          <w:bCs/>
          <w:szCs w:val="21"/>
          <w:lang w:val="en-US" w:eastAsia="zh-CN"/>
        </w:rPr>
        <w:t>保险标的的危险程度显著增加的，被保险人应当及时通知保险人，保险人可以增加保险费或者解除合同。</w:t>
      </w:r>
    </w:p>
    <w:p w14:paraId="68E6A61B">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被保险人未履行前款约定的通知义务的，因保险标的的危险程度显著增加而发生的保险事故，保险人不承担赔偿保险金的责任。</w:t>
      </w:r>
    </w:p>
    <w:p w14:paraId="5C023D7D">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第二十</w:t>
      </w:r>
      <w:r>
        <w:rPr>
          <w:rFonts w:hint="eastAsia" w:ascii="宋体" w:hAnsi="宋体" w:eastAsia="宋体"/>
          <w:b/>
          <w:bCs/>
          <w:szCs w:val="21"/>
          <w:lang w:val="en-US" w:eastAsia="zh-CN"/>
        </w:rPr>
        <w:t>二</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知道保险事故发生后，被保险人应该：</w:t>
      </w:r>
    </w:p>
    <w:p w14:paraId="1E646CB4">
      <w:pPr>
        <w:adjustRightInd w:val="0"/>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（一）尽力采取必要、合理的措施，防止或减少损失，</w:t>
      </w:r>
      <w:r>
        <w:rPr>
          <w:rFonts w:hint="eastAsia" w:ascii="黑体" w:hAnsi="黑体" w:eastAsia="黑体" w:cs="黑体"/>
          <w:b/>
          <w:bCs/>
          <w:szCs w:val="21"/>
          <w:lang w:val="en-US" w:eastAsia="zh-CN"/>
        </w:rPr>
        <w:t>否则，对因此扩大的损失，保险人不承担赔偿责任；</w:t>
      </w:r>
    </w:p>
    <w:p w14:paraId="34EFE7FC">
      <w:pPr>
        <w:adjustRightInd w:val="0"/>
        <w:snapToGrid w:val="0"/>
        <w:spacing w:after="156" w:afterLines="50" w:line="240" w:lineRule="auto"/>
        <w:ind w:firstLine="420" w:firstLineChars="200"/>
        <w:rPr>
          <w:rFonts w:ascii="宋体" w:hAnsi="宋体" w:eastAsia="宋体"/>
          <w:color w:val="000000"/>
          <w:szCs w:val="21"/>
        </w:rPr>
      </w:pPr>
      <w:r>
        <w:rPr>
          <w:rFonts w:ascii="宋体" w:hAnsi="宋体" w:eastAsia="宋体"/>
          <w:szCs w:val="21"/>
        </w:rPr>
        <w:t>（二）及时通知保险人，并书面说明事故发生的原因、经过和损失情况；</w:t>
      </w:r>
      <w:r>
        <w:rPr>
          <w:rFonts w:hint="eastAsia" w:ascii="黑体" w:hAnsi="黑体" w:eastAsia="黑体" w:cs="黑体"/>
          <w:b/>
          <w:bCs/>
          <w:szCs w:val="21"/>
          <w:lang w:val="en-US" w:eastAsia="zh-CN"/>
        </w:rPr>
        <w:t>故意或者因重大过失未及时通知，致使保险事故的性质、原因、损失程度等难以确定的，保险人对无法确定的部分，不承担赔偿责任，</w:t>
      </w:r>
      <w:r>
        <w:rPr>
          <w:rFonts w:ascii="宋体" w:hAnsi="宋体" w:eastAsia="宋体"/>
          <w:color w:val="000000"/>
          <w:szCs w:val="21"/>
        </w:rPr>
        <w:t>但保险人通过其他途径已经及时知道或者应当及时知道保险事故发生的除外；</w:t>
      </w:r>
    </w:p>
    <w:p w14:paraId="12A60D65">
      <w:pPr>
        <w:adjustRightInd w:val="0"/>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（三）保护事故现场，允许并且协助保险人进行事故调查；</w:t>
      </w:r>
      <w:r>
        <w:rPr>
          <w:rFonts w:hint="eastAsia" w:ascii="黑体" w:hAnsi="黑体" w:eastAsia="黑体" w:cs="黑体"/>
          <w:b/>
          <w:bCs/>
          <w:szCs w:val="21"/>
          <w:lang w:val="en-US" w:eastAsia="zh-CN"/>
        </w:rPr>
        <w:t>对于拒绝或者妨碍保险人进行事故调查导致无法确定事故的性质、原因、损失程度等情况的，保险人对无法确定或核实的部分，不承担赔偿责任；</w:t>
      </w:r>
    </w:p>
    <w:p w14:paraId="648FAF0D">
      <w:pPr>
        <w:adjustRightInd w:val="0"/>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（四）涉及违法、犯罪的，应立即向公安部门报案，</w:t>
      </w:r>
      <w:r>
        <w:rPr>
          <w:rFonts w:hint="eastAsia" w:ascii="黑体" w:hAnsi="黑体" w:eastAsia="黑体" w:cs="黑体"/>
          <w:b/>
          <w:bCs/>
          <w:szCs w:val="21"/>
          <w:lang w:val="en-US" w:eastAsia="zh-CN"/>
        </w:rPr>
        <w:t>否则，对因此扩大的损失，保险人不承担赔偿责任。</w:t>
      </w:r>
    </w:p>
    <w:p w14:paraId="15DD259F">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第二十</w:t>
      </w:r>
      <w:r>
        <w:rPr>
          <w:rFonts w:hint="eastAsia" w:ascii="宋体" w:hAnsi="宋体" w:eastAsia="宋体"/>
          <w:b/>
          <w:bCs/>
          <w:szCs w:val="21"/>
          <w:lang w:val="en-US" w:eastAsia="zh-CN"/>
        </w:rPr>
        <w:t>三</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被保险人收到其雇员的损害赔偿请求时，应立即通知保险人。</w:t>
      </w:r>
      <w:r>
        <w:rPr>
          <w:rFonts w:hint="eastAsia" w:ascii="黑体" w:hAnsi="黑体" w:eastAsia="黑体" w:cs="黑体"/>
          <w:b/>
          <w:bCs/>
          <w:szCs w:val="21"/>
          <w:lang w:val="en-US" w:eastAsia="zh-CN"/>
        </w:rPr>
        <w:t>未经保险人书面同意，被保险人对其雇员作出的任何承诺、拒绝、出价、约定、付款或赔偿，保险人不受其约束。对于被保险人自行承诺或支付的赔偿金额，保险人有权重新核定，不属于本保险责任范围或超出应责任限额的，保险人不承担赔偿责任。在处理索赔过程中，保险人有权介入由其承担最终赔偿责任的任何索赔案件，被保险人有义务向保险人提供其所能提供的资料和协助。</w:t>
      </w:r>
    </w:p>
    <w:p w14:paraId="6455E0E1">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第二十</w:t>
      </w:r>
      <w:r>
        <w:rPr>
          <w:rFonts w:hint="eastAsia" w:ascii="宋体" w:hAnsi="宋体" w:eastAsia="宋体"/>
          <w:b/>
          <w:bCs/>
          <w:szCs w:val="21"/>
          <w:lang w:val="en-US" w:eastAsia="zh-CN"/>
        </w:rPr>
        <w:t>四</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被保险人获悉可能发生诉讼、仲裁时，应立即以书面形式通知保险人；接到法院传票或其他法律文书后，应将其副本及时送交保险人。</w:t>
      </w:r>
      <w:r>
        <w:rPr>
          <w:rFonts w:hint="eastAsia" w:ascii="黑体" w:hAnsi="黑体" w:eastAsia="黑体" w:cs="黑体"/>
          <w:b/>
          <w:bCs/>
          <w:szCs w:val="21"/>
          <w:lang w:val="en-US" w:eastAsia="zh-CN"/>
        </w:rPr>
        <w:t>经被保险人授权，保险人有权以被保险人的名义处理有关诉讼或仲裁事宜</w:t>
      </w:r>
      <w:r>
        <w:rPr>
          <w:rFonts w:ascii="宋体" w:hAnsi="宋体" w:eastAsia="宋体"/>
          <w:b/>
          <w:szCs w:val="21"/>
        </w:rPr>
        <w:t>，</w:t>
      </w:r>
      <w:r>
        <w:rPr>
          <w:rFonts w:ascii="宋体" w:hAnsi="宋体" w:eastAsia="宋体"/>
          <w:szCs w:val="21"/>
        </w:rPr>
        <w:t>被保险人应提供有关文件，并给予必要的协助。</w:t>
      </w:r>
    </w:p>
    <w:p w14:paraId="62586227">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对因未及时提供上述通知或必要协助导致扩大的损失，保险人不承担赔偿责任。</w:t>
      </w:r>
    </w:p>
    <w:p w14:paraId="5F6BD1F5">
      <w:pPr>
        <w:adjustRightInd w:val="0"/>
        <w:snapToGrid w:val="0"/>
        <w:spacing w:after="156" w:afterLines="50" w:line="240" w:lineRule="auto"/>
        <w:ind w:firstLine="422" w:firstLineChars="200"/>
        <w:rPr>
          <w:rFonts w:ascii="宋体" w:hAnsi="宋体" w:eastAsia="宋体"/>
          <w:color w:val="008000"/>
          <w:szCs w:val="21"/>
        </w:rPr>
      </w:pPr>
      <w:r>
        <w:rPr>
          <w:rFonts w:ascii="宋体" w:hAnsi="宋体" w:eastAsia="宋体"/>
          <w:b/>
          <w:bCs/>
          <w:szCs w:val="21"/>
        </w:rPr>
        <w:t>第二十</w:t>
      </w:r>
      <w:r>
        <w:rPr>
          <w:rFonts w:hint="eastAsia" w:ascii="宋体" w:hAnsi="宋体" w:eastAsia="宋体"/>
          <w:b/>
          <w:bCs/>
          <w:szCs w:val="21"/>
          <w:lang w:val="en-US" w:eastAsia="zh-CN"/>
        </w:rPr>
        <w:t>五</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被保险人请求赔偿时，应向保险人提供下列证明和资料：</w:t>
      </w:r>
    </w:p>
    <w:p w14:paraId="34DF15AA">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（一）保险单正本</w:t>
      </w:r>
      <w:r>
        <w:rPr>
          <w:rFonts w:hint="eastAsia" w:ascii="宋体" w:hAnsi="宋体" w:eastAsia="宋体"/>
          <w:szCs w:val="21"/>
          <w:lang w:val="en-US" w:eastAsia="zh-CN"/>
        </w:rPr>
        <w:t>或保险单号</w:t>
      </w:r>
      <w:r>
        <w:rPr>
          <w:rFonts w:ascii="宋体" w:hAnsi="宋体" w:eastAsia="宋体"/>
          <w:szCs w:val="21"/>
        </w:rPr>
        <w:t>；</w:t>
      </w:r>
    </w:p>
    <w:p w14:paraId="631C219F">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（二）被保险人或其代表填具的索赔申请书；</w:t>
      </w:r>
    </w:p>
    <w:p w14:paraId="5A6449B9">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（三）被保险人的雇员向被保险人提出索赔的相关材料；</w:t>
      </w:r>
    </w:p>
    <w:p w14:paraId="2B0F6EDA">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（四）被保险人的雇员的病历、诊断证明、医疗费等医疗原始单据；</w:t>
      </w:r>
    </w:p>
    <w:p w14:paraId="2407C8FC">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雇员的人身伤害程度证明：雇员暂时丧失工作能力的，应当提供出险前3个月的工资明细；雇员伤残的，应当提供具备相关法律法规要求或保险人认可的伤残鉴定资格的医疗机构或伤残评定机构出具的伤残程度证明；雇员死亡的，公安机关或医疗机构出具的死亡证明书；雇员患</w:t>
      </w:r>
      <w:r>
        <w:rPr>
          <w:rFonts w:hint="eastAsia" w:ascii="宋体" w:hAnsi="宋体" w:eastAsia="宋体"/>
          <w:szCs w:val="21"/>
          <w:lang w:eastAsia="zh-CN"/>
        </w:rPr>
        <w:t>职业病</w:t>
      </w:r>
      <w:r>
        <w:rPr>
          <w:rFonts w:ascii="宋体" w:hAnsi="宋体" w:eastAsia="宋体"/>
          <w:szCs w:val="21"/>
        </w:rPr>
        <w:t>的，应当提供具备职业病诊断资格的医疗卫生机构出具的职业病诊断证明；</w:t>
      </w:r>
    </w:p>
    <w:p w14:paraId="30501ED3">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（五）被保险人与向其提出损害赔偿请求的雇员所签订的赔偿协议书或和解书；经判决或仲裁的，应提供判决文书或仲裁裁决文书；</w:t>
      </w:r>
    </w:p>
    <w:p w14:paraId="43D571AB">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（六）投保人、被保险人所能提供的与确认保险事故的性质、原因、损失程度等有关的其他证明和资料。</w:t>
      </w:r>
    </w:p>
    <w:p w14:paraId="1E66A09D">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被保险人未履行前款约定的索赔材料提供义务，导致保险人无法确定保险事故的性质、原因、损失程度等情况的，保险人对无法确定的部分不承担赔偿责任。</w:t>
      </w:r>
    </w:p>
    <w:p w14:paraId="0838C05D">
      <w:pPr>
        <w:adjustRightInd w:val="0"/>
        <w:snapToGrid w:val="0"/>
        <w:spacing w:after="156" w:afterLines="50" w:line="240" w:lineRule="auto"/>
        <w:ind w:firstLine="420" w:firstLineChars="200"/>
        <w:rPr>
          <w:rFonts w:ascii="宋体" w:hAnsi="宋体" w:eastAsia="宋体"/>
          <w:szCs w:val="21"/>
        </w:rPr>
      </w:pPr>
    </w:p>
    <w:p w14:paraId="47081AEC">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赔偿处理</w:t>
      </w:r>
    </w:p>
    <w:p w14:paraId="1673A401">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第二十</w:t>
      </w:r>
      <w:r>
        <w:rPr>
          <w:rFonts w:hint="eastAsia" w:ascii="宋体" w:hAnsi="宋体" w:eastAsia="宋体"/>
          <w:b/>
          <w:bCs/>
          <w:szCs w:val="21"/>
          <w:lang w:val="en-US" w:eastAsia="zh-CN"/>
        </w:rPr>
        <w:t>六</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保险人的赔偿以下列方式之一确定的被保险人的赔偿责任为基础：</w:t>
      </w:r>
    </w:p>
    <w:p w14:paraId="25BFE2F0">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（一）被保险人和向其提出损害赔偿请求的雇员协商并经保险人确认；</w:t>
      </w:r>
    </w:p>
    <w:p w14:paraId="32C4599F">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（二）仲裁机构裁决；</w:t>
      </w:r>
    </w:p>
    <w:p w14:paraId="1DB8AFAB">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（三）人民法院判决；</w:t>
      </w:r>
    </w:p>
    <w:p w14:paraId="12C0399C">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（四）保险人认可的其他方式。</w:t>
      </w:r>
    </w:p>
    <w:p w14:paraId="6530C8D4">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第二十</w:t>
      </w:r>
      <w:r>
        <w:rPr>
          <w:rFonts w:hint="eastAsia" w:ascii="宋体" w:hAnsi="宋体" w:eastAsia="宋体"/>
          <w:b/>
          <w:bCs/>
          <w:szCs w:val="21"/>
          <w:lang w:val="en-US" w:eastAsia="zh-CN"/>
        </w:rPr>
        <w:t>七</w:t>
      </w:r>
      <w:r>
        <w:rPr>
          <w:rFonts w:ascii="宋体" w:hAnsi="宋体" w:eastAsia="宋体"/>
          <w:b/>
          <w:bCs/>
          <w:szCs w:val="21"/>
        </w:rPr>
        <w:t>条</w:t>
      </w:r>
      <w:r>
        <w:rPr>
          <w:rFonts w:hint="eastAsia" w:ascii="宋体" w:hAnsi="宋体" w:eastAsia="宋体"/>
          <w:b/>
          <w:bCs/>
          <w:szCs w:val="21"/>
          <w:lang w:val="en-US" w:eastAsia="zh-CN"/>
        </w:rPr>
        <w:t xml:space="preserve"> </w:t>
      </w:r>
      <w:r>
        <w:rPr>
          <w:rFonts w:hint="eastAsia" w:ascii="黑体" w:hAnsi="黑体" w:eastAsia="黑体" w:cs="黑体"/>
          <w:b/>
          <w:bCs/>
          <w:szCs w:val="21"/>
          <w:lang w:val="en-US" w:eastAsia="zh-CN"/>
        </w:rPr>
        <w:t>被保险人给其雇员造成损害，被保险人未向该雇员赔偿的，保险人不负责向被保险人赔偿保险金。</w:t>
      </w:r>
    </w:p>
    <w:p w14:paraId="6DB75F80">
      <w:pPr>
        <w:snapToGrid w:val="0"/>
        <w:spacing w:after="156" w:afterLines="50" w:line="240" w:lineRule="auto"/>
        <w:ind w:firstLine="422" w:firstLineChars="200"/>
        <w:jc w:val="left"/>
        <w:rPr>
          <w:rFonts w:hint="eastAsia" w:ascii="宋体" w:hAnsi="宋体" w:eastAsia="宋体"/>
          <w:color w:val="000000"/>
        </w:rPr>
      </w:pPr>
      <w:r>
        <w:rPr>
          <w:rFonts w:hint="eastAsia" w:ascii="宋体" w:hAnsi="宋体" w:eastAsia="宋体"/>
          <w:b/>
          <w:bCs/>
          <w:color w:val="000000"/>
        </w:rPr>
        <w:t>第二十</w:t>
      </w:r>
      <w:r>
        <w:rPr>
          <w:rFonts w:hint="eastAsia" w:ascii="宋体" w:hAnsi="宋体" w:eastAsia="宋体"/>
          <w:b/>
          <w:bCs/>
          <w:color w:val="000000"/>
          <w:lang w:val="en-US" w:eastAsia="zh-CN"/>
        </w:rPr>
        <w:t>八</w:t>
      </w:r>
      <w:r>
        <w:rPr>
          <w:rFonts w:hint="eastAsia" w:ascii="宋体" w:hAnsi="宋体" w:eastAsia="宋体"/>
          <w:b/>
          <w:bCs/>
          <w:color w:val="000000"/>
        </w:rPr>
        <w:t>条</w:t>
      </w:r>
      <w:r>
        <w:rPr>
          <w:rFonts w:hint="eastAsia" w:ascii="宋体" w:hAnsi="宋体" w:eastAsia="宋体"/>
          <w:color w:val="000000"/>
        </w:rPr>
        <w:t xml:space="preserve"> 在保险责任范围内，被保险人对其</w:t>
      </w:r>
      <w:r>
        <w:rPr>
          <w:rFonts w:hint="eastAsia" w:ascii="宋体" w:hAnsi="宋体" w:eastAsia="宋体"/>
          <w:color w:val="000000"/>
          <w:lang w:val="en-US" w:eastAsia="zh-CN"/>
        </w:rPr>
        <w:t>雇员</w:t>
      </w:r>
      <w:r>
        <w:rPr>
          <w:rFonts w:hint="eastAsia" w:ascii="宋体" w:hAnsi="宋体" w:eastAsia="宋体"/>
          <w:color w:val="000000"/>
        </w:rPr>
        <w:t>因本保险合同列明的原因所致伤残、死亡依法应承担的经济赔偿责任，保险人按照以下约定负责赔偿：</w:t>
      </w:r>
    </w:p>
    <w:p w14:paraId="043D911B">
      <w:pPr>
        <w:snapToGrid w:val="0"/>
        <w:spacing w:after="156" w:afterLines="50" w:line="240" w:lineRule="auto"/>
        <w:ind w:firstLine="420" w:firstLineChars="200"/>
        <w:jc w:val="left"/>
        <w:rPr>
          <w:rFonts w:hint="eastAsia" w:ascii="宋体" w:hAnsi="宋体" w:eastAsia="宋体"/>
          <w:color w:val="000000"/>
        </w:rPr>
      </w:pPr>
      <w:r>
        <w:rPr>
          <w:rFonts w:hint="eastAsia" w:ascii="宋体" w:hAnsi="宋体" w:eastAsia="宋体"/>
          <w:color w:val="000000"/>
        </w:rPr>
        <w:t>（一）死亡：在保险合同约定的每人</w:t>
      </w:r>
      <w:r>
        <w:rPr>
          <w:rFonts w:hint="eastAsia" w:ascii="宋体" w:hAnsi="宋体" w:eastAsia="宋体"/>
          <w:color w:val="000000"/>
          <w:lang w:val="en-US" w:eastAsia="zh-CN"/>
        </w:rPr>
        <w:t>死亡伤残</w:t>
      </w:r>
      <w:r>
        <w:rPr>
          <w:rFonts w:hint="eastAsia" w:ascii="宋体" w:hAnsi="宋体" w:eastAsia="宋体"/>
          <w:color w:val="000000"/>
        </w:rPr>
        <w:t>责任限额内</w:t>
      </w:r>
      <w:r>
        <w:rPr>
          <w:rFonts w:hint="eastAsia" w:ascii="宋体" w:hAnsi="宋体" w:eastAsia="宋体"/>
          <w:color w:val="000000"/>
          <w:lang w:val="en-US" w:eastAsia="zh-CN"/>
        </w:rPr>
        <w:t>计算</w:t>
      </w:r>
      <w:r>
        <w:rPr>
          <w:rFonts w:hint="eastAsia" w:ascii="宋体" w:hAnsi="宋体" w:eastAsia="宋体"/>
          <w:color w:val="000000"/>
        </w:rPr>
        <w:t>赔偿</w:t>
      </w:r>
      <w:r>
        <w:rPr>
          <w:rFonts w:hint="eastAsia" w:ascii="宋体" w:hAnsi="宋体" w:eastAsia="宋体"/>
          <w:color w:val="000000"/>
          <w:lang w:val="en-US" w:eastAsia="zh-CN"/>
        </w:rPr>
        <w:t>金额</w:t>
      </w:r>
      <w:r>
        <w:rPr>
          <w:rFonts w:hint="eastAsia" w:ascii="宋体" w:hAnsi="宋体" w:eastAsia="宋体"/>
          <w:color w:val="000000"/>
        </w:rPr>
        <w:t>；</w:t>
      </w:r>
    </w:p>
    <w:p w14:paraId="196CDE56">
      <w:pPr>
        <w:snapToGrid w:val="0"/>
        <w:spacing w:after="156" w:afterLines="50" w:line="240" w:lineRule="auto"/>
        <w:ind w:firstLine="420" w:firstLineChars="200"/>
        <w:jc w:val="left"/>
        <w:rPr>
          <w:rFonts w:hint="eastAsia" w:ascii="宋体" w:hAnsi="宋体" w:eastAsia="宋体"/>
          <w:color w:val="000000"/>
        </w:rPr>
      </w:pPr>
      <w:r>
        <w:rPr>
          <w:rFonts w:hint="eastAsia" w:ascii="宋体" w:hAnsi="宋体" w:eastAsia="宋体"/>
          <w:color w:val="000000"/>
        </w:rPr>
        <w:t>（二）伤残：</w:t>
      </w:r>
    </w:p>
    <w:p w14:paraId="746AEAD5">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依据保险人认可的鉴定机构出具的伤残等级鉴定结论，以本条款附录约定的“伤残等级责任限额比例表”规定的百分比乘以每人死亡伤残责任限额的数额内计算赔偿金额。</w:t>
      </w:r>
    </w:p>
    <w:p w14:paraId="36B52B84">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本保险合同项下承保的退休返聘人员、超法定退休年龄人员按照国家发布的《人体损伤致残程度分级》（2016年4月18日，由最高人民法院、最高人民检察院、公安部、国家安全部、司法部联合发布的法律文件，2017年1月1日起施行）（如标准修订的，则以新修订的版本为准）确定伤残等级。</w:t>
      </w:r>
    </w:p>
    <w:p w14:paraId="14D840AA">
      <w:pPr>
        <w:snapToGrid w:val="0"/>
        <w:spacing w:after="156" w:afterLines="50" w:line="240" w:lineRule="auto"/>
        <w:ind w:firstLine="420" w:firstLineChars="200"/>
        <w:jc w:val="left"/>
        <w:rPr>
          <w:rFonts w:hint="eastAsia" w:ascii="宋体" w:hAnsi="宋体" w:eastAsia="宋体"/>
          <w:szCs w:val="21"/>
          <w:lang w:eastAsia="zh-CN"/>
        </w:rPr>
      </w:pPr>
      <w:r>
        <w:rPr>
          <w:rFonts w:hint="eastAsia" w:ascii="宋体" w:hAnsi="宋体" w:eastAsia="宋体"/>
          <w:szCs w:val="21"/>
          <w:lang w:val="en-US" w:eastAsia="zh-CN"/>
        </w:rPr>
        <w:t>除上述情形外，</w:t>
      </w:r>
      <w:r>
        <w:rPr>
          <w:rFonts w:ascii="宋体" w:hAnsi="宋体" w:eastAsia="宋体"/>
          <w:szCs w:val="21"/>
        </w:rPr>
        <w:t>本</w:t>
      </w:r>
      <w:r>
        <w:rPr>
          <w:rFonts w:hint="eastAsia" w:ascii="宋体" w:hAnsi="宋体" w:eastAsia="宋体"/>
          <w:szCs w:val="21"/>
          <w:lang w:val="en-US" w:eastAsia="zh-CN"/>
        </w:rPr>
        <w:t>保险</w:t>
      </w:r>
      <w:r>
        <w:rPr>
          <w:rFonts w:ascii="宋体" w:hAnsi="宋体" w:eastAsia="宋体"/>
          <w:szCs w:val="21"/>
        </w:rPr>
        <w:t>合同项下</w:t>
      </w:r>
      <w:r>
        <w:rPr>
          <w:rFonts w:hint="eastAsia" w:ascii="宋体" w:hAnsi="宋体" w:eastAsia="宋体"/>
          <w:szCs w:val="21"/>
          <w:lang w:val="en-US" w:eastAsia="zh-CN"/>
        </w:rPr>
        <w:t>承保</w:t>
      </w:r>
      <w:r>
        <w:rPr>
          <w:rFonts w:ascii="宋体" w:hAnsi="宋体" w:eastAsia="宋体"/>
          <w:szCs w:val="21"/>
        </w:rPr>
        <w:t>的</w:t>
      </w:r>
      <w:r>
        <w:rPr>
          <w:rFonts w:hint="eastAsia" w:ascii="宋体" w:hAnsi="宋体" w:eastAsia="宋体"/>
          <w:szCs w:val="21"/>
          <w:lang w:val="en-US" w:eastAsia="zh-CN"/>
        </w:rPr>
        <w:t>其他人员按照</w:t>
      </w:r>
      <w:r>
        <w:rPr>
          <w:rFonts w:ascii="宋体" w:hAnsi="宋体" w:eastAsia="宋体"/>
          <w:szCs w:val="21"/>
        </w:rPr>
        <w:t>国家发布的</w:t>
      </w:r>
      <w:r>
        <w:rPr>
          <w:rFonts w:hint="eastAsia" w:ascii="宋体" w:hAnsi="宋体" w:eastAsia="宋体"/>
          <w:color w:val="000000"/>
        </w:rPr>
        <w:t>《劳动能力鉴定职工工伤与职业病致残等级》（国家质量监督检验检疫总局、国家标准化管理委员会2014年发布，标准编号为GB/T16180-2014）</w:t>
      </w:r>
      <w:r>
        <w:rPr>
          <w:rFonts w:ascii="宋体" w:hAnsi="宋体" w:eastAsia="宋体"/>
          <w:szCs w:val="21"/>
        </w:rPr>
        <w:t>（以下称《伤残鉴定标准》）</w:t>
      </w:r>
      <w:r>
        <w:rPr>
          <w:rFonts w:hint="eastAsia" w:ascii="宋体" w:hAnsi="宋体" w:eastAsia="宋体"/>
          <w:b w:val="0"/>
          <w:bCs w:val="0"/>
          <w:szCs w:val="21"/>
          <w:lang w:eastAsia="zh-CN"/>
        </w:rPr>
        <w:t>（如标准修订的，则以新修订的版本为准）</w:t>
      </w:r>
      <w:r>
        <w:rPr>
          <w:rFonts w:ascii="宋体" w:hAnsi="宋体" w:eastAsia="宋体"/>
          <w:szCs w:val="21"/>
        </w:rPr>
        <w:t>确定</w:t>
      </w:r>
      <w:r>
        <w:rPr>
          <w:rFonts w:hint="eastAsia" w:ascii="宋体" w:hAnsi="宋体" w:eastAsia="宋体"/>
          <w:szCs w:val="21"/>
          <w:lang w:val="en-US" w:eastAsia="zh-CN"/>
        </w:rPr>
        <w:t>伤残等级</w:t>
      </w:r>
      <w:r>
        <w:rPr>
          <w:rFonts w:hint="eastAsia" w:ascii="宋体" w:hAnsi="宋体" w:eastAsia="宋体"/>
          <w:szCs w:val="21"/>
          <w:lang w:eastAsia="zh-CN"/>
        </w:rPr>
        <w:t>。</w:t>
      </w:r>
    </w:p>
    <w:p w14:paraId="2D237BA2">
      <w:pPr>
        <w:snapToGrid w:val="0"/>
        <w:spacing w:after="156" w:afterLines="50" w:line="240" w:lineRule="auto"/>
        <w:ind w:firstLine="420" w:firstLineChars="200"/>
        <w:jc w:val="left"/>
        <w:rPr>
          <w:rFonts w:hint="eastAsia" w:ascii="黑体" w:hAnsi="黑体" w:eastAsia="黑体" w:cs="黑体"/>
          <w:b/>
          <w:bCs/>
          <w:szCs w:val="21"/>
          <w:lang w:val="en-US" w:eastAsia="zh-CN"/>
        </w:rPr>
      </w:pPr>
      <w:r>
        <w:rPr>
          <w:rFonts w:ascii="宋体" w:hAnsi="宋体" w:eastAsia="宋体"/>
          <w:szCs w:val="21"/>
        </w:rPr>
        <w:t>当同一保险事故造成两处或两处以上伤残时，应首先对各处伤残程度分别进行评定，如果几处伤残等级不同，以最重的伤残等级作为最终的评定结论；如果两处或两处以上伤残等级相同，伤残等级在原评定基础上最多晋升一级。</w:t>
      </w:r>
      <w:r>
        <w:rPr>
          <w:rFonts w:hint="eastAsia" w:ascii="黑体" w:hAnsi="黑体" w:eastAsia="黑体" w:cs="黑体"/>
          <w:b/>
          <w:bCs/>
          <w:szCs w:val="21"/>
          <w:lang w:val="en-US" w:eastAsia="zh-CN"/>
        </w:rPr>
        <w:t>但无论如何，伤残等级不得高于附录约定的“伤残等级责任限额比例表”中所规定的一级。</w:t>
      </w:r>
    </w:p>
    <w:p w14:paraId="62FBFE5F">
      <w:pPr>
        <w:adjustRightInd w:val="0"/>
        <w:snapToGrid w:val="0"/>
        <w:spacing w:after="156" w:afterLines="50" w:line="240" w:lineRule="auto"/>
        <w:ind w:firstLine="420" w:firstLineChars="200"/>
        <w:jc w:val="left"/>
        <w:rPr>
          <w:rFonts w:hint="default" w:ascii="宋体" w:hAnsi="宋体" w:eastAsia="宋体"/>
          <w:szCs w:val="21"/>
          <w:lang w:val="en-US" w:eastAsia="zh-CN"/>
        </w:rPr>
      </w:pPr>
      <w:r>
        <w:rPr>
          <w:rFonts w:hint="eastAsia" w:ascii="宋体" w:hAnsi="宋体" w:eastAsia="宋体"/>
          <w:szCs w:val="21"/>
          <w:lang w:eastAsia="zh-CN"/>
        </w:rPr>
        <w:t>（</w:t>
      </w:r>
      <w:r>
        <w:rPr>
          <w:rFonts w:hint="eastAsia" w:ascii="宋体" w:hAnsi="宋体" w:eastAsia="宋体"/>
          <w:szCs w:val="21"/>
          <w:lang w:val="en-US" w:eastAsia="zh-CN"/>
        </w:rPr>
        <w:t>三</w:t>
      </w:r>
      <w:r>
        <w:rPr>
          <w:rFonts w:hint="eastAsia" w:ascii="宋体" w:hAnsi="宋体" w:eastAsia="宋体"/>
          <w:szCs w:val="21"/>
          <w:lang w:eastAsia="zh-CN"/>
        </w:rPr>
        <w:t>）</w:t>
      </w:r>
      <w:r>
        <w:rPr>
          <w:rFonts w:hint="eastAsia" w:ascii="宋体" w:hAnsi="宋体" w:eastAsia="宋体"/>
          <w:szCs w:val="21"/>
          <w:lang w:val="en-US" w:eastAsia="zh-CN"/>
        </w:rPr>
        <w:t>医疗费用</w:t>
      </w:r>
    </w:p>
    <w:p w14:paraId="3E45705E">
      <w:pPr>
        <w:adjustRightInd w:val="0"/>
        <w:snapToGrid w:val="0"/>
        <w:spacing w:after="156" w:afterLines="50" w:line="240" w:lineRule="auto"/>
        <w:ind w:firstLine="420" w:firstLineChars="200"/>
        <w:jc w:val="left"/>
        <w:rPr>
          <w:rFonts w:hint="eastAsia" w:ascii="黑体" w:hAnsi="黑体" w:eastAsia="黑体" w:cs="黑体"/>
          <w:b/>
          <w:bCs/>
          <w:szCs w:val="21"/>
          <w:lang w:val="en-US" w:eastAsia="zh-CN"/>
        </w:rPr>
      </w:pPr>
      <w:r>
        <w:rPr>
          <w:rFonts w:ascii="宋体" w:hAnsi="宋体" w:eastAsia="宋体"/>
          <w:szCs w:val="21"/>
        </w:rPr>
        <w:t>保险人负责赔偿实际支出的按照就诊地社会医疗保险主管部门规定可报销的、必要的、合理的医疗费用。如果已从其他途径获得补偿的，保险人</w:t>
      </w:r>
      <w:r>
        <w:rPr>
          <w:rFonts w:hint="eastAsia" w:ascii="黑体" w:hAnsi="黑体" w:eastAsia="黑体" w:cs="黑体"/>
          <w:b/>
          <w:bCs/>
          <w:szCs w:val="21"/>
          <w:lang w:val="en-US" w:eastAsia="zh-CN"/>
        </w:rPr>
        <w:t>只承担就诊地社会医疗保险主管部门规定可报销的、必要的、合理医疗费用剩余部分的保险责任。除紧急抢救外，受伤雇员均应在符合本条款释义的医院就诊。</w:t>
      </w:r>
    </w:p>
    <w:p w14:paraId="35BBDAEA">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保险人支付的本款项下的赔偿金额以保险合同约定的每人医疗费用责任限额为限。</w:t>
      </w:r>
    </w:p>
    <w:p w14:paraId="5188EF2F">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被保险人承担的前述费用，保险人扣除每次事故每人医疗费用免赔额或按照每次事故每人医疗费用免赔率计算的金额后进行赔偿。</w:t>
      </w:r>
    </w:p>
    <w:p w14:paraId="36585AFB">
      <w:pPr>
        <w:adjustRightInd w:val="0"/>
        <w:snapToGrid w:val="0"/>
        <w:spacing w:after="156" w:afterLines="50" w:line="240" w:lineRule="auto"/>
        <w:ind w:firstLine="420" w:firstLineChars="200"/>
        <w:jc w:val="left"/>
        <w:rPr>
          <w:rFonts w:hint="default" w:ascii="宋体" w:hAnsi="宋体" w:eastAsia="宋体"/>
          <w:szCs w:val="21"/>
          <w:lang w:val="en-US" w:eastAsia="zh-CN"/>
        </w:rPr>
      </w:pPr>
      <w:r>
        <w:rPr>
          <w:rFonts w:hint="eastAsia" w:ascii="宋体" w:hAnsi="宋体" w:eastAsia="宋体"/>
          <w:szCs w:val="21"/>
          <w:lang w:val="en-GB" w:eastAsia="zh-CN"/>
        </w:rPr>
        <w:t>（</w:t>
      </w:r>
      <w:r>
        <w:rPr>
          <w:rFonts w:hint="eastAsia" w:ascii="宋体" w:hAnsi="宋体" w:eastAsia="宋体"/>
          <w:szCs w:val="21"/>
          <w:lang w:val="en-US" w:eastAsia="zh-CN"/>
        </w:rPr>
        <w:t>四</w:t>
      </w:r>
      <w:r>
        <w:rPr>
          <w:rFonts w:hint="eastAsia" w:ascii="宋体" w:hAnsi="宋体" w:eastAsia="宋体"/>
          <w:szCs w:val="21"/>
          <w:lang w:val="en-GB" w:eastAsia="zh-CN"/>
        </w:rPr>
        <w:t>）</w:t>
      </w:r>
      <w:r>
        <w:rPr>
          <w:rFonts w:hint="eastAsia" w:ascii="宋体" w:hAnsi="宋体" w:eastAsia="宋体"/>
          <w:szCs w:val="21"/>
          <w:lang w:val="en-US" w:eastAsia="zh-CN"/>
        </w:rPr>
        <w:t>误工费用</w:t>
      </w:r>
    </w:p>
    <w:p w14:paraId="211212F2">
      <w:pPr>
        <w:adjustRightInd w:val="0"/>
        <w:snapToGrid w:val="0"/>
        <w:spacing w:after="156" w:afterLines="50" w:line="240" w:lineRule="auto"/>
        <w:ind w:firstLine="420" w:firstLineChars="200"/>
        <w:rPr>
          <w:rFonts w:hint="eastAsia" w:ascii="黑体" w:hAnsi="黑体" w:eastAsia="黑体" w:cs="黑体"/>
          <w:b/>
          <w:bCs/>
          <w:szCs w:val="21"/>
          <w:lang w:val="en-GB" w:eastAsia="zh-CN"/>
        </w:rPr>
      </w:pPr>
      <w:r>
        <w:rPr>
          <w:rFonts w:ascii="宋体" w:hAnsi="宋体" w:eastAsia="宋体"/>
          <w:szCs w:val="21"/>
          <w:lang w:val="en-GB"/>
        </w:rPr>
        <w:t>被保险人雇员</w:t>
      </w:r>
      <w:r>
        <w:rPr>
          <w:rFonts w:ascii="宋体" w:hAnsi="宋体" w:eastAsia="宋体"/>
          <w:szCs w:val="21"/>
        </w:rPr>
        <w:t>暂时丧失工作能力持续</w:t>
      </w:r>
      <w:r>
        <w:rPr>
          <w:rFonts w:hint="eastAsia" w:ascii="黑体" w:hAnsi="黑体" w:eastAsia="黑体" w:cs="黑体"/>
          <w:b/>
          <w:bCs/>
          <w:szCs w:val="21"/>
          <w:lang w:val="en-US" w:eastAsia="zh-CN"/>
        </w:rPr>
        <w:t>五天以上（不包括五天）</w:t>
      </w:r>
      <w:r>
        <w:rPr>
          <w:rFonts w:ascii="宋体" w:hAnsi="宋体" w:eastAsia="宋体"/>
          <w:szCs w:val="21"/>
        </w:rPr>
        <w:t>的，</w:t>
      </w:r>
      <w:r>
        <w:rPr>
          <w:rFonts w:hint="eastAsia" w:ascii="宋体" w:hAnsi="宋体" w:eastAsia="宋体"/>
          <w:szCs w:val="21"/>
        </w:rPr>
        <w:t>经保险人认可的医疗机构证明</w:t>
      </w:r>
      <w:r>
        <w:rPr>
          <w:rFonts w:ascii="宋体" w:hAnsi="宋体" w:eastAsia="宋体"/>
          <w:szCs w:val="21"/>
        </w:rPr>
        <w:t>，对于超过五天期间的误工损失按</w:t>
      </w:r>
      <w:r>
        <w:rPr>
          <w:rFonts w:hint="eastAsia" w:ascii="黑体" w:hAnsi="黑体" w:eastAsia="黑体" w:cs="黑体"/>
          <w:b/>
          <w:bCs/>
          <w:szCs w:val="21"/>
          <w:lang w:val="en-US" w:eastAsia="zh-CN"/>
        </w:rPr>
        <w:t>当地最低月工资标准</w:t>
      </w:r>
      <w:r>
        <w:rPr>
          <w:rFonts w:ascii="宋体" w:hAnsi="宋体" w:eastAsia="宋体"/>
          <w:szCs w:val="21"/>
        </w:rPr>
        <w:t>赔偿误工费用，赔偿公式为：</w:t>
      </w:r>
      <w:r>
        <w:rPr>
          <w:rFonts w:hint="eastAsia" w:ascii="黑体" w:hAnsi="黑体" w:eastAsia="黑体" w:cs="黑体"/>
          <w:b/>
          <w:bCs/>
          <w:szCs w:val="21"/>
          <w:lang w:val="en-US" w:eastAsia="zh-CN"/>
        </w:rPr>
        <w:t>当地最低月工资/30×（实际暂时丧失工作能力天数－5天），以医疗期满或伤残评定先到者为准</w:t>
      </w:r>
      <w:r>
        <w:rPr>
          <w:rFonts w:hint="eastAsia" w:ascii="黑体" w:hAnsi="黑体" w:eastAsia="黑体" w:cs="黑体"/>
          <w:b/>
          <w:bCs/>
          <w:szCs w:val="21"/>
          <w:lang w:val="en-GB" w:eastAsia="zh-CN"/>
        </w:rPr>
        <w:t>，</w:t>
      </w:r>
      <w:r>
        <w:rPr>
          <w:rFonts w:hint="eastAsia" w:ascii="黑体" w:hAnsi="黑体" w:eastAsia="黑体" w:cs="黑体"/>
          <w:b/>
          <w:bCs/>
          <w:szCs w:val="21"/>
          <w:lang w:val="en-US" w:eastAsia="zh-CN"/>
        </w:rPr>
        <w:t>但最长不超</w:t>
      </w:r>
      <w:r>
        <w:rPr>
          <w:rFonts w:hint="eastAsia" w:ascii="黑体" w:hAnsi="黑体" w:eastAsia="黑体" w:cs="黑体"/>
          <w:b/>
          <w:bCs/>
          <w:szCs w:val="21"/>
          <w:lang w:val="en-GB" w:eastAsia="zh-CN"/>
        </w:rPr>
        <w:t>《人身损害误工期、护理期、营养期评定规范》（GA/T1193-2014）</w:t>
      </w:r>
      <w:r>
        <w:rPr>
          <w:rFonts w:hint="eastAsia" w:ascii="黑体" w:hAnsi="黑体" w:eastAsia="黑体" w:cs="黑体"/>
          <w:b/>
          <w:bCs/>
          <w:szCs w:val="21"/>
          <w:lang w:val="en-US" w:eastAsia="zh-CN"/>
        </w:rPr>
        <w:t>规定的天数，且</w:t>
      </w:r>
      <w:r>
        <w:rPr>
          <w:rFonts w:hint="eastAsia" w:ascii="黑体" w:hAnsi="黑体" w:eastAsia="黑体" w:cs="黑体"/>
          <w:b/>
          <w:bCs/>
          <w:szCs w:val="21"/>
          <w:lang w:val="en-GB" w:eastAsia="zh-CN"/>
        </w:rPr>
        <w:t>最长不超过</w:t>
      </w:r>
      <w:r>
        <w:rPr>
          <w:rFonts w:hint="eastAsia" w:ascii="黑体" w:hAnsi="黑体" w:eastAsia="黑体" w:cs="黑体"/>
          <w:b/>
          <w:bCs/>
          <w:szCs w:val="21"/>
          <w:lang w:val="en-US" w:eastAsia="zh-CN"/>
        </w:rPr>
        <w:t>365天</w:t>
      </w:r>
      <w:r>
        <w:rPr>
          <w:rFonts w:hint="eastAsia" w:ascii="黑体" w:hAnsi="黑体" w:eastAsia="黑体" w:cs="黑体"/>
          <w:b/>
          <w:bCs/>
          <w:szCs w:val="21"/>
          <w:lang w:val="en-GB" w:eastAsia="zh-CN"/>
        </w:rPr>
        <w:t>。</w:t>
      </w:r>
    </w:p>
    <w:p w14:paraId="44DD356E">
      <w:pPr>
        <w:adjustRightInd w:val="0"/>
        <w:snapToGrid w:val="0"/>
        <w:spacing w:after="156" w:afterLines="50" w:line="240" w:lineRule="auto"/>
        <w:ind w:firstLine="422" w:firstLineChars="200"/>
        <w:rPr>
          <w:rFonts w:hint="eastAsia" w:ascii="黑体" w:hAnsi="黑体" w:eastAsia="黑体" w:cs="黑体"/>
          <w:b/>
          <w:bCs/>
          <w:szCs w:val="21"/>
          <w:lang w:val="en-GB" w:eastAsia="zh-CN"/>
        </w:rPr>
      </w:pPr>
      <w:r>
        <w:rPr>
          <w:rFonts w:hint="eastAsia" w:ascii="黑体" w:hAnsi="黑体" w:eastAsia="黑体" w:cs="黑体"/>
          <w:b/>
          <w:bCs/>
          <w:szCs w:val="21"/>
          <w:lang w:val="en-GB" w:eastAsia="zh-CN"/>
        </w:rPr>
        <w:t>每人误工费</w:t>
      </w:r>
      <w:r>
        <w:rPr>
          <w:rFonts w:hint="eastAsia" w:ascii="黑体" w:hAnsi="黑体" w:eastAsia="黑体" w:cs="黑体"/>
          <w:b/>
          <w:bCs/>
          <w:szCs w:val="21"/>
          <w:lang w:val="en-US" w:eastAsia="zh-CN"/>
        </w:rPr>
        <w:t>用</w:t>
      </w:r>
      <w:r>
        <w:rPr>
          <w:rFonts w:hint="eastAsia" w:ascii="黑体" w:hAnsi="黑体" w:eastAsia="黑体" w:cs="黑体"/>
          <w:b/>
          <w:bCs/>
          <w:szCs w:val="21"/>
          <w:lang w:val="en-GB" w:eastAsia="zh-CN"/>
        </w:rPr>
        <w:t>责任限额包含在每人死亡伤残责任限额内，</w:t>
      </w:r>
      <w:r>
        <w:rPr>
          <w:rFonts w:hint="eastAsia" w:ascii="黑体" w:hAnsi="黑体" w:eastAsia="黑体" w:cs="黑体"/>
          <w:b/>
          <w:bCs/>
          <w:szCs w:val="21"/>
          <w:lang w:val="en-US" w:eastAsia="zh-CN"/>
        </w:rPr>
        <w:t>如最终鉴定为残疾的，保险人对残疾赔偿金额与误工费用赔偿金额之和以残疾赔偿金额为限</w:t>
      </w:r>
      <w:r>
        <w:rPr>
          <w:rFonts w:hint="eastAsia" w:ascii="黑体" w:hAnsi="黑体" w:eastAsia="黑体" w:cs="黑体"/>
          <w:b/>
          <w:bCs/>
          <w:szCs w:val="21"/>
          <w:lang w:val="en-GB" w:eastAsia="zh-CN"/>
        </w:rPr>
        <w:t>。</w:t>
      </w:r>
    </w:p>
    <w:p w14:paraId="2A8A5D65">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第二十</w:t>
      </w:r>
      <w:r>
        <w:rPr>
          <w:rFonts w:hint="eastAsia" w:ascii="宋体" w:hAnsi="宋体" w:eastAsia="宋体"/>
          <w:b/>
          <w:bCs/>
          <w:szCs w:val="21"/>
          <w:lang w:val="en-US" w:eastAsia="zh-CN"/>
        </w:rPr>
        <w:t>九</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发生保险责任范围内的损失，保险人按以下方式计算赔偿：</w:t>
      </w:r>
    </w:p>
    <w:p w14:paraId="217FB9F2">
      <w:pPr>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（一）无论发生一次或多次保险事故，</w:t>
      </w:r>
      <w:r>
        <w:rPr>
          <w:rFonts w:hint="eastAsia" w:ascii="黑体" w:hAnsi="黑体" w:eastAsia="黑体" w:cs="黑体"/>
          <w:b/>
          <w:bCs/>
          <w:szCs w:val="21"/>
          <w:lang w:val="en-US" w:eastAsia="zh-CN"/>
        </w:rPr>
        <w:t>保险人对被保险人的单个雇员所给付的死亡赔偿金、伤残赔偿金和误工费用之和不超过每人死亡伤残责任限额，保险合同计算的每人死亡伤残责任限额以每人死亡伤残责任限额乘以对应伤残等级比例为限。</w:t>
      </w:r>
    </w:p>
    <w:p w14:paraId="45617039">
      <w:pPr>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（二）无论发生一次或多次保险事故，</w:t>
      </w:r>
      <w:r>
        <w:rPr>
          <w:rFonts w:hint="eastAsia" w:ascii="黑体" w:hAnsi="黑体" w:eastAsia="黑体" w:cs="黑体"/>
          <w:b/>
          <w:bCs/>
          <w:szCs w:val="21"/>
          <w:lang w:val="en-US" w:eastAsia="zh-CN"/>
        </w:rPr>
        <w:t>保险人对被保险人所雇佣的每个雇员所赔付的医疗费用不超过每人医疗费用责任限额。</w:t>
      </w:r>
    </w:p>
    <w:p w14:paraId="5279D8DD">
      <w:pPr>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（三）除合同另有约定外，</w:t>
      </w:r>
      <w:r>
        <w:rPr>
          <w:rFonts w:hint="eastAsia" w:ascii="黑体" w:hAnsi="黑体" w:eastAsia="黑体" w:cs="黑体"/>
          <w:b/>
          <w:bCs/>
          <w:szCs w:val="21"/>
          <w:lang w:val="en-US" w:eastAsia="zh-CN"/>
        </w:rPr>
        <w:t>保险人对被保险人所雇佣的每个雇员承担的法律费用的赔偿金额不超过每人死亡伤残责任限额的10%。</w:t>
      </w:r>
    </w:p>
    <w:p w14:paraId="2081F9DF">
      <w:pPr>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（四）在保险期间内，</w:t>
      </w:r>
      <w:r>
        <w:rPr>
          <w:rFonts w:hint="eastAsia" w:ascii="黑体" w:hAnsi="黑体" w:eastAsia="黑体" w:cs="黑体"/>
          <w:b/>
          <w:bCs/>
          <w:szCs w:val="21"/>
          <w:lang w:val="en-US" w:eastAsia="zh-CN"/>
        </w:rPr>
        <w:t>保险人对多次事故承担的本条款第三、四条规定的赔偿金额之和累计不超过累计责任限额。</w:t>
      </w:r>
    </w:p>
    <w:p w14:paraId="34423720">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bCs/>
          <w:szCs w:val="21"/>
        </w:rPr>
        <w:t>第</w:t>
      </w:r>
      <w:r>
        <w:rPr>
          <w:rFonts w:hint="eastAsia" w:ascii="宋体" w:hAnsi="宋体" w:eastAsia="宋体"/>
          <w:b/>
          <w:bCs/>
          <w:szCs w:val="21"/>
          <w:lang w:val="en-US" w:eastAsia="zh-CN"/>
        </w:rPr>
        <w:t>三十</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发生保险事故时，</w:t>
      </w:r>
      <w:r>
        <w:rPr>
          <w:rFonts w:hint="eastAsia" w:ascii="黑体" w:hAnsi="黑体" w:eastAsia="黑体" w:cs="黑体"/>
          <w:b/>
          <w:bCs/>
          <w:szCs w:val="21"/>
          <w:lang w:val="en-US" w:eastAsia="zh-CN"/>
        </w:rPr>
        <w:t>如果被保险人的损失在其他雇主责任保险合同项下也能够获得赔偿，且多个合同限额合计超过被保险人应承担的责任赔偿金额，则本保险按照比例赔付（但无论如何不超过本保险合同约定的责任限额）。具体比例为：本保险合同的责任限额比所有雇主责任保险合同责任限额总和。</w:t>
      </w:r>
    </w:p>
    <w:p w14:paraId="7CE2347D">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其他保险人应承担的赔偿金额，本保险人不负责垫付。若被保险人未如实告知导致保险人多支付赔偿金的，保险人有权向被保险人追回多支付的部分。</w:t>
      </w:r>
    </w:p>
    <w:p w14:paraId="6EB6F546">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w:t>
      </w:r>
      <w:r>
        <w:rPr>
          <w:rFonts w:hint="eastAsia" w:ascii="宋体" w:hAnsi="宋体" w:eastAsia="宋体"/>
          <w:b/>
          <w:bCs/>
          <w:szCs w:val="21"/>
          <w:lang w:val="en-US" w:eastAsia="zh-CN"/>
        </w:rPr>
        <w:t>三十一</w:t>
      </w:r>
      <w:r>
        <w:rPr>
          <w:rFonts w:ascii="宋体" w:hAnsi="宋体" w:eastAsia="宋体"/>
          <w:b/>
          <w:bCs/>
          <w:szCs w:val="21"/>
        </w:rPr>
        <w:t>条</w:t>
      </w:r>
      <w:r>
        <w:rPr>
          <w:rFonts w:hint="eastAsia" w:ascii="宋体" w:hAnsi="宋体" w:eastAsia="宋体"/>
          <w:b/>
          <w:bCs/>
          <w:szCs w:val="21"/>
          <w:lang w:val="en-US" w:eastAsia="zh-CN"/>
        </w:rPr>
        <w:t xml:space="preserve"> </w:t>
      </w:r>
      <w:r>
        <w:rPr>
          <w:rFonts w:ascii="宋体" w:hAnsi="宋体" w:eastAsia="宋体"/>
          <w:szCs w:val="21"/>
        </w:rPr>
        <w:t>发生保险责任范围内的损失，应由有关责任方负责赔偿的，保险人自向被保险人赔偿保险金之日起，在赔偿金额范围内代位行使被保险人对有关责任方请求赔偿的权利，被保险人应当向保险人提供必要的文件和所知道的有关情况。</w:t>
      </w:r>
    </w:p>
    <w:p w14:paraId="04384FDA">
      <w:pPr>
        <w:adjustRightInd w:val="0"/>
        <w:snapToGrid w:val="0"/>
        <w:spacing w:after="156" w:afterLines="50" w:line="240" w:lineRule="auto"/>
        <w:ind w:firstLine="420" w:firstLineChars="200"/>
        <w:rPr>
          <w:rFonts w:hint="eastAsia" w:ascii="黑体" w:hAnsi="黑体" w:eastAsia="黑体" w:cs="黑体"/>
          <w:b/>
          <w:bCs/>
          <w:szCs w:val="21"/>
          <w:lang w:val="en-US" w:eastAsia="zh-CN"/>
        </w:rPr>
      </w:pPr>
      <w:r>
        <w:rPr>
          <w:rFonts w:ascii="宋体" w:hAnsi="宋体" w:eastAsia="宋体"/>
          <w:szCs w:val="21"/>
        </w:rPr>
        <w:t>被保险人已经从有关责任方取得赔偿的，</w:t>
      </w:r>
      <w:r>
        <w:rPr>
          <w:rFonts w:hint="eastAsia" w:ascii="黑体" w:hAnsi="黑体" w:eastAsia="黑体" w:cs="黑体"/>
          <w:b/>
          <w:bCs/>
          <w:szCs w:val="21"/>
          <w:lang w:val="en-US" w:eastAsia="zh-CN"/>
        </w:rPr>
        <w:t>保险人赔偿保险金时，可以相应扣减被保险人已从有关责任方取得的赔偿金额。</w:t>
      </w:r>
    </w:p>
    <w:p w14:paraId="1945FD9D">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保险事故发生后，在保险人未赔偿保险金之前，被保险人放弃对有关责任方请求赔偿权利的，保险人不承担赔偿责任；保险人向被保险人赔偿保险金后，被保险人未经保险人同意放弃对有关责任方请求赔偿权利的，该行为无效；由于被保险人故意或者因重大过失致使保险人不能行使代位请求赔偿的权利的，保险人可以扣减或者要求返还相应的保险金。</w:t>
      </w:r>
    </w:p>
    <w:p w14:paraId="30943A20">
      <w:pPr>
        <w:adjustRightInd w:val="0"/>
        <w:snapToGrid w:val="0"/>
        <w:spacing w:after="156" w:afterLines="50" w:line="240" w:lineRule="auto"/>
        <w:ind w:firstLine="422" w:firstLineChars="200"/>
        <w:rPr>
          <w:rFonts w:ascii="宋体" w:hAnsi="宋体" w:eastAsia="宋体"/>
          <w:snapToGrid w:val="0"/>
          <w:kern w:val="0"/>
          <w:szCs w:val="21"/>
        </w:rPr>
      </w:pPr>
      <w:r>
        <w:rPr>
          <w:rFonts w:ascii="宋体" w:hAnsi="宋体" w:eastAsia="宋体"/>
          <w:b/>
          <w:snapToGrid w:val="0"/>
          <w:kern w:val="0"/>
          <w:szCs w:val="21"/>
        </w:rPr>
        <w:t>第三十</w:t>
      </w:r>
      <w:r>
        <w:rPr>
          <w:rFonts w:hint="eastAsia" w:ascii="宋体" w:hAnsi="宋体" w:eastAsia="宋体"/>
          <w:b/>
          <w:snapToGrid w:val="0"/>
          <w:kern w:val="0"/>
          <w:szCs w:val="21"/>
          <w:lang w:val="en-US" w:eastAsia="zh-CN"/>
        </w:rPr>
        <w:t>二</w:t>
      </w:r>
      <w:r>
        <w:rPr>
          <w:rFonts w:ascii="宋体" w:hAnsi="宋体" w:eastAsia="宋体"/>
          <w:b/>
          <w:snapToGrid w:val="0"/>
          <w:kern w:val="0"/>
          <w:szCs w:val="21"/>
        </w:rPr>
        <w:t>条</w:t>
      </w:r>
      <w:r>
        <w:rPr>
          <w:rFonts w:hint="eastAsia" w:ascii="宋体" w:hAnsi="宋体" w:eastAsia="宋体"/>
          <w:b/>
          <w:snapToGrid w:val="0"/>
          <w:kern w:val="0"/>
          <w:szCs w:val="21"/>
          <w:lang w:val="en-US" w:eastAsia="zh-CN"/>
        </w:rPr>
        <w:t xml:space="preserve"> </w:t>
      </w:r>
      <w:r>
        <w:rPr>
          <w:rFonts w:ascii="宋体" w:hAnsi="宋体" w:eastAsia="宋体"/>
          <w:snapToGrid w:val="0"/>
          <w:kern w:val="0"/>
          <w:szCs w:val="21"/>
        </w:rPr>
        <w:t>保险人受理报案、进行现场查勘、核损定价、参与案件诉讼、向被保险人提供建议等行为，均不构成保险人对赔偿责任的承诺。</w:t>
      </w:r>
    </w:p>
    <w:p w14:paraId="5173ED2C">
      <w:pPr>
        <w:adjustRightInd w:val="0"/>
        <w:snapToGrid w:val="0"/>
        <w:spacing w:after="156" w:afterLines="50" w:line="240" w:lineRule="auto"/>
        <w:ind w:firstLine="422"/>
        <w:jc w:val="center"/>
        <w:rPr>
          <w:rFonts w:ascii="宋体" w:hAnsi="宋体" w:eastAsia="宋体"/>
          <w:b/>
          <w:bCs/>
          <w:szCs w:val="21"/>
        </w:rPr>
      </w:pPr>
    </w:p>
    <w:p w14:paraId="73B544FB">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争议处理和法律适用</w:t>
      </w:r>
    </w:p>
    <w:p w14:paraId="319D56C7">
      <w:pPr>
        <w:adjustRightInd w:val="0"/>
        <w:snapToGrid w:val="0"/>
        <w:spacing w:after="156" w:afterLines="50" w:line="240" w:lineRule="auto"/>
        <w:ind w:firstLine="422" w:firstLineChars="200"/>
        <w:rPr>
          <w:rFonts w:hint="eastAsia" w:ascii="宋体" w:hAnsi="宋体" w:eastAsia="宋体"/>
          <w:szCs w:val="21"/>
        </w:rPr>
      </w:pPr>
      <w:r>
        <w:rPr>
          <w:rFonts w:ascii="宋体" w:hAnsi="宋体" w:eastAsia="宋体"/>
          <w:b/>
          <w:bCs/>
          <w:szCs w:val="21"/>
        </w:rPr>
        <w:t>第三十</w:t>
      </w:r>
      <w:r>
        <w:rPr>
          <w:rFonts w:hint="eastAsia" w:ascii="宋体" w:hAnsi="宋体" w:eastAsia="宋体"/>
          <w:b/>
          <w:bCs/>
          <w:szCs w:val="21"/>
          <w:lang w:val="en-US" w:eastAsia="zh-CN"/>
        </w:rPr>
        <w:t>三</w:t>
      </w:r>
      <w:r>
        <w:rPr>
          <w:rFonts w:ascii="宋体" w:hAnsi="宋体" w:eastAsia="宋体"/>
          <w:b/>
          <w:bCs/>
          <w:szCs w:val="21"/>
        </w:rPr>
        <w:t>条</w:t>
      </w:r>
      <w:r>
        <w:rPr>
          <w:rFonts w:hint="eastAsia" w:ascii="宋体" w:hAnsi="宋体" w:eastAsia="宋体"/>
          <w:b/>
          <w:bCs/>
          <w:szCs w:val="21"/>
          <w:lang w:val="en-US" w:eastAsia="zh-CN"/>
        </w:rPr>
        <w:t xml:space="preserve"> </w:t>
      </w:r>
      <w:r>
        <w:rPr>
          <w:rFonts w:hint="eastAsia" w:ascii="宋体" w:hAnsi="宋体" w:eastAsia="宋体"/>
          <w:szCs w:val="21"/>
        </w:rPr>
        <w:t>合同争议解决方式由当事人在合同约定从下列两种方式中选择一种：</w:t>
      </w:r>
    </w:p>
    <w:p w14:paraId="4E38CEB7">
      <w:pPr>
        <w:adjustRightInd w:val="0"/>
        <w:snapToGrid w:val="0"/>
        <w:spacing w:after="156" w:afterLines="50" w:line="240" w:lineRule="auto"/>
        <w:ind w:firstLine="420" w:firstLineChars="200"/>
        <w:rPr>
          <w:rFonts w:hint="eastAsia" w:ascii="宋体" w:hAnsi="宋体" w:eastAsia="宋体"/>
          <w:szCs w:val="21"/>
        </w:rPr>
      </w:pPr>
      <w:r>
        <w:rPr>
          <w:rFonts w:hint="eastAsia" w:ascii="宋体" w:hAnsi="宋体" w:eastAsia="宋体"/>
          <w:szCs w:val="21"/>
        </w:rPr>
        <w:t>（一）与本保险合同有关以及因履行本合同发生的争议，由当事人协商解决，协商不成的，提交保险单载明的仲裁委员会仲裁；</w:t>
      </w:r>
    </w:p>
    <w:p w14:paraId="7ED8DCD7">
      <w:pPr>
        <w:adjustRightInd w:val="0"/>
        <w:snapToGrid w:val="0"/>
        <w:spacing w:after="156" w:afterLines="50" w:line="240" w:lineRule="auto"/>
        <w:ind w:firstLine="420" w:firstLineChars="200"/>
        <w:rPr>
          <w:rFonts w:hint="eastAsia" w:ascii="宋体" w:hAnsi="宋体" w:eastAsia="宋体"/>
          <w:szCs w:val="21"/>
        </w:rPr>
      </w:pPr>
      <w:r>
        <w:rPr>
          <w:rFonts w:hint="eastAsia" w:ascii="宋体" w:hAnsi="宋体" w:eastAsia="宋体"/>
          <w:szCs w:val="21"/>
        </w:rPr>
        <w:t>（二）与本保险合同有关以及因履行本合同发生的争议，由当事人协商解决，协商不成的，依法向</w:t>
      </w:r>
      <w:r>
        <w:rPr>
          <w:rFonts w:hint="eastAsia" w:ascii="宋体" w:hAnsi="宋体" w:eastAsia="宋体"/>
          <w:szCs w:val="21"/>
          <w:lang w:val="en-US" w:eastAsia="zh-CN"/>
        </w:rPr>
        <w:t>有管辖权的</w:t>
      </w:r>
      <w:r>
        <w:rPr>
          <w:rFonts w:hint="eastAsia" w:ascii="宋体" w:hAnsi="宋体" w:eastAsia="宋体"/>
          <w:szCs w:val="21"/>
        </w:rPr>
        <w:t>人民法院起诉。</w:t>
      </w:r>
    </w:p>
    <w:p w14:paraId="46F5761C">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bCs/>
          <w:szCs w:val="21"/>
        </w:rPr>
        <w:t>第三十</w:t>
      </w:r>
      <w:r>
        <w:rPr>
          <w:rFonts w:hint="eastAsia" w:ascii="宋体" w:hAnsi="宋体" w:eastAsia="宋体"/>
          <w:b/>
          <w:bCs/>
          <w:szCs w:val="21"/>
          <w:lang w:val="en-US" w:eastAsia="zh-CN"/>
        </w:rPr>
        <w:t>四</w:t>
      </w:r>
      <w:r>
        <w:rPr>
          <w:rFonts w:ascii="宋体" w:hAnsi="宋体" w:eastAsia="宋体"/>
          <w:b/>
          <w:bCs/>
          <w:szCs w:val="21"/>
        </w:rPr>
        <w:t>条</w:t>
      </w:r>
      <w:r>
        <w:rPr>
          <w:rFonts w:hint="eastAsia" w:ascii="宋体" w:hAnsi="宋体" w:eastAsia="宋体"/>
          <w:b/>
          <w:bCs/>
          <w:szCs w:val="21"/>
          <w:lang w:val="en-US" w:eastAsia="zh-CN"/>
        </w:rPr>
        <w:t xml:space="preserve"> </w:t>
      </w:r>
      <w:r>
        <w:rPr>
          <w:rFonts w:hint="eastAsia" w:ascii="宋体" w:hAnsi="宋体" w:eastAsia="宋体"/>
          <w:szCs w:val="21"/>
        </w:rPr>
        <w:t>与本保险合同有关以及因本保险合同发生的争议处理适用中华人民共和国法律</w:t>
      </w:r>
      <w:r>
        <w:rPr>
          <w:rFonts w:hint="eastAsia" w:ascii="黑体" w:hAnsi="黑体" w:eastAsia="黑体" w:cs="黑体"/>
          <w:b/>
          <w:bCs/>
          <w:szCs w:val="21"/>
        </w:rPr>
        <w:t>（不包括香港特别行政区、澳门特别行政区和台湾地区法律）</w:t>
      </w:r>
      <w:r>
        <w:rPr>
          <w:rFonts w:hint="eastAsia" w:ascii="宋体" w:hAnsi="宋体" w:eastAsia="宋体"/>
          <w:szCs w:val="21"/>
        </w:rPr>
        <w:t>。</w:t>
      </w:r>
    </w:p>
    <w:p w14:paraId="05329C48">
      <w:pPr>
        <w:adjustRightInd w:val="0"/>
        <w:snapToGrid w:val="0"/>
        <w:spacing w:after="156" w:afterLines="50" w:line="240" w:lineRule="auto"/>
        <w:ind w:firstLine="420" w:firstLineChars="200"/>
        <w:rPr>
          <w:rFonts w:ascii="宋体" w:hAnsi="宋体" w:eastAsia="宋体"/>
          <w:szCs w:val="21"/>
        </w:rPr>
      </w:pPr>
    </w:p>
    <w:p w14:paraId="38AB28D0">
      <w:pPr>
        <w:adjustRightInd w:val="0"/>
        <w:snapToGrid w:val="0"/>
        <w:spacing w:after="156" w:afterLines="50" w:line="240" w:lineRule="auto"/>
        <w:jc w:val="center"/>
        <w:rPr>
          <w:rFonts w:ascii="宋体" w:hAnsi="宋体" w:eastAsia="宋体"/>
          <w:b/>
          <w:bCs/>
          <w:szCs w:val="21"/>
        </w:rPr>
      </w:pPr>
      <w:r>
        <w:rPr>
          <w:rFonts w:ascii="宋体" w:hAnsi="宋体" w:eastAsia="宋体"/>
          <w:b/>
          <w:bCs/>
          <w:szCs w:val="21"/>
        </w:rPr>
        <w:t>其他事项</w:t>
      </w:r>
    </w:p>
    <w:p w14:paraId="30E1A021">
      <w:pPr>
        <w:spacing w:after="156" w:line="240" w:lineRule="auto"/>
        <w:ind w:firstLine="422" w:firstLineChars="200"/>
        <w:rPr>
          <w:rFonts w:ascii="宋体" w:hAnsi="宋体" w:eastAsia="宋体"/>
          <w:szCs w:val="21"/>
        </w:rPr>
      </w:pPr>
      <w:r>
        <w:rPr>
          <w:rFonts w:ascii="宋体" w:hAnsi="宋体" w:eastAsia="宋体"/>
          <w:b/>
          <w:szCs w:val="21"/>
        </w:rPr>
        <w:t>第三十</w:t>
      </w:r>
      <w:r>
        <w:rPr>
          <w:rFonts w:hint="eastAsia" w:ascii="宋体" w:hAnsi="宋体" w:eastAsia="宋体"/>
          <w:b/>
          <w:szCs w:val="21"/>
          <w:lang w:val="en-US" w:eastAsia="zh-CN"/>
        </w:rPr>
        <w:t>五</w:t>
      </w:r>
      <w:r>
        <w:rPr>
          <w:rFonts w:ascii="宋体" w:hAnsi="宋体" w:eastAsia="宋体"/>
          <w:b/>
          <w:szCs w:val="21"/>
        </w:rPr>
        <w:t>条</w:t>
      </w:r>
      <w:r>
        <w:rPr>
          <w:rFonts w:hint="eastAsia" w:ascii="宋体" w:hAnsi="宋体" w:eastAsia="宋体"/>
          <w:b/>
          <w:szCs w:val="21"/>
          <w:lang w:val="en-US" w:eastAsia="zh-CN"/>
        </w:rPr>
        <w:t xml:space="preserve"> </w:t>
      </w:r>
      <w:r>
        <w:rPr>
          <w:rFonts w:ascii="宋体" w:hAnsi="宋体" w:eastAsia="宋体"/>
          <w:szCs w:val="21"/>
        </w:rPr>
        <w:t>投保人和保险人可以协商变更合同内容。</w:t>
      </w:r>
    </w:p>
    <w:p w14:paraId="56233245">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变更保险合同的，应当由保险人在保险单或者其他保险凭证上批注或附贴批单，或者投保人和保险人订立变更的书面协议。</w:t>
      </w:r>
    </w:p>
    <w:p w14:paraId="0874505C">
      <w:pPr>
        <w:adjustRightInd w:val="0"/>
        <w:snapToGrid w:val="0"/>
        <w:spacing w:after="156" w:afterLines="50" w:line="240" w:lineRule="auto"/>
        <w:ind w:firstLine="422" w:firstLineChars="200"/>
        <w:rPr>
          <w:rFonts w:ascii="宋体" w:hAnsi="宋体" w:eastAsia="宋体"/>
          <w:szCs w:val="21"/>
        </w:rPr>
      </w:pPr>
      <w:r>
        <w:rPr>
          <w:rFonts w:ascii="宋体" w:hAnsi="宋体" w:eastAsia="宋体"/>
          <w:b/>
          <w:szCs w:val="21"/>
        </w:rPr>
        <w:t>第三十</w:t>
      </w:r>
      <w:r>
        <w:rPr>
          <w:rFonts w:hint="eastAsia" w:ascii="宋体" w:hAnsi="宋体" w:eastAsia="宋体"/>
          <w:b/>
          <w:szCs w:val="21"/>
          <w:lang w:val="en-US" w:eastAsia="zh-CN"/>
        </w:rPr>
        <w:t>六</w:t>
      </w:r>
      <w:r>
        <w:rPr>
          <w:rFonts w:ascii="宋体" w:hAnsi="宋体" w:eastAsia="宋体"/>
          <w:b/>
          <w:szCs w:val="21"/>
        </w:rPr>
        <w:t>条</w:t>
      </w:r>
      <w:r>
        <w:rPr>
          <w:rFonts w:hint="eastAsia" w:ascii="宋体" w:hAnsi="宋体" w:eastAsia="宋体"/>
          <w:b/>
          <w:szCs w:val="21"/>
          <w:lang w:val="en-US" w:eastAsia="zh-CN"/>
        </w:rPr>
        <w:t xml:space="preserve"> </w:t>
      </w:r>
      <w:r>
        <w:rPr>
          <w:rFonts w:ascii="宋体" w:hAnsi="宋体" w:eastAsia="宋体"/>
          <w:szCs w:val="21"/>
        </w:rPr>
        <w:t>投保人可随时书面申请解除本保险合同，本保险合同自保险人收到投保人的书面申请之日的二十四时起终止。保险责任开始后，投保人要求解除合同的，</w:t>
      </w:r>
      <w:r>
        <w:rPr>
          <w:rFonts w:hint="eastAsia" w:ascii="黑体" w:hAnsi="黑体" w:eastAsia="黑体" w:cs="黑体"/>
          <w:b/>
          <w:bCs/>
          <w:szCs w:val="21"/>
          <w:lang w:val="en-US" w:eastAsia="zh-CN"/>
        </w:rPr>
        <w:t>对保险责任开始之日起至合同解除之日止期间的保险费，保险人按日计收保险费，</w:t>
      </w:r>
      <w:r>
        <w:rPr>
          <w:rFonts w:ascii="宋体" w:hAnsi="宋体" w:eastAsia="宋体"/>
          <w:szCs w:val="21"/>
        </w:rPr>
        <w:t>剩余部分退还投保人。</w:t>
      </w:r>
    </w:p>
    <w:p w14:paraId="6B5323C8">
      <w:pPr>
        <w:adjustRightInd w:val="0"/>
        <w:snapToGrid w:val="0"/>
        <w:spacing w:after="156" w:afterLines="50" w:line="240" w:lineRule="auto"/>
        <w:ind w:firstLine="420" w:firstLineChars="200"/>
        <w:rPr>
          <w:rFonts w:ascii="宋体" w:hAnsi="宋体" w:eastAsia="宋体"/>
          <w:b/>
          <w:szCs w:val="21"/>
        </w:rPr>
      </w:pPr>
      <w:r>
        <w:rPr>
          <w:rFonts w:hint="eastAsia" w:ascii="宋体" w:hAnsi="宋体" w:eastAsia="宋体"/>
          <w:szCs w:val="21"/>
          <w:lang w:val="en-US" w:eastAsia="zh-CN"/>
        </w:rPr>
        <w:t>保险人亦可解除本保险合同。保险责任开始前，保险人解除保险合同的，不得向投保人收取手续费，并应退还已收取的保险费。</w:t>
      </w:r>
    </w:p>
    <w:p w14:paraId="306D4D82">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hint="eastAsia" w:ascii="黑体" w:hAnsi="黑体" w:eastAsia="黑体" w:cs="黑体"/>
          <w:b/>
          <w:bCs/>
          <w:szCs w:val="21"/>
          <w:lang w:val="en-US" w:eastAsia="zh-CN"/>
        </w:rPr>
        <w:t>保险责任开始后，保险人可提前十五天通知投保人解除合同，对保险责任开始之日起至合同解除之日止期间的保险费，按日比例计收，剩余部分退还投保人。</w:t>
      </w:r>
    </w:p>
    <w:p w14:paraId="728F48C6">
      <w:pPr>
        <w:adjustRightInd w:val="0"/>
        <w:snapToGrid w:val="0"/>
        <w:spacing w:after="156" w:afterLines="50" w:line="240" w:lineRule="auto"/>
        <w:ind w:firstLine="422" w:firstLineChars="200"/>
        <w:rPr>
          <w:rFonts w:hint="eastAsia" w:ascii="黑体" w:hAnsi="黑体" w:eastAsia="黑体" w:cs="黑体"/>
          <w:b/>
          <w:bCs/>
          <w:szCs w:val="21"/>
          <w:lang w:val="en-US" w:eastAsia="zh-CN"/>
        </w:rPr>
      </w:pPr>
      <w:r>
        <w:rPr>
          <w:rFonts w:ascii="宋体" w:hAnsi="宋体" w:eastAsia="宋体"/>
          <w:b/>
          <w:szCs w:val="21"/>
        </w:rPr>
        <w:t>第三十</w:t>
      </w:r>
      <w:r>
        <w:rPr>
          <w:rFonts w:hint="eastAsia" w:ascii="宋体" w:hAnsi="宋体" w:eastAsia="宋体"/>
          <w:b/>
          <w:szCs w:val="21"/>
          <w:lang w:val="en-US" w:eastAsia="zh-CN"/>
        </w:rPr>
        <w:t>七</w:t>
      </w:r>
      <w:r>
        <w:rPr>
          <w:rFonts w:ascii="宋体" w:hAnsi="宋体" w:eastAsia="宋体"/>
          <w:b/>
          <w:szCs w:val="21"/>
        </w:rPr>
        <w:t>条</w:t>
      </w:r>
      <w:r>
        <w:rPr>
          <w:rFonts w:hint="eastAsia" w:ascii="宋体" w:hAnsi="宋体" w:eastAsia="宋体"/>
          <w:b/>
          <w:szCs w:val="21"/>
          <w:lang w:val="en-US" w:eastAsia="zh-CN"/>
        </w:rPr>
        <w:t xml:space="preserve"> </w:t>
      </w:r>
      <w:r>
        <w:rPr>
          <w:rFonts w:ascii="宋体" w:hAnsi="宋体" w:eastAsia="宋体"/>
          <w:color w:val="000000"/>
        </w:rPr>
        <w:t>发生保险事故且保险人已承担赔偿责任的，自保险人赔偿之日起三十日内，投保人可以解除合同；除合同另有约定外，</w:t>
      </w:r>
      <w:r>
        <w:rPr>
          <w:rFonts w:hint="eastAsia" w:ascii="黑体" w:hAnsi="黑体" w:eastAsia="黑体" w:cs="黑体"/>
          <w:b/>
          <w:bCs/>
          <w:szCs w:val="21"/>
          <w:lang w:val="en-US" w:eastAsia="zh-CN"/>
        </w:rPr>
        <w:t>保险人也可以解除合同，但应当提前十五日通知投保人。</w:t>
      </w:r>
    </w:p>
    <w:p w14:paraId="54458BE3">
      <w:pPr>
        <w:adjustRightInd w:val="0"/>
        <w:snapToGrid w:val="0"/>
        <w:spacing w:after="156" w:afterLines="50" w:line="240" w:lineRule="auto"/>
        <w:ind w:firstLine="420" w:firstLineChars="200"/>
        <w:rPr>
          <w:rFonts w:hint="eastAsia" w:ascii="黑体" w:hAnsi="黑体" w:eastAsia="黑体" w:cs="黑体"/>
          <w:b/>
          <w:bCs/>
          <w:szCs w:val="21"/>
          <w:lang w:val="en-US" w:eastAsia="zh-CN"/>
        </w:rPr>
      </w:pPr>
      <w:r>
        <w:rPr>
          <w:rFonts w:hint="eastAsia" w:ascii="宋体" w:hAnsi="宋体" w:eastAsia="宋体"/>
          <w:b w:val="0"/>
          <w:bCs/>
          <w:color w:val="000000"/>
        </w:rPr>
        <w:t>保险合同依据前款约定解除的，</w:t>
      </w:r>
      <w:r>
        <w:rPr>
          <w:rFonts w:hint="eastAsia" w:ascii="黑体" w:hAnsi="黑体" w:eastAsia="黑体" w:cs="黑体"/>
          <w:b/>
          <w:bCs/>
          <w:szCs w:val="21"/>
          <w:lang w:val="en-US" w:eastAsia="zh-CN"/>
        </w:rPr>
        <w:t>保险人应当将累计赔偿限额扣除累计已赔偿金额/应赔偿金额后剩余部分的保险费，按照合同约定扣除自保险责任开始之日起至合同解除之日止应收的部分后，退还投保人。</w:t>
      </w:r>
    </w:p>
    <w:p w14:paraId="737DE94A">
      <w:pPr>
        <w:adjustRightInd w:val="0"/>
        <w:snapToGrid w:val="0"/>
        <w:spacing w:after="156" w:afterLines="50" w:line="240" w:lineRule="auto"/>
        <w:ind w:firstLine="420" w:firstLineChars="200"/>
        <w:rPr>
          <w:rFonts w:ascii="宋体" w:hAnsi="宋体" w:eastAsia="宋体"/>
          <w:szCs w:val="21"/>
        </w:rPr>
      </w:pPr>
    </w:p>
    <w:p w14:paraId="18A3FD9C">
      <w:pPr>
        <w:adjustRightInd w:val="0"/>
        <w:snapToGrid w:val="0"/>
        <w:spacing w:after="156" w:afterLines="50" w:line="240" w:lineRule="auto"/>
        <w:jc w:val="center"/>
        <w:rPr>
          <w:rFonts w:ascii="宋体" w:hAnsi="宋体" w:eastAsia="宋体"/>
          <w:b/>
          <w:szCs w:val="21"/>
        </w:rPr>
      </w:pPr>
      <w:r>
        <w:rPr>
          <w:rFonts w:ascii="宋体" w:hAnsi="宋体" w:eastAsia="宋体"/>
          <w:b/>
          <w:szCs w:val="21"/>
        </w:rPr>
        <w:t>释义</w:t>
      </w:r>
    </w:p>
    <w:p w14:paraId="50700D55">
      <w:pPr>
        <w:adjustRightInd w:val="0"/>
        <w:snapToGrid w:val="0"/>
        <w:spacing w:after="156" w:afterLines="50" w:line="240" w:lineRule="auto"/>
        <w:ind w:firstLine="420" w:firstLineChars="200"/>
        <w:rPr>
          <w:rFonts w:ascii="宋体" w:hAnsi="宋体" w:eastAsia="宋体"/>
          <w:color w:val="000000"/>
        </w:rPr>
      </w:pPr>
      <w:r>
        <w:rPr>
          <w:rFonts w:ascii="宋体" w:hAnsi="宋体" w:eastAsia="宋体"/>
          <w:color w:val="000000"/>
        </w:rPr>
        <w:t>【雇员】是指与被保险人签订有劳动合同或存在事实劳动合同关系，接受被保险人给付薪金、工资，年满十六周岁的人员及其他</w:t>
      </w:r>
      <w:r>
        <w:rPr>
          <w:rFonts w:hint="eastAsia" w:ascii="宋体" w:hAnsi="宋体" w:eastAsia="宋体"/>
          <w:color w:val="000000"/>
          <w:lang w:val="en-US" w:eastAsia="zh-CN"/>
        </w:rPr>
        <w:t>符合国家规定的劳动者</w:t>
      </w:r>
      <w:r>
        <w:rPr>
          <w:rFonts w:hint="eastAsia" w:ascii="宋体" w:hAnsi="宋体" w:eastAsia="宋体"/>
          <w:color w:val="000000"/>
          <w:lang w:eastAsia="zh-CN"/>
        </w:rPr>
        <w:t>。</w:t>
      </w:r>
      <w:r>
        <w:rPr>
          <w:rFonts w:ascii="宋体" w:hAnsi="宋体" w:eastAsia="宋体"/>
          <w:color w:val="000000"/>
        </w:rPr>
        <w:t>包括</w:t>
      </w:r>
      <w:bookmarkStart w:id="1" w:name="_Hlk174036758"/>
      <w:r>
        <w:rPr>
          <w:rFonts w:hint="eastAsia" w:ascii="宋体" w:hAnsi="宋体" w:eastAsia="宋体"/>
          <w:color w:val="000000"/>
        </w:rPr>
        <w:t>：</w:t>
      </w:r>
      <w:r>
        <w:rPr>
          <w:rFonts w:ascii="宋体" w:hAnsi="宋体" w:eastAsia="宋体"/>
          <w:color w:val="000000"/>
        </w:rPr>
        <w:t>1）全职正式职工；2）劳务派遣员工</w:t>
      </w:r>
      <w:r>
        <w:rPr>
          <w:rFonts w:hint="eastAsia" w:ascii="宋体" w:hAnsi="宋体" w:eastAsia="宋体"/>
          <w:color w:val="000000"/>
          <w:lang w:eastAsia="zh-CN"/>
        </w:rPr>
        <w:t>（</w:t>
      </w:r>
      <w:r>
        <w:rPr>
          <w:rFonts w:hint="eastAsia" w:ascii="宋体" w:hAnsi="宋体" w:eastAsia="宋体"/>
          <w:color w:val="000000"/>
          <w:lang w:val="en-US" w:eastAsia="zh-CN"/>
        </w:rPr>
        <w:t>包含劳务派遣单位和实际用工单位）</w:t>
      </w:r>
      <w:r>
        <w:rPr>
          <w:rFonts w:ascii="宋体" w:hAnsi="宋体" w:eastAsia="宋体"/>
          <w:color w:val="000000"/>
        </w:rPr>
        <w:t>；3）见</w:t>
      </w:r>
      <w:r>
        <w:rPr>
          <w:rFonts w:hint="eastAsia" w:ascii="宋体" w:hAnsi="宋体" w:eastAsia="宋体"/>
          <w:color w:val="000000"/>
          <w:lang w:val="en-US" w:eastAsia="zh-CN"/>
        </w:rPr>
        <w:t>/</w:t>
      </w:r>
      <w:r>
        <w:rPr>
          <w:rFonts w:ascii="宋体" w:hAnsi="宋体" w:eastAsia="宋体"/>
          <w:color w:val="000000"/>
        </w:rPr>
        <w:t>实习生；4）退休返聘人员</w:t>
      </w:r>
      <w:r>
        <w:rPr>
          <w:rFonts w:hint="eastAsia" w:ascii="宋体" w:hAnsi="宋体" w:eastAsia="宋体"/>
          <w:color w:val="000000"/>
          <w:lang w:eastAsia="zh-CN"/>
        </w:rPr>
        <w:t>、</w:t>
      </w:r>
      <w:r>
        <w:rPr>
          <w:rFonts w:hint="eastAsia" w:ascii="宋体" w:hAnsi="宋体" w:eastAsia="宋体"/>
          <w:color w:val="000000"/>
        </w:rPr>
        <w:t>超</w:t>
      </w:r>
      <w:r>
        <w:rPr>
          <w:rFonts w:hint="eastAsia" w:ascii="宋体" w:hAnsi="宋体" w:eastAsia="宋体"/>
          <w:color w:val="000000"/>
          <w:lang w:val="en-US" w:eastAsia="zh-CN"/>
        </w:rPr>
        <w:t>法定退休年</w:t>
      </w:r>
      <w:r>
        <w:rPr>
          <w:rFonts w:hint="eastAsia" w:ascii="宋体" w:hAnsi="宋体" w:eastAsia="宋体"/>
          <w:color w:val="000000"/>
        </w:rPr>
        <w:t>龄人员</w:t>
      </w:r>
      <w:r>
        <w:rPr>
          <w:rFonts w:ascii="宋体" w:hAnsi="宋体" w:eastAsia="宋体"/>
          <w:color w:val="000000"/>
        </w:rPr>
        <w:t>或与被保险人签订劳务合同、雇佣合同的临时雇佣人员</w:t>
      </w:r>
      <w:bookmarkEnd w:id="1"/>
      <w:r>
        <w:rPr>
          <w:rFonts w:hint="eastAsia" w:ascii="宋体" w:hAnsi="宋体" w:eastAsia="宋体"/>
          <w:color w:val="000000"/>
        </w:rPr>
        <w:t>等</w:t>
      </w:r>
      <w:r>
        <w:rPr>
          <w:rFonts w:ascii="宋体" w:hAnsi="宋体" w:eastAsia="宋体"/>
          <w:color w:val="000000"/>
        </w:rPr>
        <w:t>。</w:t>
      </w:r>
    </w:p>
    <w:p w14:paraId="57937551">
      <w:pPr>
        <w:adjustRightInd w:val="0"/>
        <w:snapToGrid w:val="0"/>
        <w:spacing w:after="156" w:afterLines="50" w:line="240" w:lineRule="auto"/>
        <w:ind w:firstLine="420" w:firstLineChars="200"/>
        <w:rPr>
          <w:rFonts w:hint="eastAsia" w:ascii="宋体" w:hAnsi="宋体" w:eastAsia="宋体"/>
          <w:color w:val="000000"/>
          <w:lang w:val="en-US" w:eastAsia="zh-CN"/>
        </w:rPr>
      </w:pPr>
      <w:r>
        <w:rPr>
          <w:rFonts w:ascii="宋体" w:hAnsi="宋体" w:eastAsia="宋体"/>
          <w:color w:val="000000"/>
        </w:rPr>
        <w:t>【意外事故】</w:t>
      </w:r>
      <w:r>
        <w:rPr>
          <w:rFonts w:hint="eastAsia" w:ascii="宋体" w:hAnsi="宋体" w:eastAsia="宋体"/>
          <w:bCs/>
          <w:szCs w:val="21"/>
        </w:rPr>
        <w:t>指外来的、突</w:t>
      </w:r>
      <w:r>
        <w:rPr>
          <w:rFonts w:hint="eastAsia" w:ascii="宋体" w:hAnsi="宋体" w:eastAsia="宋体"/>
          <w:color w:val="000000"/>
          <w:lang w:eastAsia="zh-CN"/>
        </w:rPr>
        <w:t>然的、非本意的、非疾病所导致的客观事件，并以此客观事件为直接原因导致身体伤害或财产损失。</w:t>
      </w:r>
      <w:r>
        <w:rPr>
          <w:rFonts w:hint="eastAsia" w:ascii="宋体" w:hAnsi="宋体" w:eastAsia="宋体"/>
          <w:color w:val="000000"/>
          <w:lang w:val="en-US" w:eastAsia="zh-CN"/>
        </w:rPr>
        <w:t>所有持续或重复受实质上相同损害情形而导致的身体伤害或财产损失为一次事故。</w:t>
      </w:r>
    </w:p>
    <w:p w14:paraId="02D8FEB6">
      <w:pPr>
        <w:adjustRightInd w:val="0"/>
        <w:snapToGrid w:val="0"/>
        <w:spacing w:after="156" w:afterLines="50" w:line="240" w:lineRule="auto"/>
        <w:ind w:firstLine="420" w:firstLineChars="200"/>
        <w:rPr>
          <w:rFonts w:ascii="宋体" w:hAnsi="宋体" w:eastAsia="宋体"/>
          <w:color w:val="000000"/>
        </w:rPr>
      </w:pPr>
      <w:r>
        <w:rPr>
          <w:rFonts w:ascii="宋体" w:hAnsi="宋体" w:eastAsia="宋体"/>
          <w:color w:val="000000"/>
        </w:rPr>
        <w:t>【</w:t>
      </w:r>
      <w:r>
        <w:rPr>
          <w:rFonts w:hint="eastAsia" w:ascii="宋体" w:hAnsi="宋体" w:eastAsia="宋体"/>
          <w:color w:val="000000"/>
          <w:lang w:eastAsia="zh-CN"/>
        </w:rPr>
        <w:t>职业病</w:t>
      </w:r>
      <w:r>
        <w:rPr>
          <w:rFonts w:ascii="宋体" w:hAnsi="宋体" w:eastAsia="宋体"/>
          <w:color w:val="000000"/>
        </w:rPr>
        <w:t>】是指企业、事业单位、个体经济组织以及其他组织的雇员在职业活动中，因接触粉尘、放射性物质和其他有毒、有害物质等因素而引起的并且在保险合同期间内确诊的疾病。职业病的分类和目录以国务院卫生行政部门会同国务院劳动保障行政部门公布的相关类别和目录为准。</w:t>
      </w:r>
    </w:p>
    <w:p w14:paraId="586E902B">
      <w:pPr>
        <w:adjustRightInd w:val="0"/>
        <w:snapToGrid w:val="0"/>
        <w:spacing w:after="156" w:afterLines="50" w:line="240" w:lineRule="auto"/>
        <w:ind w:firstLine="420" w:firstLineChars="200"/>
        <w:rPr>
          <w:rFonts w:ascii="宋体" w:hAnsi="宋体" w:eastAsia="宋体"/>
          <w:b/>
          <w:bCs/>
          <w:color w:val="000000"/>
          <w:szCs w:val="21"/>
        </w:rPr>
      </w:pPr>
      <w:r>
        <w:rPr>
          <w:rFonts w:ascii="宋体" w:hAnsi="宋体" w:eastAsia="宋体"/>
          <w:color w:val="000000"/>
          <w:szCs w:val="21"/>
        </w:rPr>
        <w:t>【</w:t>
      </w:r>
      <w:r>
        <w:rPr>
          <w:rFonts w:hint="eastAsia" w:ascii="宋体" w:hAnsi="宋体" w:eastAsia="宋体"/>
          <w:color w:val="000000"/>
          <w:lang w:eastAsia="zh-CN"/>
        </w:rPr>
        <w:t>醉酒】指血液中的酒精含量大于或者等于80mg/100mL。</w:t>
      </w:r>
    </w:p>
    <w:p w14:paraId="0CB31430">
      <w:pPr>
        <w:adjustRightInd w:val="0"/>
        <w:snapToGrid w:val="0"/>
        <w:spacing w:after="156" w:afterLines="50" w:line="240" w:lineRule="auto"/>
        <w:ind w:firstLine="420" w:firstLineChars="200"/>
        <w:rPr>
          <w:rFonts w:ascii="宋体" w:hAnsi="宋体" w:eastAsia="宋体"/>
          <w:color w:val="000000"/>
          <w:szCs w:val="21"/>
        </w:rPr>
      </w:pPr>
      <w:r>
        <w:rPr>
          <w:rFonts w:ascii="宋体" w:hAnsi="宋体" w:eastAsia="宋体"/>
          <w:color w:val="000000"/>
          <w:szCs w:val="21"/>
        </w:rPr>
        <w:t>【酒后驾驶】指车辆驾驶人员在其血液中的酒精含量大于或者等于20mg/100mL时的驾驶行为。</w:t>
      </w:r>
    </w:p>
    <w:p w14:paraId="09D3C2FC">
      <w:pPr>
        <w:adjustRightInd w:val="0"/>
        <w:snapToGrid w:val="0"/>
        <w:spacing w:after="156" w:afterLines="50" w:line="240" w:lineRule="auto"/>
        <w:ind w:firstLine="420" w:firstLineChars="200"/>
        <w:rPr>
          <w:rFonts w:ascii="宋体" w:hAnsi="宋体" w:eastAsia="宋体"/>
          <w:color w:val="000000"/>
        </w:rPr>
      </w:pPr>
      <w:r>
        <w:rPr>
          <w:rFonts w:ascii="宋体" w:hAnsi="宋体" w:eastAsia="宋体"/>
          <w:color w:val="000000"/>
        </w:rPr>
        <w:t>【无</w:t>
      </w:r>
      <w:r>
        <w:rPr>
          <w:rFonts w:ascii="宋体" w:hAnsi="宋体" w:eastAsia="宋体"/>
          <w:bCs/>
          <w:szCs w:val="21"/>
        </w:rPr>
        <w:t>有效驾驶证</w:t>
      </w:r>
      <w:r>
        <w:rPr>
          <w:rFonts w:ascii="宋体" w:hAnsi="宋体" w:eastAsia="宋体"/>
          <w:color w:val="000000"/>
        </w:rPr>
        <w:t>驾驶】指有以下情况之一者：</w:t>
      </w:r>
    </w:p>
    <w:p w14:paraId="3313582E">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（一）无驾驶证，驾驶证被依法扣留、暂扣、吊销、注销期间；</w:t>
      </w:r>
    </w:p>
    <w:p w14:paraId="18E771BE">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（二）驾驶与驾驶证载明的准驾车型不相符合的机动车；</w:t>
      </w:r>
    </w:p>
    <w:p w14:paraId="29EE35AB">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（三）实习期内驾驶公共汽车、营运客车或者执行任务的警车、消防车、救护车、工程救险车、载有危险物品的机动车或牵引挂车的机动车；</w:t>
      </w:r>
    </w:p>
    <w:p w14:paraId="6C20ABB5">
      <w:pPr>
        <w:spacing w:after="156" w:afterLines="50" w:line="240" w:lineRule="auto"/>
        <w:ind w:firstLine="420" w:firstLineChars="200"/>
        <w:rPr>
          <w:rFonts w:ascii="宋体" w:hAnsi="宋体" w:eastAsia="宋体"/>
          <w:szCs w:val="21"/>
        </w:rPr>
      </w:pPr>
      <w:r>
        <w:rPr>
          <w:rFonts w:ascii="宋体" w:hAnsi="宋体" w:eastAsia="宋体"/>
          <w:szCs w:val="21"/>
        </w:rPr>
        <w:t>（四）驾驶出租机动车或营业性机动车无交通运输管理部门核发的许可证书或其他必备证书；</w:t>
      </w:r>
    </w:p>
    <w:p w14:paraId="28200813">
      <w:pPr>
        <w:adjustRightInd w:val="0"/>
        <w:snapToGrid w:val="0"/>
        <w:spacing w:after="156" w:afterLines="50" w:line="240" w:lineRule="auto"/>
        <w:ind w:firstLine="420" w:firstLineChars="200"/>
        <w:rPr>
          <w:rFonts w:ascii="宋体" w:hAnsi="宋体" w:eastAsia="宋体"/>
          <w:szCs w:val="21"/>
        </w:rPr>
      </w:pPr>
      <w:r>
        <w:rPr>
          <w:rFonts w:ascii="宋体" w:hAnsi="宋体" w:eastAsia="宋体"/>
          <w:szCs w:val="21"/>
        </w:rPr>
        <w:t>（五）使用各种专用机械车、特种车的人员无国家有关部门核发的有效操作证，驾驶营业性客车的驾驶人无国家有关部门核发的有效资格证书；</w:t>
      </w:r>
    </w:p>
    <w:p w14:paraId="6C28A801">
      <w:pPr>
        <w:spacing w:after="156" w:afterLines="50" w:line="240" w:lineRule="auto"/>
        <w:ind w:firstLine="420" w:firstLineChars="200"/>
        <w:rPr>
          <w:rFonts w:ascii="宋体" w:hAnsi="宋体" w:eastAsia="宋体"/>
          <w:szCs w:val="21"/>
        </w:rPr>
      </w:pPr>
      <w:r>
        <w:rPr>
          <w:rFonts w:ascii="宋体" w:hAnsi="宋体" w:eastAsia="宋体"/>
          <w:szCs w:val="21"/>
        </w:rPr>
        <w:t>（六）依照法律法规或公安机关交通管理部门有关规定不允许驾驶保险机动车的其他情况下驾车。</w:t>
      </w:r>
    </w:p>
    <w:p w14:paraId="146163E7">
      <w:pPr>
        <w:adjustRightInd w:val="0"/>
        <w:snapToGrid w:val="0"/>
        <w:spacing w:after="156" w:afterLines="50" w:line="240" w:lineRule="auto"/>
        <w:ind w:firstLine="420" w:firstLineChars="200"/>
        <w:rPr>
          <w:rFonts w:ascii="宋体" w:hAnsi="宋体" w:eastAsia="宋体"/>
          <w:color w:val="000000"/>
        </w:rPr>
      </w:pPr>
      <w:r>
        <w:rPr>
          <w:rFonts w:ascii="宋体" w:hAnsi="宋体" w:eastAsia="宋体"/>
          <w:color w:val="000000"/>
        </w:rPr>
        <w:t>【医院】指保险人与被保险人约定的定点医院，未约定定点医院的，则指经中华人民共和国卫生部门评审确定的二级或二级以上的公立医院，</w:t>
      </w:r>
      <w:r>
        <w:rPr>
          <w:rFonts w:hint="eastAsia" w:ascii="黑体" w:hAnsi="黑体" w:eastAsia="黑体" w:cs="黑体"/>
          <w:b/>
          <w:color w:val="000000"/>
        </w:rPr>
        <w:t>但不包括主要作为诊所、康复、护理、休养、静养、戒酒、戒毒等或类似的医疗机构。</w:t>
      </w:r>
      <w:r>
        <w:rPr>
          <w:rFonts w:ascii="宋体" w:hAnsi="宋体" w:eastAsia="宋体"/>
          <w:color w:val="000000"/>
        </w:rPr>
        <w:t>该医院必须具有符合国家有关医院管理规则设置标准的医疗设备，且全天二十四小时有合格医师及护士驻院提供医疗及护理服务。</w:t>
      </w:r>
    </w:p>
    <w:p w14:paraId="780B4687">
      <w:pPr>
        <w:adjustRightInd w:val="0"/>
        <w:snapToGrid w:val="0"/>
        <w:spacing w:after="156" w:afterLines="50" w:line="240" w:lineRule="auto"/>
        <w:ind w:firstLine="420" w:firstLineChars="200"/>
        <w:rPr>
          <w:rFonts w:hint="eastAsia" w:ascii="宋体" w:hAnsi="宋体" w:eastAsia="宋体"/>
          <w:color w:val="000000"/>
          <w:lang w:eastAsia="zh-CN"/>
        </w:rPr>
      </w:pPr>
      <w:r>
        <w:rPr>
          <w:rFonts w:ascii="宋体" w:hAnsi="宋体" w:eastAsia="宋体"/>
          <w:color w:val="000000"/>
        </w:rPr>
        <w:t>【</w:t>
      </w:r>
      <w:r>
        <w:rPr>
          <w:rFonts w:hint="eastAsia" w:ascii="宋体" w:hAnsi="宋体" w:eastAsia="宋体"/>
          <w:color w:val="000000"/>
        </w:rPr>
        <w:t>高处作业</w:t>
      </w:r>
      <w:r>
        <w:rPr>
          <w:rFonts w:ascii="宋体" w:hAnsi="宋体" w:eastAsia="宋体"/>
          <w:color w:val="000000"/>
        </w:rPr>
        <w:t>】</w:t>
      </w:r>
      <w:r>
        <w:rPr>
          <w:rFonts w:hint="eastAsia" w:ascii="宋体" w:hAnsi="宋体" w:eastAsia="宋体"/>
          <w:color w:val="000000"/>
          <w:lang w:eastAsia="zh-CN"/>
        </w:rPr>
        <w:t>在距坠落高度基准面2m或2m以上高处进行的作业，以《高处作业分级标准》（中华人民共和国国家标准GB3608－2008）中的定义为准。（如该标准修订，以修订后的标准为准）</w:t>
      </w:r>
    </w:p>
    <w:p w14:paraId="142443BC">
      <w:pPr>
        <w:adjustRightInd w:val="0"/>
        <w:snapToGrid w:val="0"/>
        <w:spacing w:after="156" w:afterLines="50" w:line="240" w:lineRule="auto"/>
        <w:jc w:val="both"/>
        <w:rPr>
          <w:rFonts w:ascii="宋体" w:hAnsi="宋体" w:eastAsia="宋体"/>
          <w:b/>
          <w:bCs/>
          <w:szCs w:val="21"/>
        </w:rPr>
      </w:pPr>
    </w:p>
    <w:p w14:paraId="44FC15EA">
      <w:pPr>
        <w:adjustRightInd w:val="0"/>
        <w:snapToGrid w:val="0"/>
        <w:spacing w:after="156" w:afterLines="50" w:line="240" w:lineRule="auto"/>
        <w:jc w:val="both"/>
        <w:rPr>
          <w:rFonts w:ascii="宋体" w:hAnsi="宋体" w:eastAsia="宋体"/>
          <w:b/>
          <w:szCs w:val="21"/>
        </w:rPr>
      </w:pPr>
      <w:r>
        <w:rPr>
          <w:rFonts w:ascii="宋体" w:hAnsi="宋体" w:eastAsia="宋体"/>
          <w:b/>
          <w:bCs/>
          <w:szCs w:val="21"/>
        </w:rPr>
        <w:t>附录：</w:t>
      </w:r>
    </w:p>
    <w:p w14:paraId="7482F28E">
      <w:pPr>
        <w:snapToGrid w:val="0"/>
        <w:spacing w:before="156" w:beforeLines="50" w:line="240" w:lineRule="auto"/>
        <w:jc w:val="center"/>
        <w:rPr>
          <w:rFonts w:ascii="宋体" w:hAnsi="宋体" w:eastAsia="宋体"/>
          <w:b/>
          <w:szCs w:val="21"/>
        </w:rPr>
      </w:pPr>
      <w:r>
        <w:rPr>
          <w:rFonts w:ascii="宋体" w:hAnsi="宋体" w:eastAsia="宋体"/>
          <w:b/>
          <w:szCs w:val="21"/>
        </w:rPr>
        <w:t>伤残等级</w:t>
      </w:r>
      <w:r>
        <w:rPr>
          <w:rFonts w:hint="eastAsia" w:ascii="宋体" w:hAnsi="宋体" w:eastAsia="宋体"/>
          <w:b/>
          <w:szCs w:val="21"/>
          <w:lang w:eastAsia="zh-CN"/>
        </w:rPr>
        <w:t>责任限额</w:t>
      </w:r>
      <w:r>
        <w:rPr>
          <w:rFonts w:ascii="宋体" w:hAnsi="宋体" w:eastAsia="宋体"/>
          <w:b/>
          <w:szCs w:val="21"/>
        </w:rPr>
        <w:t>比例表</w:t>
      </w:r>
    </w:p>
    <w:tbl>
      <w:tblPr>
        <w:tblStyle w:val="8"/>
        <w:tblW w:w="6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2968"/>
      </w:tblGrid>
      <w:tr w14:paraId="0F3E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69" w:type="dxa"/>
            <w:noWrap w:val="0"/>
            <w:vAlign w:val="top"/>
          </w:tcPr>
          <w:p w14:paraId="2DCAC540">
            <w:pPr>
              <w:snapToGrid w:val="0"/>
              <w:spacing w:after="156" w:afterLines="50" w:line="240" w:lineRule="auto"/>
              <w:jc w:val="center"/>
              <w:rPr>
                <w:rFonts w:ascii="宋体" w:hAnsi="宋体" w:eastAsia="宋体"/>
                <w:b/>
                <w:bCs/>
                <w:szCs w:val="21"/>
              </w:rPr>
            </w:pPr>
            <w:r>
              <w:rPr>
                <w:rFonts w:ascii="宋体" w:hAnsi="宋体" w:eastAsia="宋体"/>
                <w:b/>
                <w:bCs/>
                <w:szCs w:val="21"/>
              </w:rPr>
              <w:t>伤残等级</w:t>
            </w:r>
          </w:p>
        </w:tc>
        <w:tc>
          <w:tcPr>
            <w:tcW w:w="2968" w:type="dxa"/>
            <w:noWrap w:val="0"/>
            <w:vAlign w:val="top"/>
          </w:tcPr>
          <w:p w14:paraId="36195415">
            <w:pPr>
              <w:snapToGrid w:val="0"/>
              <w:spacing w:after="156" w:afterLines="50" w:line="240" w:lineRule="auto"/>
              <w:jc w:val="center"/>
              <w:rPr>
                <w:rFonts w:ascii="宋体" w:hAnsi="宋体" w:eastAsia="宋体"/>
                <w:b/>
                <w:bCs/>
                <w:szCs w:val="21"/>
              </w:rPr>
            </w:pPr>
            <w:r>
              <w:rPr>
                <w:rFonts w:ascii="宋体" w:hAnsi="宋体" w:eastAsia="宋体"/>
                <w:b/>
                <w:bCs/>
                <w:szCs w:val="21"/>
              </w:rPr>
              <w:t>比例</w:t>
            </w:r>
          </w:p>
        </w:tc>
      </w:tr>
      <w:tr w14:paraId="09A3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36ECA6DD">
            <w:pPr>
              <w:snapToGrid w:val="0"/>
              <w:spacing w:after="156" w:afterLines="50" w:line="240" w:lineRule="auto"/>
              <w:jc w:val="center"/>
              <w:rPr>
                <w:rFonts w:ascii="宋体" w:hAnsi="宋体" w:eastAsia="宋体"/>
                <w:b/>
                <w:szCs w:val="21"/>
              </w:rPr>
            </w:pPr>
            <w:r>
              <w:rPr>
                <w:rFonts w:ascii="宋体" w:hAnsi="宋体" w:eastAsia="宋体"/>
                <w:b/>
                <w:szCs w:val="21"/>
              </w:rPr>
              <w:t>一级</w:t>
            </w:r>
          </w:p>
        </w:tc>
        <w:tc>
          <w:tcPr>
            <w:tcW w:w="2968" w:type="dxa"/>
            <w:noWrap w:val="0"/>
            <w:vAlign w:val="top"/>
          </w:tcPr>
          <w:p w14:paraId="5168433D">
            <w:pPr>
              <w:snapToGrid w:val="0"/>
              <w:spacing w:after="156" w:afterLines="50" w:line="240" w:lineRule="auto"/>
              <w:jc w:val="center"/>
              <w:rPr>
                <w:rFonts w:ascii="宋体" w:hAnsi="宋体" w:eastAsia="宋体"/>
                <w:b/>
                <w:szCs w:val="21"/>
                <w:highlight w:val="none"/>
              </w:rPr>
            </w:pPr>
            <w:r>
              <w:rPr>
                <w:rFonts w:ascii="宋体" w:hAnsi="宋体" w:eastAsia="宋体"/>
                <w:b/>
                <w:highlight w:val="none"/>
              </w:rPr>
              <w:t>100％</w:t>
            </w:r>
          </w:p>
        </w:tc>
      </w:tr>
      <w:tr w14:paraId="1AF3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7B6F7A9C">
            <w:pPr>
              <w:snapToGrid w:val="0"/>
              <w:spacing w:after="156" w:afterLines="50" w:line="240" w:lineRule="auto"/>
              <w:jc w:val="center"/>
              <w:rPr>
                <w:rFonts w:ascii="宋体" w:hAnsi="宋体" w:eastAsia="宋体"/>
                <w:b/>
                <w:szCs w:val="21"/>
              </w:rPr>
            </w:pPr>
            <w:r>
              <w:rPr>
                <w:rFonts w:ascii="宋体" w:hAnsi="宋体" w:eastAsia="宋体"/>
                <w:b/>
                <w:szCs w:val="21"/>
              </w:rPr>
              <w:t>二级</w:t>
            </w:r>
          </w:p>
        </w:tc>
        <w:tc>
          <w:tcPr>
            <w:tcW w:w="2968" w:type="dxa"/>
            <w:noWrap w:val="0"/>
            <w:vAlign w:val="top"/>
          </w:tcPr>
          <w:p w14:paraId="7FEFD6B3">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8</w:t>
            </w:r>
            <w:r>
              <w:rPr>
                <w:rFonts w:ascii="宋体" w:hAnsi="宋体" w:eastAsia="宋体"/>
                <w:b/>
                <w:highlight w:val="none"/>
              </w:rPr>
              <w:t>0％</w:t>
            </w:r>
          </w:p>
        </w:tc>
      </w:tr>
      <w:tr w14:paraId="5E3A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120BF0B1">
            <w:pPr>
              <w:snapToGrid w:val="0"/>
              <w:spacing w:after="156" w:afterLines="50" w:line="240" w:lineRule="auto"/>
              <w:jc w:val="center"/>
              <w:rPr>
                <w:rFonts w:ascii="宋体" w:hAnsi="宋体" w:eastAsia="宋体"/>
                <w:b/>
                <w:szCs w:val="21"/>
              </w:rPr>
            </w:pPr>
            <w:r>
              <w:rPr>
                <w:rFonts w:ascii="宋体" w:hAnsi="宋体" w:eastAsia="宋体"/>
                <w:b/>
                <w:szCs w:val="21"/>
              </w:rPr>
              <w:t>三级</w:t>
            </w:r>
          </w:p>
        </w:tc>
        <w:tc>
          <w:tcPr>
            <w:tcW w:w="2968" w:type="dxa"/>
            <w:noWrap w:val="0"/>
            <w:vAlign w:val="top"/>
          </w:tcPr>
          <w:p w14:paraId="709042F9">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65</w:t>
            </w:r>
            <w:r>
              <w:rPr>
                <w:rFonts w:ascii="宋体" w:hAnsi="宋体" w:eastAsia="宋体"/>
                <w:b/>
                <w:highlight w:val="none"/>
              </w:rPr>
              <w:t>％</w:t>
            </w:r>
          </w:p>
        </w:tc>
      </w:tr>
      <w:tr w14:paraId="1B06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03547EA3">
            <w:pPr>
              <w:snapToGrid w:val="0"/>
              <w:spacing w:after="156" w:afterLines="50" w:line="240" w:lineRule="auto"/>
              <w:jc w:val="center"/>
              <w:rPr>
                <w:rFonts w:ascii="宋体" w:hAnsi="宋体" w:eastAsia="宋体"/>
                <w:b/>
                <w:szCs w:val="21"/>
              </w:rPr>
            </w:pPr>
            <w:r>
              <w:rPr>
                <w:rFonts w:ascii="宋体" w:hAnsi="宋体" w:eastAsia="宋体"/>
                <w:b/>
                <w:szCs w:val="21"/>
              </w:rPr>
              <w:t>四级</w:t>
            </w:r>
          </w:p>
        </w:tc>
        <w:tc>
          <w:tcPr>
            <w:tcW w:w="2968" w:type="dxa"/>
            <w:noWrap w:val="0"/>
            <w:vAlign w:val="top"/>
          </w:tcPr>
          <w:p w14:paraId="4909BD82">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55</w:t>
            </w:r>
            <w:r>
              <w:rPr>
                <w:rFonts w:ascii="宋体" w:hAnsi="宋体" w:eastAsia="宋体"/>
                <w:b/>
                <w:highlight w:val="none"/>
              </w:rPr>
              <w:t>％</w:t>
            </w:r>
          </w:p>
        </w:tc>
      </w:tr>
      <w:tr w14:paraId="11BE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1B10337D">
            <w:pPr>
              <w:snapToGrid w:val="0"/>
              <w:spacing w:after="156" w:afterLines="50" w:line="240" w:lineRule="auto"/>
              <w:jc w:val="center"/>
              <w:rPr>
                <w:rFonts w:ascii="宋体" w:hAnsi="宋体" w:eastAsia="宋体"/>
                <w:b/>
                <w:szCs w:val="21"/>
              </w:rPr>
            </w:pPr>
            <w:r>
              <w:rPr>
                <w:rFonts w:ascii="宋体" w:hAnsi="宋体" w:eastAsia="宋体"/>
                <w:b/>
                <w:szCs w:val="21"/>
              </w:rPr>
              <w:t>五级</w:t>
            </w:r>
          </w:p>
        </w:tc>
        <w:tc>
          <w:tcPr>
            <w:tcW w:w="2968" w:type="dxa"/>
            <w:noWrap w:val="0"/>
            <w:vAlign w:val="top"/>
          </w:tcPr>
          <w:p w14:paraId="71850EF3">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45</w:t>
            </w:r>
            <w:r>
              <w:rPr>
                <w:rFonts w:ascii="宋体" w:hAnsi="宋体" w:eastAsia="宋体"/>
                <w:b/>
                <w:highlight w:val="none"/>
              </w:rPr>
              <w:t>％</w:t>
            </w:r>
          </w:p>
        </w:tc>
      </w:tr>
      <w:tr w14:paraId="6172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3C16868B">
            <w:pPr>
              <w:snapToGrid w:val="0"/>
              <w:spacing w:after="156" w:afterLines="50" w:line="240" w:lineRule="auto"/>
              <w:jc w:val="center"/>
              <w:rPr>
                <w:rFonts w:ascii="宋体" w:hAnsi="宋体" w:eastAsia="宋体"/>
                <w:b/>
                <w:szCs w:val="21"/>
              </w:rPr>
            </w:pPr>
            <w:r>
              <w:rPr>
                <w:rFonts w:ascii="宋体" w:hAnsi="宋体" w:eastAsia="宋体"/>
                <w:b/>
                <w:szCs w:val="21"/>
              </w:rPr>
              <w:t>六级</w:t>
            </w:r>
          </w:p>
        </w:tc>
        <w:tc>
          <w:tcPr>
            <w:tcW w:w="2968" w:type="dxa"/>
            <w:noWrap w:val="0"/>
            <w:vAlign w:val="top"/>
          </w:tcPr>
          <w:p w14:paraId="0D00D0D2">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25</w:t>
            </w:r>
            <w:r>
              <w:rPr>
                <w:rFonts w:ascii="宋体" w:hAnsi="宋体" w:eastAsia="宋体"/>
                <w:b/>
                <w:highlight w:val="none"/>
              </w:rPr>
              <w:t>％</w:t>
            </w:r>
          </w:p>
        </w:tc>
      </w:tr>
      <w:tr w14:paraId="2812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34587900">
            <w:pPr>
              <w:snapToGrid w:val="0"/>
              <w:spacing w:after="156" w:afterLines="50" w:line="240" w:lineRule="auto"/>
              <w:jc w:val="center"/>
              <w:rPr>
                <w:rFonts w:ascii="宋体" w:hAnsi="宋体" w:eastAsia="宋体"/>
                <w:b/>
                <w:szCs w:val="21"/>
              </w:rPr>
            </w:pPr>
            <w:r>
              <w:rPr>
                <w:rFonts w:ascii="宋体" w:hAnsi="宋体" w:eastAsia="宋体"/>
                <w:b/>
                <w:szCs w:val="21"/>
              </w:rPr>
              <w:t>七级</w:t>
            </w:r>
          </w:p>
        </w:tc>
        <w:tc>
          <w:tcPr>
            <w:tcW w:w="2968" w:type="dxa"/>
            <w:noWrap w:val="0"/>
            <w:vAlign w:val="top"/>
          </w:tcPr>
          <w:p w14:paraId="22079122">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15</w:t>
            </w:r>
            <w:r>
              <w:rPr>
                <w:rFonts w:ascii="宋体" w:hAnsi="宋体" w:eastAsia="宋体"/>
                <w:b/>
                <w:highlight w:val="none"/>
              </w:rPr>
              <w:t>％</w:t>
            </w:r>
          </w:p>
        </w:tc>
      </w:tr>
      <w:tr w14:paraId="7266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6E35E395">
            <w:pPr>
              <w:snapToGrid w:val="0"/>
              <w:spacing w:after="156" w:afterLines="50" w:line="240" w:lineRule="auto"/>
              <w:jc w:val="center"/>
              <w:rPr>
                <w:rFonts w:ascii="宋体" w:hAnsi="宋体" w:eastAsia="宋体"/>
                <w:b/>
                <w:szCs w:val="21"/>
              </w:rPr>
            </w:pPr>
            <w:r>
              <w:rPr>
                <w:rFonts w:ascii="宋体" w:hAnsi="宋体" w:eastAsia="宋体"/>
                <w:b/>
                <w:szCs w:val="21"/>
              </w:rPr>
              <w:t>八级</w:t>
            </w:r>
          </w:p>
        </w:tc>
        <w:tc>
          <w:tcPr>
            <w:tcW w:w="2968" w:type="dxa"/>
            <w:noWrap w:val="0"/>
            <w:vAlign w:val="top"/>
          </w:tcPr>
          <w:p w14:paraId="3B68A053">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10</w:t>
            </w:r>
            <w:r>
              <w:rPr>
                <w:rFonts w:ascii="宋体" w:hAnsi="宋体" w:eastAsia="宋体"/>
                <w:b/>
                <w:highlight w:val="none"/>
              </w:rPr>
              <w:t>％</w:t>
            </w:r>
          </w:p>
        </w:tc>
      </w:tr>
      <w:tr w14:paraId="5A24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969" w:type="dxa"/>
            <w:noWrap w:val="0"/>
            <w:vAlign w:val="top"/>
          </w:tcPr>
          <w:p w14:paraId="5F71D106">
            <w:pPr>
              <w:snapToGrid w:val="0"/>
              <w:spacing w:after="156" w:afterLines="50" w:line="240" w:lineRule="auto"/>
              <w:jc w:val="center"/>
              <w:rPr>
                <w:rFonts w:ascii="宋体" w:hAnsi="宋体" w:eastAsia="宋体"/>
                <w:b/>
                <w:szCs w:val="21"/>
              </w:rPr>
            </w:pPr>
            <w:r>
              <w:rPr>
                <w:rFonts w:ascii="宋体" w:hAnsi="宋体" w:eastAsia="宋体"/>
                <w:b/>
                <w:szCs w:val="21"/>
              </w:rPr>
              <w:t>九级</w:t>
            </w:r>
          </w:p>
        </w:tc>
        <w:tc>
          <w:tcPr>
            <w:tcW w:w="2968" w:type="dxa"/>
            <w:noWrap w:val="0"/>
            <w:vAlign w:val="top"/>
          </w:tcPr>
          <w:p w14:paraId="29C61198">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4</w:t>
            </w:r>
            <w:r>
              <w:rPr>
                <w:rFonts w:ascii="宋体" w:hAnsi="宋体" w:eastAsia="宋体"/>
                <w:b/>
                <w:highlight w:val="none"/>
              </w:rPr>
              <w:t>％</w:t>
            </w:r>
          </w:p>
        </w:tc>
      </w:tr>
      <w:tr w14:paraId="2FEF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noWrap w:val="0"/>
            <w:vAlign w:val="top"/>
          </w:tcPr>
          <w:p w14:paraId="15BED721">
            <w:pPr>
              <w:snapToGrid w:val="0"/>
              <w:spacing w:after="156" w:afterLines="50" w:line="240" w:lineRule="auto"/>
              <w:jc w:val="center"/>
              <w:rPr>
                <w:rFonts w:ascii="宋体" w:hAnsi="宋体" w:eastAsia="宋体"/>
                <w:b/>
                <w:szCs w:val="21"/>
              </w:rPr>
            </w:pPr>
            <w:r>
              <w:rPr>
                <w:rFonts w:ascii="宋体" w:hAnsi="宋体" w:eastAsia="宋体"/>
                <w:b/>
                <w:szCs w:val="21"/>
              </w:rPr>
              <w:t>十级</w:t>
            </w:r>
          </w:p>
        </w:tc>
        <w:tc>
          <w:tcPr>
            <w:tcW w:w="2968" w:type="dxa"/>
            <w:noWrap w:val="0"/>
            <w:vAlign w:val="top"/>
          </w:tcPr>
          <w:p w14:paraId="47468262">
            <w:pPr>
              <w:snapToGrid w:val="0"/>
              <w:spacing w:after="156" w:afterLines="50" w:line="240" w:lineRule="auto"/>
              <w:jc w:val="center"/>
              <w:rPr>
                <w:rFonts w:ascii="宋体" w:hAnsi="宋体" w:eastAsia="宋体"/>
                <w:b/>
                <w:szCs w:val="21"/>
                <w:highlight w:val="none"/>
              </w:rPr>
            </w:pPr>
            <w:r>
              <w:rPr>
                <w:rFonts w:hint="eastAsia" w:ascii="宋体" w:hAnsi="宋体" w:eastAsia="宋体"/>
                <w:b/>
                <w:highlight w:val="none"/>
                <w:lang w:val="en-US" w:eastAsia="zh-CN"/>
              </w:rPr>
              <w:t>1</w:t>
            </w:r>
            <w:r>
              <w:rPr>
                <w:rFonts w:ascii="宋体" w:hAnsi="宋体" w:eastAsia="宋体"/>
                <w:b/>
                <w:highlight w:val="none"/>
              </w:rPr>
              <w:t>％</w:t>
            </w:r>
          </w:p>
        </w:tc>
      </w:tr>
    </w:tbl>
    <w:p w14:paraId="7DD248AA">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635986"/>
    <w:multiLevelType w:val="singleLevel"/>
    <w:tmpl w:val="3D635986"/>
    <w:lvl w:ilvl="0" w:tentative="0">
      <w:start w:val="9"/>
      <w:numFmt w:val="chineseCounting"/>
      <w:suff w:val="space"/>
      <w:lvlText w:val="第%1条"/>
      <w:lvlJc w:val="left"/>
      <w:rPr>
        <w:rFonts w:hint="eastAsia" w:ascii="宋体" w:hAnsi="宋体" w:eastAsia="宋体" w:cs="宋体"/>
        <w:sz w:val="21"/>
        <w:szCs w:val="21"/>
      </w:rPr>
    </w:lvl>
  </w:abstractNum>
  <w:abstractNum w:abstractNumId="1">
    <w:nsid w:val="4ACB0907"/>
    <w:multiLevelType w:val="singleLevel"/>
    <w:tmpl w:val="4ACB0907"/>
    <w:lvl w:ilvl="0" w:tentative="0">
      <w:start w:val="18"/>
      <w:numFmt w:val="chineseCounting"/>
      <w:suff w:val="space"/>
      <w:lvlText w:val="第%1条"/>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F0D7D"/>
    <w:rsid w:val="0AE138AA"/>
    <w:rsid w:val="0D52200B"/>
    <w:rsid w:val="10D3616D"/>
    <w:rsid w:val="121F32C7"/>
    <w:rsid w:val="1CC46226"/>
    <w:rsid w:val="23403F1C"/>
    <w:rsid w:val="3EA037BB"/>
    <w:rsid w:val="484D725A"/>
    <w:rsid w:val="5E11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iPriority="99"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ind w:firstLine="420" w:firstLineChars="200"/>
    </w:pPr>
    <w:rPr>
      <w:rFonts w:ascii="宋体" w:hAnsi="宋体"/>
    </w:rPr>
  </w:style>
  <w:style w:type="paragraph" w:styleId="3">
    <w:name w:val="Body Text"/>
    <w:basedOn w:val="1"/>
    <w:unhideWhenUsed/>
    <w:qFormat/>
    <w:uiPriority w:val="0"/>
    <w:pPr>
      <w:spacing w:after="120"/>
    </w:pPr>
  </w:style>
  <w:style w:type="paragraph" w:styleId="4">
    <w:name w:val="Body Text Indent 2"/>
    <w:basedOn w:val="1"/>
    <w:qFormat/>
    <w:uiPriority w:val="0"/>
    <w:pPr>
      <w:ind w:firstLine="540" w:firstLineChars="257"/>
    </w:pPr>
    <w:rPr>
      <w:rFonts w:ascii="宋体" w:hAnsi="宋体"/>
    </w:rPr>
  </w:style>
  <w:style w:type="paragraph" w:styleId="5">
    <w:name w:val="Body Text 2"/>
    <w:basedOn w:val="1"/>
    <w:unhideWhenUsed/>
    <w:qFormat/>
    <w:uiPriority w:val="0"/>
    <w:pPr>
      <w:spacing w:after="120" w:line="480" w:lineRule="auto"/>
    </w:pPr>
  </w:style>
  <w:style w:type="paragraph" w:styleId="6">
    <w:name w:val="Message Header"/>
    <w:basedOn w:val="1"/>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7">
    <w:name w:val="Title"/>
    <w:basedOn w:val="1"/>
    <w:next w:val="1"/>
    <w:qFormat/>
    <w:uiPriority w:val="0"/>
    <w:pPr>
      <w:spacing w:before="240" w:after="60"/>
      <w:jc w:val="center"/>
      <w:outlineLvl w:val="0"/>
    </w:pPr>
    <w:rPr>
      <w:rFonts w:ascii="Cambria" w:hAnsi="Cambria"/>
      <w:b/>
      <w:bCs/>
      <w:sz w:val="32"/>
      <w:szCs w:val="32"/>
    </w:rPr>
  </w:style>
  <w:style w:type="character" w:customStyle="1" w:styleId="10">
    <w:name w:val="apple-style-span"/>
    <w:basedOn w:val="9"/>
    <w:qFormat/>
    <w:uiPriority w:val="0"/>
    <w:rPr>
      <w:rFonts w:cs="Times New Roman"/>
    </w:rPr>
  </w:style>
  <w:style w:type="character" w:customStyle="1" w:styleId="11">
    <w:name w:val="apple-converted-space"/>
    <w:basedOn w:val="9"/>
    <w:qFormat/>
    <w:uiPriority w:val="0"/>
    <w:rPr>
      <w:rFonts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8735</Words>
  <Characters>8817</Characters>
  <Lines>0</Lines>
  <Paragraphs>0</Paragraphs>
  <TotalTime>60</TotalTime>
  <ScaleCrop>false</ScaleCrop>
  <LinksUpToDate>false</LinksUpToDate>
  <CharactersWithSpaces>8855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2025-12-12T09:26:00Z</dcterms:created>
  <dc:creator>Administrator</dc:creator>
  <cp:lastModifiedBy>WPS_1657511633</cp:lastModifiedBy>
  <dcterms:modified xsi:type="dcterms:W3CDTF">2026-03-26T07:01:25Z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85736513DE87484299BD63A5EFE647C3</vt:lpwstr>
  </property>
  <property fmtid="{D5CDD505-2E9C-101B-9397-08002B2CF9AE}" pid="4" name="KSOTemplateDocerSaveRecord">
    <vt:lpwstr>eyJoZGlkIjoiN2MwNWYwZWQwMGFjNmI1OTUwODdiOGIyMTkyN2M5ZDkiLCJ1c2VySWQiOiIxMzkxNzIwMjU1In0=</vt:lpwstr>
  </property>
</Properties>
</file>