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0A8E9" w14:textId="45E26D4A" w:rsidR="004E0518" w:rsidRDefault="004E0518"/>
    <w:p w14:paraId="56A3570D" w14:textId="77777777" w:rsidR="004E0518" w:rsidRDefault="004E0518"/>
    <w:p w14:paraId="534F62D7" w14:textId="77777777" w:rsidR="004E0518" w:rsidRDefault="004E0518"/>
    <w:p w14:paraId="278FB922" w14:textId="77777777" w:rsidR="004E0518" w:rsidRDefault="004E0518"/>
    <w:p w14:paraId="4FBE1DD3" w14:textId="77777777" w:rsidR="004E0518" w:rsidRDefault="004E0518"/>
    <w:p w14:paraId="4B8B04A3" w14:textId="77777777" w:rsidR="004E0518" w:rsidRDefault="004E0518"/>
    <w:p w14:paraId="2F3DCB04" w14:textId="77777777" w:rsidR="004E0518" w:rsidRDefault="004E0518"/>
    <w:p w14:paraId="70A21E35" w14:textId="77777777" w:rsidR="004E0518" w:rsidRDefault="004E0518"/>
    <w:p w14:paraId="166DDB95" w14:textId="77777777" w:rsidR="004E0518" w:rsidRDefault="004E0518"/>
    <w:p w14:paraId="0F8D8E37" w14:textId="77777777" w:rsidR="004E0518" w:rsidRDefault="004E0518"/>
    <w:p w14:paraId="44959877" w14:textId="77777777" w:rsidR="004E0518" w:rsidRDefault="004E0518"/>
    <w:p w14:paraId="3A06E7D2" w14:textId="77777777" w:rsidR="004E0518" w:rsidRDefault="004E0518"/>
    <w:p w14:paraId="35F82DEB" w14:textId="77777777" w:rsidR="004E0518" w:rsidRDefault="004E0518"/>
    <w:p w14:paraId="0D0666EB" w14:textId="77777777" w:rsidR="004E0518" w:rsidRDefault="004E0518"/>
    <w:p w14:paraId="49A6F0FB" w14:textId="77777777" w:rsidR="004E0518" w:rsidRDefault="004E0518"/>
    <w:p w14:paraId="24779C16" w14:textId="77777777" w:rsidR="004E0518" w:rsidRDefault="004E0518"/>
    <w:p w14:paraId="62A3ADA8" w14:textId="127CB84D" w:rsidR="004E0518" w:rsidRDefault="004E0518" w:rsidP="004E0518">
      <w:pPr>
        <w:jc w:val="center"/>
        <w:rPr>
          <w:b/>
        </w:rPr>
      </w:pPr>
      <w:r>
        <w:rPr>
          <w:b/>
        </w:rPr>
        <w:t>ASSIGNMENT-2 REPORT</w:t>
      </w:r>
    </w:p>
    <w:p w14:paraId="31BAF1E4" w14:textId="77777777" w:rsidR="004E0518" w:rsidRDefault="004E0518" w:rsidP="004E0518">
      <w:pPr>
        <w:jc w:val="center"/>
        <w:rPr>
          <w:b/>
        </w:rPr>
      </w:pPr>
      <w:r>
        <w:rPr>
          <w:b/>
        </w:rPr>
        <w:t>DATA ANALYTICS FOR WELL-BEING</w:t>
      </w:r>
    </w:p>
    <w:p w14:paraId="50D56957" w14:textId="77777777" w:rsidR="004E0518" w:rsidRDefault="004E0518" w:rsidP="004E0518">
      <w:pPr>
        <w:jc w:val="center"/>
        <w:rPr>
          <w:b/>
        </w:rPr>
      </w:pPr>
      <w:r>
        <w:rPr>
          <w:b/>
        </w:rPr>
        <w:t>AKSHAY AGARWAL</w:t>
      </w:r>
    </w:p>
    <w:p w14:paraId="1A878AD9" w14:textId="3A16A9CC" w:rsidR="004E0518" w:rsidRDefault="004E0518" w:rsidP="004E0518">
      <w:pPr>
        <w:jc w:val="center"/>
      </w:pPr>
      <w:r>
        <w:rPr>
          <w:b/>
        </w:rPr>
        <w:t>(903000875)</w:t>
      </w:r>
      <w:r>
        <w:br w:type="page"/>
      </w:r>
    </w:p>
    <w:p w14:paraId="481417D0" w14:textId="77777777" w:rsidR="004E0518" w:rsidRDefault="004E0518"/>
    <w:tbl>
      <w:tblPr>
        <w:tblpPr w:leftFromText="180" w:rightFromText="180" w:vertAnchor="page" w:horzAnchor="page" w:tblpX="1810" w:tblpY="1985"/>
        <w:tblW w:w="9350" w:type="dxa"/>
        <w:tblLook w:val="04A0" w:firstRow="1" w:lastRow="0" w:firstColumn="1" w:lastColumn="0" w:noHBand="0" w:noVBand="1"/>
      </w:tblPr>
      <w:tblGrid>
        <w:gridCol w:w="1559"/>
        <w:gridCol w:w="1559"/>
        <w:gridCol w:w="1558"/>
        <w:gridCol w:w="1558"/>
        <w:gridCol w:w="1558"/>
        <w:gridCol w:w="1558"/>
      </w:tblGrid>
      <w:tr w:rsidR="004E0518" w:rsidRPr="00CF1C26" w14:paraId="7F1216AC" w14:textId="77777777" w:rsidTr="004E0518">
        <w:trPr>
          <w:trHeight w:hRule="exact" w:val="432"/>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1F8E7"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CLASSIFIER</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166620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5FCC6609"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Accuracy</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3F7354E4"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Precision</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468C7EB4"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Recall</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16E58AFF"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F1</w:t>
            </w:r>
          </w:p>
        </w:tc>
      </w:tr>
      <w:tr w:rsidR="004E0518" w:rsidRPr="00CF1C26" w14:paraId="32545717"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3FCD3F8"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Naïve Bayes</w:t>
            </w:r>
          </w:p>
        </w:tc>
        <w:tc>
          <w:tcPr>
            <w:tcW w:w="1559" w:type="dxa"/>
            <w:tcBorders>
              <w:top w:val="nil"/>
              <w:left w:val="nil"/>
              <w:bottom w:val="single" w:sz="4" w:space="0" w:color="auto"/>
              <w:right w:val="single" w:sz="4" w:space="0" w:color="auto"/>
            </w:tcBorders>
            <w:shd w:val="clear" w:color="auto" w:fill="auto"/>
            <w:noWrap/>
            <w:vAlign w:val="bottom"/>
            <w:hideMark/>
          </w:tcPr>
          <w:p w14:paraId="455CCB4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nil"/>
              <w:left w:val="nil"/>
              <w:bottom w:val="single" w:sz="4" w:space="0" w:color="auto"/>
              <w:right w:val="single" w:sz="4" w:space="0" w:color="auto"/>
            </w:tcBorders>
            <w:shd w:val="clear" w:color="auto" w:fill="auto"/>
            <w:noWrap/>
            <w:vAlign w:val="bottom"/>
            <w:hideMark/>
          </w:tcPr>
          <w:p w14:paraId="13F02CB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0.897947328</w:t>
            </w:r>
          </w:p>
        </w:tc>
        <w:tc>
          <w:tcPr>
            <w:tcW w:w="1558" w:type="dxa"/>
            <w:tcBorders>
              <w:top w:val="nil"/>
              <w:left w:val="nil"/>
              <w:bottom w:val="single" w:sz="4" w:space="0" w:color="auto"/>
              <w:right w:val="single" w:sz="4" w:space="0" w:color="auto"/>
            </w:tcBorders>
            <w:shd w:val="clear" w:color="auto" w:fill="auto"/>
            <w:noWrap/>
            <w:vAlign w:val="bottom"/>
            <w:hideMark/>
          </w:tcPr>
          <w:p w14:paraId="7FEFC62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0.899401198</w:t>
            </w:r>
          </w:p>
        </w:tc>
        <w:tc>
          <w:tcPr>
            <w:tcW w:w="1558" w:type="dxa"/>
            <w:tcBorders>
              <w:top w:val="nil"/>
              <w:left w:val="nil"/>
              <w:bottom w:val="single" w:sz="4" w:space="0" w:color="auto"/>
              <w:right w:val="single" w:sz="4" w:space="0" w:color="auto"/>
            </w:tcBorders>
            <w:shd w:val="clear" w:color="auto" w:fill="auto"/>
            <w:noWrap/>
            <w:vAlign w:val="bottom"/>
            <w:hideMark/>
          </w:tcPr>
          <w:p w14:paraId="2C920BC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0.891218354</w:t>
            </w:r>
          </w:p>
        </w:tc>
        <w:tc>
          <w:tcPr>
            <w:tcW w:w="1558" w:type="dxa"/>
            <w:tcBorders>
              <w:top w:val="nil"/>
              <w:left w:val="nil"/>
              <w:bottom w:val="single" w:sz="4" w:space="0" w:color="auto"/>
              <w:right w:val="single" w:sz="4" w:space="0" w:color="auto"/>
            </w:tcBorders>
            <w:shd w:val="clear" w:color="auto" w:fill="auto"/>
            <w:noWrap/>
            <w:vAlign w:val="bottom"/>
            <w:hideMark/>
          </w:tcPr>
          <w:p w14:paraId="79D9C480"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0.895291079</w:t>
            </w:r>
          </w:p>
        </w:tc>
      </w:tr>
      <w:tr w:rsidR="004E0518" w:rsidRPr="00CF1C26" w14:paraId="40D41F17"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89DD91B" w14:textId="7C40D761" w:rsidR="004E0518" w:rsidRPr="00CF1C26" w:rsidRDefault="004E0518" w:rsidP="004E0518">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(Multinomial)</w:t>
            </w:r>
          </w:p>
        </w:tc>
        <w:tc>
          <w:tcPr>
            <w:tcW w:w="1559" w:type="dxa"/>
            <w:tcBorders>
              <w:top w:val="nil"/>
              <w:left w:val="nil"/>
              <w:bottom w:val="single" w:sz="4" w:space="0" w:color="auto"/>
              <w:right w:val="single" w:sz="4" w:space="0" w:color="auto"/>
            </w:tcBorders>
            <w:shd w:val="clear" w:color="auto" w:fill="auto"/>
            <w:noWrap/>
            <w:vAlign w:val="bottom"/>
            <w:hideMark/>
          </w:tcPr>
          <w:p w14:paraId="0A9ED327"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nil"/>
              <w:left w:val="nil"/>
              <w:bottom w:val="single" w:sz="4" w:space="0" w:color="auto"/>
              <w:right w:val="single" w:sz="4" w:space="0" w:color="auto"/>
            </w:tcBorders>
            <w:shd w:val="clear" w:color="auto" w:fill="auto"/>
            <w:noWrap/>
            <w:vAlign w:val="bottom"/>
            <w:hideMark/>
          </w:tcPr>
          <w:p w14:paraId="0A1739B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0.530880595</w:t>
            </w:r>
          </w:p>
        </w:tc>
        <w:tc>
          <w:tcPr>
            <w:tcW w:w="1558" w:type="dxa"/>
            <w:tcBorders>
              <w:top w:val="nil"/>
              <w:left w:val="nil"/>
              <w:bottom w:val="single" w:sz="4" w:space="0" w:color="auto"/>
              <w:right w:val="single" w:sz="4" w:space="0" w:color="auto"/>
            </w:tcBorders>
            <w:shd w:val="clear" w:color="auto" w:fill="auto"/>
            <w:noWrap/>
            <w:vAlign w:val="bottom"/>
            <w:hideMark/>
          </w:tcPr>
          <w:p w14:paraId="380CE97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0.868131868</w:t>
            </w:r>
          </w:p>
        </w:tc>
        <w:tc>
          <w:tcPr>
            <w:tcW w:w="1558" w:type="dxa"/>
            <w:tcBorders>
              <w:top w:val="nil"/>
              <w:left w:val="nil"/>
              <w:bottom w:val="single" w:sz="4" w:space="0" w:color="auto"/>
              <w:right w:val="single" w:sz="4" w:space="0" w:color="auto"/>
            </w:tcBorders>
            <w:shd w:val="clear" w:color="auto" w:fill="auto"/>
            <w:noWrap/>
            <w:vAlign w:val="bottom"/>
            <w:hideMark/>
          </w:tcPr>
          <w:p w14:paraId="6265032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0.043098745</w:t>
            </w:r>
          </w:p>
        </w:tc>
        <w:tc>
          <w:tcPr>
            <w:tcW w:w="1558" w:type="dxa"/>
            <w:tcBorders>
              <w:top w:val="nil"/>
              <w:left w:val="nil"/>
              <w:bottom w:val="single" w:sz="4" w:space="0" w:color="auto"/>
              <w:right w:val="single" w:sz="4" w:space="0" w:color="auto"/>
            </w:tcBorders>
            <w:shd w:val="clear" w:color="auto" w:fill="auto"/>
            <w:noWrap/>
            <w:vAlign w:val="bottom"/>
            <w:hideMark/>
          </w:tcPr>
          <w:p w14:paraId="583693E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0.082120582</w:t>
            </w:r>
          </w:p>
        </w:tc>
      </w:tr>
      <w:tr w:rsidR="004E0518" w:rsidRPr="00CF1C26" w14:paraId="4F1B1080"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4B994F7"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7E9498E0"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nil"/>
              <w:left w:val="nil"/>
              <w:bottom w:val="single" w:sz="4" w:space="0" w:color="auto"/>
              <w:right w:val="single" w:sz="4" w:space="0" w:color="auto"/>
            </w:tcBorders>
            <w:shd w:val="clear" w:color="auto" w:fill="auto"/>
            <w:noWrap/>
            <w:vAlign w:val="bottom"/>
            <w:hideMark/>
          </w:tcPr>
          <w:p w14:paraId="25B9BEB7"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0.541506176</w:t>
            </w:r>
          </w:p>
        </w:tc>
        <w:tc>
          <w:tcPr>
            <w:tcW w:w="1558" w:type="dxa"/>
            <w:tcBorders>
              <w:top w:val="nil"/>
              <w:left w:val="nil"/>
              <w:bottom w:val="single" w:sz="4" w:space="0" w:color="auto"/>
              <w:right w:val="single" w:sz="4" w:space="0" w:color="auto"/>
            </w:tcBorders>
            <w:shd w:val="clear" w:color="auto" w:fill="auto"/>
            <w:noWrap/>
            <w:vAlign w:val="bottom"/>
            <w:hideMark/>
          </w:tcPr>
          <w:p w14:paraId="61D6375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0.845410628</w:t>
            </w:r>
          </w:p>
        </w:tc>
        <w:tc>
          <w:tcPr>
            <w:tcW w:w="1558" w:type="dxa"/>
            <w:tcBorders>
              <w:top w:val="nil"/>
              <w:left w:val="nil"/>
              <w:bottom w:val="single" w:sz="4" w:space="0" w:color="auto"/>
              <w:right w:val="single" w:sz="4" w:space="0" w:color="auto"/>
            </w:tcBorders>
            <w:shd w:val="clear" w:color="auto" w:fill="auto"/>
            <w:noWrap/>
            <w:vAlign w:val="bottom"/>
            <w:hideMark/>
          </w:tcPr>
          <w:p w14:paraId="7215DBAB"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0.04867872</w:t>
            </w:r>
          </w:p>
        </w:tc>
        <w:tc>
          <w:tcPr>
            <w:tcW w:w="1558" w:type="dxa"/>
            <w:tcBorders>
              <w:top w:val="nil"/>
              <w:left w:val="nil"/>
              <w:bottom w:val="single" w:sz="4" w:space="0" w:color="auto"/>
              <w:right w:val="single" w:sz="4" w:space="0" w:color="auto"/>
            </w:tcBorders>
            <w:shd w:val="clear" w:color="auto" w:fill="auto"/>
            <w:noWrap/>
            <w:vAlign w:val="bottom"/>
            <w:hideMark/>
          </w:tcPr>
          <w:p w14:paraId="4B9931DF"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0.092056812</w:t>
            </w:r>
          </w:p>
        </w:tc>
      </w:tr>
      <w:tr w:rsidR="004E0518" w:rsidRPr="00CF1C26" w14:paraId="4190C1AC"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C54EC32"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40F61102"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nil"/>
              <w:left w:val="nil"/>
              <w:bottom w:val="single" w:sz="4" w:space="0" w:color="auto"/>
              <w:right w:val="single" w:sz="4" w:space="0" w:color="auto"/>
            </w:tcBorders>
            <w:shd w:val="clear" w:color="auto" w:fill="auto"/>
            <w:noWrap/>
            <w:vAlign w:val="bottom"/>
            <w:hideMark/>
          </w:tcPr>
          <w:p w14:paraId="3AF7413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0.888431399</w:t>
            </w:r>
          </w:p>
        </w:tc>
        <w:tc>
          <w:tcPr>
            <w:tcW w:w="1558" w:type="dxa"/>
            <w:tcBorders>
              <w:top w:val="nil"/>
              <w:left w:val="nil"/>
              <w:bottom w:val="single" w:sz="4" w:space="0" w:color="auto"/>
              <w:right w:val="single" w:sz="4" w:space="0" w:color="auto"/>
            </w:tcBorders>
            <w:shd w:val="clear" w:color="auto" w:fill="auto"/>
            <w:noWrap/>
            <w:vAlign w:val="bottom"/>
            <w:hideMark/>
          </w:tcPr>
          <w:p w14:paraId="3A8D730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0.982155113</w:t>
            </w:r>
          </w:p>
        </w:tc>
        <w:tc>
          <w:tcPr>
            <w:tcW w:w="1558" w:type="dxa"/>
            <w:tcBorders>
              <w:top w:val="nil"/>
              <w:left w:val="nil"/>
              <w:bottom w:val="single" w:sz="4" w:space="0" w:color="auto"/>
              <w:right w:val="single" w:sz="4" w:space="0" w:color="auto"/>
            </w:tcBorders>
            <w:shd w:val="clear" w:color="auto" w:fill="auto"/>
            <w:noWrap/>
            <w:vAlign w:val="bottom"/>
            <w:hideMark/>
          </w:tcPr>
          <w:p w14:paraId="5F82DF8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0.784109589</w:t>
            </w:r>
          </w:p>
        </w:tc>
        <w:tc>
          <w:tcPr>
            <w:tcW w:w="1558" w:type="dxa"/>
            <w:tcBorders>
              <w:top w:val="nil"/>
              <w:left w:val="nil"/>
              <w:bottom w:val="single" w:sz="4" w:space="0" w:color="auto"/>
              <w:right w:val="single" w:sz="4" w:space="0" w:color="auto"/>
            </w:tcBorders>
            <w:shd w:val="clear" w:color="auto" w:fill="auto"/>
            <w:noWrap/>
            <w:vAlign w:val="bottom"/>
            <w:hideMark/>
          </w:tcPr>
          <w:p w14:paraId="3AC563C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0.87202925</w:t>
            </w:r>
          </w:p>
        </w:tc>
      </w:tr>
      <w:tr w:rsidR="004E0518" w:rsidRPr="00CF1C26" w14:paraId="6BFD6772"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962C62A"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SVM</w:t>
            </w:r>
          </w:p>
        </w:tc>
        <w:tc>
          <w:tcPr>
            <w:tcW w:w="1559" w:type="dxa"/>
            <w:tcBorders>
              <w:top w:val="nil"/>
              <w:left w:val="nil"/>
              <w:bottom w:val="single" w:sz="4" w:space="0" w:color="auto"/>
              <w:right w:val="single" w:sz="4" w:space="0" w:color="auto"/>
            </w:tcBorders>
            <w:shd w:val="clear" w:color="auto" w:fill="auto"/>
            <w:noWrap/>
            <w:vAlign w:val="bottom"/>
            <w:hideMark/>
          </w:tcPr>
          <w:p w14:paraId="0D591B91"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nil"/>
              <w:left w:val="nil"/>
              <w:bottom w:val="single" w:sz="4" w:space="0" w:color="auto"/>
              <w:right w:val="single" w:sz="4" w:space="0" w:color="auto"/>
            </w:tcBorders>
            <w:shd w:val="clear" w:color="auto" w:fill="auto"/>
            <w:noWrap/>
            <w:vAlign w:val="bottom"/>
            <w:hideMark/>
          </w:tcPr>
          <w:p w14:paraId="2E83492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0.913051898</w:t>
            </w:r>
          </w:p>
        </w:tc>
        <w:tc>
          <w:tcPr>
            <w:tcW w:w="1558" w:type="dxa"/>
            <w:tcBorders>
              <w:top w:val="nil"/>
              <w:left w:val="nil"/>
              <w:bottom w:val="single" w:sz="4" w:space="0" w:color="auto"/>
              <w:right w:val="single" w:sz="4" w:space="0" w:color="auto"/>
            </w:tcBorders>
            <w:shd w:val="clear" w:color="auto" w:fill="auto"/>
            <w:noWrap/>
            <w:vAlign w:val="bottom"/>
            <w:hideMark/>
          </w:tcPr>
          <w:p w14:paraId="7D99BE2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0.911357341</w:t>
            </w:r>
          </w:p>
        </w:tc>
        <w:tc>
          <w:tcPr>
            <w:tcW w:w="1558" w:type="dxa"/>
            <w:tcBorders>
              <w:top w:val="nil"/>
              <w:left w:val="nil"/>
              <w:bottom w:val="single" w:sz="4" w:space="0" w:color="auto"/>
              <w:right w:val="single" w:sz="4" w:space="0" w:color="auto"/>
            </w:tcBorders>
            <w:shd w:val="clear" w:color="auto" w:fill="auto"/>
            <w:noWrap/>
            <w:vAlign w:val="bottom"/>
            <w:hideMark/>
          </w:tcPr>
          <w:p w14:paraId="0E208A0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0.910996835</w:t>
            </w:r>
          </w:p>
        </w:tc>
        <w:tc>
          <w:tcPr>
            <w:tcW w:w="1558" w:type="dxa"/>
            <w:tcBorders>
              <w:top w:val="nil"/>
              <w:left w:val="nil"/>
              <w:bottom w:val="single" w:sz="4" w:space="0" w:color="auto"/>
              <w:right w:val="single" w:sz="4" w:space="0" w:color="auto"/>
            </w:tcBorders>
            <w:shd w:val="clear" w:color="auto" w:fill="auto"/>
            <w:noWrap/>
            <w:vAlign w:val="bottom"/>
            <w:hideMark/>
          </w:tcPr>
          <w:p w14:paraId="115B05E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0.911177052</w:t>
            </w:r>
          </w:p>
        </w:tc>
      </w:tr>
      <w:tr w:rsidR="004E0518" w:rsidRPr="00CF1C26" w14:paraId="1FB3C59B"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3767107" w14:textId="77777777" w:rsidR="004E0518" w:rsidRPr="00CF1C26" w:rsidRDefault="004E0518" w:rsidP="004E0518">
            <w:pPr>
              <w:rPr>
                <w:rFonts w:ascii="Calibri" w:eastAsia="Times New Roman" w:hAnsi="Calibri" w:cs="Times New Roman"/>
                <w:b/>
                <w:bCs/>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hideMark/>
          </w:tcPr>
          <w:p w14:paraId="21DB1A0C"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nil"/>
              <w:left w:val="nil"/>
              <w:bottom w:val="single" w:sz="4" w:space="0" w:color="auto"/>
              <w:right w:val="single" w:sz="4" w:space="0" w:color="auto"/>
            </w:tcBorders>
            <w:shd w:val="clear" w:color="auto" w:fill="auto"/>
            <w:noWrap/>
            <w:vAlign w:val="bottom"/>
            <w:hideMark/>
          </w:tcPr>
          <w:p w14:paraId="6D83059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0.513082747</w:t>
            </w:r>
          </w:p>
        </w:tc>
        <w:tc>
          <w:tcPr>
            <w:tcW w:w="1558" w:type="dxa"/>
            <w:tcBorders>
              <w:top w:val="nil"/>
              <w:left w:val="nil"/>
              <w:bottom w:val="single" w:sz="4" w:space="0" w:color="auto"/>
              <w:right w:val="single" w:sz="4" w:space="0" w:color="auto"/>
            </w:tcBorders>
            <w:shd w:val="clear" w:color="auto" w:fill="auto"/>
            <w:noWrap/>
            <w:vAlign w:val="bottom"/>
            <w:hideMark/>
          </w:tcPr>
          <w:p w14:paraId="567B4E4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w:t>
            </w:r>
          </w:p>
        </w:tc>
        <w:tc>
          <w:tcPr>
            <w:tcW w:w="1558" w:type="dxa"/>
            <w:tcBorders>
              <w:top w:val="nil"/>
              <w:left w:val="nil"/>
              <w:bottom w:val="single" w:sz="4" w:space="0" w:color="auto"/>
              <w:right w:val="single" w:sz="4" w:space="0" w:color="auto"/>
            </w:tcBorders>
            <w:shd w:val="clear" w:color="auto" w:fill="auto"/>
            <w:noWrap/>
            <w:vAlign w:val="bottom"/>
            <w:hideMark/>
          </w:tcPr>
          <w:p w14:paraId="53769F2E"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0.000545554</w:t>
            </w:r>
          </w:p>
        </w:tc>
        <w:tc>
          <w:tcPr>
            <w:tcW w:w="1558" w:type="dxa"/>
            <w:tcBorders>
              <w:top w:val="nil"/>
              <w:left w:val="nil"/>
              <w:bottom w:val="single" w:sz="4" w:space="0" w:color="auto"/>
              <w:right w:val="single" w:sz="4" w:space="0" w:color="auto"/>
            </w:tcBorders>
            <w:shd w:val="clear" w:color="auto" w:fill="auto"/>
            <w:noWrap/>
            <w:vAlign w:val="bottom"/>
            <w:hideMark/>
          </w:tcPr>
          <w:p w14:paraId="08C59A0E"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0.001089918</w:t>
            </w:r>
          </w:p>
        </w:tc>
      </w:tr>
      <w:tr w:rsidR="004E0518" w:rsidRPr="00CF1C26" w14:paraId="533EBDFD"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4EB09FD4"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68F05DA8"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nil"/>
              <w:left w:val="nil"/>
              <w:bottom w:val="single" w:sz="4" w:space="0" w:color="auto"/>
              <w:right w:val="single" w:sz="4" w:space="0" w:color="auto"/>
            </w:tcBorders>
            <w:shd w:val="clear" w:color="auto" w:fill="auto"/>
            <w:noWrap/>
            <w:vAlign w:val="bottom"/>
            <w:hideMark/>
          </w:tcPr>
          <w:p w14:paraId="6845E77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0.52251295</w:t>
            </w:r>
          </w:p>
        </w:tc>
        <w:tc>
          <w:tcPr>
            <w:tcW w:w="1558" w:type="dxa"/>
            <w:tcBorders>
              <w:top w:val="nil"/>
              <w:left w:val="nil"/>
              <w:bottom w:val="single" w:sz="4" w:space="0" w:color="auto"/>
              <w:right w:val="single" w:sz="4" w:space="0" w:color="auto"/>
            </w:tcBorders>
            <w:shd w:val="clear" w:color="auto" w:fill="auto"/>
            <w:noWrap/>
            <w:vAlign w:val="bottom"/>
            <w:hideMark/>
          </w:tcPr>
          <w:p w14:paraId="5CCDE6F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w:t>
            </w:r>
          </w:p>
        </w:tc>
        <w:tc>
          <w:tcPr>
            <w:tcW w:w="1558" w:type="dxa"/>
            <w:tcBorders>
              <w:top w:val="nil"/>
              <w:left w:val="nil"/>
              <w:bottom w:val="single" w:sz="4" w:space="0" w:color="auto"/>
              <w:right w:val="single" w:sz="4" w:space="0" w:color="auto"/>
            </w:tcBorders>
            <w:shd w:val="clear" w:color="auto" w:fill="auto"/>
            <w:noWrap/>
            <w:vAlign w:val="bottom"/>
            <w:hideMark/>
          </w:tcPr>
          <w:p w14:paraId="6221B18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0.000834492</w:t>
            </w:r>
          </w:p>
        </w:tc>
        <w:tc>
          <w:tcPr>
            <w:tcW w:w="1558" w:type="dxa"/>
            <w:tcBorders>
              <w:top w:val="nil"/>
              <w:left w:val="nil"/>
              <w:bottom w:val="single" w:sz="4" w:space="0" w:color="auto"/>
              <w:right w:val="single" w:sz="4" w:space="0" w:color="auto"/>
            </w:tcBorders>
            <w:shd w:val="clear" w:color="auto" w:fill="auto"/>
            <w:noWrap/>
            <w:vAlign w:val="bottom"/>
            <w:hideMark/>
          </w:tcPr>
          <w:p w14:paraId="41A432D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0.001666204</w:t>
            </w:r>
          </w:p>
        </w:tc>
      </w:tr>
      <w:tr w:rsidR="004E0518" w:rsidRPr="00CF1C26" w14:paraId="673E1E4D"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90B7DFC"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38ECF5A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nil"/>
              <w:left w:val="nil"/>
              <w:bottom w:val="single" w:sz="4" w:space="0" w:color="auto"/>
              <w:right w:val="single" w:sz="4" w:space="0" w:color="auto"/>
            </w:tcBorders>
            <w:shd w:val="clear" w:color="auto" w:fill="auto"/>
            <w:noWrap/>
            <w:vAlign w:val="bottom"/>
            <w:hideMark/>
          </w:tcPr>
          <w:p w14:paraId="7599D27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0.987913402</w:t>
            </w:r>
          </w:p>
        </w:tc>
        <w:tc>
          <w:tcPr>
            <w:tcW w:w="1558" w:type="dxa"/>
            <w:tcBorders>
              <w:top w:val="nil"/>
              <w:left w:val="nil"/>
              <w:bottom w:val="single" w:sz="4" w:space="0" w:color="auto"/>
              <w:right w:val="single" w:sz="4" w:space="0" w:color="auto"/>
            </w:tcBorders>
            <w:shd w:val="clear" w:color="auto" w:fill="auto"/>
            <w:noWrap/>
            <w:vAlign w:val="bottom"/>
            <w:hideMark/>
          </w:tcPr>
          <w:p w14:paraId="292C69F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0.97643909</w:t>
            </w:r>
          </w:p>
        </w:tc>
        <w:tc>
          <w:tcPr>
            <w:tcW w:w="1558" w:type="dxa"/>
            <w:tcBorders>
              <w:top w:val="nil"/>
              <w:left w:val="nil"/>
              <w:bottom w:val="single" w:sz="4" w:space="0" w:color="auto"/>
              <w:right w:val="single" w:sz="4" w:space="0" w:color="auto"/>
            </w:tcBorders>
            <w:shd w:val="clear" w:color="auto" w:fill="auto"/>
            <w:noWrap/>
            <w:vAlign w:val="bottom"/>
            <w:hideMark/>
          </w:tcPr>
          <w:p w14:paraId="27EAD67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0.999178082</w:t>
            </w:r>
          </w:p>
        </w:tc>
        <w:tc>
          <w:tcPr>
            <w:tcW w:w="1558" w:type="dxa"/>
            <w:tcBorders>
              <w:top w:val="nil"/>
              <w:left w:val="nil"/>
              <w:bottom w:val="single" w:sz="4" w:space="0" w:color="auto"/>
              <w:right w:val="single" w:sz="4" w:space="0" w:color="auto"/>
            </w:tcBorders>
            <w:shd w:val="clear" w:color="auto" w:fill="auto"/>
            <w:noWrap/>
            <w:vAlign w:val="bottom"/>
            <w:hideMark/>
          </w:tcPr>
          <w:p w14:paraId="77327EF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0.987677725</w:t>
            </w:r>
          </w:p>
        </w:tc>
      </w:tr>
      <w:tr w:rsidR="004E0518" w:rsidRPr="00CF1C26" w14:paraId="43D9D695"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51D55F3"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roofErr w:type="spellStart"/>
            <w:r w:rsidRPr="00CF1C26">
              <w:rPr>
                <w:rFonts w:ascii="Calibri" w:eastAsia="Times New Roman" w:hAnsi="Calibri" w:cs="Times New Roman"/>
                <w:b/>
                <w:bCs/>
                <w:color w:val="000000"/>
                <w:sz w:val="16"/>
                <w:szCs w:val="16"/>
              </w:rPr>
              <w:t>knn</w:t>
            </w:r>
            <w:proofErr w:type="spellEnd"/>
            <w:r w:rsidRPr="00CF1C26">
              <w:rPr>
                <w:rFonts w:ascii="Calibri" w:eastAsia="Times New Roman" w:hAnsi="Calibri" w:cs="Times New Roman"/>
                <w:b/>
                <w:bCs/>
                <w:color w:val="000000"/>
                <w:sz w:val="16"/>
                <w:szCs w:val="16"/>
              </w:rPr>
              <w:t xml:space="preserve"> - 1</w:t>
            </w:r>
          </w:p>
        </w:tc>
        <w:tc>
          <w:tcPr>
            <w:tcW w:w="1559" w:type="dxa"/>
            <w:tcBorders>
              <w:top w:val="nil"/>
              <w:left w:val="nil"/>
              <w:bottom w:val="single" w:sz="4" w:space="0" w:color="auto"/>
              <w:right w:val="single" w:sz="4" w:space="0" w:color="auto"/>
            </w:tcBorders>
            <w:shd w:val="clear" w:color="auto" w:fill="auto"/>
            <w:noWrap/>
            <w:vAlign w:val="bottom"/>
            <w:hideMark/>
          </w:tcPr>
          <w:p w14:paraId="61772D48"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nil"/>
              <w:left w:val="nil"/>
              <w:bottom w:val="single" w:sz="4" w:space="0" w:color="auto"/>
              <w:right w:val="single" w:sz="4" w:space="0" w:color="auto"/>
            </w:tcBorders>
            <w:shd w:val="clear" w:color="auto" w:fill="auto"/>
            <w:noWrap/>
            <w:vAlign w:val="bottom"/>
            <w:hideMark/>
          </w:tcPr>
          <w:p w14:paraId="3411137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0.897172734</w:t>
            </w:r>
          </w:p>
        </w:tc>
        <w:tc>
          <w:tcPr>
            <w:tcW w:w="1558" w:type="dxa"/>
            <w:tcBorders>
              <w:top w:val="nil"/>
              <w:left w:val="nil"/>
              <w:bottom w:val="single" w:sz="4" w:space="0" w:color="auto"/>
              <w:right w:val="single" w:sz="4" w:space="0" w:color="auto"/>
            </w:tcBorders>
            <w:shd w:val="clear" w:color="auto" w:fill="auto"/>
            <w:noWrap/>
            <w:vAlign w:val="bottom"/>
            <w:hideMark/>
          </w:tcPr>
          <w:p w14:paraId="0E24ED8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0.898602794</w:t>
            </w:r>
          </w:p>
        </w:tc>
        <w:tc>
          <w:tcPr>
            <w:tcW w:w="1558" w:type="dxa"/>
            <w:tcBorders>
              <w:top w:val="nil"/>
              <w:left w:val="nil"/>
              <w:bottom w:val="single" w:sz="4" w:space="0" w:color="auto"/>
              <w:right w:val="single" w:sz="4" w:space="0" w:color="auto"/>
            </w:tcBorders>
            <w:shd w:val="clear" w:color="auto" w:fill="auto"/>
            <w:noWrap/>
            <w:vAlign w:val="bottom"/>
            <w:hideMark/>
          </w:tcPr>
          <w:p w14:paraId="39B88B4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0.890427215</w:t>
            </w:r>
          </w:p>
        </w:tc>
        <w:tc>
          <w:tcPr>
            <w:tcW w:w="1558" w:type="dxa"/>
            <w:tcBorders>
              <w:top w:val="nil"/>
              <w:left w:val="nil"/>
              <w:bottom w:val="single" w:sz="4" w:space="0" w:color="auto"/>
              <w:right w:val="single" w:sz="4" w:space="0" w:color="auto"/>
            </w:tcBorders>
            <w:shd w:val="clear" w:color="auto" w:fill="auto"/>
            <w:noWrap/>
            <w:vAlign w:val="bottom"/>
            <w:hideMark/>
          </w:tcPr>
          <w:p w14:paraId="77C4616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0.894496324</w:t>
            </w:r>
          </w:p>
        </w:tc>
      </w:tr>
      <w:tr w:rsidR="004E0518" w:rsidRPr="00CF1C26" w14:paraId="0E3BBCBF"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1709D917" w14:textId="77777777" w:rsidR="004E0518" w:rsidRPr="00CF1C26" w:rsidRDefault="004E0518" w:rsidP="004E0518">
            <w:pPr>
              <w:rPr>
                <w:rFonts w:ascii="Calibri" w:eastAsia="Times New Roman" w:hAnsi="Calibri" w:cs="Times New Roman"/>
                <w:b/>
                <w:bCs/>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hideMark/>
          </w:tcPr>
          <w:p w14:paraId="6FD9FB5A"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nil"/>
              <w:left w:val="nil"/>
              <w:bottom w:val="single" w:sz="4" w:space="0" w:color="auto"/>
              <w:right w:val="single" w:sz="4" w:space="0" w:color="auto"/>
            </w:tcBorders>
            <w:shd w:val="clear" w:color="auto" w:fill="auto"/>
            <w:noWrap/>
            <w:vAlign w:val="bottom"/>
            <w:hideMark/>
          </w:tcPr>
          <w:p w14:paraId="188CAE2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0.48877673</w:t>
            </w:r>
          </w:p>
        </w:tc>
        <w:tc>
          <w:tcPr>
            <w:tcW w:w="1558" w:type="dxa"/>
            <w:tcBorders>
              <w:top w:val="nil"/>
              <w:left w:val="nil"/>
              <w:bottom w:val="single" w:sz="4" w:space="0" w:color="auto"/>
              <w:right w:val="single" w:sz="4" w:space="0" w:color="auto"/>
            </w:tcBorders>
            <w:shd w:val="clear" w:color="auto" w:fill="auto"/>
            <w:noWrap/>
            <w:vAlign w:val="bottom"/>
            <w:hideMark/>
          </w:tcPr>
          <w:p w14:paraId="6801A46B"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0.487573</w:t>
            </w:r>
          </w:p>
        </w:tc>
        <w:tc>
          <w:tcPr>
            <w:tcW w:w="1558" w:type="dxa"/>
            <w:tcBorders>
              <w:top w:val="nil"/>
              <w:left w:val="nil"/>
              <w:bottom w:val="single" w:sz="4" w:space="0" w:color="auto"/>
              <w:right w:val="single" w:sz="4" w:space="0" w:color="auto"/>
            </w:tcBorders>
            <w:shd w:val="clear" w:color="auto" w:fill="auto"/>
            <w:noWrap/>
            <w:vAlign w:val="bottom"/>
            <w:hideMark/>
          </w:tcPr>
          <w:p w14:paraId="220D9B0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0.979268958</w:t>
            </w:r>
          </w:p>
        </w:tc>
        <w:tc>
          <w:tcPr>
            <w:tcW w:w="1558" w:type="dxa"/>
            <w:tcBorders>
              <w:top w:val="nil"/>
              <w:left w:val="nil"/>
              <w:bottom w:val="single" w:sz="4" w:space="0" w:color="auto"/>
              <w:right w:val="single" w:sz="4" w:space="0" w:color="auto"/>
            </w:tcBorders>
            <w:shd w:val="clear" w:color="auto" w:fill="auto"/>
            <w:noWrap/>
            <w:vAlign w:val="bottom"/>
            <w:hideMark/>
          </w:tcPr>
          <w:p w14:paraId="7F021710"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0.651010971</w:t>
            </w:r>
          </w:p>
        </w:tc>
      </w:tr>
      <w:tr w:rsidR="004E0518" w:rsidRPr="00CF1C26" w14:paraId="5B133E6D"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4C4AFA6"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289338F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nil"/>
              <w:left w:val="nil"/>
              <w:bottom w:val="single" w:sz="4" w:space="0" w:color="auto"/>
              <w:right w:val="single" w:sz="4" w:space="0" w:color="auto"/>
            </w:tcBorders>
            <w:shd w:val="clear" w:color="auto" w:fill="auto"/>
            <w:noWrap/>
            <w:vAlign w:val="bottom"/>
            <w:hideMark/>
          </w:tcPr>
          <w:p w14:paraId="32FE18E7"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0.48293266</w:t>
            </w:r>
          </w:p>
        </w:tc>
        <w:tc>
          <w:tcPr>
            <w:tcW w:w="1558" w:type="dxa"/>
            <w:tcBorders>
              <w:top w:val="nil"/>
              <w:left w:val="nil"/>
              <w:bottom w:val="single" w:sz="4" w:space="0" w:color="auto"/>
              <w:right w:val="single" w:sz="4" w:space="0" w:color="auto"/>
            </w:tcBorders>
            <w:shd w:val="clear" w:color="auto" w:fill="auto"/>
            <w:noWrap/>
            <w:vAlign w:val="bottom"/>
            <w:hideMark/>
          </w:tcPr>
          <w:p w14:paraId="590E2B5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0.479667031</w:t>
            </w:r>
          </w:p>
        </w:tc>
        <w:tc>
          <w:tcPr>
            <w:tcW w:w="1558" w:type="dxa"/>
            <w:tcBorders>
              <w:top w:val="nil"/>
              <w:left w:val="nil"/>
              <w:bottom w:val="single" w:sz="4" w:space="0" w:color="auto"/>
              <w:right w:val="single" w:sz="4" w:space="0" w:color="auto"/>
            </w:tcBorders>
            <w:shd w:val="clear" w:color="auto" w:fill="auto"/>
            <w:noWrap/>
            <w:vAlign w:val="bottom"/>
            <w:hideMark/>
          </w:tcPr>
          <w:p w14:paraId="0FA15EC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0.977746871</w:t>
            </w:r>
          </w:p>
        </w:tc>
        <w:tc>
          <w:tcPr>
            <w:tcW w:w="1558" w:type="dxa"/>
            <w:tcBorders>
              <w:top w:val="nil"/>
              <w:left w:val="nil"/>
              <w:bottom w:val="single" w:sz="4" w:space="0" w:color="auto"/>
              <w:right w:val="single" w:sz="4" w:space="0" w:color="auto"/>
            </w:tcBorders>
            <w:shd w:val="clear" w:color="auto" w:fill="auto"/>
            <w:noWrap/>
            <w:vAlign w:val="bottom"/>
            <w:hideMark/>
          </w:tcPr>
          <w:p w14:paraId="3CBDDEA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0.643596082</w:t>
            </w:r>
          </w:p>
        </w:tc>
      </w:tr>
      <w:tr w:rsidR="004E0518" w:rsidRPr="00CF1C26" w14:paraId="496AEDEF"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C4EB750"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42DB3820"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nil"/>
              <w:left w:val="nil"/>
              <w:bottom w:val="single" w:sz="4" w:space="0" w:color="auto"/>
              <w:right w:val="single" w:sz="4" w:space="0" w:color="auto"/>
            </w:tcBorders>
            <w:shd w:val="clear" w:color="auto" w:fill="auto"/>
            <w:noWrap/>
            <w:vAlign w:val="bottom"/>
            <w:hideMark/>
          </w:tcPr>
          <w:p w14:paraId="6F050913"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0.954044362</w:t>
            </w:r>
          </w:p>
        </w:tc>
        <w:tc>
          <w:tcPr>
            <w:tcW w:w="1558" w:type="dxa"/>
            <w:tcBorders>
              <w:top w:val="nil"/>
              <w:left w:val="nil"/>
              <w:bottom w:val="single" w:sz="4" w:space="0" w:color="auto"/>
              <w:right w:val="single" w:sz="4" w:space="0" w:color="auto"/>
            </w:tcBorders>
            <w:shd w:val="clear" w:color="auto" w:fill="auto"/>
            <w:noWrap/>
            <w:vAlign w:val="bottom"/>
            <w:hideMark/>
          </w:tcPr>
          <w:p w14:paraId="2F3A1BDC"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0.976630121</w:t>
            </w:r>
          </w:p>
        </w:tc>
        <w:tc>
          <w:tcPr>
            <w:tcW w:w="1558" w:type="dxa"/>
            <w:tcBorders>
              <w:top w:val="nil"/>
              <w:left w:val="nil"/>
              <w:bottom w:val="single" w:sz="4" w:space="0" w:color="auto"/>
              <w:right w:val="single" w:sz="4" w:space="0" w:color="auto"/>
            </w:tcBorders>
            <w:shd w:val="clear" w:color="auto" w:fill="auto"/>
            <w:noWrap/>
            <w:vAlign w:val="bottom"/>
            <w:hideMark/>
          </w:tcPr>
          <w:p w14:paraId="634B876F"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0.92739726</w:t>
            </w:r>
          </w:p>
        </w:tc>
        <w:tc>
          <w:tcPr>
            <w:tcW w:w="1558" w:type="dxa"/>
            <w:tcBorders>
              <w:top w:val="nil"/>
              <w:left w:val="nil"/>
              <w:bottom w:val="single" w:sz="4" w:space="0" w:color="auto"/>
              <w:right w:val="single" w:sz="4" w:space="0" w:color="auto"/>
            </w:tcBorders>
            <w:shd w:val="clear" w:color="auto" w:fill="auto"/>
            <w:noWrap/>
            <w:vAlign w:val="bottom"/>
            <w:hideMark/>
          </w:tcPr>
          <w:p w14:paraId="6397963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0.951377178</w:t>
            </w:r>
          </w:p>
        </w:tc>
      </w:tr>
      <w:tr w:rsidR="004E0518" w:rsidRPr="00CF1C26" w14:paraId="1EECA334"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636D2E0"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roofErr w:type="spellStart"/>
            <w:r w:rsidRPr="00CF1C26">
              <w:rPr>
                <w:rFonts w:ascii="Calibri" w:eastAsia="Times New Roman" w:hAnsi="Calibri" w:cs="Times New Roman"/>
                <w:b/>
                <w:bCs/>
                <w:color w:val="000000"/>
                <w:sz w:val="16"/>
                <w:szCs w:val="16"/>
              </w:rPr>
              <w:t>knn</w:t>
            </w:r>
            <w:proofErr w:type="spellEnd"/>
            <w:r w:rsidRPr="00CF1C26">
              <w:rPr>
                <w:rFonts w:ascii="Calibri" w:eastAsia="Times New Roman" w:hAnsi="Calibri" w:cs="Times New Roman"/>
                <w:b/>
                <w:bCs/>
                <w:color w:val="000000"/>
                <w:sz w:val="16"/>
                <w:szCs w:val="16"/>
              </w:rPr>
              <w:t xml:space="preserve"> - 10</w:t>
            </w:r>
          </w:p>
        </w:tc>
        <w:tc>
          <w:tcPr>
            <w:tcW w:w="1559" w:type="dxa"/>
            <w:tcBorders>
              <w:top w:val="nil"/>
              <w:left w:val="nil"/>
              <w:bottom w:val="single" w:sz="4" w:space="0" w:color="auto"/>
              <w:right w:val="single" w:sz="4" w:space="0" w:color="auto"/>
            </w:tcBorders>
            <w:shd w:val="clear" w:color="auto" w:fill="auto"/>
            <w:noWrap/>
            <w:vAlign w:val="bottom"/>
            <w:hideMark/>
          </w:tcPr>
          <w:p w14:paraId="2044A82E"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nil"/>
              <w:left w:val="nil"/>
              <w:bottom w:val="single" w:sz="4" w:space="0" w:color="auto"/>
              <w:right w:val="single" w:sz="4" w:space="0" w:color="auto"/>
            </w:tcBorders>
            <w:shd w:val="clear" w:color="auto" w:fill="auto"/>
            <w:noWrap/>
            <w:vAlign w:val="bottom"/>
            <w:hideMark/>
          </w:tcPr>
          <w:p w14:paraId="04F4A72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0.919635941</w:t>
            </w:r>
          </w:p>
        </w:tc>
        <w:tc>
          <w:tcPr>
            <w:tcW w:w="1558" w:type="dxa"/>
            <w:tcBorders>
              <w:top w:val="nil"/>
              <w:left w:val="nil"/>
              <w:bottom w:val="single" w:sz="4" w:space="0" w:color="auto"/>
              <w:right w:val="single" w:sz="4" w:space="0" w:color="auto"/>
            </w:tcBorders>
            <w:shd w:val="clear" w:color="auto" w:fill="auto"/>
            <w:noWrap/>
            <w:vAlign w:val="bottom"/>
            <w:hideMark/>
          </w:tcPr>
          <w:p w14:paraId="38BD771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0.933169332</w:t>
            </w:r>
          </w:p>
        </w:tc>
        <w:tc>
          <w:tcPr>
            <w:tcW w:w="1558" w:type="dxa"/>
            <w:tcBorders>
              <w:top w:val="nil"/>
              <w:left w:val="nil"/>
              <w:bottom w:val="single" w:sz="4" w:space="0" w:color="auto"/>
              <w:right w:val="single" w:sz="4" w:space="0" w:color="auto"/>
            </w:tcBorders>
            <w:shd w:val="clear" w:color="auto" w:fill="auto"/>
            <w:noWrap/>
            <w:vAlign w:val="bottom"/>
            <w:hideMark/>
          </w:tcPr>
          <w:p w14:paraId="578E3A6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0.900316456</w:t>
            </w:r>
          </w:p>
        </w:tc>
        <w:tc>
          <w:tcPr>
            <w:tcW w:w="1558" w:type="dxa"/>
            <w:tcBorders>
              <w:top w:val="nil"/>
              <w:left w:val="nil"/>
              <w:bottom w:val="single" w:sz="4" w:space="0" w:color="auto"/>
              <w:right w:val="single" w:sz="4" w:space="0" w:color="auto"/>
            </w:tcBorders>
            <w:shd w:val="clear" w:color="auto" w:fill="auto"/>
            <w:noWrap/>
            <w:vAlign w:val="bottom"/>
            <w:hideMark/>
          </w:tcPr>
          <w:p w14:paraId="0662FF6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0.91644856</w:t>
            </w:r>
          </w:p>
        </w:tc>
      </w:tr>
      <w:tr w:rsidR="004E0518" w:rsidRPr="00CF1C26" w14:paraId="5FD60388"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73DCFBD" w14:textId="77777777" w:rsidR="004E0518" w:rsidRPr="00CF1C26" w:rsidRDefault="004E0518" w:rsidP="004E0518">
            <w:pPr>
              <w:rPr>
                <w:rFonts w:ascii="Calibri" w:eastAsia="Times New Roman" w:hAnsi="Calibri" w:cs="Times New Roman"/>
                <w:b/>
                <w:bCs/>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hideMark/>
          </w:tcPr>
          <w:p w14:paraId="19577B4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nil"/>
              <w:left w:val="nil"/>
              <w:bottom w:val="single" w:sz="4" w:space="0" w:color="auto"/>
              <w:right w:val="single" w:sz="4" w:space="0" w:color="auto"/>
            </w:tcBorders>
            <w:shd w:val="clear" w:color="auto" w:fill="auto"/>
            <w:noWrap/>
            <w:vAlign w:val="bottom"/>
            <w:hideMark/>
          </w:tcPr>
          <w:p w14:paraId="4C21F357"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0.489972108</w:t>
            </w:r>
          </w:p>
        </w:tc>
        <w:tc>
          <w:tcPr>
            <w:tcW w:w="1558" w:type="dxa"/>
            <w:tcBorders>
              <w:top w:val="nil"/>
              <w:left w:val="nil"/>
              <w:bottom w:val="single" w:sz="4" w:space="0" w:color="auto"/>
              <w:right w:val="single" w:sz="4" w:space="0" w:color="auto"/>
            </w:tcBorders>
            <w:shd w:val="clear" w:color="auto" w:fill="auto"/>
            <w:noWrap/>
            <w:vAlign w:val="bottom"/>
            <w:hideMark/>
          </w:tcPr>
          <w:p w14:paraId="4D813D8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0.488198589</w:t>
            </w:r>
          </w:p>
        </w:tc>
        <w:tc>
          <w:tcPr>
            <w:tcW w:w="1558" w:type="dxa"/>
            <w:tcBorders>
              <w:top w:val="nil"/>
              <w:left w:val="nil"/>
              <w:bottom w:val="single" w:sz="4" w:space="0" w:color="auto"/>
              <w:right w:val="single" w:sz="4" w:space="0" w:color="auto"/>
            </w:tcBorders>
            <w:shd w:val="clear" w:color="auto" w:fill="auto"/>
            <w:noWrap/>
            <w:vAlign w:val="bottom"/>
            <w:hideMark/>
          </w:tcPr>
          <w:p w14:paraId="7223281B"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0.98172395</w:t>
            </w:r>
          </w:p>
        </w:tc>
        <w:tc>
          <w:tcPr>
            <w:tcW w:w="1558" w:type="dxa"/>
            <w:tcBorders>
              <w:top w:val="nil"/>
              <w:left w:val="nil"/>
              <w:bottom w:val="single" w:sz="4" w:space="0" w:color="auto"/>
              <w:right w:val="single" w:sz="4" w:space="0" w:color="auto"/>
            </w:tcBorders>
            <w:shd w:val="clear" w:color="auto" w:fill="auto"/>
            <w:noWrap/>
            <w:vAlign w:val="bottom"/>
            <w:hideMark/>
          </w:tcPr>
          <w:p w14:paraId="49C68480"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0.65211089</w:t>
            </w:r>
          </w:p>
        </w:tc>
      </w:tr>
      <w:tr w:rsidR="004E0518" w:rsidRPr="00CF1C26" w14:paraId="7FBD923B"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30525AD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62749DAF"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nil"/>
              <w:left w:val="nil"/>
              <w:bottom w:val="single" w:sz="4" w:space="0" w:color="auto"/>
              <w:right w:val="single" w:sz="4" w:space="0" w:color="auto"/>
            </w:tcBorders>
            <w:shd w:val="clear" w:color="auto" w:fill="auto"/>
            <w:noWrap/>
            <w:vAlign w:val="bottom"/>
            <w:hideMark/>
          </w:tcPr>
          <w:p w14:paraId="2ED234C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0.486120335</w:t>
            </w:r>
          </w:p>
        </w:tc>
        <w:tc>
          <w:tcPr>
            <w:tcW w:w="1558" w:type="dxa"/>
            <w:tcBorders>
              <w:top w:val="nil"/>
              <w:left w:val="nil"/>
              <w:bottom w:val="single" w:sz="4" w:space="0" w:color="auto"/>
              <w:right w:val="single" w:sz="4" w:space="0" w:color="auto"/>
            </w:tcBorders>
            <w:shd w:val="clear" w:color="auto" w:fill="auto"/>
            <w:noWrap/>
            <w:vAlign w:val="bottom"/>
            <w:hideMark/>
          </w:tcPr>
          <w:p w14:paraId="513F162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0.481212287</w:t>
            </w:r>
          </w:p>
        </w:tc>
        <w:tc>
          <w:tcPr>
            <w:tcW w:w="1558" w:type="dxa"/>
            <w:tcBorders>
              <w:top w:val="nil"/>
              <w:left w:val="nil"/>
              <w:bottom w:val="single" w:sz="4" w:space="0" w:color="auto"/>
              <w:right w:val="single" w:sz="4" w:space="0" w:color="auto"/>
            </w:tcBorders>
            <w:shd w:val="clear" w:color="auto" w:fill="auto"/>
            <w:noWrap/>
            <w:vAlign w:val="bottom"/>
            <w:hideMark/>
          </w:tcPr>
          <w:p w14:paraId="7C418C90"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0.976077886</w:t>
            </w:r>
          </w:p>
        </w:tc>
        <w:tc>
          <w:tcPr>
            <w:tcW w:w="1558" w:type="dxa"/>
            <w:tcBorders>
              <w:top w:val="nil"/>
              <w:left w:val="nil"/>
              <w:bottom w:val="single" w:sz="4" w:space="0" w:color="auto"/>
              <w:right w:val="single" w:sz="4" w:space="0" w:color="auto"/>
            </w:tcBorders>
            <w:shd w:val="clear" w:color="auto" w:fill="auto"/>
            <w:noWrap/>
            <w:vAlign w:val="bottom"/>
            <w:hideMark/>
          </w:tcPr>
          <w:p w14:paraId="79BA6B9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0.644622026</w:t>
            </w:r>
          </w:p>
        </w:tc>
      </w:tr>
      <w:tr w:rsidR="004E0518" w:rsidRPr="00CF1C26" w14:paraId="19FCC2A9"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69FEBAE"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60212AA1"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nil"/>
              <w:left w:val="nil"/>
              <w:bottom w:val="single" w:sz="4" w:space="0" w:color="auto"/>
              <w:right w:val="single" w:sz="4" w:space="0" w:color="auto"/>
            </w:tcBorders>
            <w:shd w:val="clear" w:color="auto" w:fill="auto"/>
            <w:noWrap/>
            <w:vAlign w:val="bottom"/>
            <w:hideMark/>
          </w:tcPr>
          <w:p w14:paraId="736D5A1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0.990569797</w:t>
            </w:r>
          </w:p>
        </w:tc>
        <w:tc>
          <w:tcPr>
            <w:tcW w:w="1558" w:type="dxa"/>
            <w:tcBorders>
              <w:top w:val="nil"/>
              <w:left w:val="nil"/>
              <w:bottom w:val="single" w:sz="4" w:space="0" w:color="auto"/>
              <w:right w:val="single" w:sz="4" w:space="0" w:color="auto"/>
            </w:tcBorders>
            <w:shd w:val="clear" w:color="auto" w:fill="auto"/>
            <w:noWrap/>
            <w:vAlign w:val="bottom"/>
            <w:hideMark/>
          </w:tcPr>
          <w:p w14:paraId="452560D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0.983517968</w:t>
            </w:r>
          </w:p>
        </w:tc>
        <w:tc>
          <w:tcPr>
            <w:tcW w:w="1558" w:type="dxa"/>
            <w:tcBorders>
              <w:top w:val="nil"/>
              <w:left w:val="nil"/>
              <w:bottom w:val="single" w:sz="4" w:space="0" w:color="auto"/>
              <w:right w:val="single" w:sz="4" w:space="0" w:color="auto"/>
            </w:tcBorders>
            <w:shd w:val="clear" w:color="auto" w:fill="auto"/>
            <w:noWrap/>
            <w:vAlign w:val="bottom"/>
            <w:hideMark/>
          </w:tcPr>
          <w:p w14:paraId="4601257F"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0.997260274</w:t>
            </w:r>
          </w:p>
        </w:tc>
        <w:tc>
          <w:tcPr>
            <w:tcW w:w="1558" w:type="dxa"/>
            <w:tcBorders>
              <w:top w:val="nil"/>
              <w:left w:val="nil"/>
              <w:bottom w:val="single" w:sz="4" w:space="0" w:color="auto"/>
              <w:right w:val="single" w:sz="4" w:space="0" w:color="auto"/>
            </w:tcBorders>
            <w:shd w:val="clear" w:color="auto" w:fill="auto"/>
            <w:noWrap/>
            <w:vAlign w:val="bottom"/>
            <w:hideMark/>
          </w:tcPr>
          <w:p w14:paraId="3508499C"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0.99034145</w:t>
            </w:r>
          </w:p>
        </w:tc>
      </w:tr>
      <w:tr w:rsidR="004E0518" w:rsidRPr="00CF1C26" w14:paraId="07D7AEED"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10C490D5"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roofErr w:type="spellStart"/>
            <w:r w:rsidRPr="00CF1C26">
              <w:rPr>
                <w:rFonts w:ascii="Calibri" w:eastAsia="Times New Roman" w:hAnsi="Calibri" w:cs="Times New Roman"/>
                <w:b/>
                <w:bCs/>
                <w:color w:val="000000"/>
                <w:sz w:val="16"/>
                <w:szCs w:val="16"/>
              </w:rPr>
              <w:t>knn</w:t>
            </w:r>
            <w:proofErr w:type="spellEnd"/>
            <w:r w:rsidRPr="00CF1C26">
              <w:rPr>
                <w:rFonts w:ascii="Calibri" w:eastAsia="Times New Roman" w:hAnsi="Calibri" w:cs="Times New Roman"/>
                <w:b/>
                <w:bCs/>
                <w:color w:val="000000"/>
                <w:sz w:val="16"/>
                <w:szCs w:val="16"/>
              </w:rPr>
              <w:t xml:space="preserve"> - 100</w:t>
            </w:r>
          </w:p>
        </w:tc>
        <w:tc>
          <w:tcPr>
            <w:tcW w:w="1559" w:type="dxa"/>
            <w:tcBorders>
              <w:top w:val="nil"/>
              <w:left w:val="nil"/>
              <w:bottom w:val="single" w:sz="4" w:space="0" w:color="auto"/>
              <w:right w:val="single" w:sz="4" w:space="0" w:color="auto"/>
            </w:tcBorders>
            <w:shd w:val="clear" w:color="auto" w:fill="auto"/>
            <w:noWrap/>
            <w:vAlign w:val="bottom"/>
            <w:hideMark/>
          </w:tcPr>
          <w:p w14:paraId="5FF50123"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nil"/>
              <w:left w:val="nil"/>
              <w:bottom w:val="single" w:sz="4" w:space="0" w:color="auto"/>
              <w:right w:val="single" w:sz="4" w:space="0" w:color="auto"/>
            </w:tcBorders>
            <w:shd w:val="clear" w:color="auto" w:fill="auto"/>
            <w:noWrap/>
            <w:vAlign w:val="bottom"/>
            <w:hideMark/>
          </w:tcPr>
          <w:p w14:paraId="553979A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0.916150271</w:t>
            </w:r>
          </w:p>
        </w:tc>
        <w:tc>
          <w:tcPr>
            <w:tcW w:w="1558" w:type="dxa"/>
            <w:tcBorders>
              <w:top w:val="nil"/>
              <w:left w:val="nil"/>
              <w:bottom w:val="single" w:sz="4" w:space="0" w:color="auto"/>
              <w:right w:val="single" w:sz="4" w:space="0" w:color="auto"/>
            </w:tcBorders>
            <w:shd w:val="clear" w:color="auto" w:fill="auto"/>
            <w:noWrap/>
            <w:vAlign w:val="bottom"/>
            <w:hideMark/>
          </w:tcPr>
          <w:p w14:paraId="18FDB32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0.917830076</w:t>
            </w:r>
          </w:p>
        </w:tc>
        <w:tc>
          <w:tcPr>
            <w:tcW w:w="1558" w:type="dxa"/>
            <w:tcBorders>
              <w:top w:val="nil"/>
              <w:left w:val="nil"/>
              <w:bottom w:val="single" w:sz="4" w:space="0" w:color="auto"/>
              <w:right w:val="single" w:sz="4" w:space="0" w:color="auto"/>
            </w:tcBorders>
            <w:shd w:val="clear" w:color="auto" w:fill="auto"/>
            <w:noWrap/>
            <w:vAlign w:val="bottom"/>
            <w:hideMark/>
          </w:tcPr>
          <w:p w14:paraId="57CE6F5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0.910205696</w:t>
            </w:r>
          </w:p>
        </w:tc>
        <w:tc>
          <w:tcPr>
            <w:tcW w:w="1558" w:type="dxa"/>
            <w:tcBorders>
              <w:top w:val="nil"/>
              <w:left w:val="nil"/>
              <w:bottom w:val="single" w:sz="4" w:space="0" w:color="auto"/>
              <w:right w:val="single" w:sz="4" w:space="0" w:color="auto"/>
            </w:tcBorders>
            <w:shd w:val="clear" w:color="auto" w:fill="auto"/>
            <w:noWrap/>
            <w:vAlign w:val="bottom"/>
            <w:hideMark/>
          </w:tcPr>
          <w:p w14:paraId="2592B287"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0.914001986</w:t>
            </w:r>
          </w:p>
        </w:tc>
      </w:tr>
      <w:tr w:rsidR="004E0518" w:rsidRPr="00CF1C26" w14:paraId="417FB353"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85E7151" w14:textId="77777777" w:rsidR="004E0518" w:rsidRPr="00CF1C26" w:rsidRDefault="004E0518" w:rsidP="004E0518">
            <w:pPr>
              <w:rPr>
                <w:rFonts w:ascii="Calibri" w:eastAsia="Times New Roman" w:hAnsi="Calibri" w:cs="Times New Roman"/>
                <w:b/>
                <w:bCs/>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hideMark/>
          </w:tcPr>
          <w:p w14:paraId="5A2E2B9B"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nil"/>
              <w:left w:val="nil"/>
              <w:bottom w:val="single" w:sz="4" w:space="0" w:color="auto"/>
              <w:right w:val="single" w:sz="4" w:space="0" w:color="auto"/>
            </w:tcBorders>
            <w:shd w:val="clear" w:color="auto" w:fill="auto"/>
            <w:noWrap/>
            <w:vAlign w:val="bottom"/>
            <w:hideMark/>
          </w:tcPr>
          <w:p w14:paraId="384BCAD3"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0.535529287</w:t>
            </w:r>
          </w:p>
        </w:tc>
        <w:tc>
          <w:tcPr>
            <w:tcW w:w="1558" w:type="dxa"/>
            <w:tcBorders>
              <w:top w:val="nil"/>
              <w:left w:val="nil"/>
              <w:bottom w:val="single" w:sz="4" w:space="0" w:color="auto"/>
              <w:right w:val="single" w:sz="4" w:space="0" w:color="auto"/>
            </w:tcBorders>
            <w:shd w:val="clear" w:color="auto" w:fill="auto"/>
            <w:noWrap/>
            <w:vAlign w:val="bottom"/>
            <w:hideMark/>
          </w:tcPr>
          <w:p w14:paraId="4EB0E19C"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0.796491228</w:t>
            </w:r>
          </w:p>
        </w:tc>
        <w:tc>
          <w:tcPr>
            <w:tcW w:w="1558" w:type="dxa"/>
            <w:tcBorders>
              <w:top w:val="nil"/>
              <w:left w:val="nil"/>
              <w:bottom w:val="single" w:sz="4" w:space="0" w:color="auto"/>
              <w:right w:val="single" w:sz="4" w:space="0" w:color="auto"/>
            </w:tcBorders>
            <w:shd w:val="clear" w:color="auto" w:fill="auto"/>
            <w:noWrap/>
            <w:vAlign w:val="bottom"/>
            <w:hideMark/>
          </w:tcPr>
          <w:p w14:paraId="72CBF92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0.061920349</w:t>
            </w:r>
          </w:p>
        </w:tc>
        <w:tc>
          <w:tcPr>
            <w:tcW w:w="1558" w:type="dxa"/>
            <w:tcBorders>
              <w:top w:val="nil"/>
              <w:left w:val="nil"/>
              <w:bottom w:val="single" w:sz="4" w:space="0" w:color="auto"/>
              <w:right w:val="single" w:sz="4" w:space="0" w:color="auto"/>
            </w:tcBorders>
            <w:shd w:val="clear" w:color="auto" w:fill="auto"/>
            <w:noWrap/>
            <w:vAlign w:val="bottom"/>
            <w:hideMark/>
          </w:tcPr>
          <w:p w14:paraId="16226B6B"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0.114907618</w:t>
            </w:r>
          </w:p>
        </w:tc>
      </w:tr>
      <w:tr w:rsidR="004E0518" w:rsidRPr="00CF1C26" w14:paraId="5B708A19"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B0F4D9E"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752197C3"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nil"/>
              <w:left w:val="nil"/>
              <w:bottom w:val="single" w:sz="4" w:space="0" w:color="auto"/>
              <w:right w:val="single" w:sz="4" w:space="0" w:color="auto"/>
            </w:tcBorders>
            <w:shd w:val="clear" w:color="auto" w:fill="auto"/>
            <w:noWrap/>
            <w:vAlign w:val="bottom"/>
            <w:hideMark/>
          </w:tcPr>
          <w:p w14:paraId="24C80D3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0.543764112</w:t>
            </w:r>
          </w:p>
        </w:tc>
        <w:tc>
          <w:tcPr>
            <w:tcW w:w="1558" w:type="dxa"/>
            <w:tcBorders>
              <w:top w:val="nil"/>
              <w:left w:val="nil"/>
              <w:bottom w:val="single" w:sz="4" w:space="0" w:color="auto"/>
              <w:right w:val="single" w:sz="4" w:space="0" w:color="auto"/>
            </w:tcBorders>
            <w:shd w:val="clear" w:color="auto" w:fill="auto"/>
            <w:noWrap/>
            <w:vAlign w:val="bottom"/>
            <w:hideMark/>
          </w:tcPr>
          <w:p w14:paraId="29B02770"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0.80075188</w:t>
            </w:r>
          </w:p>
        </w:tc>
        <w:tc>
          <w:tcPr>
            <w:tcW w:w="1558" w:type="dxa"/>
            <w:tcBorders>
              <w:top w:val="nil"/>
              <w:left w:val="nil"/>
              <w:bottom w:val="single" w:sz="4" w:space="0" w:color="auto"/>
              <w:right w:val="single" w:sz="4" w:space="0" w:color="auto"/>
            </w:tcBorders>
            <w:shd w:val="clear" w:color="auto" w:fill="auto"/>
            <w:noWrap/>
            <w:vAlign w:val="bottom"/>
            <w:hideMark/>
          </w:tcPr>
          <w:p w14:paraId="65E5C47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0.059248957</w:t>
            </w:r>
          </w:p>
        </w:tc>
        <w:tc>
          <w:tcPr>
            <w:tcW w:w="1558" w:type="dxa"/>
            <w:tcBorders>
              <w:top w:val="nil"/>
              <w:left w:val="nil"/>
              <w:bottom w:val="single" w:sz="4" w:space="0" w:color="auto"/>
              <w:right w:val="single" w:sz="4" w:space="0" w:color="auto"/>
            </w:tcBorders>
            <w:shd w:val="clear" w:color="auto" w:fill="auto"/>
            <w:noWrap/>
            <w:vAlign w:val="bottom"/>
            <w:hideMark/>
          </w:tcPr>
          <w:p w14:paraId="3AAEB55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0.11033411</w:t>
            </w:r>
          </w:p>
        </w:tc>
      </w:tr>
      <w:tr w:rsidR="004E0518" w:rsidRPr="00CF1C26" w14:paraId="77853211"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76ECEB5"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40FC9F44"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nil"/>
              <w:left w:val="nil"/>
              <w:bottom w:val="single" w:sz="4" w:space="0" w:color="auto"/>
              <w:right w:val="single" w:sz="4" w:space="0" w:color="auto"/>
            </w:tcBorders>
            <w:shd w:val="clear" w:color="auto" w:fill="auto"/>
            <w:noWrap/>
            <w:vAlign w:val="bottom"/>
            <w:hideMark/>
          </w:tcPr>
          <w:p w14:paraId="3676BF4F"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0.98871032</w:t>
            </w:r>
          </w:p>
        </w:tc>
        <w:tc>
          <w:tcPr>
            <w:tcW w:w="1558" w:type="dxa"/>
            <w:tcBorders>
              <w:top w:val="nil"/>
              <w:left w:val="nil"/>
              <w:bottom w:val="single" w:sz="4" w:space="0" w:color="auto"/>
              <w:right w:val="single" w:sz="4" w:space="0" w:color="auto"/>
            </w:tcBorders>
            <w:shd w:val="clear" w:color="auto" w:fill="auto"/>
            <w:noWrap/>
            <w:vAlign w:val="bottom"/>
            <w:hideMark/>
          </w:tcPr>
          <w:p w14:paraId="0495F7BE"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0.980070024</w:t>
            </w:r>
          </w:p>
        </w:tc>
        <w:tc>
          <w:tcPr>
            <w:tcW w:w="1558" w:type="dxa"/>
            <w:tcBorders>
              <w:top w:val="nil"/>
              <w:left w:val="nil"/>
              <w:bottom w:val="single" w:sz="4" w:space="0" w:color="auto"/>
              <w:right w:val="single" w:sz="4" w:space="0" w:color="auto"/>
            </w:tcBorders>
            <w:shd w:val="clear" w:color="auto" w:fill="auto"/>
            <w:noWrap/>
            <w:vAlign w:val="bottom"/>
            <w:hideMark/>
          </w:tcPr>
          <w:p w14:paraId="084DF6C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0.996986301</w:t>
            </w:r>
          </w:p>
        </w:tc>
        <w:tc>
          <w:tcPr>
            <w:tcW w:w="1558" w:type="dxa"/>
            <w:tcBorders>
              <w:top w:val="nil"/>
              <w:left w:val="nil"/>
              <w:bottom w:val="single" w:sz="4" w:space="0" w:color="auto"/>
              <w:right w:val="single" w:sz="4" w:space="0" w:color="auto"/>
            </w:tcBorders>
            <w:shd w:val="clear" w:color="auto" w:fill="auto"/>
            <w:noWrap/>
            <w:vAlign w:val="bottom"/>
            <w:hideMark/>
          </w:tcPr>
          <w:p w14:paraId="320150C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0.988455792</w:t>
            </w:r>
          </w:p>
        </w:tc>
      </w:tr>
      <w:tr w:rsidR="004E0518" w:rsidRPr="00CF1C26" w14:paraId="23434F29" w14:textId="77777777" w:rsidTr="004E0518">
        <w:trPr>
          <w:trHeight w:hRule="exact" w:val="432"/>
        </w:trPr>
        <w:tc>
          <w:tcPr>
            <w:tcW w:w="1559"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14:paraId="4BDEAA77"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roofErr w:type="spellStart"/>
            <w:r w:rsidRPr="00CF1C26">
              <w:rPr>
                <w:rFonts w:ascii="Calibri" w:eastAsia="Times New Roman" w:hAnsi="Calibri" w:cs="Times New Roman"/>
                <w:b/>
                <w:bCs/>
                <w:color w:val="000000"/>
                <w:sz w:val="16"/>
                <w:szCs w:val="16"/>
              </w:rPr>
              <w:t>knn</w:t>
            </w:r>
            <w:proofErr w:type="spellEnd"/>
            <w:r w:rsidRPr="00CF1C26">
              <w:rPr>
                <w:rFonts w:ascii="Calibri" w:eastAsia="Times New Roman" w:hAnsi="Calibri" w:cs="Times New Roman"/>
                <w:b/>
                <w:bCs/>
                <w:color w:val="000000"/>
                <w:sz w:val="16"/>
                <w:szCs w:val="16"/>
              </w:rPr>
              <w:t xml:space="preserve"> - 1000</w:t>
            </w:r>
          </w:p>
        </w:tc>
        <w:tc>
          <w:tcPr>
            <w:tcW w:w="1559"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383E6D79"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4DFA976B"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0.909372579</w:t>
            </w:r>
          </w:p>
        </w:tc>
        <w:tc>
          <w:tcPr>
            <w:tcW w:w="1558"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218FC34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0.906471981</w:t>
            </w:r>
          </w:p>
        </w:tc>
        <w:tc>
          <w:tcPr>
            <w:tcW w:w="1558"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2342773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0.908623418</w:t>
            </w:r>
          </w:p>
        </w:tc>
        <w:tc>
          <w:tcPr>
            <w:tcW w:w="1558"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14:paraId="47E47AAE"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0.907546424</w:t>
            </w:r>
          </w:p>
        </w:tc>
      </w:tr>
      <w:tr w:rsidR="004E0518" w:rsidRPr="00CF1C26" w14:paraId="249396F1" w14:textId="77777777" w:rsidTr="004E0518">
        <w:trPr>
          <w:trHeight w:hRule="exact" w:val="433"/>
        </w:trPr>
        <w:tc>
          <w:tcPr>
            <w:tcW w:w="1559"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6840AB96" w14:textId="77777777" w:rsidR="004E0518" w:rsidRPr="00CF1C26" w:rsidRDefault="004E0518" w:rsidP="004E0518">
            <w:pPr>
              <w:rPr>
                <w:rFonts w:ascii="Calibri" w:eastAsia="Times New Roman" w:hAnsi="Calibri" w:cs="Times New Roman"/>
                <w:b/>
                <w:bCs/>
                <w:color w:val="000000"/>
                <w:sz w:val="16"/>
                <w:szCs w:val="16"/>
              </w:rPr>
            </w:pP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4039594"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8DFA7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0.532341612</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CDE3A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0.811158798</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A310EC"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0.051554828</w:t>
            </w:r>
          </w:p>
        </w:tc>
        <w:tc>
          <w:tcPr>
            <w:tcW w:w="1558"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3CCD21B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0.096947935</w:t>
            </w:r>
          </w:p>
        </w:tc>
      </w:tr>
      <w:tr w:rsidR="004E0518" w:rsidRPr="00CF1C26" w14:paraId="4F20D751" w14:textId="77777777" w:rsidTr="004E0518">
        <w:trPr>
          <w:trHeight w:hRule="exact" w:val="432"/>
        </w:trPr>
        <w:tc>
          <w:tcPr>
            <w:tcW w:w="1559"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4D126222"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4B903C"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E93E7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0.541771816</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0F227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0.808510638</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A92B83"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0.052851182</w:t>
            </w:r>
          </w:p>
        </w:tc>
        <w:tc>
          <w:tcPr>
            <w:tcW w:w="1558"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44F6E7A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0.09921671</w:t>
            </w:r>
          </w:p>
        </w:tc>
      </w:tr>
      <w:tr w:rsidR="004E0518" w:rsidRPr="00CF1C26" w14:paraId="4B40E8E1" w14:textId="77777777" w:rsidTr="004E0518">
        <w:trPr>
          <w:trHeight w:hRule="exact" w:val="432"/>
        </w:trPr>
        <w:tc>
          <w:tcPr>
            <w:tcW w:w="1559"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14:paraId="39F1115F"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70344645"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2078C053"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0.979545756</w:t>
            </w:r>
          </w:p>
        </w:tc>
        <w:tc>
          <w:tcPr>
            <w:tcW w:w="1558"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5377025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0.960242233</w:t>
            </w:r>
          </w:p>
        </w:tc>
        <w:tc>
          <w:tcPr>
            <w:tcW w:w="1558"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17A1F42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0.999178082</w:t>
            </w:r>
          </w:p>
        </w:tc>
        <w:tc>
          <w:tcPr>
            <w:tcW w:w="1558"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14:paraId="3B1FBA7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0.979323308</w:t>
            </w:r>
          </w:p>
        </w:tc>
      </w:tr>
    </w:tbl>
    <w:p w14:paraId="67A79D77" w14:textId="77777777" w:rsidR="004E0518" w:rsidRDefault="004E0518">
      <w:r>
        <w:br w:type="page"/>
      </w:r>
    </w:p>
    <w:p w14:paraId="11E37BAA" w14:textId="2567BA8D" w:rsidR="009066D8" w:rsidRDefault="004E0518">
      <w:r>
        <w:t>Discussion:</w:t>
      </w:r>
    </w:p>
    <w:p w14:paraId="5350D91E" w14:textId="4C10B9A1" w:rsidR="006A13FE" w:rsidRDefault="000673EB" w:rsidP="00843870">
      <w:pPr>
        <w:pStyle w:val="ListParagraph"/>
        <w:numPr>
          <w:ilvl w:val="0"/>
          <w:numId w:val="2"/>
        </w:numPr>
      </w:pPr>
      <w:r>
        <w:t xml:space="preserve">The baseline chance model would have classified </w:t>
      </w:r>
      <w:r w:rsidR="006A13FE">
        <w:t>a tweet as sad tweet</w:t>
      </w:r>
      <w:r>
        <w:t xml:space="preserve"> 48.5% of the times, and </w:t>
      </w:r>
      <w:r w:rsidR="006A13FE">
        <w:t xml:space="preserve">as happy tweet 51.5% of the times. Naïve Bayes i.e. multinomial naïve Bayes performed only slightly better than this for n-gram models with threshold values as 50 and 100. Multinomial naïve Bayes is the logical choice since the feature vector in neither binary nor along Gaussian distribution, and binary and Gaussian naïve Bayes performed worse or closer to the chance model. The reason for poor performance of Naïve Bayes in the above case is probably because of the feature vector that we have selected. For threshold 50 and threshold 100, the </w:t>
      </w:r>
      <w:proofErr w:type="spellStart"/>
      <w:proofErr w:type="gramStart"/>
      <w:r w:rsidR="006A13FE">
        <w:t>no.of</w:t>
      </w:r>
      <w:proofErr w:type="spellEnd"/>
      <w:proofErr w:type="gramEnd"/>
      <w:r w:rsidR="006A13FE">
        <w:t xml:space="preserve"> n-grams are very high, leading to very few matches of n-grams for every tweet, and resulting in most values being close to zero as frequency count for an n-gram, thus resulting in the model performing poorly and close to chance model. We see that this performance drastically improves with threshold 500 and affect/</w:t>
      </w:r>
      <w:proofErr w:type="spellStart"/>
      <w:r w:rsidR="006A13FE">
        <w:t>liwc</w:t>
      </w:r>
      <w:proofErr w:type="spellEnd"/>
      <w:r w:rsidR="006A13FE">
        <w:t xml:space="preserve"> features. The reason for threshold 500 working is that this leads to a drastic reduction in the </w:t>
      </w:r>
      <w:proofErr w:type="spellStart"/>
      <w:proofErr w:type="gramStart"/>
      <w:r w:rsidR="006A13FE">
        <w:t>no.of</w:t>
      </w:r>
      <w:proofErr w:type="spellEnd"/>
      <w:proofErr w:type="gramEnd"/>
      <w:r w:rsidR="006A13FE">
        <w:t xml:space="preserve"> n-grams being considered, and thus is more representative of the sentiment expressed in the tweet. In case of LIWC, since instead of looking at each n-gram we classify the n-grams or words into a sentiment and then consider their aggregated values, therefore the model is able to map smaller frequencies as well and provides a more accurate representation of the sentiment expressed in the tweet, leading to better accuracy, precision and recall.</w:t>
      </w:r>
    </w:p>
    <w:p w14:paraId="7F1C612F" w14:textId="77777777" w:rsidR="006A13FE" w:rsidRDefault="006A13FE" w:rsidP="006A13FE">
      <w:pPr>
        <w:pStyle w:val="ListParagraph"/>
      </w:pPr>
    </w:p>
    <w:p w14:paraId="08D5B557" w14:textId="0687C171" w:rsidR="006A13FE" w:rsidRDefault="006A13FE" w:rsidP="006A13FE">
      <w:pPr>
        <w:pStyle w:val="ListParagraph"/>
      </w:pPr>
      <w:r>
        <w:t xml:space="preserve">In case of SVM too we see that LIWC and threshold 500 perform much better and in fact classify the tweets with high accuracy as again the representative sentiment is captured in a stronger way, especially with LIWC. We expect and observe similar trends for all values of k in </w:t>
      </w:r>
      <w:proofErr w:type="spellStart"/>
      <w:r>
        <w:t>knn</w:t>
      </w:r>
      <w:proofErr w:type="spellEnd"/>
      <w:r>
        <w:t xml:space="preserve"> classifier.</w:t>
      </w:r>
    </w:p>
    <w:p w14:paraId="099A7BB0" w14:textId="77777777" w:rsidR="006A13FE" w:rsidRDefault="006A13FE" w:rsidP="006A13FE"/>
    <w:p w14:paraId="560F6297" w14:textId="1B197DB0" w:rsidR="006A13FE" w:rsidRDefault="006A13FE" w:rsidP="006A13FE">
      <w:pPr>
        <w:pStyle w:val="ListParagraph"/>
      </w:pPr>
      <w:r>
        <w:t>Every classifier performs best with threshold 500, and the reason for this is that in LIWC we are considering words whose occurrence is low, and are not weighting the frequency of those occurrences. Threshold 500 represents to a large extent, the n-grams which have been used in this particular set of tweets and thus</w:t>
      </w:r>
      <w:r w:rsidR="00352735">
        <w:t xml:space="preserve"> the frequency counts of each n-gram provide a more comprehensive and accurate classification.</w:t>
      </w:r>
    </w:p>
    <w:p w14:paraId="525B7EBA" w14:textId="77777777" w:rsidR="00352735" w:rsidRDefault="00352735" w:rsidP="006A13FE">
      <w:pPr>
        <w:pStyle w:val="ListParagraph"/>
      </w:pPr>
    </w:p>
    <w:p w14:paraId="3BF793CB" w14:textId="0000335A" w:rsidR="00352735" w:rsidRDefault="00AF599D" w:rsidP="00843870">
      <w:pPr>
        <w:pStyle w:val="ListParagraph"/>
        <w:numPr>
          <w:ilvl w:val="0"/>
          <w:numId w:val="2"/>
        </w:numPr>
      </w:pPr>
      <w:r>
        <w:t xml:space="preserve">Classifier performance depends greatly on the data distribution. In the case of the data considered, even </w:t>
      </w:r>
      <w:proofErr w:type="spellStart"/>
      <w:r>
        <w:t>knn</w:t>
      </w:r>
      <w:proofErr w:type="spellEnd"/>
      <w:r>
        <w:t xml:space="preserve"> performs extremely well, in-fact outperforming SVM in some cases, and especially in those cases where SVM performance is poor e.g. threshold 100 and threshold 50. This is because of the fact that </w:t>
      </w:r>
      <w:proofErr w:type="spellStart"/>
      <w:r>
        <w:t>knn</w:t>
      </w:r>
      <w:proofErr w:type="spellEnd"/>
      <w:r>
        <w:t xml:space="preserve"> looks at the nearest neighbors for classification, and thus is able to capture the minuscule relationships when it comes to looking at a larger feature vector set in case of threshold 50 and threshold 100. Consider the following case, in case of SVM, it tries to take the data to higher dimension in order to classify the same, however in case of </w:t>
      </w:r>
      <w:proofErr w:type="spellStart"/>
      <w:r>
        <w:t>knn</w:t>
      </w:r>
      <w:proofErr w:type="spellEnd"/>
      <w:r>
        <w:t xml:space="preserve">, it considers the nearest neighbors based on Euclidean distance, and thus maps more closely to similar sentiment tweets. This is because n-grams for happy and sad tweets are fundamentally different, due to which </w:t>
      </w:r>
      <w:proofErr w:type="spellStart"/>
      <w:r>
        <w:t>knn</w:t>
      </w:r>
      <w:proofErr w:type="spellEnd"/>
      <w:r>
        <w:t xml:space="preserve"> looks more closely only at relevant tweets. Knn-1000 performs best since it is able to take into account more close and relevant tweets. We see that in case of threshold 50 and threshold 100, for knn1 and knn10, precision value is low, the reason for this being that </w:t>
      </w:r>
      <w:r w:rsidR="00EF10BD">
        <w:t>it classifies more tweets as fp. This is because since it is dependent on Euclidean distance, and considers average of neighbors at same distance, thus it takes into account a much larger number of neighbors, as given the size of feature vector that is bound to happen.</w:t>
      </w:r>
    </w:p>
    <w:p w14:paraId="5DB83CC5" w14:textId="77777777" w:rsidR="00EF10BD" w:rsidRDefault="00EF10BD" w:rsidP="00EF10BD">
      <w:pPr>
        <w:pStyle w:val="ListParagraph"/>
      </w:pPr>
      <w:bookmarkStart w:id="0" w:name="_GoBack"/>
      <w:bookmarkEnd w:id="0"/>
    </w:p>
    <w:p w14:paraId="6FEC7658" w14:textId="5BEFC8BA" w:rsidR="00843870" w:rsidRDefault="00AF599D" w:rsidP="00843870">
      <w:pPr>
        <w:pStyle w:val="ListParagraph"/>
        <w:numPr>
          <w:ilvl w:val="0"/>
          <w:numId w:val="2"/>
        </w:numPr>
      </w:pPr>
      <w:r>
        <w:t xml:space="preserve">Choice of feature vectors greatly defines the performance of the classification algorithms. This is because some feature vectors are able to capture the information separating the outputs more clearly than the rest. In the above case, we see that threshold 500 performs best, this can be thought of because of the reason that it captures the most frequently occurring n-grams and thus can act as defining features, also it focuses more on more frequently occurring labels as compared to LIWC, which considering even less frequently occurring terms for a particular affect results in loose classification. Threshold 500 includes bi-grams and tri-grams as well and is thus able to perform much better, since relationships and phrases are more effectively captured in tri-grams. Though bi-grams often don’t give good results by themselves, however since they are accompanied with a list of restricted </w:t>
      </w:r>
      <w:proofErr w:type="gramStart"/>
      <w:r>
        <w:t>unigrams(</w:t>
      </w:r>
      <w:proofErr w:type="gramEnd"/>
      <w:r>
        <w:t xml:space="preserve">which also occurs in </w:t>
      </w:r>
      <w:proofErr w:type="spellStart"/>
      <w:r>
        <w:t>liwc</w:t>
      </w:r>
      <w:proofErr w:type="spellEnd"/>
      <w:r>
        <w:t xml:space="preserve"> dictionaries), thus we see that the classifier performs really well. In case of threshold 50 and threshold 100 n-grams, since there are too many n-grams, thus the data becomes less linearly separable, resulting in loose and not so good classification, and poor accuracy. We can perform PCA in order to choose the most-effective set of feature vectors and improve our classification algorithm further.</w:t>
      </w:r>
    </w:p>
    <w:sectPr w:rsidR="00843870" w:rsidSect="00B12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D0C46"/>
    <w:multiLevelType w:val="hybridMultilevel"/>
    <w:tmpl w:val="E78434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5A3852"/>
    <w:multiLevelType w:val="hybridMultilevel"/>
    <w:tmpl w:val="53A0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26"/>
    <w:rsid w:val="000673EB"/>
    <w:rsid w:val="001F5D7C"/>
    <w:rsid w:val="00352735"/>
    <w:rsid w:val="004E0518"/>
    <w:rsid w:val="00617F2E"/>
    <w:rsid w:val="006A13FE"/>
    <w:rsid w:val="00843870"/>
    <w:rsid w:val="00A4798F"/>
    <w:rsid w:val="00AF599D"/>
    <w:rsid w:val="00B12728"/>
    <w:rsid w:val="00C92B2D"/>
    <w:rsid w:val="00CF1C26"/>
    <w:rsid w:val="00EF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BF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8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991</Words>
  <Characters>5653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Akshay</dc:creator>
  <cp:keywords/>
  <dc:description/>
  <cp:lastModifiedBy>Agarwal, Akshay</cp:lastModifiedBy>
  <cp:revision>6</cp:revision>
  <dcterms:created xsi:type="dcterms:W3CDTF">2016-04-18T06:30:00Z</dcterms:created>
  <dcterms:modified xsi:type="dcterms:W3CDTF">2016-04-18T09:16:00Z</dcterms:modified>
</cp:coreProperties>
</file>