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center"/>
        <w:keepLines/>
        <w:spacing w:before="0" w:after="85" w:line="240" w:lineRule="auto"/>
        <w:suppressLineNumbers w:val="0"/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br/>
      </w:r>
      <w:r>
        <w:rPr>
          <w:rStyle w:val="635"/>
          <w:rFonts w:ascii="Roboto Light" w:hAnsi="Roboto Light" w:cs="Roboto Light"/>
          <w:sz w:val="32"/>
          <w:szCs w:val="32"/>
        </w:rPr>
        <w:t xml:space="preserve">Busz, vasút, repülő helyfoglalás</w:t>
      </w:r>
      <w:r>
        <w:rPr>
          <w:rStyle w:val="635"/>
        </w:rPr>
      </w:r>
      <w:r/>
    </w:p>
    <w:p>
      <w:pPr>
        <w:contextualSpacing w:val="0"/>
        <w:jc w:val="center"/>
        <w:keepLines/>
        <w:spacing w:before="0" w:after="85" w:line="240" w:lineRule="auto"/>
        <w:suppressLineNumbers w:val="0"/>
      </w:pPr>
      <w:r>
        <w:rPr>
          <w:rStyle w:val="635"/>
          <w:rFonts w:ascii="Roboto Light" w:hAnsi="Roboto Light" w:cs="Roboto Light"/>
          <w:sz w:val="32"/>
          <w:szCs w:val="32"/>
          <w:highlight w:val="none"/>
        </w:rPr>
        <w:t xml:space="preserve">Adatbázisok kötelező feladat</w:t>
      </w:r>
      <w:r>
        <w:rPr>
          <w:rStyle w:val="635"/>
        </w:rPr>
      </w:r>
      <w:r/>
    </w:p>
    <w:p>
      <w:pPr>
        <w:contextualSpacing w:val="0"/>
        <w:jc w:val="center"/>
        <w:keepLines/>
        <w:spacing w:before="0" w:after="85" w:line="276" w:lineRule="auto"/>
        <w:suppressLineNumbers w:val="0"/>
      </w:pPr>
      <w:r>
        <w:rPr>
          <w:rFonts w:ascii="Roboto Light" w:hAnsi="Roboto Light" w:cs="Roboto Light"/>
        </w:rPr>
      </w:r>
      <w:r>
        <w:rPr>
          <w:rFonts w:ascii="Roboto Light" w:hAnsi="Roboto Light" w:cs="Roboto Light"/>
          <w14:ligatures w14:val="none"/>
        </w:rPr>
      </w:r>
      <w:r/>
    </w:p>
    <w:p>
      <w:pPr>
        <w:contextualSpacing w:val="0"/>
        <w:ind w:firstLine="708"/>
        <w:jc w:val="left"/>
        <w:keepLines/>
        <w:spacing w:before="0" w:after="85" w:line="276" w:lineRule="auto"/>
        <w:suppressLineNumbers w:val="0"/>
      </w:pPr>
      <w:r>
        <w:rPr>
          <w:rFonts w:ascii="Roboto Light" w:hAnsi="Roboto Light" w:cs="Roboto Light"/>
          <w:highlight w:val="none"/>
        </w:rPr>
        <w:t xml:space="preserve">Napjainkban általános igény, hogy problémamentesen hozzáférhessünk az utazási igényeinket kielégítő foglalási felületekhez. A Travall adatbázis-alkalmazás ezt a vágyat hivatot</w:t>
      </w:r>
      <w:r>
        <w:rPr>
          <w:rFonts w:ascii="Roboto Light" w:hAnsi="Roboto Light" w:cs="Roboto Light"/>
          <w:highlight w:val="none"/>
        </w:rPr>
        <w:t xml:space="preserve">t teljesíteni, oly módon, hogy ezt mind egy helyen tehessük meg. Legyen szó busz-, vasút- vagy repülőutazásról, a platformon akármelyikhez van lehetőség  hozzáférni. Nem létezik korlátozás egy szolgáltatóra, egy sokkal általánosabb megoldást kísérel adni a</w:t>
      </w:r>
      <w:r>
        <w:rPr>
          <w:rFonts w:ascii="Roboto Light" w:hAnsi="Roboto Light" w:cs="Roboto Light"/>
          <w:highlight w:val="none"/>
        </w:rPr>
        <w:t xml:space="preserve"> problémára: a különböző szolgáltatók járataira egy helyen lehessen jegyet foglalni. Egyaránt lehetséges egyszerű jegyet, valamint helyjegyet foglalni, megfelelően listázni a például a célállomások alapján, hogy a legoptimálisabb járathoz férhessünk hozzá.</w:t>
      </w:r>
      <w:r>
        <w:rPr>
          <w:rFonts w:ascii="Roboto Light" w:hAnsi="Roboto Light" w:cs="Roboto Light"/>
          <w14:ligatures w14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12188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Egyed-kapcsolat modell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-1060790</wp:posOffset>
                </wp:positionH>
                <wp:positionV relativeFrom="paragraph">
                  <wp:posOffset>35153</wp:posOffset>
                </wp:positionV>
                <wp:extent cx="7515905" cy="4560856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353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7515904" cy="4560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6144;o:allowoverlap:true;o:allowincell:true;mso-position-horizontal-relative:text;margin-left:-83.5pt;mso-position-horizontal:absolute;mso-position-vertical-relative:text;margin-top:2.8pt;mso-position-vertical:absolute;width:591.8pt;height:359.1pt;mso-wrap-distance-left:9.1pt;mso-wrap-distance-top:0.0pt;mso-wrap-distance-right:9.1pt;mso-wrap-distance-bottom:0.0pt;rotation:0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Ügyfélnek néhány adata lett modellezve, mely alapján egyértelműen beazonosítható. Feltétel, hogy az adatbázisban</w:t>
      </w:r>
      <w:r>
        <w:rPr>
          <w:rFonts w:ascii="Roboto Light" w:hAnsi="Roboto Light" w:cs="Roboto Light"/>
          <w:highlight w:val="none"/>
        </w:rPr>
        <w:t xml:space="preserve"> egy e-mailhez egy ügyfél tartozhat. Az ügyfelek létre tudnak hozni tetszőleges számú foglalást, melyhez tetszőleges számú járatok tartoznak, egy foglalás több járatot is tartalmazhat. A járatok, foglalások, városok, jegyek mind egyedi azonosítóval lettek 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ellátva a könnyebb kezelhetőség érdekében. Egy városba több járat is érkezhet és mehet. A járat típusa határozza meg, hogy busz-, repülő- vagy vasúti utazásról van sz</w:t>
      </w:r>
      <w:r>
        <w:rPr>
          <w:rFonts w:ascii="Roboto Light" w:hAnsi="Roboto Light" w:cs="Roboto Light"/>
          <w:highlight w:val="none"/>
        </w:rPr>
        <w:t xml:space="preserve">ó. Minden járathoz jegyek tartoznak, melyek lehetnek egyszerű jegyek is, helyfoglalás nélkül (ez talán a busz és vonatjegyekre lehet jellemző), viszont helyjegyek is rendelve vannak a járatokhoz (melyek például repülőjárat esetében kötelezőnek mondhatóak).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12188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Relációs adatbázisséma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</w:rPr>
        <w:t xml:space="preserve">ÜGYFÉL (</w:t>
      </w:r>
      <w:r>
        <w:rPr>
          <w:rFonts w:ascii="Roboto Light" w:hAnsi="Roboto Light" w:cs="Roboto Light"/>
          <w:u w:val="single"/>
        </w:rPr>
        <w:t xml:space="preserve">e-mail</w:t>
      </w:r>
      <w:r>
        <w:rPr>
          <w:rFonts w:ascii="Roboto Light" w:hAnsi="Roboto Light" w:cs="Roboto Light"/>
        </w:rPr>
        <w:t xml:space="preserve">, vezetéknév, keresztnév, telefonszám)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FOGLALÁS (</w:t>
      </w:r>
      <w:r>
        <w:rPr>
          <w:rFonts w:ascii="Roboto Light" w:hAnsi="Roboto Light" w:cs="Roboto Light"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highlight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l_év, l_hónap, l_nap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VÁROS (</w:t>
      </w:r>
      <w:r>
        <w:rPr>
          <w:rFonts w:ascii="Roboto Light" w:hAnsi="Roboto Light" w:cs="Roboto Light"/>
          <w:highlight w:val="none"/>
          <w:u w:val="single"/>
        </w:rPr>
        <w:t xml:space="preserve">város_id</w:t>
      </w:r>
      <w:r>
        <w:rPr>
          <w:rFonts w:ascii="Roboto Light" w:hAnsi="Roboto Light" w:cs="Roboto Light"/>
          <w:highlight w:val="none"/>
        </w:rPr>
        <w:t xml:space="preserve">, városnév, irányítószám, ország)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JÁRAT (</w:t>
      </w:r>
      <w:r>
        <w:rPr>
          <w:rFonts w:ascii="Roboto Light" w:hAnsi="Roboto Light" w:cs="Roboto Light"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, típus, szolgáltató, év, hónap, nap, </w:t>
      </w:r>
      <w:r>
        <w:rPr>
          <w:rFonts w:ascii="Roboto Light" w:hAnsi="Roboto Light" w:cs="Roboto Light"/>
          <w:i/>
          <w:iCs/>
          <w:highlight w:val="none"/>
        </w:rPr>
        <w:t xml:space="preserve">honnan_város_id, hova_város_id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JEGY (</w:t>
      </w:r>
      <w:r>
        <w:rPr>
          <w:rFonts w:ascii="Roboto Light" w:hAnsi="Roboto Light" w:cs="Roboto Light"/>
          <w:highlight w:val="none"/>
          <w:u w:val="single"/>
        </w:rPr>
        <w:t xml:space="preserve">jegy_id</w:t>
      </w:r>
      <w:r>
        <w:rPr>
          <w:rFonts w:ascii="Roboto Light" w:hAnsi="Roboto Light" w:cs="Roboto Light"/>
          <w:highlight w:val="none"/>
        </w:rPr>
        <w:t xml:space="preserve">, ár, h_rész, h_székszám, </w:t>
      </w:r>
      <w:r>
        <w:rPr>
          <w:rFonts w:ascii="Roboto Light" w:hAnsi="Roboto Light" w:cs="Roboto Light"/>
          <w:i/>
          <w:iCs/>
          <w:highlight w:val="non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TARTALMAZ (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i/>
          <w:iCs/>
          <w:highlight w:val="none"/>
          <w:u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Megjegyzés(ek): A helyjegy nem kapott külön sémát, ugyanis előreláthatóan az adatbázis által kezelt legtöbb jegy helyjegy, ezért relatív kevés NULL mező keletkezik.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sz w:val="24"/>
          <w:szCs w:val="24"/>
          <w:highlight w:val="none"/>
        </w:rPr>
        <w:t xml:space="preserve">Az attribútumok doméniumai (absztrakt adattípusokban – típus, hossz):</w:t>
      </w:r>
      <w:r>
        <w:rPr>
          <w:rFonts w:ascii="Roboto Light" w:hAnsi="Roboto Light" w:cs="Roboto Light"/>
          <w:sz w:val="24"/>
          <w:szCs w:val="24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ÜGYFÉL</w:t>
      </w:r>
      <w:r>
        <w:rPr>
          <w:rFonts w:ascii="Roboto Light" w:hAnsi="Roboto Light" w:cs="Roboto Light"/>
          <w:highlight w:val="none"/>
        </w:rPr>
        <w:t xml:space="preserve">: e-mail (string, 80); vezetéknév (string, 50); keresztnév (string,50); telefonszám (string, 20)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FOGLALÁS</w:t>
      </w:r>
      <w:r>
        <w:rPr>
          <w:rFonts w:ascii="Roboto Light" w:hAnsi="Roboto Light" w:cs="Roboto Light"/>
          <w:highlight w:val="none"/>
        </w:rPr>
        <w:t xml:space="preserve">: foglalás_id (integer, 8); e-mail (string, 80); l_év (integer, 4); l_hónap (integer, 2); l_nap (integer, 2)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VÁROS</w:t>
      </w:r>
      <w:r>
        <w:rPr>
          <w:rFonts w:ascii="Roboto Light" w:hAnsi="Roboto Light" w:cs="Roboto Light"/>
          <w:highlight w:val="none"/>
        </w:rPr>
        <w:t xml:space="preserve">: város_id (integer, 8); városnév(string, 80); irányítószám (string, 10); ország (string, 56)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JÁRAT</w:t>
      </w:r>
      <w:r>
        <w:rPr>
          <w:rFonts w:ascii="Roboto Light" w:hAnsi="Roboto Light" w:cs="Roboto Light"/>
          <w:highlight w:val="none"/>
        </w:rPr>
        <w:t xml:space="preserve">: járat_id (integer, 8); típus (string, 6); szolgáltató (string, 50); év (integer, 4); hónap (integer, 2); nap (integer, 2); honnan_város_id (integer, 8); hova_város_id (integer, 8)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JEGY</w:t>
      </w:r>
      <w:r>
        <w:rPr>
          <w:rFonts w:ascii="Roboto Light" w:hAnsi="Roboto Light" w:cs="Roboto Light"/>
          <w:highlight w:val="none"/>
        </w:rPr>
        <w:t xml:space="preserve">: jegy_id (integer, 12); ár (integer, 8); h_rész (character, 1); h_székszám (integer, 4); járat_id (integer, 8)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b/>
          <w:bCs/>
          <w:highlight w:val="none"/>
        </w:rPr>
        <w:t xml:space="preserve">TARTALMAZ</w:t>
      </w:r>
      <w:r>
        <w:rPr>
          <w:rFonts w:ascii="Roboto Light" w:hAnsi="Roboto Light" w:cs="Roboto Light"/>
          <w:highlight w:val="none"/>
        </w:rPr>
        <w:t xml:space="preserve">: foglalás_id (integer, 8); járat_id (integer, 8) 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Megjeg</w:t>
      </w:r>
      <w:r>
        <w:rPr>
          <w:rFonts w:ascii="Roboto Light" w:hAnsi="Roboto Light" w:cs="Roboto Light"/>
          <w:highlight w:val="none"/>
        </w:rPr>
        <w:t xml:space="preserve">yzés(ek): irányítószámnál a leghosszabb postal code 10 jegy hosszú (Iráni Iszlám Köztársaság), míg az amerikai ZIP+4 rendszerben 9 jegy és egy kötőjel; a leghosszabb ország hivatalos neve The United Kingdom of Great Britain and Northern Ireland (56 hosszú)</w:t>
      </w:r>
      <w:r>
        <w:rPr>
          <w:rFonts w:ascii="Roboto Light" w:hAnsi="Roboto Light" w:cs="Roboto Light"/>
          <w:highlight w:val="none"/>
        </w:rPr>
        <w:t xml:space="preserve">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340242</wp:posOffset>
                </wp:positionV>
                <wp:extent cx="5912190" cy="54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style="position:absolute;z-index:3072;o:allowoverlap:true;o:allowincell:true;mso-position-horizontal-relative:text;margin-left:0.0pt;mso-position-horizontal:absolute;mso-position-vertical-relative:text;margin-top:26.8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Funkcionális függőség, kulcs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ÜGYFÉL (</w:t>
      </w:r>
      <w:r>
        <w:rPr>
          <w:rFonts w:ascii="Roboto Light" w:hAnsi="Roboto Light" w:cs="Roboto Light"/>
          <w:highlight w:val="none"/>
          <w:u w:val="singl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vezetéknév, keresztnév, telefonszám)</w:t>
      </w:r>
      <w:r>
        <w:rPr>
          <w:rFonts w:ascii="Roboto Light" w:hAnsi="Roboto Light" w:cs="Roboto Light"/>
          <w:highlight w:val="none"/>
        </w:rPr>
      </w:r>
      <w:r/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t xml:space="preserve">{e-mail}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{vezetéknév, keresztnév, telefonszám}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{e-mail, ...} halmaztól az ÜGYFÉL - {e-mail, ...} mindig függeni fog. Más függőség nincs.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{e-mail} egyelemű szuperkulcs, tehát ez lesz a kulcs is és más kulcs nincs.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FOGLALÁS (</w:t>
      </w:r>
      <w:r>
        <w:rPr>
          <w:rFonts w:ascii="Roboto Light" w:hAnsi="Roboto Light" w:cs="Roboto Light"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highlight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l_év, l_hónap, l_nap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{foglalás_id}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{e-mail, l_év, l_hónap, l_nap}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Hasonlóan az előzőhöz, {foglalás_id, ...} halmaztól függ minden más.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 kulcs – az előzőhöz hasonlóan – itt is a {foglalás_id}.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VÁROS (</w:t>
      </w:r>
      <w:r>
        <w:rPr>
          <w:rFonts w:ascii="Roboto Light" w:hAnsi="Roboto Light" w:cs="Roboto Light"/>
          <w:highlight w:val="none"/>
          <w:u w:val="single"/>
        </w:rPr>
        <w:t xml:space="preserve">város_id</w:t>
      </w:r>
      <w:r>
        <w:rPr>
          <w:rFonts w:ascii="Roboto Light" w:hAnsi="Roboto Light" w:cs="Roboto Light"/>
          <w:highlight w:val="none"/>
        </w:rPr>
        <w:t xml:space="preserve">, városnév, irányítószám, ország)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{város_id}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{városnév, </w:t>
      </w:r>
      <w:r>
        <w:rPr>
          <w:rFonts w:ascii="Roboto Light" w:hAnsi="Roboto Light" w:cs="Roboto Light"/>
          <w:highlight w:val="none"/>
        </w:rPr>
        <w:t xml:space="preserve">irányítószám, ország}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{ország}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</w:t>
      </w:r>
      <w:r>
        <w:rPr>
          <w:rFonts w:ascii="Roboto Light" w:hAnsi="Roboto Light" w:cs="Roboto Light"/>
          <w:highlight w:val="none"/>
        </w:rPr>
        <w:t xml:space="preserve">irányítószám}, ha feltételezzük, hogy az országok egyértelműen meghatározzák az irányítószámokat, tehát nincs két egyforma irányítószám két különböző országban. Viszont ez </w:t>
      </w:r>
      <w:hyperlink r:id="rId9" w:tooltip="Quora" w:history="1">
        <w:r>
          <w:rPr>
            <w:rStyle w:val="792"/>
            <w:rFonts w:ascii="Roboto Light" w:hAnsi="Roboto Light" w:cs="Roboto Light"/>
            <w:highlight w:val="none"/>
          </w:rPr>
          <w:t xml:space="preserve">nem feltétlenül teljesül</w:t>
        </w:r>
        <w:r>
          <w:rPr>
            <w:rStyle w:val="792"/>
            <w:rFonts w:ascii="Roboto Light" w:hAnsi="Roboto Light" w:cs="Roboto Light"/>
            <w:highlight w:val="none"/>
          </w:rPr>
        </w:r>
      </w:hyperlink>
      <w:r>
        <w:rPr>
          <w:rFonts w:ascii="Roboto Light" w:hAnsi="Roboto Light" w:cs="Roboto Light"/>
        </w:rPr>
        <w:t xml:space="preserve">. Ezért {ország} -/-&gt; {irányítószám}. Hasonlóan lehet kijelenteni ezt {város_id} -/-&gt; {irányítószám} esetében is.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Ahogyan eddig is, a {város_id, ...} halmaztól függ minden más és {város_id} a kulcs.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JÁRAT (</w:t>
      </w:r>
      <w:r>
        <w:rPr>
          <w:rFonts w:ascii="Roboto Light" w:hAnsi="Roboto Light" w:cs="Roboto Light"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, típus, szolgáltató, év, hónap, nap, </w:t>
      </w:r>
      <w:r>
        <w:rPr>
          <w:rFonts w:ascii="Roboto Light" w:hAnsi="Roboto Light" w:cs="Roboto Light"/>
          <w:i/>
          <w:iCs/>
          <w:highlight w:val="none"/>
        </w:rPr>
        <w:t xml:space="preserve">honnan_város_id, hova_város_id</w:t>
      </w:r>
      <w:r>
        <w:rPr>
          <w:rFonts w:ascii="Roboto Light" w:hAnsi="Roboto Light" w:cs="Roboto Light"/>
          <w:highlight w:val="none"/>
        </w:rPr>
        <w:t xml:space="preserve">); </w:t>
      </w:r>
      <w:r>
        <w:rPr>
          <w:rFonts w:ascii="Roboto Light" w:hAnsi="Roboto Light" w:cs="Roboto Light"/>
          <w:highlight w:val="none"/>
        </w:rPr>
        <w:t xml:space="preserve">JEGY (</w:t>
      </w:r>
      <w:r>
        <w:rPr>
          <w:rFonts w:ascii="Roboto Light" w:hAnsi="Roboto Light" w:cs="Roboto Light"/>
          <w:highlight w:val="none"/>
          <w:u w:val="single"/>
        </w:rPr>
        <w:t xml:space="preserve">jegy_id</w:t>
      </w:r>
      <w:r>
        <w:rPr>
          <w:rFonts w:ascii="Roboto Light" w:hAnsi="Roboto Light" w:cs="Roboto Light"/>
          <w:highlight w:val="none"/>
        </w:rPr>
        <w:t xml:space="preserve">, ár, h_rész, h_székszám, </w:t>
      </w:r>
      <w:r>
        <w:rPr>
          <w:rFonts w:ascii="Roboto Light" w:hAnsi="Roboto Light" w:cs="Roboto Light"/>
          <w:i/>
          <w:iCs/>
          <w:highlight w:val="non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Ezekben a sémákban az előzőekhez hasonlóan az aláhúzott kulcsattribútum egyértelműen a kulcs, és attól – vagy annak a kiegészítésétől (uniója más attribútum(okkal)) – függ az összes többi.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TARTALMAZ (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i/>
          <w:iCs/>
          <w:highlight w:val="none"/>
          <w:u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Nem tartalmaz funkcionális függést. A két attribútum alkotja a kulcsot.</w:t>
      </w:r>
      <w:r>
        <w:rPr>
          <w:rFonts w:ascii="Roboto Light" w:hAnsi="Roboto Light" w:cs="Roboto Light"/>
          <w:highlight w:val="none"/>
        </w:rPr>
      </w:r>
      <w:r/>
    </w:p>
    <w:tbl>
      <w:tblPr>
        <w:tblStyle w:val="666"/>
        <w:tblW w:w="0" w:type="auto"/>
        <w:tblLayout w:type="fixed"/>
        <w:tblCellMar>
          <w:left w:w="108" w:type="dxa"/>
          <w:top w:w="57" w:type="dxa"/>
          <w:right w:w="108" w:type="dxa"/>
          <w:bottom w:w="57" w:type="dxa"/>
        </w:tblCellMar>
        <w:tblLook w:val="04A0" w:firstRow="1" w:lastRow="0" w:firstColumn="1" w:lastColumn="0" w:noHBand="0" w:noVBand="1"/>
      </w:tblPr>
      <w:tblGrid>
        <w:gridCol w:w="2126"/>
        <w:gridCol w:w="2268"/>
      </w:tblGrid>
      <w:tr>
        <w:trPr>
          <w:trHeight w:val="204"/>
        </w:trPr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Séma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Kulcs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ÜGYFÉL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e-mail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VÁROS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város_id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JÁRAT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járat_id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JEGY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jegy_id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TARTALMAZ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foglalás_id, járat_id</w:t>
            </w:r>
            <w:r>
              <w:rPr>
                <w:rFonts w:ascii="Roboto Light" w:hAnsi="Roboto Light" w:cs="Roboto Light"/>
                <w:highlight w:val="none"/>
              </w:rPr>
            </w:r>
            <w:r/>
          </w:p>
        </w:tc>
      </w:tr>
    </w:tbl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Normalizálás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pPr>
        <w:jc w:val="center"/>
      </w:pPr>
      <w:r>
        <w:rPr>
          <w:rFonts w:ascii="Roboto Light" w:hAnsi="Roboto Light" w:cs="Roboto Light"/>
          <w:b/>
          <w:bCs/>
        </w:rPr>
        <w:t xml:space="preserve">1NF</w:t>
      </w:r>
      <w:r>
        <w:rPr>
          <w:rFonts w:ascii="Roboto Light" w:hAnsi="Roboto Light" w:cs="Roboto Light"/>
          <w:b/>
          <w:bCs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összes séma megfelel az első normálforma előírásainak, hiszen leképezés után minden attribútom doméniuma atomi elemekből áll.</w:t>
      </w:r>
      <w:r>
        <w:rPr>
          <w:rFonts w:ascii="Roboto Light" w:hAnsi="Roboto Light" w:cs="Roboto Light"/>
          <w:highlight w:val="none"/>
        </w:rPr>
      </w:r>
      <w:r/>
    </w:p>
    <w:p>
      <w:pPr>
        <w:jc w:val="center"/>
      </w:pPr>
      <w:r>
        <w:rPr>
          <w:rFonts w:ascii="Roboto Light" w:hAnsi="Roboto Light" w:cs="Roboto Light"/>
          <w:b/>
          <w:bCs/>
          <w:highlight w:val="none"/>
        </w:rPr>
        <w:t xml:space="preserve">2NF</w:t>
      </w:r>
      <w:r>
        <w:rPr>
          <w:rFonts w:ascii="Roboto Light" w:hAnsi="Roboto Light" w:cs="Roboto Light"/>
          <w:b/>
          <w:bCs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ÜGYFÉL séma 2NF-ben van, mert minden – az egyetlen – kulcs egy attribútumból áll.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Hasonló jelenthető ki a FOGLALÁS, VÁROS, JÁRAT és JEGY sémákról is.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 TARTALMAZ szintén megfelel a második normálformának, hiszen nem tartalmaz másodlagos attribútumot.</w:t>
      </w:r>
      <w:r>
        <w:rPr>
          <w:rFonts w:ascii="Roboto Light" w:hAnsi="Roboto Light" w:cs="Roboto Light"/>
          <w:highlight w:val="none"/>
        </w:rPr>
      </w:r>
      <w:r/>
    </w:p>
    <w:p>
      <w:pPr>
        <w:jc w:val="center"/>
      </w:pPr>
      <w:r>
        <w:rPr>
          <w:rFonts w:ascii="Roboto Light" w:hAnsi="Roboto Light" w:cs="Roboto Light"/>
          <w:b/>
          <w:bCs/>
          <w:highlight w:val="none"/>
        </w:rPr>
        <w:t xml:space="preserve">3NF</w:t>
      </w:r>
      <w:r>
        <w:rPr>
          <w:rFonts w:ascii="Roboto Light" w:hAnsi="Roboto Light" w:cs="Roboto Light"/>
          <w:b/>
          <w:bCs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 TARTALMAZ sémában nincs másodlagos attribútum, ezért megfelel a harmadik normálformának.</w:t>
      </w:r>
      <w:r>
        <w:rPr>
          <w:rFonts w:ascii="Roboto Light" w:hAnsi="Roboto Light" w:cs="Roboto Light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Az ÜGYFÉL, FOGLALÁS, VÁROS, JÁRAT és JEGY sémák esetén kijelenthető, hogy nincs bennük tranzitív függés, ezért lesznek 3NF-ben.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311667</wp:posOffset>
                </wp:positionV>
                <wp:extent cx="5912190" cy="54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style="position:absolute;z-index:3072;o:allowoverlap:true;o:allowincell:true;mso-position-horizontal-relative:text;margin-left:0.0pt;mso-position-horizontal:absolute;mso-position-vertical-relative:text;margin-top:24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Táblatervek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rFonts w:ascii="Roboto Light" w:hAnsi="Roboto Light" w:cs="Roboto Light"/>
        </w:rPr>
        <w:t xml:space="preserve">TODO</w:t>
      </w:r>
      <w:r>
        <w:rPr>
          <w:rFonts w:ascii="Roboto Light" w:hAnsi="Roboto Light" w:cs="Roboto Light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311667</wp:posOffset>
                </wp:positionV>
                <wp:extent cx="5912190" cy="54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style="position:absolute;z-index:3072;o:allowoverlap:true;o:allowincell:true;mso-position-horizontal-relative:text;margin-left:0.0pt;mso-position-horizontal:absolute;mso-position-vertical-relative:text;margin-top:24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Összetet lekérdezések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rFonts w:ascii="Roboto Light" w:hAnsi="Roboto Light" w:cs="Roboto Light"/>
          <w:highlight w:val="none"/>
        </w:rPr>
        <w:t xml:space="preserve">TODO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283092</wp:posOffset>
                </wp:positionV>
                <wp:extent cx="5912190" cy="54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style="position:absolute;z-index:3072;o:allowoverlap:true;o:allowincell:true;mso-position-horizontal-relative:text;margin-left:0.0pt;mso-position-horizontal:absolute;mso-position-vertical-relative:text;margin-top:22.3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284963" strokeweight="0.50pt">
                <v:path textboxrect="0,0,100000,10000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Megvalósítás, funkciók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</w:p>
    <w:p>
      <w:r>
        <w:rPr>
          <w:rFonts w:ascii="Roboto Light" w:hAnsi="Roboto Light" w:cs="Roboto Light"/>
        </w:rPr>
        <w:t xml:space="preserve">TODO</w:t>
      </w:r>
      <w:r>
        <w:rPr>
          <w:rFonts w:ascii="Roboto Light" w:hAnsi="Roboto Light" w:cs="Roboto Light"/>
        </w:rPr>
      </w:r>
      <w:r/>
    </w:p>
    <w:p>
      <w:pPr>
        <w:rPr>
          <w:rFonts w:ascii="Roboto Light" w:hAnsi="Roboto Light" w:cs="Roboto Light"/>
          <w:b/>
          <w:bCs/>
          <w:sz w:val="32"/>
          <w:szCs w:val="32"/>
          <w:highlight w:val="none"/>
          <w14:ligatures w14:val="none"/>
        </w:rPr>
      </w:pPr>
      <w:r>
        <w:rPr>
          <w:rFonts w:ascii="Roboto Light" w:hAnsi="Roboto Light" w:cs="Roboto Light"/>
          <w:highlight w:val="none"/>
        </w:rPr>
        <w:t xml:space="preserve">Megjegyzés: Ha valami nem megfelelően jelenne meg, a </w:t>
      </w:r>
      <w:hyperlink r:id="rId10" w:tooltip="github" w:history="1">
        <w:r>
          <w:rPr>
            <w:rStyle w:val="792"/>
            <w:rFonts w:ascii="Roboto Light" w:hAnsi="Roboto Light" w:cs="Roboto Light"/>
            <w:highlight w:val="none"/>
          </w:rPr>
          <w:t xml:space="preserve">projekthez tartozó github repository </w:t>
        </w:r>
      </w:hyperlink>
      <w:r>
        <w:rPr>
          <w:rFonts w:ascii="Roboto Light" w:hAnsi="Roboto Light" w:cs="Roboto Light"/>
          <w:highlight w:val="none"/>
        </w:rPr>
        <w:t xml:space="preserve">docs mappájában minden – a dokumentációhoz tartozó – rész megtalálható.</w:t>
      </w:r>
      <w:r>
        <w:rPr>
          <w:rFonts w:ascii="Roboto Light" w:hAnsi="Roboto Light" w:cs="Roboto Light"/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Light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www.quora.com/Do-the-same-ZIP-codes-exist-in-different-countries" TargetMode="External"/><Relationship Id="rId10" Type="http://schemas.openxmlformats.org/officeDocument/2006/relationships/hyperlink" Target="https://github.com/a-bakk/d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2022-10-29T17:22:30Z</dcterms:modified>
</cp:coreProperties>
</file>