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Source Sans Pro" w:cs="Source Sans Pro" w:eastAsia="Source Sans Pro" w:hAnsi="Source Sans Pro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Facultad de Ingeniería de Sistemas e Informática</w:t>
      </w:r>
      <w:r w:rsidDel="00000000" w:rsidR="00000000" w:rsidRPr="00000000">
        <w:rPr>
          <w:rFonts w:ascii="Source Sans Pro" w:cs="Source Sans Pro" w:eastAsia="Source Sans Pro" w:hAnsi="Source Sans Pr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20" w:line="276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</w:rPr>
        <w:drawing>
          <wp:inline distB="0" distT="0" distL="0" distR="0">
            <wp:extent cx="1604248" cy="19688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248" cy="1968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34"/>
          <w:szCs w:val="3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4"/>
          <w:szCs w:val="34"/>
          <w:rtl w:val="0"/>
        </w:rPr>
        <w:t xml:space="preserve">REQUERIMIENTOS NO FUNCIONALES</w:t>
      </w:r>
    </w:p>
    <w:p w:rsidR="00000000" w:rsidDel="00000000" w:rsidP="00000000" w:rsidRDefault="00000000" w:rsidRPr="00000000" w14:paraId="00000006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0"/>
          <w:szCs w:val="30"/>
          <w:rtl w:val="0"/>
        </w:rPr>
        <w:t xml:space="preserve">Gestión de Inventario - Malibú Perú</w:t>
      </w:r>
    </w:p>
    <w:p w:rsidR="00000000" w:rsidDel="00000000" w:rsidP="00000000" w:rsidRDefault="00000000" w:rsidRPr="00000000" w14:paraId="00000007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ASIGNATURA: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 Gestión de la Configuración de Software</w:t>
      </w:r>
      <w:r w:rsidDel="00000000" w:rsidR="00000000" w:rsidRPr="00000000">
        <w:rPr>
          <w:rFonts w:ascii="Source Sans Pro" w:cs="Source Sans Pro" w:eastAsia="Source Sans Pro" w:hAnsi="Source Sans Pro"/>
          <w:sz w:val="8"/>
          <w:szCs w:val="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1155"/>
        <w:gridCol w:w="3330"/>
        <w:gridCol w:w="1140"/>
        <w:tblGridChange w:id="0">
          <w:tblGrid>
            <w:gridCol w:w="3315"/>
            <w:gridCol w:w="1155"/>
            <w:gridCol w:w="3330"/>
            <w:gridCol w:w="114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INTEGRANTES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CHÁVEZ SILUPÚ, Erick 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BALTAZAR ALIAGA, Sebastián 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15200198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CUELLO APAZA,  Alexander 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ANDÍA CUSI, Juan Vicente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16200055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CÓRDOVA SANDOVAL, Rafael Anthony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CALERO FALCÓN, Alfredo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ALEJO CARNICA, Brayan Martín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RODRÍGUEZ PORRAS, José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18200330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LANDEO CUENTAS, Sebastián Alonso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21200224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20" w:before="220" w:line="36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DOCENTE: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Prof. Lenis Rossi Wong Portillo.</w:t>
      </w:r>
    </w:p>
    <w:p w:rsidR="00000000" w:rsidDel="00000000" w:rsidP="00000000" w:rsidRDefault="00000000" w:rsidRPr="00000000" w14:paraId="00000021">
      <w:pPr>
        <w:spacing w:before="220" w:line="360" w:lineRule="auto"/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ESCUELA ACADÉMICO-PROFESIONAL: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Ingeniería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LIMA - PERÚ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38"/>
          <w:szCs w:val="38"/>
          <w:rtl w:val="0"/>
        </w:rPr>
        <w:t xml:space="preserve">2023</w:t>
      </w: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455"/>
        <w:gridCol w:w="3240"/>
        <w:gridCol w:w="2010"/>
        <w:tblGridChange w:id="0">
          <w:tblGrid>
            <w:gridCol w:w="2235"/>
            <w:gridCol w:w="1455"/>
            <w:gridCol w:w="324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15-04-2023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Baltazar Aliaga Sebastian Pablo</w:t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395"/>
        <w:gridCol w:w="1935"/>
        <w:gridCol w:w="3975"/>
        <w:tblGridChange w:id="0">
          <w:tblGrid>
            <w:gridCol w:w="1740"/>
            <w:gridCol w:w="1395"/>
            <w:gridCol w:w="1935"/>
            <w:gridCol w:w="39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b5394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  <w:color w:val="ffffff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ffffff"/>
                <w:rtl w:val="0"/>
              </w:rPr>
              <w:t xml:space="preserve">REQUISITOS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Actores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Requisitos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RF 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Gestionar usuarios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El administrador puede crear usuarios empleados y otorgarles los permisos.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Encode Sans Semi Condensed" w:cs="Encode Sans Semi Condensed" w:eastAsia="Encode Sans Semi Condensed" w:hAnsi="Encode Sans Semi Condensed"/>
                <w:b w:val="1"/>
              </w:rPr>
            </w:pPr>
            <w:r w:rsidDel="00000000" w:rsidR="00000000" w:rsidRPr="00000000">
              <w:rPr>
                <w:rFonts w:ascii="Encode Sans Semi Condensed" w:cs="Encode Sans Semi Condensed" w:eastAsia="Encode Sans Semi Condensed" w:hAnsi="Encode Sans Semi Condensed"/>
                <w:b w:val="1"/>
                <w:rtl w:val="0"/>
              </w:rPr>
              <w:t xml:space="preserve">Administrador/ Empleado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RF 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Administrar productos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El administrador o empleado puede crear, modificar o eliminar un producto.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Encode Sans Semi Condensed" w:cs="Encode Sans Semi Condensed" w:eastAsia="Encode Sans Semi Condensed" w:hAnsi="Encode Sans Semi Condensed"/>
                <w:b w:val="1"/>
              </w:rPr>
            </w:pPr>
            <w:r w:rsidDel="00000000" w:rsidR="00000000" w:rsidRPr="00000000">
              <w:rPr>
                <w:rFonts w:ascii="Encode Sans Semi Condensed" w:cs="Encode Sans Semi Condensed" w:eastAsia="Encode Sans Semi Condensed" w:hAnsi="Encode Sans Semi Condensed"/>
                <w:b w:val="1"/>
                <w:rtl w:val="0"/>
              </w:rPr>
              <w:t xml:space="preserve">Administrador/ Empleado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RF 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Generar reporte de inventario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El administrador o empleado puede generar los reportes de inventario que crea conveniente.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Encode Sans Semi Condensed" w:cs="Encode Sans Semi Condensed" w:eastAsia="Encode Sans Semi Condensed" w:hAnsi="Encode Sans Semi Condensed"/>
                <w:b w:val="1"/>
              </w:rPr>
            </w:pPr>
            <w:r w:rsidDel="00000000" w:rsidR="00000000" w:rsidRPr="00000000">
              <w:rPr>
                <w:rFonts w:ascii="Encode Sans Semi Condensed" w:cs="Encode Sans Semi Condensed" w:eastAsia="Encode Sans Semi Condensed" w:hAnsi="Encode Sans Semi Condensed"/>
                <w:b w:val="1"/>
                <w:rtl w:val="0"/>
              </w:rPr>
              <w:t xml:space="preserve">Administrador/ Empleado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RF 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Buscar producto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El administrador o empleado tiene acceso a un buscador de productos.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Encode Sans Semi Condensed" w:cs="Encode Sans Semi Condensed" w:eastAsia="Encode Sans Semi Condensed" w:hAnsi="Encode Sans Semi Condensed"/>
                <w:b w:val="1"/>
              </w:rPr>
            </w:pPr>
            <w:r w:rsidDel="00000000" w:rsidR="00000000" w:rsidRPr="00000000">
              <w:rPr>
                <w:rFonts w:ascii="Encode Sans Semi Condensed" w:cs="Encode Sans Semi Condensed" w:eastAsia="Encode Sans Semi Condensed" w:hAnsi="Encode Sans Semi Condensed"/>
                <w:b w:val="1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RF 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Generar alertas de stock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El administrador puede generar alertas de stock de los productos que considere importantes.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Encode Sans Semi Condensed" w:cs="Encode Sans Semi Condensed" w:eastAsia="Encode Sans Semi Condensed" w:hAnsi="Encode Sans Semi Condensed"/>
                <w:b w:val="1"/>
              </w:rPr>
            </w:pPr>
            <w:r w:rsidDel="00000000" w:rsidR="00000000" w:rsidRPr="00000000">
              <w:rPr>
                <w:rFonts w:ascii="Encode Sans Semi Condensed" w:cs="Encode Sans Semi Condensed" w:eastAsia="Encode Sans Semi Condensed" w:hAnsi="Encode Sans Semi Condensed"/>
                <w:b w:val="1"/>
                <w:rtl w:val="0"/>
              </w:rPr>
              <w:t xml:space="preserve">Administrador/ Empleado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RF 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Mostrar un reporte gráfico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El administrador o empleado puede generar un reporte gráfico estadístico de los campos requeridos.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Encode Sans Semi Condensed" w:cs="Encode Sans Semi Condensed" w:eastAsia="Encode Sans Semi Condensed" w:hAnsi="Encode Sans Semi Condensed"/>
                <w:b w:val="1"/>
              </w:rPr>
            </w:pPr>
            <w:r w:rsidDel="00000000" w:rsidR="00000000" w:rsidRPr="00000000">
              <w:rPr>
                <w:rFonts w:ascii="Encode Sans Semi Condensed" w:cs="Encode Sans Semi Condensed" w:eastAsia="Encode Sans Semi Condensed" w:hAnsi="Encode Sans Semi Condensed"/>
                <w:b w:val="1"/>
                <w:rtl w:val="0"/>
              </w:rPr>
              <w:t xml:space="preserve">Administrador/ Empleado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RF 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Mostrar lista de productos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El administrador o empleado tiene acceso a la opción listar los productos.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Encode Sans Semi Condensed" w:cs="Encode Sans Semi Condensed" w:eastAsia="Encode Sans Semi Condensed" w:hAnsi="Encode Sans Semi Condensed"/>
                <w:b w:val="1"/>
              </w:rPr>
            </w:pPr>
            <w:r w:rsidDel="00000000" w:rsidR="00000000" w:rsidRPr="00000000">
              <w:rPr>
                <w:rFonts w:ascii="Encode Sans Semi Condensed" w:cs="Encode Sans Semi Condensed" w:eastAsia="Encode Sans Semi Condensed" w:hAnsi="Encode Sans Semi Condensed"/>
                <w:b w:val="1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RF 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Mostrar historial de reportes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El administrador puede visualizar el historial de reportes solicitados.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Encode Sans Semi Condensed" w:cs="Encode Sans Semi Condensed" w:eastAsia="Encode Sans Semi Condensed" w:hAnsi="Encode Sans Semi Condensed"/>
                <w:b w:val="1"/>
              </w:rPr>
            </w:pPr>
            <w:r w:rsidDel="00000000" w:rsidR="00000000" w:rsidRPr="00000000">
              <w:rPr>
                <w:rFonts w:ascii="Encode Sans Semi Condensed" w:cs="Encode Sans Semi Condensed" w:eastAsia="Encode Sans Semi Condensed" w:hAnsi="Encode Sans Semi Condensed"/>
                <w:b w:val="1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RF09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Administrar proveedores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El administrador puede crear, editar o eliminar la lista de proveedores con los que cuenta el negocio.</w:t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395"/>
        <w:gridCol w:w="1935"/>
        <w:gridCol w:w="3975"/>
        <w:tblGridChange w:id="0">
          <w:tblGrid>
            <w:gridCol w:w="1740"/>
            <w:gridCol w:w="1395"/>
            <w:gridCol w:w="1935"/>
            <w:gridCol w:w="39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b5394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  <w:color w:val="ffffff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ffffff"/>
                <w:rtl w:val="0"/>
              </w:rPr>
              <w:t xml:space="preserve">REQUISITOS NO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Actores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Requisitos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RNF 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La interfaz gráfica se organiza por secciones para una mejor comprensión cifradas y usuarios definidos de manera que cada uno tiene disponible solamente las opciones relacionadas con su actividad(ver el documento de diseño de interfaces).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Encode Sans Semi Condensed" w:cs="Encode Sans Semi Condensed" w:eastAsia="Encode Sans Semi Condensed" w:hAnsi="Encode Sans Semi Condens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RNF 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El ingreso al sistema está restringido por contraseñas cifradas y usuarios definidos.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Encode Sans Semi Condensed" w:cs="Encode Sans Semi Condensed" w:eastAsia="Encode Sans Semi Condensed" w:hAnsi="Encode Sans Semi Condens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RNF 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Confiabilidad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El sistema debe estar disponible los 7 días de la semana y las 24 horas del día, con una probabilidad de falla no mayor a 0.1%.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Encode Sans Semi Condensed" w:cs="Encode Sans Semi Condensed" w:eastAsia="Encode Sans Semi Condensed" w:hAnsi="Encode Sans Semi Condens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RNF 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El sistema devuelve las consultas con un tiempo de respuesta máximo de 2.5 segundos.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Encode Sans Semi Condensed" w:cs="Encode Sans Semi Condensed" w:eastAsia="Encode Sans Semi Condensed" w:hAnsi="Encode Sans Semi Condens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RNF 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Soporte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El sistema podrá ejecutarse en la mayoría de sistemas operativos con diferentes hardware.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Encode Sans Semi Condensed" w:cs="Encode Sans Semi Condensed" w:eastAsia="Encode Sans Semi Condensed" w:hAnsi="Encode Sans Semi Condens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RNF 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Diseño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La arquitectura tecnológica hará uso del patrón MVC (Modelo Vista-Controlador).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Source Sans Pro" w:cs="Source Sans Pro" w:eastAsia="Source Sans Pro" w:hAnsi="Source Sans Pro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ncode Sans Semi Condensed">
    <w:embedRegular w:fontKey="{00000000-0000-0000-0000-000000000000}" r:id="rId1" w:subsetted="0"/>
    <w:embedBold w:fontKey="{00000000-0000-0000-0000-000000000000}" r:id="rId2" w:subsetted="0"/>
  </w:font>
  <w:font w:name="Source Sans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SemiCondensed-regular.ttf"/><Relationship Id="rId2" Type="http://schemas.openxmlformats.org/officeDocument/2006/relationships/font" Target="fonts/EncodeSansSemiCondensed-bold.ttf"/><Relationship Id="rId3" Type="http://schemas.openxmlformats.org/officeDocument/2006/relationships/font" Target="fonts/SourceSansPro-regular.ttf"/><Relationship Id="rId4" Type="http://schemas.openxmlformats.org/officeDocument/2006/relationships/font" Target="fonts/SourceSansPro-bold.ttf"/><Relationship Id="rId5" Type="http://schemas.openxmlformats.org/officeDocument/2006/relationships/font" Target="fonts/SourceSansPro-italic.ttf"/><Relationship Id="rId6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