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RF09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Administrar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15/04/23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Creación del 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Sebastian Landeo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1.3 Definiciones, siglas y abreviaciones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1.4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1.5 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2.1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2.2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2.3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2.4 Precondiciones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2.5 Pos 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2.7 Excepciones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2.8 Prototipos visuales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 xml:space="preserve">2.9 Requerimientos no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pageBreakBefore w:val="1"/>
        <w:numPr>
          <w:ilvl w:val="0"/>
          <w:numId w:val="3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Tener una buena administración de los proveedores es fundamental para que nuestro inventario disponga de todos los suministros necesarios para ofrecer un buen servicio 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requerimiento “ Administrar proveedores” podrá ser visualizado  a través de la plataforma web , contará con una funcionalidad de búsqueda, agregar y eliminar  .En el diseño y presentación de la lista se mostrará información relevante como nombre , descripción , estado y contacto en la empresa del proveedor.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SGBD: Sistema gestor de base de datos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 o Usuario: Persona que utilizara la herramienta administrar proveedores en el software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Suministro: Bien o necesidad que abastecen a las empresas.</w:t>
      </w:r>
    </w:p>
    <w:p w:rsidR="00000000" w:rsidDel="00000000" w:rsidP="00000000" w:rsidRDefault="00000000" w:rsidRPr="00000000" w14:paraId="00000036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5" w:firstLine="0"/>
        <w:rPr/>
      </w:pPr>
      <w:r w:rsidDel="00000000" w:rsidR="00000000" w:rsidRPr="00000000">
        <w:rPr>
          <w:rtl w:val="0"/>
        </w:rPr>
        <w:t xml:space="preserve">Licitación de Requerimientos.doc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fcmw9rt39j7b" w:id="9"/>
      <w:bookmarkEnd w:id="9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requerimiento “ Administrar proveedores” contará con una funcionalidad de búsqueda, agregar y eliminar.</w:t>
      </w:r>
    </w:p>
    <w:p w:rsidR="00000000" w:rsidDel="00000000" w:rsidP="00000000" w:rsidRDefault="00000000" w:rsidRPr="00000000" w14:paraId="0000003A">
      <w:pPr>
        <w:pStyle w:val="Heading1"/>
        <w:keepNext w:val="1"/>
        <w:pageBreakBefore w:val="1"/>
        <w:numPr>
          <w:ilvl w:val="0"/>
          <w:numId w:val="3"/>
        </w:numPr>
        <w:spacing w:after="360" w:before="360" w:line="360" w:lineRule="auto"/>
        <w:ind w:left="425.19685039370086" w:hanging="435"/>
        <w:rPr>
          <w:rFonts w:ascii="Source Sans Pro" w:cs="Source Sans Pro" w:eastAsia="Source Sans Pro" w:hAnsi="Source Sans Pro"/>
          <w:b w:val="1"/>
          <w:sz w:val="26"/>
          <w:szCs w:val="26"/>
        </w:rPr>
      </w:pPr>
      <w:bookmarkStart w:colFirst="0" w:colLast="0" w:name="_vufu7a6nwqf9" w:id="10"/>
      <w:bookmarkEnd w:id="10"/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d34og8" w:id="11"/>
      <w:bookmarkEnd w:id="1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Diagrama de Casos de Usos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387348</wp:posOffset>
            </wp:positionV>
            <wp:extent cx="5731200" cy="33274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s8eyo1" w:id="12"/>
      <w:bookmarkEnd w:id="12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Figura 1. Prototipo del Caso de uso: CU09- Administrar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nbr7xhh1ypau" w:id="13"/>
      <w:bookmarkEnd w:id="13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566.9291338582675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administrador  desea ver una lista de los productos disponibles en la plataforma web para explorar y buscar proveedores de las empresas. El sistema debe mostrar una lista de los proveedores con información como nombre , producto , estado, razón social y contacto en la empresa del proveedor.</w:t>
      </w:r>
    </w:p>
    <w:p w:rsidR="00000000" w:rsidDel="00000000" w:rsidP="00000000" w:rsidRDefault="00000000" w:rsidRPr="00000000" w14:paraId="00000050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txw5btz4jupl" w:id="14"/>
      <w:bookmarkEnd w:id="1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3rdcrjn" w:id="15"/>
      <w:bookmarkEnd w:id="1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97icm2eyp60" w:id="16"/>
      <w:bookmarkEnd w:id="1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mrps56sdv499" w:id="17"/>
      <w:bookmarkEnd w:id="17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debe haber iniciado sesión con los permisos correspondientes.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iub28uqbrb36" w:id="18"/>
      <w:bookmarkEnd w:id="1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La base de datos de proveedores tiene datos válidos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2u8bw2j2czjd" w:id="20"/>
      <w:bookmarkEnd w:id="20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566.9291338582675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usuario ha visto una lista de los proveedores actuales.</w:t>
      </w:r>
    </w:p>
    <w:p w:rsidR="00000000" w:rsidDel="00000000" w:rsidP="00000000" w:rsidRDefault="00000000" w:rsidRPr="00000000" w14:paraId="00000058">
      <w:pPr>
        <w:spacing w:line="360" w:lineRule="auto"/>
        <w:ind w:left="566.9291338582675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usuario ha tenido la opción de agregar y eliminarlos.</w:t>
      </w:r>
    </w:p>
    <w:p w:rsidR="00000000" w:rsidDel="00000000" w:rsidP="00000000" w:rsidRDefault="00000000" w:rsidRPr="00000000" w14:paraId="00000059">
      <w:pPr>
        <w:spacing w:line="360" w:lineRule="auto"/>
        <w:ind w:left="566.9291338582675" w:firstLine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usuario ha podido hacer clic en un proveedor para ver más detalles.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4yb4g2hoxaz0" w:id="21"/>
      <w:bookmarkEnd w:id="21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120" w:before="120" w:line="360" w:lineRule="auto"/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bookmarkStart w:colFirst="0" w:colLast="0" w:name="_u6o4mo5fipf4" w:id="22"/>
      <w:bookmarkEnd w:id="22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El administrador entra a la página web para acceder a la información de los                                      proveedores.</w:t>
      </w:r>
    </w:p>
    <w:p w:rsidR="00000000" w:rsidDel="00000000" w:rsidP="00000000" w:rsidRDefault="00000000" w:rsidRPr="00000000" w14:paraId="0000005C">
      <w:pPr>
        <w:spacing w:after="120" w:before="120" w:line="360" w:lineRule="auto"/>
        <w:ind w:left="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i4e42sq9les" w:id="23"/>
      <w:bookmarkEnd w:id="23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        2.     El sistema recupera los datos de la base de datos de los proveedores.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120" w:before="120" w:line="360" w:lineRule="auto"/>
        <w:ind w:left="858" w:hanging="432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cqmlugre6pv2" w:id="24"/>
      <w:bookmarkEnd w:id="24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muestra una lista de los proveedores con información como nombre, descripción , estado y contacto en la empresa del proveedor.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20" w:before="120" w:line="360" w:lineRule="auto"/>
        <w:ind w:left="858" w:hanging="432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wqjp8v40lr7z" w:id="25"/>
      <w:bookmarkEnd w:id="25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usuario puede eliminar o agregar un nuevo proveedor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z1yvrw3a9dgl" w:id="26"/>
      <w:bookmarkEnd w:id="26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[EX1]: Si la lista de productos está vacía</w:t>
      </w:r>
    </w:p>
    <w:p w:rsidR="00000000" w:rsidDel="00000000" w:rsidP="00000000" w:rsidRDefault="00000000" w:rsidRPr="00000000" w14:paraId="00000061">
      <w:pPr>
        <w:spacing w:after="120" w:before="120" w:line="360" w:lineRule="auto"/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debe mostrar un mensaje claro y detallado indicando que no hay proveedores disponibles.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[EX2]: Si hay un error en la recuperación de datos de proveedores.</w:t>
      </w:r>
    </w:p>
    <w:p w:rsidR="00000000" w:rsidDel="00000000" w:rsidP="00000000" w:rsidRDefault="00000000" w:rsidRPr="00000000" w14:paraId="00000063">
      <w:pPr>
        <w:spacing w:after="120" w:before="120" w:line="360" w:lineRule="auto"/>
        <w:ind w:left="720" w:firstLine="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El sistema debe mostrar un mensaje de error detallado y solicitar al usuario que intente nuevamente más 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1ksv4uv" w:id="27"/>
      <w:bookmarkEnd w:id="27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44sinio" w:id="28"/>
      <w:bookmarkEnd w:id="28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s1tig4vd9rli" w:id="29"/>
      <w:bookmarkEnd w:id="29"/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um4bv5h0772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lpjj6nvxzjm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hrdelbw3msby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twx5mecrrt4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numPr>
          <w:ilvl w:val="1"/>
          <w:numId w:val="3"/>
        </w:numPr>
        <w:spacing w:after="240" w:before="240" w:line="360" w:lineRule="auto"/>
        <w:ind w:left="566.9291338582675" w:hanging="570"/>
        <w:jc w:val="both"/>
        <w:rPr>
          <w:rFonts w:ascii="Source Sans Pro" w:cs="Source Sans Pro" w:eastAsia="Source Sans Pro" w:hAnsi="Source Sans Pro"/>
          <w:b w:val="1"/>
          <w:sz w:val="24"/>
          <w:szCs w:val="24"/>
        </w:rPr>
      </w:pPr>
      <w:bookmarkStart w:colFirst="0" w:colLast="0" w:name="_sg85wa24ard0" w:id="34"/>
      <w:bookmarkEnd w:id="34"/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ind w:left="72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RNF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72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RNF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Confiabilidad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RNF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72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