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Source Sans Pro" w:cs="Source Sans Pro" w:eastAsia="Source Sans Pro" w:hAnsi="Source Sans Pro"/>
          <w:b w:val="1"/>
          <w:sz w:val="36"/>
          <w:szCs w:val="36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sz w:val="36"/>
          <w:szCs w:val="36"/>
          <w:rtl w:val="0"/>
        </w:rPr>
        <w:t xml:space="preserve">UNIVERSIDAD NACIONAL MAYOR DE SAN MARCOS</w:t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rFonts w:ascii="Source Sans Pro" w:cs="Source Sans Pro" w:eastAsia="Source Sans Pro" w:hAnsi="Source Sans Pro"/>
          <w:sz w:val="26"/>
          <w:szCs w:val="26"/>
        </w:rPr>
      </w:pPr>
      <w:r w:rsidDel="00000000" w:rsidR="00000000" w:rsidRPr="00000000">
        <w:rPr>
          <w:rFonts w:ascii="Source Sans Pro" w:cs="Source Sans Pro" w:eastAsia="Source Sans Pro" w:hAnsi="Source Sans Pro"/>
          <w:sz w:val="26"/>
          <w:szCs w:val="26"/>
          <w:rtl w:val="0"/>
        </w:rPr>
        <w:t xml:space="preserve">Universidad del Perú, Decana de América</w:t>
      </w:r>
    </w:p>
    <w:p w:rsidR="00000000" w:rsidDel="00000000" w:rsidP="00000000" w:rsidRDefault="00000000" w:rsidRPr="00000000" w14:paraId="00000003">
      <w:pPr>
        <w:spacing w:line="360" w:lineRule="auto"/>
        <w:jc w:val="center"/>
        <w:rPr>
          <w:rFonts w:ascii="Source Sans Pro" w:cs="Source Sans Pro" w:eastAsia="Source Sans Pro" w:hAnsi="Source Sans Pro"/>
          <w:sz w:val="18"/>
          <w:szCs w:val="18"/>
        </w:rPr>
      </w:pPr>
      <w:r w:rsidDel="00000000" w:rsidR="00000000" w:rsidRPr="00000000">
        <w:rPr>
          <w:rFonts w:ascii="Source Sans Pro" w:cs="Source Sans Pro" w:eastAsia="Source Sans Pro" w:hAnsi="Source Sans Pro"/>
          <w:sz w:val="28"/>
          <w:szCs w:val="28"/>
          <w:rtl w:val="0"/>
        </w:rPr>
        <w:t xml:space="preserve">Facultad de Ingeniería de Sistemas e Informática</w:t>
      </w:r>
      <w:r w:rsidDel="00000000" w:rsidR="00000000" w:rsidRPr="00000000">
        <w:rPr>
          <w:rFonts w:ascii="Source Sans Pro" w:cs="Source Sans Pro" w:eastAsia="Source Sans Pro" w:hAnsi="Source Sans Pro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04">
      <w:pPr>
        <w:spacing w:before="220" w:line="276" w:lineRule="auto"/>
        <w:jc w:val="center"/>
        <w:rPr>
          <w:rFonts w:ascii="Source Sans Pro" w:cs="Source Sans Pro" w:eastAsia="Source Sans Pro" w:hAnsi="Source Sans Pro"/>
          <w:sz w:val="28"/>
          <w:szCs w:val="28"/>
        </w:rPr>
      </w:pPr>
      <w:r w:rsidDel="00000000" w:rsidR="00000000" w:rsidRPr="00000000">
        <w:rPr>
          <w:rFonts w:ascii="Source Sans Pro" w:cs="Source Sans Pro" w:eastAsia="Source Sans Pro" w:hAnsi="Source Sans Pro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Source Sans Pro" w:cs="Source Sans Pro" w:eastAsia="Source Sans Pro" w:hAnsi="Source Sans Pro"/>
          <w:sz w:val="28"/>
          <w:szCs w:val="28"/>
        </w:rPr>
        <w:drawing>
          <wp:inline distB="0" distT="0" distL="0" distR="0">
            <wp:extent cx="1604248" cy="1968849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04248" cy="19688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20" w:before="220" w:line="276" w:lineRule="auto"/>
        <w:jc w:val="center"/>
        <w:rPr>
          <w:rFonts w:ascii="Source Sans Pro" w:cs="Source Sans Pro" w:eastAsia="Source Sans Pro" w:hAnsi="Source Sans Pro"/>
          <w:b w:val="1"/>
          <w:sz w:val="34"/>
          <w:szCs w:val="34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sz w:val="34"/>
          <w:szCs w:val="34"/>
          <w:rtl w:val="0"/>
        </w:rPr>
        <w:t xml:space="preserve">ACTA DE CIERRE DEL PROYECTO</w:t>
      </w:r>
    </w:p>
    <w:p w:rsidR="00000000" w:rsidDel="00000000" w:rsidP="00000000" w:rsidRDefault="00000000" w:rsidRPr="00000000" w14:paraId="00000006">
      <w:pPr>
        <w:spacing w:after="220" w:before="220" w:line="276" w:lineRule="auto"/>
        <w:jc w:val="center"/>
        <w:rPr>
          <w:rFonts w:ascii="Source Sans Pro" w:cs="Source Sans Pro" w:eastAsia="Source Sans Pro" w:hAnsi="Source Sans Pro"/>
          <w:b w:val="1"/>
          <w:sz w:val="30"/>
          <w:szCs w:val="30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sz w:val="30"/>
          <w:szCs w:val="30"/>
          <w:rtl w:val="0"/>
        </w:rPr>
        <w:t xml:space="preserve">Gestión de Inventario - Malibú Perú</w:t>
      </w:r>
    </w:p>
    <w:p w:rsidR="00000000" w:rsidDel="00000000" w:rsidP="00000000" w:rsidRDefault="00000000" w:rsidRPr="00000000" w14:paraId="00000007">
      <w:pPr>
        <w:spacing w:after="220" w:before="220" w:line="276" w:lineRule="auto"/>
        <w:jc w:val="center"/>
        <w:rPr>
          <w:rFonts w:ascii="Source Sans Pro" w:cs="Source Sans Pro" w:eastAsia="Source Sans Pro" w:hAnsi="Source Sans Pro"/>
          <w:b w:val="1"/>
          <w:sz w:val="26"/>
          <w:szCs w:val="26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sz w:val="26"/>
          <w:szCs w:val="26"/>
          <w:rtl w:val="0"/>
        </w:rPr>
        <w:t xml:space="preserve">ASIGNATURA:</w:t>
      </w:r>
      <w:r w:rsidDel="00000000" w:rsidR="00000000" w:rsidRPr="00000000">
        <w:rPr>
          <w:rFonts w:ascii="Source Sans Pro" w:cs="Source Sans Pro" w:eastAsia="Source Sans Pro" w:hAnsi="Source Sans Pro"/>
          <w:sz w:val="26"/>
          <w:szCs w:val="26"/>
          <w:rtl w:val="0"/>
        </w:rPr>
        <w:t xml:space="preserve"> Gestión de la Configuración de Software</w:t>
      </w:r>
      <w:r w:rsidDel="00000000" w:rsidR="00000000" w:rsidRPr="00000000">
        <w:rPr>
          <w:rFonts w:ascii="Source Sans Pro" w:cs="Source Sans Pro" w:eastAsia="Source Sans Pro" w:hAnsi="Source Sans Pro"/>
          <w:sz w:val="8"/>
          <w:szCs w:val="8"/>
          <w:rtl w:val="0"/>
        </w:rPr>
        <w:t xml:space="preserve"> </w:t>
      </w:r>
      <w:r w:rsidDel="00000000" w:rsidR="00000000" w:rsidRPr="00000000">
        <w:rPr>
          <w:rtl w:val="0"/>
        </w:rPr>
      </w:r>
    </w:p>
    <w:tbl>
      <w:tblPr>
        <w:tblStyle w:val="Table1"/>
        <w:tblW w:w="89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15"/>
        <w:gridCol w:w="1155"/>
        <w:gridCol w:w="3330"/>
        <w:gridCol w:w="1140"/>
        <w:tblGridChange w:id="0">
          <w:tblGrid>
            <w:gridCol w:w="3315"/>
            <w:gridCol w:w="1155"/>
            <w:gridCol w:w="3330"/>
            <w:gridCol w:w="1140"/>
          </w:tblGrid>
        </w:tblGridChange>
      </w:tblGrid>
      <w:tr>
        <w:trPr>
          <w:cantSplit w:val="0"/>
          <w:trHeight w:val="46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rFonts w:ascii="Source Sans Pro" w:cs="Source Sans Pro" w:eastAsia="Source Sans Pro" w:hAnsi="Source Sans Pro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sz w:val="26"/>
                <w:szCs w:val="26"/>
                <w:rtl w:val="0"/>
              </w:rPr>
              <w:t xml:space="preserve">INTEGRANTES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rtl w:val="0"/>
              </w:rPr>
              <w:t xml:space="preserve">CHÁVEZ SILUPÚ, Erick Alberto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rtl w:val="0"/>
              </w:rPr>
              <w:t xml:space="preserve">17200267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rtl w:val="0"/>
              </w:rPr>
              <w:t xml:space="preserve">BALTAZAR ALIAGA, Sebastián Pablo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rtl w:val="0"/>
              </w:rPr>
              <w:t xml:space="preserve">15200198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rtl w:val="0"/>
              </w:rPr>
              <w:t xml:space="preserve">CUELLO APAZA,  Alexander Gabriel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center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rtl w:val="0"/>
              </w:rPr>
              <w:t xml:space="preserve">17200269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rtl w:val="0"/>
              </w:rPr>
              <w:t xml:space="preserve">ANDÍA CUSI, Juan Vicente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center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rtl w:val="0"/>
              </w:rPr>
              <w:t xml:space="preserve">16200055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rtl w:val="0"/>
              </w:rPr>
              <w:t xml:space="preserve">CÓRDOVA SANDOVAL, Rafael Anthony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center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rtl w:val="0"/>
              </w:rPr>
              <w:t xml:space="preserve">17200268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rtl w:val="0"/>
              </w:rPr>
              <w:t xml:space="preserve">CALERO FALCÓN, Alfredo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center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rtl w:val="0"/>
              </w:rPr>
              <w:t xml:space="preserve">17200102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rtl w:val="0"/>
              </w:rPr>
              <w:t xml:space="preserve">ALEJO CARNICA, Brayan Martín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center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rtl w:val="0"/>
              </w:rPr>
              <w:t xml:space="preserve">17200256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rtl w:val="0"/>
              </w:rPr>
              <w:t xml:space="preserve">RODRÍGUEZ PORRAS, José David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center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rtl w:val="0"/>
              </w:rPr>
              <w:t xml:space="preserve">18200330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rtl w:val="0"/>
              </w:rPr>
              <w:t xml:space="preserve">LANDEO CUENTAS, Sebastián Alonso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center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rtl w:val="0"/>
              </w:rPr>
              <w:t xml:space="preserve">21200224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jc w:val="center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spacing w:after="220" w:before="220" w:line="360" w:lineRule="auto"/>
        <w:rPr>
          <w:rFonts w:ascii="Source Sans Pro" w:cs="Source Sans Pro" w:eastAsia="Source Sans Pro" w:hAnsi="Source Sans Pro"/>
          <w:sz w:val="24"/>
          <w:szCs w:val="24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sz w:val="26"/>
          <w:szCs w:val="26"/>
          <w:rtl w:val="0"/>
        </w:rPr>
        <w:t xml:space="preserve">DOCENTE:</w:t>
      </w:r>
      <w:r w:rsidDel="00000000" w:rsidR="00000000" w:rsidRPr="00000000">
        <w:rPr>
          <w:rFonts w:ascii="Source Sans Pro" w:cs="Source Sans Pro" w:eastAsia="Source Sans Pro" w:hAnsi="Source Sans Pro"/>
          <w:sz w:val="24"/>
          <w:szCs w:val="24"/>
          <w:rtl w:val="0"/>
        </w:rPr>
        <w:t xml:space="preserve"> Prof. Lenis Rossi Wong Portillo.</w:t>
      </w:r>
    </w:p>
    <w:p w:rsidR="00000000" w:rsidDel="00000000" w:rsidP="00000000" w:rsidRDefault="00000000" w:rsidRPr="00000000" w14:paraId="00000021">
      <w:pPr>
        <w:spacing w:before="220" w:line="360" w:lineRule="auto"/>
        <w:rPr>
          <w:rFonts w:ascii="Source Sans Pro" w:cs="Source Sans Pro" w:eastAsia="Source Sans Pro" w:hAnsi="Source Sans Pro"/>
          <w:sz w:val="32"/>
          <w:szCs w:val="32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sz w:val="26"/>
          <w:szCs w:val="26"/>
          <w:rtl w:val="0"/>
        </w:rPr>
        <w:t xml:space="preserve">ESCUELA ACADÉMICO-PROFESIONAL: </w:t>
      </w:r>
      <w:r w:rsidDel="00000000" w:rsidR="00000000" w:rsidRPr="00000000">
        <w:rPr>
          <w:rFonts w:ascii="Source Sans Pro" w:cs="Source Sans Pro" w:eastAsia="Source Sans Pro" w:hAnsi="Source Sans Pro"/>
          <w:sz w:val="24"/>
          <w:szCs w:val="24"/>
          <w:rtl w:val="0"/>
        </w:rPr>
        <w:t xml:space="preserve">Ingeniería de Software.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76" w:lineRule="auto"/>
        <w:jc w:val="center"/>
        <w:rPr>
          <w:rFonts w:ascii="Source Sans Pro" w:cs="Source Sans Pro" w:eastAsia="Source Sans Pro" w:hAnsi="Source Sans Pro"/>
          <w:sz w:val="28"/>
          <w:szCs w:val="28"/>
        </w:rPr>
      </w:pPr>
      <w:r w:rsidDel="00000000" w:rsidR="00000000" w:rsidRPr="00000000">
        <w:rPr>
          <w:rFonts w:ascii="Source Sans Pro" w:cs="Source Sans Pro" w:eastAsia="Source Sans Pro" w:hAnsi="Source Sans Pro"/>
          <w:sz w:val="28"/>
          <w:szCs w:val="28"/>
          <w:rtl w:val="0"/>
        </w:rPr>
        <w:t xml:space="preserve">LIMA - PERÚ</w:t>
      </w:r>
    </w:p>
    <w:p w:rsidR="00000000" w:rsidDel="00000000" w:rsidP="00000000" w:rsidRDefault="00000000" w:rsidRPr="00000000" w14:paraId="00000023">
      <w:pPr>
        <w:spacing w:line="276" w:lineRule="auto"/>
        <w:jc w:val="center"/>
        <w:rPr>
          <w:rFonts w:ascii="Source Sans Pro" w:cs="Source Sans Pro" w:eastAsia="Source Sans Pro" w:hAnsi="Source Sans Pro"/>
          <w:b w:val="1"/>
          <w:sz w:val="26"/>
          <w:szCs w:val="26"/>
        </w:rPr>
      </w:pPr>
      <w:r w:rsidDel="00000000" w:rsidR="00000000" w:rsidRPr="00000000">
        <w:rPr>
          <w:rFonts w:ascii="Source Sans Pro" w:cs="Source Sans Pro" w:eastAsia="Source Sans Pro" w:hAnsi="Source Sans Pro"/>
          <w:sz w:val="38"/>
          <w:szCs w:val="38"/>
          <w:rtl w:val="0"/>
        </w:rPr>
        <w:t xml:space="preserve">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360" w:lineRule="auto"/>
        <w:rPr>
          <w:rFonts w:ascii="Source Sans Pro" w:cs="Source Sans Pro" w:eastAsia="Source Sans Pro" w:hAnsi="Source Sans Pro"/>
          <w:b w:val="1"/>
          <w:sz w:val="26"/>
          <w:szCs w:val="26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sz w:val="26"/>
          <w:szCs w:val="26"/>
          <w:rtl w:val="0"/>
        </w:rPr>
        <w:t xml:space="preserve">DATOS</w:t>
      </w:r>
    </w:p>
    <w:tbl>
      <w:tblPr>
        <w:tblStyle w:val="Table2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00"/>
        <w:gridCol w:w="5400"/>
        <w:tblGridChange w:id="0">
          <w:tblGrid>
            <w:gridCol w:w="3600"/>
            <w:gridCol w:w="540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6fa8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Source Sans Pro" w:cs="Source Sans Pro" w:eastAsia="Source Sans Pro" w:hAnsi="Source Sans Pro"/>
                <w:b w:val="1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rtl w:val="0"/>
              </w:rPr>
              <w:t xml:space="preserve">Empresa / Organización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Source Sans Pro" w:cs="Source Sans Pro" w:eastAsia="Source Sans Pro" w:hAnsi="Source Sans Pro"/>
                <w:b w:val="1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rtl w:val="0"/>
              </w:rPr>
              <w:t xml:space="preserve">Softgenix Perú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6fa8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Source Sans Pro" w:cs="Source Sans Pro" w:eastAsia="Source Sans Pro" w:hAnsi="Source Sans Pro"/>
                <w:b w:val="1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rtl w:val="0"/>
              </w:rPr>
              <w:t xml:space="preserve">Proyecto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rtl w:val="0"/>
              </w:rPr>
              <w:t xml:space="preserve">Sistema de Control de Inventario de una Pyme (SCIP)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6fa8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Source Sans Pro" w:cs="Source Sans Pro" w:eastAsia="Source Sans Pro" w:hAnsi="Source Sans Pro"/>
                <w:b w:val="1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rtl w:val="0"/>
              </w:rPr>
              <w:t xml:space="preserve">Fecha de inicio de Proyecto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rtl w:val="0"/>
              </w:rPr>
              <w:t xml:space="preserve">5 de mayo del 2023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6fa8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Source Sans Pro" w:cs="Source Sans Pro" w:eastAsia="Source Sans Pro" w:hAnsi="Source Sans Pro"/>
                <w:b w:val="1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rtl w:val="0"/>
              </w:rPr>
              <w:t xml:space="preserve">Fecha de fin de Proyecto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rtl w:val="0"/>
              </w:rPr>
              <w:t xml:space="preserve">30 de junio del 2023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6fa8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Source Sans Pro" w:cs="Source Sans Pro" w:eastAsia="Source Sans Pro" w:hAnsi="Source Sans Pro"/>
                <w:b w:val="1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rtl w:val="0"/>
              </w:rPr>
              <w:t xml:space="preserve">Cliente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rtl w:val="0"/>
              </w:rPr>
              <w:t xml:space="preserve">MALIBÚ PERÚ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6fa8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rFonts w:ascii="Source Sans Pro" w:cs="Source Sans Pro" w:eastAsia="Source Sans Pro" w:hAnsi="Source Sans Pro"/>
                <w:b w:val="1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rtl w:val="0"/>
              </w:rPr>
              <w:t xml:space="preserve">Patrocinador (Sponsor)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rtl w:val="0"/>
              </w:rPr>
              <w:t xml:space="preserve">Angelo Alejo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6fa8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rFonts w:ascii="Source Sans Pro" w:cs="Source Sans Pro" w:eastAsia="Source Sans Pro" w:hAnsi="Source Sans Pro"/>
                <w:b w:val="1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rtl w:val="0"/>
              </w:rPr>
              <w:t xml:space="preserve">Gerente / Líder del Proyecto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rtl w:val="0"/>
              </w:rPr>
              <w:t xml:space="preserve">CHÁVEZ SILUPÚ, Erick Alberto</w:t>
            </w:r>
          </w:p>
        </w:tc>
      </w:tr>
    </w:tbl>
    <w:p w:rsidR="00000000" w:rsidDel="00000000" w:rsidP="00000000" w:rsidRDefault="00000000" w:rsidRPr="00000000" w14:paraId="00000033">
      <w:pPr>
        <w:spacing w:line="276" w:lineRule="auto"/>
        <w:rPr>
          <w:rFonts w:ascii="Source Sans Pro" w:cs="Source Sans Pro" w:eastAsia="Source Sans Pro" w:hAnsi="Source Sans Pro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900"/>
        <w:gridCol w:w="2520"/>
        <w:gridCol w:w="2595"/>
        <w:tblGridChange w:id="0">
          <w:tblGrid>
            <w:gridCol w:w="3900"/>
            <w:gridCol w:w="2520"/>
            <w:gridCol w:w="259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6fa8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jc w:val="center"/>
              <w:rPr>
                <w:rFonts w:ascii="Source Sans Pro" w:cs="Source Sans Pro" w:eastAsia="Source Sans Pro" w:hAnsi="Source Sans Pro"/>
                <w:b w:val="1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rtl w:val="0"/>
              </w:rPr>
              <w:t xml:space="preserve">PATROCINADOR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6fa8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jc w:val="center"/>
              <w:rPr>
                <w:rFonts w:ascii="Source Sans Pro" w:cs="Source Sans Pro" w:eastAsia="Source Sans Pro" w:hAnsi="Source Sans Pro"/>
                <w:b w:val="1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rtl w:val="0"/>
              </w:rPr>
              <w:t xml:space="preserve">CARGO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6fa8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jc w:val="center"/>
              <w:rPr>
                <w:rFonts w:ascii="Source Sans Pro" w:cs="Source Sans Pro" w:eastAsia="Source Sans Pro" w:hAnsi="Source Sans Pro"/>
                <w:b w:val="1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rtl w:val="0"/>
              </w:rPr>
              <w:t xml:space="preserve">DEPARTAMENTO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jc w:val="center"/>
              <w:rPr>
                <w:rFonts w:ascii="Source Sans Pro" w:cs="Source Sans Pro" w:eastAsia="Source Sans Pro" w:hAnsi="Source Sans Pro"/>
                <w:b w:val="1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rtl w:val="0"/>
              </w:rPr>
              <w:t xml:space="preserve">Angelo Alejo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jc w:val="center"/>
              <w:rPr>
                <w:rFonts w:ascii="Source Sans Pro" w:cs="Source Sans Pro" w:eastAsia="Source Sans Pro" w:hAnsi="Source Sans Pro"/>
                <w:b w:val="1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rtl w:val="0"/>
              </w:rPr>
              <w:t xml:space="preserve">Gerente General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jc w:val="center"/>
              <w:rPr>
                <w:rFonts w:ascii="Source Sans Pro" w:cs="Source Sans Pro" w:eastAsia="Source Sans Pro" w:hAnsi="Source Sans Pro"/>
                <w:b w:val="1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rtl w:val="0"/>
              </w:rPr>
              <w:t xml:space="preserve">Alta Gerencia</w:t>
            </w:r>
          </w:p>
        </w:tc>
      </w:tr>
    </w:tbl>
    <w:p w:rsidR="00000000" w:rsidDel="00000000" w:rsidP="00000000" w:rsidRDefault="00000000" w:rsidRPr="00000000" w14:paraId="0000003A">
      <w:pPr>
        <w:spacing w:line="276" w:lineRule="auto"/>
        <w:rPr>
          <w:rFonts w:ascii="Source Sans Pro" w:cs="Source Sans Pro" w:eastAsia="Source Sans Pro" w:hAnsi="Source Sans Pro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900"/>
        <w:gridCol w:w="2520"/>
        <w:gridCol w:w="2595"/>
        <w:tblGridChange w:id="0">
          <w:tblGrid>
            <w:gridCol w:w="3900"/>
            <w:gridCol w:w="2520"/>
            <w:gridCol w:w="2595"/>
          </w:tblGrid>
        </w:tblGridChange>
      </w:tblGrid>
      <w:tr>
        <w:trPr>
          <w:cantSplit w:val="0"/>
          <w:tblHeader w:val="0"/>
        </w:trPr>
        <w:tc>
          <w:tcPr>
            <w:gridSpan w:val="3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6fa8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rFonts w:ascii="Source Sans Pro" w:cs="Source Sans Pro" w:eastAsia="Source Sans Pro" w:hAnsi="Source Sans Pro"/>
                <w:b w:val="1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rtl w:val="0"/>
              </w:rPr>
              <w:t xml:space="preserve">RAZÓN DE CIERRE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widowControl w:val="0"/>
              <w:spacing w:line="360" w:lineRule="auto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rtl w:val="0"/>
              </w:rPr>
              <w:t xml:space="preserve">Todas las actividades planificadas dentro del proyecto se han completado dentro del plazo establecido y se han logrado los objetivos previstos.</w:t>
            </w:r>
          </w:p>
          <w:p w:rsidR="00000000" w:rsidDel="00000000" w:rsidP="00000000" w:rsidRDefault="00000000" w:rsidRPr="00000000" w14:paraId="0000003F">
            <w:pPr>
              <w:widowControl w:val="0"/>
              <w:spacing w:line="360" w:lineRule="auto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rtl w:val="0"/>
              </w:rPr>
              <w:t xml:space="preserve">Además, se ha logrado desarrollar el proyecto de manera satisfactoria y se da por terminado dentro de los parámetros establecidos.</w:t>
            </w:r>
          </w:p>
        </w:tc>
      </w:tr>
    </w:tbl>
    <w:p w:rsidR="00000000" w:rsidDel="00000000" w:rsidP="00000000" w:rsidRDefault="00000000" w:rsidRPr="00000000" w14:paraId="00000042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360" w:lineRule="auto"/>
        <w:rPr>
          <w:rFonts w:ascii="Source Sans Pro" w:cs="Source Sans Pro" w:eastAsia="Source Sans Pro" w:hAnsi="Source Sans Pro"/>
          <w:b w:val="1"/>
          <w:sz w:val="24"/>
          <w:szCs w:val="24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sz w:val="24"/>
          <w:szCs w:val="24"/>
          <w:rtl w:val="0"/>
        </w:rPr>
        <w:t xml:space="preserve">Estructura de los Hitos.</w:t>
      </w:r>
    </w:p>
    <w:p w:rsidR="00000000" w:rsidDel="00000000" w:rsidP="00000000" w:rsidRDefault="00000000" w:rsidRPr="00000000" w14:paraId="00000044">
      <w:pPr>
        <w:spacing w:line="360" w:lineRule="auto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Se tiene la siguiente estructura del proyecto:</w:t>
      </w:r>
    </w:p>
    <w:p w:rsidR="00000000" w:rsidDel="00000000" w:rsidP="00000000" w:rsidRDefault="00000000" w:rsidRPr="00000000" w14:paraId="00000045">
      <w:pPr>
        <w:spacing w:line="360" w:lineRule="auto"/>
        <w:rPr>
          <w:rFonts w:ascii="Source Sans Pro" w:cs="Source Sans Pro" w:eastAsia="Source Sans Pro" w:hAnsi="Source Sans Pro"/>
          <w:b w:val="1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rtl w:val="0"/>
        </w:rPr>
        <w:t xml:space="preserve">Hito 1: Documentación, requisitos y diseños iniciales</w:t>
      </w:r>
    </w:p>
    <w:p w:rsidR="00000000" w:rsidDel="00000000" w:rsidP="00000000" w:rsidRDefault="00000000" w:rsidRPr="00000000" w14:paraId="00000046">
      <w:pPr>
        <w:spacing w:line="360" w:lineRule="auto"/>
        <w:ind w:left="720" w:firstLine="0"/>
        <w:rPr>
          <w:rFonts w:ascii="Source Sans Pro" w:cs="Source Sans Pro" w:eastAsia="Source Sans Pro" w:hAnsi="Source Sans Pro"/>
          <w:b w:val="1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rtl w:val="0"/>
        </w:rPr>
        <w:t xml:space="preserve">Creación y comienzo del proyecto</w:t>
      </w:r>
    </w:p>
    <w:p w:rsidR="00000000" w:rsidDel="00000000" w:rsidP="00000000" w:rsidRDefault="00000000" w:rsidRPr="00000000" w14:paraId="00000047">
      <w:pPr>
        <w:spacing w:line="360" w:lineRule="auto"/>
        <w:ind w:left="720" w:firstLine="0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rtl w:val="0"/>
        </w:rPr>
        <w:t xml:space="preserve">   </w:t>
      </w: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Establecer el acta de constitución del proyecto</w:t>
      </w:r>
    </w:p>
    <w:p w:rsidR="00000000" w:rsidDel="00000000" w:rsidP="00000000" w:rsidRDefault="00000000" w:rsidRPr="00000000" w14:paraId="00000048">
      <w:pPr>
        <w:spacing w:line="360" w:lineRule="auto"/>
        <w:ind w:left="720" w:firstLine="0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   Elaborar cronograma del proyecto</w:t>
      </w:r>
    </w:p>
    <w:p w:rsidR="00000000" w:rsidDel="00000000" w:rsidP="00000000" w:rsidRDefault="00000000" w:rsidRPr="00000000" w14:paraId="00000049">
      <w:pPr>
        <w:spacing w:line="360" w:lineRule="auto"/>
        <w:ind w:left="720" w:firstLine="0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   Crear repositorio del proyecto</w:t>
      </w:r>
    </w:p>
    <w:p w:rsidR="00000000" w:rsidDel="00000000" w:rsidP="00000000" w:rsidRDefault="00000000" w:rsidRPr="00000000" w14:paraId="0000004A">
      <w:pPr>
        <w:spacing w:line="360" w:lineRule="auto"/>
        <w:ind w:left="720" w:firstLine="0"/>
        <w:rPr>
          <w:rFonts w:ascii="Source Sans Pro" w:cs="Source Sans Pro" w:eastAsia="Source Sans Pro" w:hAnsi="Source Sans Pro"/>
          <w:b w:val="1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rtl w:val="0"/>
        </w:rPr>
        <w:t xml:space="preserve">Organización y estructura del proyecto</w:t>
      </w:r>
    </w:p>
    <w:p w:rsidR="00000000" w:rsidDel="00000000" w:rsidP="00000000" w:rsidRDefault="00000000" w:rsidRPr="00000000" w14:paraId="0000004B">
      <w:pPr>
        <w:spacing w:line="360" w:lineRule="auto"/>
        <w:ind w:left="720" w:firstLine="0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rtl w:val="0"/>
        </w:rPr>
        <w:t xml:space="preserve"> </w:t>
      </w: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  Especificar requisitos del software</w:t>
      </w:r>
    </w:p>
    <w:p w:rsidR="00000000" w:rsidDel="00000000" w:rsidP="00000000" w:rsidRDefault="00000000" w:rsidRPr="00000000" w14:paraId="0000004C">
      <w:pPr>
        <w:spacing w:line="360" w:lineRule="auto"/>
        <w:ind w:left="720" w:firstLine="0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      RF01: Gestionar usuarios</w:t>
      </w:r>
    </w:p>
    <w:p w:rsidR="00000000" w:rsidDel="00000000" w:rsidP="00000000" w:rsidRDefault="00000000" w:rsidRPr="00000000" w14:paraId="0000004D">
      <w:pPr>
        <w:spacing w:line="360" w:lineRule="auto"/>
        <w:ind w:left="720" w:firstLine="0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      RF02: Administrar productos</w:t>
      </w:r>
    </w:p>
    <w:p w:rsidR="00000000" w:rsidDel="00000000" w:rsidP="00000000" w:rsidRDefault="00000000" w:rsidRPr="00000000" w14:paraId="0000004E">
      <w:pPr>
        <w:spacing w:line="360" w:lineRule="auto"/>
        <w:ind w:left="720" w:firstLine="0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      RF03: Generar reporte de inventario</w:t>
      </w:r>
    </w:p>
    <w:p w:rsidR="00000000" w:rsidDel="00000000" w:rsidP="00000000" w:rsidRDefault="00000000" w:rsidRPr="00000000" w14:paraId="0000004F">
      <w:pPr>
        <w:spacing w:line="360" w:lineRule="auto"/>
        <w:ind w:left="720" w:firstLine="0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      RF04: Buscar producto</w:t>
      </w:r>
    </w:p>
    <w:p w:rsidR="00000000" w:rsidDel="00000000" w:rsidP="00000000" w:rsidRDefault="00000000" w:rsidRPr="00000000" w14:paraId="00000050">
      <w:pPr>
        <w:spacing w:line="360" w:lineRule="auto"/>
        <w:ind w:left="720" w:firstLine="0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      RF05: Generar alertas de stock</w:t>
      </w:r>
    </w:p>
    <w:p w:rsidR="00000000" w:rsidDel="00000000" w:rsidP="00000000" w:rsidRDefault="00000000" w:rsidRPr="00000000" w14:paraId="00000051">
      <w:pPr>
        <w:spacing w:line="360" w:lineRule="auto"/>
        <w:ind w:left="720" w:firstLine="0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      RF06: Mostrar un reporte gráfico</w:t>
      </w:r>
    </w:p>
    <w:p w:rsidR="00000000" w:rsidDel="00000000" w:rsidP="00000000" w:rsidRDefault="00000000" w:rsidRPr="00000000" w14:paraId="00000052">
      <w:pPr>
        <w:spacing w:line="360" w:lineRule="auto"/>
        <w:ind w:left="720" w:firstLine="0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      RF07: Mostrar lista de productos</w:t>
      </w:r>
    </w:p>
    <w:p w:rsidR="00000000" w:rsidDel="00000000" w:rsidP="00000000" w:rsidRDefault="00000000" w:rsidRPr="00000000" w14:paraId="00000053">
      <w:pPr>
        <w:spacing w:line="360" w:lineRule="auto"/>
        <w:ind w:left="720" w:firstLine="0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      RF08: Mostrar historial de reportes</w:t>
      </w:r>
    </w:p>
    <w:p w:rsidR="00000000" w:rsidDel="00000000" w:rsidP="00000000" w:rsidRDefault="00000000" w:rsidRPr="00000000" w14:paraId="00000054">
      <w:pPr>
        <w:spacing w:line="360" w:lineRule="auto"/>
        <w:ind w:left="720" w:firstLine="0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      RF09: Administrar proveedores</w:t>
      </w:r>
    </w:p>
    <w:p w:rsidR="00000000" w:rsidDel="00000000" w:rsidP="00000000" w:rsidRDefault="00000000" w:rsidRPr="00000000" w14:paraId="00000055">
      <w:pPr>
        <w:spacing w:line="360" w:lineRule="auto"/>
        <w:ind w:left="720" w:firstLine="0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   Establecer plan de gestión de requisitos</w:t>
      </w:r>
    </w:p>
    <w:p w:rsidR="00000000" w:rsidDel="00000000" w:rsidP="00000000" w:rsidRDefault="00000000" w:rsidRPr="00000000" w14:paraId="00000056">
      <w:pPr>
        <w:spacing w:line="360" w:lineRule="auto"/>
        <w:ind w:left="720" w:firstLine="0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   Especificar arquitectura y diseño</w:t>
      </w:r>
    </w:p>
    <w:p w:rsidR="00000000" w:rsidDel="00000000" w:rsidP="00000000" w:rsidRDefault="00000000" w:rsidRPr="00000000" w14:paraId="00000057">
      <w:pPr>
        <w:spacing w:line="360" w:lineRule="auto"/>
        <w:ind w:left="720" w:firstLine="0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   Validar la arquitectura</w:t>
      </w:r>
    </w:p>
    <w:p w:rsidR="00000000" w:rsidDel="00000000" w:rsidP="00000000" w:rsidRDefault="00000000" w:rsidRPr="00000000" w14:paraId="00000058">
      <w:pPr>
        <w:spacing w:line="360" w:lineRule="auto"/>
        <w:ind w:left="720" w:firstLine="0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   Plantear el diseño UX</w:t>
      </w:r>
    </w:p>
    <w:p w:rsidR="00000000" w:rsidDel="00000000" w:rsidP="00000000" w:rsidRDefault="00000000" w:rsidRPr="00000000" w14:paraId="00000059">
      <w:pPr>
        <w:spacing w:line="360" w:lineRule="auto"/>
        <w:ind w:left="720" w:firstLine="0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   Plantear el modelo de la base de datos</w:t>
      </w:r>
    </w:p>
    <w:p w:rsidR="00000000" w:rsidDel="00000000" w:rsidP="00000000" w:rsidRDefault="00000000" w:rsidRPr="00000000" w14:paraId="0000005A">
      <w:pPr>
        <w:spacing w:line="360" w:lineRule="auto"/>
        <w:ind w:left="720" w:firstLine="0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   Validar el modelo de la base de datos</w:t>
      </w:r>
    </w:p>
    <w:p w:rsidR="00000000" w:rsidDel="00000000" w:rsidP="00000000" w:rsidRDefault="00000000" w:rsidRPr="00000000" w14:paraId="0000005B">
      <w:pPr>
        <w:spacing w:line="360" w:lineRule="auto"/>
        <w:ind w:left="720" w:firstLine="0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   Validar la interfaz de usuario del software</w:t>
      </w:r>
    </w:p>
    <w:p w:rsidR="00000000" w:rsidDel="00000000" w:rsidP="00000000" w:rsidRDefault="00000000" w:rsidRPr="00000000" w14:paraId="0000005C">
      <w:pPr>
        <w:spacing w:line="360" w:lineRule="auto"/>
        <w:ind w:left="720" w:firstLine="0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   Acta de finalización - Fin del Hito 1</w:t>
      </w:r>
    </w:p>
    <w:p w:rsidR="00000000" w:rsidDel="00000000" w:rsidP="00000000" w:rsidRDefault="00000000" w:rsidRPr="00000000" w14:paraId="0000005D">
      <w:pPr>
        <w:spacing w:line="360" w:lineRule="auto"/>
        <w:rPr>
          <w:rFonts w:ascii="Source Sans Pro" w:cs="Source Sans Pro" w:eastAsia="Source Sans Pro" w:hAnsi="Source Sans Pro"/>
          <w:b w:val="1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rtl w:val="0"/>
        </w:rPr>
        <w:t xml:space="preserve">Hito 2: Implementación</w:t>
      </w:r>
    </w:p>
    <w:p w:rsidR="00000000" w:rsidDel="00000000" w:rsidP="00000000" w:rsidRDefault="00000000" w:rsidRPr="00000000" w14:paraId="0000005E">
      <w:pPr>
        <w:spacing w:line="360" w:lineRule="auto"/>
        <w:ind w:left="720" w:firstLine="0"/>
        <w:rPr>
          <w:rFonts w:ascii="Source Sans Pro" w:cs="Source Sans Pro" w:eastAsia="Source Sans Pro" w:hAnsi="Source Sans Pro"/>
          <w:b w:val="1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rtl w:val="0"/>
        </w:rPr>
        <w:t xml:space="preserve">Creación de módulos</w:t>
      </w:r>
    </w:p>
    <w:p w:rsidR="00000000" w:rsidDel="00000000" w:rsidP="00000000" w:rsidRDefault="00000000" w:rsidRPr="00000000" w14:paraId="0000005F">
      <w:pPr>
        <w:spacing w:line="360" w:lineRule="auto"/>
        <w:ind w:left="720" w:firstLine="0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   Revisar (Línea base de Gestión, Análisis y Diseño) y aprobar el plan de implementación</w:t>
      </w:r>
    </w:p>
    <w:p w:rsidR="00000000" w:rsidDel="00000000" w:rsidP="00000000" w:rsidRDefault="00000000" w:rsidRPr="00000000" w14:paraId="00000060">
      <w:pPr>
        <w:spacing w:line="360" w:lineRule="auto"/>
        <w:ind w:left="720" w:firstLine="0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   Configurar el entorno de desarrollo</w:t>
      </w:r>
    </w:p>
    <w:p w:rsidR="00000000" w:rsidDel="00000000" w:rsidP="00000000" w:rsidRDefault="00000000" w:rsidRPr="00000000" w14:paraId="00000061">
      <w:pPr>
        <w:spacing w:line="360" w:lineRule="auto"/>
        <w:ind w:left="720" w:firstLine="0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   Desarrollar la estructura de la base de datos y mapeo de clases</w:t>
      </w:r>
    </w:p>
    <w:p w:rsidR="00000000" w:rsidDel="00000000" w:rsidP="00000000" w:rsidRDefault="00000000" w:rsidRPr="00000000" w14:paraId="00000062">
      <w:pPr>
        <w:spacing w:line="360" w:lineRule="auto"/>
        <w:ind w:left="720" w:firstLine="0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   Implementar RF01: Gestionar Usuarios</w:t>
      </w:r>
    </w:p>
    <w:p w:rsidR="00000000" w:rsidDel="00000000" w:rsidP="00000000" w:rsidRDefault="00000000" w:rsidRPr="00000000" w14:paraId="00000063">
      <w:pPr>
        <w:spacing w:line="360" w:lineRule="auto"/>
        <w:ind w:left="720" w:firstLine="0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   Implementar RF02: Administrar Productos</w:t>
      </w:r>
    </w:p>
    <w:p w:rsidR="00000000" w:rsidDel="00000000" w:rsidP="00000000" w:rsidRDefault="00000000" w:rsidRPr="00000000" w14:paraId="00000064">
      <w:pPr>
        <w:spacing w:line="360" w:lineRule="auto"/>
        <w:ind w:left="720" w:firstLine="0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   Implementar RF03: Generar reporte de Inventario</w:t>
      </w:r>
    </w:p>
    <w:p w:rsidR="00000000" w:rsidDel="00000000" w:rsidP="00000000" w:rsidRDefault="00000000" w:rsidRPr="00000000" w14:paraId="00000065">
      <w:pPr>
        <w:spacing w:line="360" w:lineRule="auto"/>
        <w:ind w:left="720" w:firstLine="0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   Implementar RF04: Buscar producto</w:t>
      </w:r>
    </w:p>
    <w:p w:rsidR="00000000" w:rsidDel="00000000" w:rsidP="00000000" w:rsidRDefault="00000000" w:rsidRPr="00000000" w14:paraId="00000066">
      <w:pPr>
        <w:spacing w:line="360" w:lineRule="auto"/>
        <w:ind w:left="720" w:firstLine="0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   Desarrollar la capa de presentación</w:t>
      </w:r>
    </w:p>
    <w:p w:rsidR="00000000" w:rsidDel="00000000" w:rsidP="00000000" w:rsidRDefault="00000000" w:rsidRPr="00000000" w14:paraId="00000067">
      <w:pPr>
        <w:spacing w:line="360" w:lineRule="auto"/>
        <w:ind w:left="720" w:firstLine="0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   Verificar y actualizar documentos</w:t>
      </w:r>
    </w:p>
    <w:p w:rsidR="00000000" w:rsidDel="00000000" w:rsidP="00000000" w:rsidRDefault="00000000" w:rsidRPr="00000000" w14:paraId="00000068">
      <w:pPr>
        <w:spacing w:line="360" w:lineRule="auto"/>
        <w:ind w:left="720" w:firstLine="0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   Acta de finalización - Fin del Hito 2</w:t>
      </w:r>
    </w:p>
    <w:p w:rsidR="00000000" w:rsidDel="00000000" w:rsidP="00000000" w:rsidRDefault="00000000" w:rsidRPr="00000000" w14:paraId="00000069">
      <w:pPr>
        <w:spacing w:line="360" w:lineRule="auto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rtl w:val="0"/>
        </w:rPr>
        <w:t xml:space="preserve">Hito 3: Integración y pruebas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line="360" w:lineRule="auto"/>
        <w:ind w:left="720" w:firstLine="0"/>
        <w:rPr>
          <w:rFonts w:ascii="Source Sans Pro" w:cs="Source Sans Pro" w:eastAsia="Source Sans Pro" w:hAnsi="Source Sans Pro"/>
          <w:b w:val="1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rtl w:val="0"/>
        </w:rPr>
        <w:t xml:space="preserve">Integración y Pruebas</w:t>
      </w:r>
    </w:p>
    <w:p w:rsidR="00000000" w:rsidDel="00000000" w:rsidP="00000000" w:rsidRDefault="00000000" w:rsidRPr="00000000" w14:paraId="0000006B">
      <w:pPr>
        <w:spacing w:line="360" w:lineRule="auto"/>
        <w:ind w:left="720" w:firstLine="0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rtl w:val="0"/>
        </w:rPr>
        <w:t xml:space="preserve">  </w:t>
      </w: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 Revisar (Línea base de Desarrollo) y aprobar el plan de integración</w:t>
      </w:r>
    </w:p>
    <w:p w:rsidR="00000000" w:rsidDel="00000000" w:rsidP="00000000" w:rsidRDefault="00000000" w:rsidRPr="00000000" w14:paraId="0000006C">
      <w:pPr>
        <w:spacing w:line="360" w:lineRule="auto"/>
        <w:ind w:left="720" w:firstLine="0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   Integrar las funcionalidades Frontend - Backend</w:t>
      </w:r>
    </w:p>
    <w:p w:rsidR="00000000" w:rsidDel="00000000" w:rsidP="00000000" w:rsidRDefault="00000000" w:rsidRPr="00000000" w14:paraId="0000006D">
      <w:pPr>
        <w:spacing w:line="360" w:lineRule="auto"/>
        <w:ind w:left="720" w:firstLine="0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   Realizar las pruebas del sistema</w:t>
      </w:r>
    </w:p>
    <w:p w:rsidR="00000000" w:rsidDel="00000000" w:rsidP="00000000" w:rsidRDefault="00000000" w:rsidRPr="00000000" w14:paraId="0000006E">
      <w:pPr>
        <w:spacing w:line="360" w:lineRule="auto"/>
        <w:ind w:left="720" w:firstLine="0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   Realizar acta de cierre del proyecto</w:t>
      </w:r>
    </w:p>
    <w:p w:rsidR="00000000" w:rsidDel="00000000" w:rsidP="00000000" w:rsidRDefault="00000000" w:rsidRPr="00000000" w14:paraId="0000006F">
      <w:pPr>
        <w:spacing w:line="360" w:lineRule="auto"/>
        <w:ind w:left="720" w:firstLine="0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   Lanzamiento e inicio de operaciones</w:t>
      </w:r>
    </w:p>
    <w:p w:rsidR="00000000" w:rsidDel="00000000" w:rsidP="00000000" w:rsidRDefault="00000000" w:rsidRPr="00000000" w14:paraId="00000070">
      <w:pPr>
        <w:spacing w:line="360" w:lineRule="auto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Por medio de la presente, se da cierre formal al proyecto </w:t>
      </w:r>
      <w:r w:rsidDel="00000000" w:rsidR="00000000" w:rsidRPr="00000000">
        <w:rPr>
          <w:rFonts w:ascii="Source Sans Pro" w:cs="Source Sans Pro" w:eastAsia="Source Sans Pro" w:hAnsi="Source Sans Pro"/>
          <w:b w:val="1"/>
          <w:rtl w:val="0"/>
        </w:rPr>
        <w:t xml:space="preserve">Sistema de Control de Inventario de una Pyme (SCIP)</w:t>
      </w: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 por las razones especificadas en la siguiente ficha:</w:t>
      </w:r>
    </w:p>
    <w:tbl>
      <w:tblPr>
        <w:tblStyle w:val="Table5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710"/>
        <w:gridCol w:w="1290"/>
        <w:tblGridChange w:id="0">
          <w:tblGrid>
            <w:gridCol w:w="7710"/>
            <w:gridCol w:w="129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rtl w:val="0"/>
              </w:rPr>
              <w:t xml:space="preserve">Entrega de todos los productos de conformidad con los requerimientos del cliente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2">
            <w:pPr>
              <w:pStyle w:val="Heading3"/>
              <w:keepNext w:val="0"/>
              <w:keepLines w:val="0"/>
              <w:spacing w:after="0" w:before="0" w:line="360" w:lineRule="auto"/>
              <w:jc w:val="center"/>
              <w:rPr>
                <w:rFonts w:ascii="Source Sans Pro" w:cs="Source Sans Pro" w:eastAsia="Source Sans Pro" w:hAnsi="Source Sans Pro"/>
                <w:color w:val="6aa84f"/>
              </w:rPr>
            </w:pPr>
            <w:bookmarkStart w:colFirst="0" w:colLast="0" w:name="_yyfxezh0rfsu" w:id="0"/>
            <w:bookmarkEnd w:id="0"/>
            <w:r w:rsidDel="00000000" w:rsidR="00000000" w:rsidRPr="00000000">
              <w:rPr>
                <w:rFonts w:ascii="Encode Sans Semi Condensed" w:cs="Encode Sans Semi Condensed" w:eastAsia="Encode Sans Semi Condensed" w:hAnsi="Encode Sans Semi Condensed"/>
                <w:color w:val="6aa84f"/>
                <w:sz w:val="22"/>
                <w:szCs w:val="22"/>
                <w:rtl w:val="0"/>
              </w:rPr>
              <w:t xml:space="preserve">✔️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rtl w:val="0"/>
              </w:rPr>
              <w:t xml:space="preserve">Entrega parcial de productos y cancelación de otros de conformidad con los requerimientos del cliente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jc w:val="center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rtl w:val="0"/>
              </w:rPr>
              <w:t xml:space="preserve">Cancelación de todos los productos asociados con el proyecto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jc w:val="center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7">
      <w:pPr>
        <w:spacing w:line="360" w:lineRule="auto"/>
        <w:rPr>
          <w:rFonts w:ascii="Source Sans Pro" w:cs="Source Sans Pro" w:eastAsia="Source Sans Pro" w:hAnsi="Source Sans Pr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line="360" w:lineRule="auto"/>
        <w:rPr>
          <w:rFonts w:ascii="Source Sans Pro" w:cs="Source Sans Pro" w:eastAsia="Source Sans Pro" w:hAnsi="Source Sans Pro"/>
          <w:b w:val="1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rtl w:val="0"/>
        </w:rPr>
        <w:t xml:space="preserve">ACEPTACIÓN DE LOS PRODUCTOS O ENTREGABLES</w:t>
      </w:r>
    </w:p>
    <w:p w:rsidR="00000000" w:rsidDel="00000000" w:rsidP="00000000" w:rsidRDefault="00000000" w:rsidRPr="00000000" w14:paraId="00000079">
      <w:pPr>
        <w:spacing w:line="360" w:lineRule="auto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Para cada entregable aceptado, se da por entendido que:</w:t>
      </w:r>
    </w:p>
    <w:p w:rsidR="00000000" w:rsidDel="00000000" w:rsidP="00000000" w:rsidRDefault="00000000" w:rsidRPr="00000000" w14:paraId="0000007A">
      <w:pPr>
        <w:numPr>
          <w:ilvl w:val="0"/>
          <w:numId w:val="1"/>
        </w:numPr>
        <w:spacing w:line="360" w:lineRule="auto"/>
        <w:ind w:left="720" w:hanging="360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El entregable ha cumplido los criterios de aceptación establecidos en la documentación de requerimientos y definición de alcance.</w:t>
      </w:r>
    </w:p>
    <w:p w:rsidR="00000000" w:rsidDel="00000000" w:rsidP="00000000" w:rsidRDefault="00000000" w:rsidRPr="00000000" w14:paraId="0000007B">
      <w:pPr>
        <w:numPr>
          <w:ilvl w:val="0"/>
          <w:numId w:val="1"/>
        </w:numPr>
        <w:spacing w:line="360" w:lineRule="auto"/>
        <w:ind w:left="720" w:hanging="360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Se ha verificado que los entregables cumplen los requerimientos.</w:t>
      </w:r>
    </w:p>
    <w:p w:rsidR="00000000" w:rsidDel="00000000" w:rsidP="00000000" w:rsidRDefault="00000000" w:rsidRPr="00000000" w14:paraId="0000007C">
      <w:pPr>
        <w:numPr>
          <w:ilvl w:val="0"/>
          <w:numId w:val="1"/>
        </w:numPr>
        <w:spacing w:line="360" w:lineRule="auto"/>
        <w:ind w:left="720" w:hanging="360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Se ha validado el cumplimiento de los requerimientos funcionales y de calidad definidos.</w:t>
      </w:r>
    </w:p>
    <w:p w:rsidR="00000000" w:rsidDel="00000000" w:rsidP="00000000" w:rsidRDefault="00000000" w:rsidRPr="00000000" w14:paraId="0000007D">
      <w:pPr>
        <w:numPr>
          <w:ilvl w:val="0"/>
          <w:numId w:val="1"/>
        </w:numPr>
        <w:spacing w:line="360" w:lineRule="auto"/>
        <w:ind w:left="720" w:hanging="360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Se ha entregado la documentación al área operativa.</w:t>
      </w:r>
    </w:p>
    <w:p w:rsidR="00000000" w:rsidDel="00000000" w:rsidP="00000000" w:rsidRDefault="00000000" w:rsidRPr="00000000" w14:paraId="0000007E">
      <w:pPr>
        <w:spacing w:line="360" w:lineRule="auto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A continuación se establece cuáles entregables del proyecto han sido aceptados durante el ciclo de la elaboración del proyecto:</w:t>
      </w:r>
    </w:p>
    <w:tbl>
      <w:tblPr>
        <w:tblStyle w:val="Table6"/>
        <w:tblW w:w="903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00"/>
        <w:gridCol w:w="2400"/>
        <w:gridCol w:w="1305"/>
        <w:gridCol w:w="1725"/>
        <w:tblGridChange w:id="0">
          <w:tblGrid>
            <w:gridCol w:w="3600"/>
            <w:gridCol w:w="2400"/>
            <w:gridCol w:w="1305"/>
            <w:gridCol w:w="172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3d85c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jc w:val="center"/>
              <w:rPr>
                <w:rFonts w:ascii="Source Sans Pro" w:cs="Source Sans Pro" w:eastAsia="Source Sans Pro" w:hAnsi="Source Sans Pro"/>
                <w:b w:val="1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rtl w:val="0"/>
              </w:rPr>
              <w:t xml:space="preserve">Entregable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3d85c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jc w:val="center"/>
              <w:rPr>
                <w:rFonts w:ascii="Source Sans Pro" w:cs="Source Sans Pro" w:eastAsia="Source Sans Pro" w:hAnsi="Source Sans Pro"/>
                <w:b w:val="1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rtl w:val="0"/>
              </w:rPr>
              <w:t xml:space="preserve">Nomenclatura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3d85c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jc w:val="center"/>
              <w:rPr>
                <w:rFonts w:ascii="Source Sans Pro" w:cs="Source Sans Pro" w:eastAsia="Source Sans Pro" w:hAnsi="Source Sans Pro"/>
                <w:b w:val="1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rtl w:val="0"/>
              </w:rPr>
              <w:t xml:space="preserve">Aceptación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3d85c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jc w:val="center"/>
              <w:rPr>
                <w:rFonts w:ascii="Source Sans Pro" w:cs="Source Sans Pro" w:eastAsia="Source Sans Pro" w:hAnsi="Source Sans Pro"/>
                <w:b w:val="1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rtl w:val="0"/>
              </w:rPr>
              <w:t xml:space="preserve">Observaciones</w:t>
            </w:r>
          </w:p>
        </w:tc>
      </w:tr>
      <w:tr>
        <w:trPr>
          <w:cantSplit w:val="0"/>
          <w:trHeight w:val="471.54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rtl w:val="0"/>
              </w:rPr>
              <w:t xml:space="preserve">Project Charter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rtl w:val="0"/>
              </w:rPr>
              <w:t xml:space="preserve">SCIP-PC.pdf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jc w:val="center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rtl w:val="0"/>
              </w:rPr>
              <w:t xml:space="preserve">SI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jc w:val="center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rtl w:val="0"/>
              </w:rPr>
              <w:t xml:space="preserve">—--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rtl w:val="0"/>
              </w:rPr>
              <w:t xml:space="preserve">Cronograma de Proyecto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rtl w:val="0"/>
              </w:rPr>
              <w:t xml:space="preserve">SCIP-CP.xlsx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jc w:val="center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rtl w:val="0"/>
              </w:rPr>
              <w:t xml:space="preserve">SI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jc w:val="center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rtl w:val="0"/>
              </w:rPr>
              <w:t xml:space="preserve">—--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rtl w:val="0"/>
              </w:rPr>
              <w:t xml:space="preserve">Plan de Elicitación de Requisitos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rtl w:val="0"/>
              </w:rPr>
              <w:t xml:space="preserve">SCIP-PER.docx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jc w:val="center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rtl w:val="0"/>
              </w:rPr>
              <w:t xml:space="preserve">SI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jc w:val="center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rtl w:val="0"/>
              </w:rPr>
              <w:t xml:space="preserve">—--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rtl w:val="0"/>
              </w:rPr>
              <w:t xml:space="preserve">   RF01: Gestionar usuarios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rtl w:val="0"/>
              </w:rPr>
              <w:t xml:space="preserve">SCIP-RF-001-GU.docx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jc w:val="center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rtl w:val="0"/>
              </w:rPr>
              <w:t xml:space="preserve">SI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jc w:val="center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rtl w:val="0"/>
              </w:rPr>
              <w:t xml:space="preserve">—--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rtl w:val="0"/>
              </w:rPr>
              <w:t xml:space="preserve">   RF02: Administrar productos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rtl w:val="0"/>
              </w:rPr>
              <w:t xml:space="preserve">SCIP-RF-002-AP.docx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jc w:val="center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rtl w:val="0"/>
              </w:rPr>
              <w:t xml:space="preserve">SI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jc w:val="center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rtl w:val="0"/>
              </w:rPr>
              <w:t xml:space="preserve">—--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rtl w:val="0"/>
              </w:rPr>
              <w:t xml:space="preserve">   RF03: Generar reporte de inventario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rtl w:val="0"/>
              </w:rPr>
              <w:t xml:space="preserve">SCIP-RF-003-GRI.docx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jc w:val="center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rtl w:val="0"/>
              </w:rPr>
              <w:t xml:space="preserve">SI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jc w:val="center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rtl w:val="0"/>
              </w:rPr>
              <w:t xml:space="preserve">—--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rtl w:val="0"/>
              </w:rPr>
              <w:t xml:space="preserve">   RF04: Buscar producto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rtl w:val="0"/>
              </w:rPr>
              <w:t xml:space="preserve">SCIP-RF-004-BP.docx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jc w:val="center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rtl w:val="0"/>
              </w:rPr>
              <w:t xml:space="preserve">SI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jc w:val="center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rtl w:val="0"/>
              </w:rPr>
              <w:t xml:space="preserve">—--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rtl w:val="0"/>
              </w:rPr>
              <w:t xml:space="preserve">   RF05: Generar alertas de stock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rtl w:val="0"/>
              </w:rPr>
              <w:t xml:space="preserve">SCIP-RF-005-GAS.docx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jc w:val="center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rtl w:val="0"/>
              </w:rPr>
              <w:t xml:space="preserve">SI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jc w:val="center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rtl w:val="0"/>
              </w:rPr>
              <w:t xml:space="preserve">—--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rtl w:val="0"/>
              </w:rPr>
              <w:t xml:space="preserve">   RF06: Mostrar un reporte gráfico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rtl w:val="0"/>
              </w:rPr>
              <w:t xml:space="preserve">SCIP-RF-006-MRG.docx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jc w:val="center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rtl w:val="0"/>
              </w:rPr>
              <w:t xml:space="preserve">SI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jc w:val="center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rtl w:val="0"/>
              </w:rPr>
              <w:t xml:space="preserve">—--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rtl w:val="0"/>
              </w:rPr>
              <w:t xml:space="preserve">   RF07: Mostrar lista de productos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rtl w:val="0"/>
              </w:rPr>
              <w:t xml:space="preserve">SCIP-RF-007-MLP.docx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jc w:val="center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rtl w:val="0"/>
              </w:rPr>
              <w:t xml:space="preserve">SI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jc w:val="center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rtl w:val="0"/>
              </w:rPr>
              <w:t xml:space="preserve">—--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rtl w:val="0"/>
              </w:rPr>
              <w:t xml:space="preserve">   RF08: Mostrar historial de reportes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rtl w:val="0"/>
              </w:rPr>
              <w:t xml:space="preserve">SCIP-RF-008-MHR.docx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jc w:val="center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rtl w:val="0"/>
              </w:rPr>
              <w:t xml:space="preserve">SI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jc w:val="center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rtl w:val="0"/>
              </w:rPr>
              <w:t xml:space="preserve">—--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rtl w:val="0"/>
              </w:rPr>
              <w:t xml:space="preserve">   RF09: Administrar proveedores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rtl w:val="0"/>
              </w:rPr>
              <w:t xml:space="preserve">SCIP-RF-009-APR.docx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jc w:val="center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rtl w:val="0"/>
              </w:rPr>
              <w:t xml:space="preserve">SI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jc w:val="center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rtl w:val="0"/>
              </w:rPr>
              <w:t xml:space="preserve">—--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rtl w:val="0"/>
              </w:rPr>
              <w:t xml:space="preserve">Plan de Gestión de Requisitos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rtl w:val="0"/>
              </w:rPr>
              <w:t xml:space="preserve">SCIP-PGR.docx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jc w:val="center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rtl w:val="0"/>
              </w:rPr>
              <w:t xml:space="preserve">SI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jc w:val="center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rtl w:val="0"/>
              </w:rPr>
              <w:t xml:space="preserve">—--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rtl w:val="0"/>
              </w:rPr>
              <w:t xml:space="preserve">Documento de Arquitectura de Software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rtl w:val="0"/>
              </w:rPr>
              <w:t xml:space="preserve">SCIP-DAS.docx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jc w:val="center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rtl w:val="0"/>
              </w:rPr>
              <w:t xml:space="preserve">SI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jc w:val="center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rtl w:val="0"/>
              </w:rPr>
              <w:t xml:space="preserve">—--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rtl w:val="0"/>
              </w:rPr>
              <w:t xml:space="preserve">Validación de Documento de Arquitectura de Software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rtl w:val="0"/>
              </w:rPr>
              <w:t xml:space="preserve">SCIP-VDAS.docx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jc w:val="center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rtl w:val="0"/>
              </w:rPr>
              <w:t xml:space="preserve">SI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jc w:val="center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rtl w:val="0"/>
              </w:rPr>
              <w:t xml:space="preserve">—--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rtl w:val="0"/>
              </w:rPr>
              <w:t xml:space="preserve">Documento de Especificación UX (Mockups)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rtl w:val="0"/>
              </w:rPr>
              <w:t xml:space="preserve">SCIP-DEUX.docx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jc w:val="center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rtl w:val="0"/>
              </w:rPr>
              <w:t xml:space="preserve">SI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jc w:val="center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rtl w:val="0"/>
              </w:rPr>
              <w:t xml:space="preserve">—--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rtl w:val="0"/>
              </w:rPr>
              <w:t xml:space="preserve">Documento de Especificación de DB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rtl w:val="0"/>
              </w:rPr>
              <w:t xml:space="preserve">SCIP-DEDB.docx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jc w:val="center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rtl w:val="0"/>
              </w:rPr>
              <w:t xml:space="preserve">SI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jc w:val="center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rtl w:val="0"/>
              </w:rPr>
              <w:t xml:space="preserve">Entregado con 1 día de retraso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rtl w:val="0"/>
              </w:rPr>
              <w:t xml:space="preserve">Validación de Documento de Especificación de DB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rtl w:val="0"/>
              </w:rPr>
              <w:t xml:space="preserve">SCIP-VDEDB.docx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jc w:val="center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rtl w:val="0"/>
              </w:rPr>
              <w:t xml:space="preserve">SI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jc w:val="center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rtl w:val="0"/>
              </w:rPr>
              <w:t xml:space="preserve">—--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rtl w:val="0"/>
              </w:rPr>
              <w:t xml:space="preserve">Validación de Documento de Especificación UX (Mockups)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rtl w:val="0"/>
              </w:rPr>
              <w:t xml:space="preserve">SCIP-VDEUX.docx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jc w:val="center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rtl w:val="0"/>
              </w:rPr>
              <w:t xml:space="preserve">SI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jc w:val="center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rtl w:val="0"/>
              </w:rPr>
              <w:t xml:space="preserve">—--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rtl w:val="0"/>
              </w:rPr>
              <w:t xml:space="preserve">Informe de Revisión del Hito 1 / Plan de Implementación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rtl w:val="0"/>
              </w:rPr>
              <w:t xml:space="preserve">SCIP-IRI.docx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jc w:val="center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rtl w:val="0"/>
              </w:rPr>
              <w:t xml:space="preserve">Si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jc w:val="center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rtl w:val="0"/>
              </w:rPr>
              <w:t xml:space="preserve">—--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rtl w:val="0"/>
              </w:rPr>
              <w:t xml:space="preserve">Acta de Desarrollo de Software / Código fuente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rtl w:val="0"/>
              </w:rPr>
              <w:t xml:space="preserve">SCIP-ADS.docx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jc w:val="center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rtl w:val="0"/>
              </w:rPr>
              <w:t xml:space="preserve">Si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jc w:val="center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rtl w:val="0"/>
              </w:rPr>
              <w:t xml:space="preserve">—--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rtl w:val="0"/>
              </w:rPr>
              <w:t xml:space="preserve">Documento de Especificación de DB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rtl w:val="0"/>
              </w:rPr>
              <w:t xml:space="preserve">SCIP-DEDB.docx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jc w:val="center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rtl w:val="0"/>
              </w:rPr>
              <w:t xml:space="preserve">Si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jc w:val="center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rtl w:val="0"/>
              </w:rPr>
              <w:t xml:space="preserve">—--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rtl w:val="0"/>
              </w:rPr>
              <w:t xml:space="preserve">Informe de revisión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rtl w:val="0"/>
              </w:rPr>
              <w:t xml:space="preserve">SCIP-IR.docx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jc w:val="center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rtl w:val="0"/>
              </w:rPr>
              <w:t xml:space="preserve">Si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jc w:val="center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rtl w:val="0"/>
              </w:rPr>
              <w:t xml:space="preserve">—--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rtl w:val="0"/>
              </w:rPr>
              <w:t xml:space="preserve">Informe de Revisión del Hito 2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rtl w:val="0"/>
              </w:rPr>
              <w:t xml:space="preserve">SCIP-IRII.docx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jc w:val="center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rtl w:val="0"/>
              </w:rPr>
              <w:t xml:space="preserve">Si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jc w:val="center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rtl w:val="0"/>
              </w:rPr>
              <w:t xml:space="preserve">—--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rtl w:val="0"/>
              </w:rPr>
              <w:t xml:space="preserve">Realizar las pruebas del sistema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rtl w:val="0"/>
              </w:rPr>
              <w:t xml:space="preserve">SCIP-DCS.xlsx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jc w:val="center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rtl w:val="0"/>
              </w:rPr>
              <w:t xml:space="preserve">Si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jc w:val="center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rtl w:val="0"/>
              </w:rPr>
              <w:t xml:space="preserve">—--</w:t>
            </w:r>
          </w:p>
        </w:tc>
      </w:tr>
    </w:tbl>
    <w:p w:rsidR="00000000" w:rsidDel="00000000" w:rsidP="00000000" w:rsidRDefault="00000000" w:rsidRPr="00000000" w14:paraId="000000E7">
      <w:pPr>
        <w:spacing w:line="360" w:lineRule="auto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pacing w:line="360" w:lineRule="auto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Una vez concluido el proyecto, el Patrocinador (Sponsor) del proyecto deberá ser notificado para que el Gerente de Proyectos sea, en todo caso, reasignado al siguiente proyecto.</w:t>
      </w:r>
    </w:p>
    <w:p w:rsidR="00000000" w:rsidDel="00000000" w:rsidP="00000000" w:rsidRDefault="00000000" w:rsidRPr="00000000" w14:paraId="000000E9">
      <w:pPr>
        <w:spacing w:before="200" w:line="360" w:lineRule="auto"/>
        <w:rPr>
          <w:rFonts w:ascii="Source Sans Pro" w:cs="Source Sans Pro" w:eastAsia="Source Sans Pro" w:hAnsi="Source Sans Pro"/>
          <w:b w:val="1"/>
          <w:sz w:val="26"/>
          <w:szCs w:val="26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rtl w:val="0"/>
        </w:rPr>
        <w:t xml:space="preserve">APROBACIONES</w:t>
      </w:r>
      <w:r w:rsidDel="00000000" w:rsidR="00000000" w:rsidRPr="00000000">
        <w:rPr>
          <w:rtl w:val="0"/>
        </w:rPr>
      </w:r>
    </w:p>
    <w:tbl>
      <w:tblPr>
        <w:tblStyle w:val="Table7"/>
        <w:tblW w:w="90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900"/>
        <w:gridCol w:w="2520"/>
        <w:gridCol w:w="2595"/>
        <w:tblGridChange w:id="0">
          <w:tblGrid>
            <w:gridCol w:w="3900"/>
            <w:gridCol w:w="2520"/>
            <w:gridCol w:w="259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6fa8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jc w:val="center"/>
              <w:rPr>
                <w:rFonts w:ascii="Source Sans Pro" w:cs="Source Sans Pro" w:eastAsia="Source Sans Pro" w:hAnsi="Source Sans Pro"/>
                <w:b w:val="1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rtl w:val="0"/>
              </w:rPr>
              <w:t xml:space="preserve">PATROCINADOR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6fa8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jc w:val="center"/>
              <w:rPr>
                <w:rFonts w:ascii="Source Sans Pro" w:cs="Source Sans Pro" w:eastAsia="Source Sans Pro" w:hAnsi="Source Sans Pro"/>
                <w:b w:val="1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rtl w:val="0"/>
              </w:rPr>
              <w:t xml:space="preserve">FECHA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6fa8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jc w:val="center"/>
              <w:rPr>
                <w:rFonts w:ascii="Source Sans Pro" w:cs="Source Sans Pro" w:eastAsia="Source Sans Pro" w:hAnsi="Source Sans Pro"/>
                <w:b w:val="1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rtl w:val="0"/>
              </w:rPr>
              <w:t xml:space="preserve">FIRMA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jc w:val="center"/>
              <w:rPr>
                <w:rFonts w:ascii="Source Sans Pro" w:cs="Source Sans Pro" w:eastAsia="Source Sans Pro" w:hAnsi="Source Sans Pro"/>
                <w:b w:val="1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rtl w:val="0"/>
              </w:rPr>
              <w:t xml:space="preserve">Angelo Alejo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jc w:val="center"/>
              <w:rPr>
                <w:rFonts w:ascii="Source Sans Pro" w:cs="Source Sans Pro" w:eastAsia="Source Sans Pro" w:hAnsi="Source Sans Pro"/>
                <w:b w:val="1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rtl w:val="0"/>
              </w:rPr>
              <w:t xml:space="preserve">02/06/2023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jc w:val="center"/>
              <w:rPr>
                <w:rFonts w:ascii="Source Sans Pro" w:cs="Source Sans Pro" w:eastAsia="Source Sans Pro" w:hAnsi="Source Sans Pro"/>
                <w:b w:val="1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</w:rPr>
              <w:drawing>
                <wp:inline distB="114300" distT="114300" distL="114300" distR="114300">
                  <wp:extent cx="1233488" cy="628380"/>
                  <wp:effectExtent b="0" l="0" r="0" t="0"/>
                  <wp:docPr id="2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3488" cy="62838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0">
      <w:pPr>
        <w:spacing w:line="276" w:lineRule="auto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Encode Sans Semi Condensed">
    <w:embedRegular w:fontKey="{00000000-0000-0000-0000-000000000000}" r:id="rId1" w:subsetted="0"/>
    <w:embedBold w:fontKey="{00000000-0000-0000-0000-000000000000}" r:id="rId2" w:subsetted="0"/>
  </w:font>
  <w:font w:name="Source Sans Pro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EncodeSansSemiCondensed-regular.ttf"/><Relationship Id="rId2" Type="http://schemas.openxmlformats.org/officeDocument/2006/relationships/font" Target="fonts/EncodeSansSemiCondense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