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C38627" w14:textId="77777777" w:rsidR="00770C19" w:rsidRDefault="005E6EF9" w:rsidP="005E6EF9">
      <w:pPr>
        <w:spacing w:line="480" w:lineRule="auto"/>
        <w:jc w:val="center"/>
        <w:rPr>
          <w:rFonts w:ascii="Times New Roman" w:hAnsi="Times New Roman" w:cs="Times New Roman"/>
          <w:b/>
          <w:bCs/>
        </w:rPr>
      </w:pPr>
      <w:r w:rsidRPr="005E6EF9">
        <w:rPr>
          <w:rFonts w:ascii="Times New Roman" w:hAnsi="Times New Roman" w:cs="Times New Roman"/>
          <w:b/>
          <w:bCs/>
        </w:rPr>
        <w:t>Predicting High School Graduation:</w:t>
      </w:r>
      <w:r>
        <w:rPr>
          <w:rFonts w:ascii="Times New Roman" w:hAnsi="Times New Roman" w:cs="Times New Roman"/>
          <w:b/>
          <w:bCs/>
        </w:rPr>
        <w:t xml:space="preserve"> </w:t>
      </w:r>
      <w:r w:rsidRPr="005E6EF9">
        <w:rPr>
          <w:rFonts w:ascii="Times New Roman" w:hAnsi="Times New Roman" w:cs="Times New Roman"/>
          <w:b/>
          <w:bCs/>
        </w:rPr>
        <w:t>Tennessee Star</w:t>
      </w:r>
      <w:r>
        <w:rPr>
          <w:rFonts w:ascii="Times New Roman" w:hAnsi="Times New Roman" w:cs="Times New Roman"/>
          <w:b/>
          <w:bCs/>
        </w:rPr>
        <w:t xml:space="preserve"> Student</w:t>
      </w:r>
      <w:r w:rsidRPr="005E6EF9">
        <w:rPr>
          <w:rFonts w:ascii="Times New Roman" w:hAnsi="Times New Roman" w:cs="Times New Roman"/>
          <w:b/>
          <w:bCs/>
        </w:rPr>
        <w:t xml:space="preserve"> Survey</w:t>
      </w:r>
    </w:p>
    <w:p w14:paraId="4AFE531E" w14:textId="77777777" w:rsidR="005E6EF9" w:rsidRPr="005E6EF9" w:rsidRDefault="005E6EF9" w:rsidP="005E6EF9">
      <w:pPr>
        <w:spacing w:line="480" w:lineRule="auto"/>
        <w:jc w:val="center"/>
        <w:rPr>
          <w:rFonts w:ascii="Times New Roman" w:hAnsi="Times New Roman" w:cs="Times New Roman"/>
          <w:b/>
          <w:bCs/>
        </w:rPr>
      </w:pPr>
    </w:p>
    <w:p w14:paraId="19C794A5" w14:textId="77777777" w:rsidR="005E6EF9" w:rsidRDefault="005E6EF9" w:rsidP="005E6EF9">
      <w:pPr>
        <w:spacing w:line="480" w:lineRule="auto"/>
        <w:jc w:val="center"/>
        <w:rPr>
          <w:rFonts w:ascii="Times New Roman" w:hAnsi="Times New Roman" w:cs="Times New Roman"/>
          <w:u w:val="single"/>
        </w:rPr>
      </w:pPr>
      <w:r w:rsidRPr="005E6EF9">
        <w:rPr>
          <w:rFonts w:ascii="Times New Roman" w:hAnsi="Times New Roman" w:cs="Times New Roman"/>
          <w:u w:val="single"/>
        </w:rPr>
        <w:t>Andrew Clyde &amp; Asher Paules-Bronet</w:t>
      </w:r>
    </w:p>
    <w:p w14:paraId="189E4341" w14:textId="77777777" w:rsidR="005E6EF9" w:rsidRPr="005E6EF9" w:rsidRDefault="005E6EF9" w:rsidP="005E6EF9">
      <w:pPr>
        <w:spacing w:line="480" w:lineRule="auto"/>
        <w:jc w:val="center"/>
        <w:rPr>
          <w:rFonts w:ascii="Times New Roman" w:hAnsi="Times New Roman" w:cs="Times New Roman"/>
        </w:rPr>
      </w:pPr>
      <w:r>
        <w:rPr>
          <w:rFonts w:ascii="Times New Roman" w:hAnsi="Times New Roman" w:cs="Times New Roman"/>
        </w:rPr>
        <w:t>University of Oregon – Department of Economics</w:t>
      </w:r>
    </w:p>
    <w:p w14:paraId="0A86C8C4" w14:textId="77777777" w:rsidR="005E6EF9" w:rsidRDefault="005E6EF9" w:rsidP="005E6EF9">
      <w:pPr>
        <w:spacing w:line="480" w:lineRule="auto"/>
        <w:jc w:val="center"/>
        <w:rPr>
          <w:rFonts w:ascii="Times New Roman" w:hAnsi="Times New Roman" w:cs="Times New Roman"/>
        </w:rPr>
      </w:pPr>
      <w:r>
        <w:rPr>
          <w:rFonts w:ascii="Times New Roman" w:hAnsi="Times New Roman" w:cs="Times New Roman"/>
        </w:rPr>
        <w:t>March 10, 2021</w:t>
      </w:r>
    </w:p>
    <w:p w14:paraId="275FC216" w14:textId="3EEB3991" w:rsidR="00997C5B" w:rsidRDefault="00997C5B" w:rsidP="00082F12">
      <w:pPr>
        <w:spacing w:line="480" w:lineRule="auto"/>
        <w:rPr>
          <w:rFonts w:ascii="Times New Roman" w:hAnsi="Times New Roman" w:cs="Times New Roman"/>
          <w:b/>
          <w:bCs/>
        </w:rPr>
      </w:pPr>
      <w:r>
        <w:rPr>
          <w:rFonts w:ascii="Times New Roman" w:hAnsi="Times New Roman" w:cs="Times New Roman"/>
          <w:b/>
          <w:bCs/>
        </w:rPr>
        <w:t>Introduction:</w:t>
      </w:r>
    </w:p>
    <w:p w14:paraId="610C5521" w14:textId="6EFE7476" w:rsidR="00997C5B" w:rsidRPr="00997C5B" w:rsidRDefault="00997C5B" w:rsidP="00082F12">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We wanted to see if there was a way to predict high school graduation from the Tennessee Star Student data set. We used Lasso, Elasticnet, Support Vector Machine and Decision Tree regression and classification methods. We found that they all gave very similar results with just under 90% accuracy. </w:t>
      </w:r>
    </w:p>
    <w:p w14:paraId="6FD0CADC" w14:textId="29AB3011" w:rsidR="00082F12" w:rsidRPr="00082F12" w:rsidRDefault="00082F12" w:rsidP="00082F12">
      <w:pPr>
        <w:spacing w:line="480" w:lineRule="auto"/>
        <w:rPr>
          <w:rFonts w:ascii="Times New Roman" w:hAnsi="Times New Roman" w:cs="Times New Roman"/>
        </w:rPr>
      </w:pPr>
      <w:r w:rsidRPr="00082F12">
        <w:rPr>
          <w:rFonts w:ascii="Times New Roman" w:hAnsi="Times New Roman" w:cs="Times New Roman"/>
          <w:b/>
          <w:bCs/>
        </w:rPr>
        <w:t>Abstract</w:t>
      </w:r>
      <w:r>
        <w:rPr>
          <w:rFonts w:ascii="Times New Roman" w:hAnsi="Times New Roman" w:cs="Times New Roman"/>
        </w:rPr>
        <w:t>:</w:t>
      </w:r>
    </w:p>
    <w:p w14:paraId="38035AF3" w14:textId="77777777" w:rsidR="005E6EF9" w:rsidRDefault="005E6EF9" w:rsidP="001A4708">
      <w:pPr>
        <w:shd w:val="clear" w:color="auto" w:fill="FFFFFF"/>
        <w:spacing w:after="240" w:line="480" w:lineRule="auto"/>
        <w:rPr>
          <w:rFonts w:ascii="Times New Roman" w:eastAsia="Times New Roman" w:hAnsi="Times New Roman" w:cs="Times New Roman"/>
          <w:color w:val="24292E"/>
        </w:rPr>
      </w:pPr>
      <w:r>
        <w:rPr>
          <w:rFonts w:ascii="Segoe UI" w:eastAsia="Times New Roman" w:hAnsi="Segoe UI" w:cs="Segoe UI"/>
          <w:color w:val="24292E"/>
        </w:rPr>
        <w:tab/>
      </w:r>
      <w:r>
        <w:rPr>
          <w:rFonts w:ascii="Times New Roman" w:eastAsia="Times New Roman" w:hAnsi="Times New Roman" w:cs="Times New Roman"/>
          <w:color w:val="24292E"/>
        </w:rPr>
        <w:t xml:space="preserve">A common theme </w:t>
      </w:r>
      <w:r w:rsidR="00082F12">
        <w:rPr>
          <w:rFonts w:ascii="Times New Roman" w:eastAsia="Times New Roman" w:hAnsi="Times New Roman" w:cs="Times New Roman"/>
          <w:color w:val="24292E"/>
        </w:rPr>
        <w:t>of</w:t>
      </w:r>
      <w:r>
        <w:rPr>
          <w:rFonts w:ascii="Times New Roman" w:eastAsia="Times New Roman" w:hAnsi="Times New Roman" w:cs="Times New Roman"/>
          <w:color w:val="24292E"/>
        </w:rPr>
        <w:t xml:space="preserve"> most prevailing research of early childhood development</w:t>
      </w:r>
      <w:r w:rsidRPr="005E6EF9">
        <w:rPr>
          <w:rFonts w:ascii="Times New Roman" w:eastAsia="Times New Roman" w:hAnsi="Times New Roman" w:cs="Times New Roman"/>
          <w:color w:val="24292E"/>
        </w:rPr>
        <w:t xml:space="preserve">, </w:t>
      </w:r>
      <w:r>
        <w:rPr>
          <w:rFonts w:ascii="Times New Roman" w:eastAsia="Times New Roman" w:hAnsi="Times New Roman" w:cs="Times New Roman"/>
          <w:color w:val="24292E"/>
        </w:rPr>
        <w:t xml:space="preserve">is </w:t>
      </w:r>
      <w:r w:rsidRPr="005E6EF9">
        <w:rPr>
          <w:rFonts w:ascii="Times New Roman" w:eastAsia="Times New Roman" w:hAnsi="Times New Roman" w:cs="Times New Roman"/>
          <w:color w:val="24292E"/>
        </w:rPr>
        <w:t>that humans are inherently born with</w:t>
      </w:r>
      <w:r w:rsidR="00082F12">
        <w:rPr>
          <w:rFonts w:ascii="Times New Roman" w:eastAsia="Times New Roman" w:hAnsi="Times New Roman" w:cs="Times New Roman"/>
          <w:color w:val="24292E"/>
        </w:rPr>
        <w:t xml:space="preserve"> (nature)</w:t>
      </w:r>
      <w:r w:rsidRPr="005E6EF9">
        <w:rPr>
          <w:rFonts w:ascii="Times New Roman" w:eastAsia="Times New Roman" w:hAnsi="Times New Roman" w:cs="Times New Roman"/>
          <w:color w:val="24292E"/>
        </w:rPr>
        <w:t xml:space="preserve"> and develop throughout early stages of life</w:t>
      </w:r>
      <w:r w:rsidR="00082F12">
        <w:rPr>
          <w:rFonts w:ascii="Times New Roman" w:eastAsia="Times New Roman" w:hAnsi="Times New Roman" w:cs="Times New Roman"/>
          <w:color w:val="24292E"/>
        </w:rPr>
        <w:t xml:space="preserve"> (nurture)</w:t>
      </w:r>
      <w:r w:rsidRPr="005E6EF9">
        <w:rPr>
          <w:rFonts w:ascii="Times New Roman" w:eastAsia="Times New Roman" w:hAnsi="Times New Roman" w:cs="Times New Roman"/>
          <w:color w:val="24292E"/>
        </w:rPr>
        <w:t>, specific skills</w:t>
      </w:r>
      <w:r w:rsidR="00082F12">
        <w:rPr>
          <w:rFonts w:ascii="Times New Roman" w:eastAsia="Times New Roman" w:hAnsi="Times New Roman" w:cs="Times New Roman"/>
          <w:color w:val="24292E"/>
        </w:rPr>
        <w:t>, abilities and</w:t>
      </w:r>
      <w:r w:rsidRPr="005E6EF9">
        <w:rPr>
          <w:rFonts w:ascii="Times New Roman" w:eastAsia="Times New Roman" w:hAnsi="Times New Roman" w:cs="Times New Roman"/>
          <w:color w:val="24292E"/>
        </w:rPr>
        <w:t xml:space="preserve"> characteristics that are highly correlated and therefore predictive of ability to succeed</w:t>
      </w:r>
      <w:r w:rsidR="001A4708">
        <w:rPr>
          <w:rFonts w:ascii="Times New Roman" w:eastAsia="Times New Roman" w:hAnsi="Times New Roman" w:cs="Times New Roman"/>
          <w:color w:val="24292E"/>
        </w:rPr>
        <w:t xml:space="preserve"> in</w:t>
      </w:r>
      <w:r w:rsidRPr="005E6EF9">
        <w:rPr>
          <w:rFonts w:ascii="Times New Roman" w:eastAsia="Times New Roman" w:hAnsi="Times New Roman" w:cs="Times New Roman"/>
          <w:color w:val="24292E"/>
        </w:rPr>
        <w:t xml:space="preserve"> high school. </w:t>
      </w:r>
      <w:r w:rsidR="00082F12">
        <w:rPr>
          <w:rFonts w:ascii="Times New Roman" w:eastAsia="Times New Roman" w:hAnsi="Times New Roman" w:cs="Times New Roman"/>
          <w:color w:val="24292E"/>
        </w:rPr>
        <w:t xml:space="preserve">Our research question focuses specifically on predicting high school graduation, this is an important subject to study because if we can accurately predict high school graduation, we can then narrow down the predictive variables that have the greatest correlation with our outcome of interest. Researching inherent characteristics and circumstantial influences on students’ academic and subsequent life successes can help influence future public policy decisions. </w:t>
      </w:r>
    </w:p>
    <w:p w14:paraId="73C4EE05" w14:textId="77777777" w:rsidR="001A4708" w:rsidRDefault="001A4708" w:rsidP="001A4708">
      <w:pPr>
        <w:shd w:val="clear" w:color="auto" w:fill="FFFFFF"/>
        <w:spacing w:after="240" w:line="480" w:lineRule="auto"/>
        <w:rPr>
          <w:rFonts w:ascii="Times New Roman" w:eastAsia="Times New Roman" w:hAnsi="Times New Roman" w:cs="Times New Roman"/>
          <w:color w:val="24292E"/>
        </w:rPr>
      </w:pPr>
      <w:r w:rsidRPr="001A4708">
        <w:rPr>
          <w:rFonts w:ascii="Times New Roman" w:eastAsia="Times New Roman" w:hAnsi="Times New Roman" w:cs="Times New Roman"/>
          <w:b/>
          <w:bCs/>
          <w:color w:val="24292E"/>
        </w:rPr>
        <w:t>Data</w:t>
      </w:r>
      <w:r>
        <w:rPr>
          <w:rFonts w:ascii="Times New Roman" w:eastAsia="Times New Roman" w:hAnsi="Times New Roman" w:cs="Times New Roman"/>
          <w:color w:val="24292E"/>
        </w:rPr>
        <w:t>:</w:t>
      </w:r>
    </w:p>
    <w:p w14:paraId="64EC3C89" w14:textId="22DC9C08" w:rsidR="001A4708" w:rsidRDefault="001A4708" w:rsidP="001A4708">
      <w:pPr>
        <w:shd w:val="clear" w:color="auto" w:fill="FFFFFF"/>
        <w:spacing w:after="240" w:line="480" w:lineRule="auto"/>
        <w:rPr>
          <w:rFonts w:ascii="Times New Roman" w:eastAsia="Times New Roman" w:hAnsi="Times New Roman" w:cs="Times New Roman"/>
          <w:color w:val="24292E"/>
        </w:rPr>
      </w:pPr>
      <w:r>
        <w:rPr>
          <w:rFonts w:ascii="Times New Roman" w:eastAsia="Times New Roman" w:hAnsi="Times New Roman" w:cs="Times New Roman"/>
          <w:color w:val="24292E"/>
        </w:rPr>
        <w:tab/>
        <w:t xml:space="preserve">We were able to gather the necessary data for this research paper from, the Tennessee Star Student Experience Survey, which is composed of 11,000 observations of 381 variables. </w:t>
      </w:r>
      <w:r>
        <w:rPr>
          <w:rFonts w:ascii="Times New Roman" w:eastAsia="Times New Roman" w:hAnsi="Times New Roman" w:cs="Times New Roman"/>
          <w:color w:val="24292E"/>
        </w:rPr>
        <w:lastRenderedPageBreak/>
        <w:t xml:space="preserve">The first issue we encountered was our outcome variable, high school graduation, had a tremendous </w:t>
      </w:r>
      <w:r w:rsidR="00B50ABA">
        <w:rPr>
          <w:rFonts w:ascii="Times New Roman" w:eastAsia="Times New Roman" w:hAnsi="Times New Roman" w:cs="Times New Roman"/>
          <w:color w:val="24292E"/>
        </w:rPr>
        <w:t>number</w:t>
      </w:r>
      <w:r>
        <w:rPr>
          <w:rFonts w:ascii="Times New Roman" w:eastAsia="Times New Roman" w:hAnsi="Times New Roman" w:cs="Times New Roman"/>
          <w:color w:val="24292E"/>
        </w:rPr>
        <w:t xml:space="preserve"> of missing observations. It does not make sense to impute onto our outcome variable due to implicit bias any method would impose. So, we filtered out all missing observations of our outcome variable, leaving approximately </w:t>
      </w:r>
      <w:r w:rsidR="00AA060B">
        <w:rPr>
          <w:rFonts w:ascii="Times New Roman" w:eastAsia="Times New Roman" w:hAnsi="Times New Roman" w:cs="Times New Roman"/>
          <w:color w:val="24292E"/>
        </w:rPr>
        <w:t>5</w:t>
      </w:r>
      <w:r>
        <w:rPr>
          <w:rFonts w:ascii="Times New Roman" w:eastAsia="Times New Roman" w:hAnsi="Times New Roman" w:cs="Times New Roman"/>
          <w:color w:val="24292E"/>
        </w:rPr>
        <w:t xml:space="preserve">,000 complete observations to work with. The next issue we came across was imputing missing observations of our categorical variables. The preferred </w:t>
      </w:r>
      <w:r w:rsidR="00270D1E">
        <w:rPr>
          <w:rFonts w:ascii="Times New Roman" w:eastAsia="Times New Roman" w:hAnsi="Times New Roman" w:cs="Times New Roman"/>
          <w:color w:val="24292E"/>
        </w:rPr>
        <w:t xml:space="preserve">imputation </w:t>
      </w:r>
      <w:r>
        <w:rPr>
          <w:rFonts w:ascii="Times New Roman" w:eastAsia="Times New Roman" w:hAnsi="Times New Roman" w:cs="Times New Roman"/>
          <w:color w:val="24292E"/>
        </w:rPr>
        <w:t xml:space="preserve">method, </w:t>
      </w:r>
      <w:r w:rsidR="00270D1E">
        <w:rPr>
          <w:rFonts w:ascii="Times New Roman" w:eastAsia="Times New Roman" w:hAnsi="Times New Roman" w:cs="Times New Roman"/>
          <w:color w:val="24292E"/>
        </w:rPr>
        <w:t>nearest neighbor</w:t>
      </w:r>
      <w:r>
        <w:rPr>
          <w:rFonts w:ascii="Times New Roman" w:eastAsia="Times New Roman" w:hAnsi="Times New Roman" w:cs="Times New Roman"/>
          <w:color w:val="24292E"/>
        </w:rPr>
        <w:t xml:space="preserve">, </w:t>
      </w:r>
      <w:r w:rsidR="00270D1E">
        <w:rPr>
          <w:rFonts w:ascii="Times New Roman" w:eastAsia="Times New Roman" w:hAnsi="Times New Roman" w:cs="Times New Roman"/>
          <w:color w:val="24292E"/>
        </w:rPr>
        <w:t>was too computationally intensive for our computers processing power, due to the size of our data frame</w:t>
      </w:r>
      <w:r>
        <w:rPr>
          <w:rFonts w:ascii="Times New Roman" w:eastAsia="Times New Roman" w:hAnsi="Times New Roman" w:cs="Times New Roman"/>
          <w:color w:val="24292E"/>
        </w:rPr>
        <w:t xml:space="preserve">. We resolved this issue by imputing categorical variables with the mode of the data set, which is admittedly a lesser imputation method. Finally, we had concerns regarding, whether or not our predictors were rich enough to accurately predict our outcome. </w:t>
      </w:r>
    </w:p>
    <w:p w14:paraId="55DB4463" w14:textId="025161E0" w:rsidR="005E6EF9" w:rsidRDefault="00F1028E" w:rsidP="001A4708">
      <w:pPr>
        <w:shd w:val="clear" w:color="auto" w:fill="FFFFFF"/>
        <w:spacing w:after="240" w:line="480" w:lineRule="auto"/>
        <w:rPr>
          <w:rFonts w:ascii="Segoe UI" w:eastAsia="Times New Roman" w:hAnsi="Segoe UI" w:cs="Segoe UI"/>
          <w:color w:val="24292E"/>
        </w:rPr>
      </w:pPr>
      <w:r>
        <w:rPr>
          <w:rFonts w:ascii="Segoe UI" w:eastAsia="Times New Roman" w:hAnsi="Segoe UI" w:cs="Segoe UI"/>
          <w:b/>
          <w:bCs/>
          <w:color w:val="24292E"/>
        </w:rPr>
        <w:t>Methods</w:t>
      </w:r>
      <w:r w:rsidR="005E6EF9" w:rsidRPr="005E6EF9">
        <w:rPr>
          <w:rFonts w:ascii="Segoe UI" w:eastAsia="Times New Roman" w:hAnsi="Segoe UI" w:cs="Segoe UI"/>
          <w:b/>
          <w:bCs/>
          <w:color w:val="24292E"/>
        </w:rPr>
        <w:t>:</w:t>
      </w:r>
    </w:p>
    <w:p w14:paraId="00508250" w14:textId="57F96BAA" w:rsidR="00606F37" w:rsidRPr="00F1028E" w:rsidRDefault="00F1028E" w:rsidP="002D7E40">
      <w:pPr>
        <w:shd w:val="clear" w:color="auto" w:fill="FFFFFF"/>
        <w:spacing w:after="240" w:line="480" w:lineRule="auto"/>
        <w:ind w:firstLine="720"/>
        <w:rPr>
          <w:rFonts w:ascii="Times New Roman" w:eastAsia="Times New Roman" w:hAnsi="Times New Roman" w:cs="Times New Roman"/>
          <w:color w:val="24292E"/>
        </w:rPr>
      </w:pPr>
      <w:r w:rsidRPr="00F1028E">
        <w:rPr>
          <w:rFonts w:ascii="Times New Roman" w:eastAsia="Times New Roman" w:hAnsi="Times New Roman" w:cs="Times New Roman"/>
          <w:color w:val="24292E"/>
        </w:rPr>
        <w:t>The methods we used were Lasso, Elasticnet, Support Vector Machine, and Decision Tree. We r</w:t>
      </w:r>
      <w:r w:rsidR="00606F37" w:rsidRPr="00F1028E">
        <w:rPr>
          <w:rFonts w:ascii="Times New Roman" w:eastAsia="Times New Roman" w:hAnsi="Times New Roman" w:cs="Times New Roman"/>
          <w:color w:val="24292E"/>
        </w:rPr>
        <w:t>an regression methods for both Lasso and Elasticnet, while SVM and Decision Tree were classification models, this means we had to change our process a bit to incorporate different modelling. For the regression methods we had, after we got the best fit model from the cross validations, we needed to use the prediction to determine if either a person graduated (=1) or did not (=0). Therefore, if the model predicted above 0.5 to graduate then they graduated, otherwise they did not. For the classification models, we needed to alter the recipe a bit so that graduated was seen as a factor.</w:t>
      </w:r>
      <w:r>
        <w:rPr>
          <w:rFonts w:ascii="Times New Roman" w:eastAsia="Times New Roman" w:hAnsi="Times New Roman" w:cs="Times New Roman"/>
          <w:color w:val="24292E"/>
        </w:rPr>
        <w:t xml:space="preserve"> </w:t>
      </w:r>
      <w:r w:rsidR="006359CC">
        <w:rPr>
          <w:rFonts w:ascii="Times New Roman" w:eastAsia="Times New Roman" w:hAnsi="Times New Roman" w:cs="Times New Roman"/>
          <w:color w:val="24292E"/>
        </w:rPr>
        <w:t xml:space="preserve">For Lasso, we tuned using different lambda penalties and a 10-fold cross validation while minimizing RMSE. For Elasticnet, we tuned penalty and mixture with what </w:t>
      </w:r>
      <w:r w:rsidR="007046D5">
        <w:rPr>
          <w:rFonts w:ascii="Times New Roman" w:eastAsia="Times New Roman" w:hAnsi="Times New Roman" w:cs="Times New Roman"/>
          <w:color w:val="24292E"/>
        </w:rPr>
        <w:t>tidy models</w:t>
      </w:r>
      <w:r w:rsidR="006359CC">
        <w:rPr>
          <w:rFonts w:ascii="Times New Roman" w:eastAsia="Times New Roman" w:hAnsi="Times New Roman" w:cs="Times New Roman"/>
          <w:color w:val="24292E"/>
        </w:rPr>
        <w:t xml:space="preserve"> has built in with a 10-fold cross validation while also minimizing RMSE. For the classification models we were maximizing accuracy because we want the most accurate overall </w:t>
      </w:r>
      <w:r w:rsidR="006359CC">
        <w:rPr>
          <w:rFonts w:ascii="Times New Roman" w:eastAsia="Times New Roman" w:hAnsi="Times New Roman" w:cs="Times New Roman"/>
          <w:color w:val="24292E"/>
        </w:rPr>
        <w:lastRenderedPageBreak/>
        <w:t xml:space="preserve">model without weighting accuracy for failing or graduating. We also did 5-fold cross validation for both models because they took a very long time already to run. The Support Vector Machine we tuned the cost, while the Decision Tree we tuned the cost complexity with a tree depth of 1, 2, 5, and 10. </w:t>
      </w:r>
    </w:p>
    <w:p w14:paraId="005C14A2" w14:textId="77777777" w:rsidR="002D7E40" w:rsidRDefault="002D7E40" w:rsidP="005E6EF9">
      <w:pPr>
        <w:shd w:val="clear" w:color="auto" w:fill="FFFFFF"/>
        <w:spacing w:after="240"/>
        <w:rPr>
          <w:rFonts w:ascii="Times New Roman" w:eastAsia="Times New Roman" w:hAnsi="Times New Roman" w:cs="Times New Roman"/>
          <w:b/>
          <w:bCs/>
          <w:color w:val="24292E"/>
        </w:rPr>
      </w:pPr>
    </w:p>
    <w:p w14:paraId="681E0F3B" w14:textId="407FC2AC" w:rsidR="005E6EF9" w:rsidRPr="007046D5" w:rsidRDefault="006359CC" w:rsidP="005E6EF9">
      <w:pPr>
        <w:shd w:val="clear" w:color="auto" w:fill="FFFFFF"/>
        <w:spacing w:after="240"/>
        <w:rPr>
          <w:rFonts w:ascii="Times New Roman" w:eastAsia="Times New Roman" w:hAnsi="Times New Roman" w:cs="Times New Roman"/>
          <w:color w:val="24292E"/>
        </w:rPr>
      </w:pPr>
      <w:r w:rsidRPr="007046D5">
        <w:rPr>
          <w:rFonts w:ascii="Times New Roman" w:eastAsia="Times New Roman" w:hAnsi="Times New Roman" w:cs="Times New Roman"/>
          <w:b/>
          <w:bCs/>
          <w:color w:val="24292E"/>
        </w:rPr>
        <w:t>Results and Conclusions</w:t>
      </w:r>
      <w:r w:rsidR="005E6EF9" w:rsidRPr="007046D5">
        <w:rPr>
          <w:rFonts w:ascii="Times New Roman" w:eastAsia="Times New Roman" w:hAnsi="Times New Roman" w:cs="Times New Roman"/>
          <w:b/>
          <w:bCs/>
          <w:color w:val="24292E"/>
        </w:rPr>
        <w:t>:</w:t>
      </w:r>
      <w:r w:rsidR="005E6EF9" w:rsidRPr="007046D5">
        <w:rPr>
          <w:rFonts w:ascii="Times New Roman" w:eastAsia="Times New Roman" w:hAnsi="Times New Roman" w:cs="Times New Roman"/>
          <w:color w:val="24292E"/>
        </w:rPr>
        <w:t> </w:t>
      </w:r>
    </w:p>
    <w:p w14:paraId="4570A58F" w14:textId="5AFDC756" w:rsidR="005E6EF9" w:rsidRPr="00BF55C6" w:rsidRDefault="00B50ABA" w:rsidP="00BF55C6">
      <w:pPr>
        <w:shd w:val="clear" w:color="auto" w:fill="FFFFFF"/>
        <w:spacing w:after="240" w:line="480" w:lineRule="auto"/>
        <w:ind w:firstLine="360"/>
        <w:rPr>
          <w:rFonts w:ascii="Times New Roman" w:eastAsia="Times New Roman" w:hAnsi="Times New Roman" w:cs="Times New Roman"/>
          <w:color w:val="24292E"/>
        </w:rPr>
      </w:pPr>
      <w:r w:rsidRPr="007046D5">
        <w:rPr>
          <w:rFonts w:ascii="Times New Roman" w:eastAsia="Times New Roman" w:hAnsi="Times New Roman" w:cs="Times New Roman"/>
          <w:color w:val="24292E"/>
        </w:rPr>
        <w:t>By looking at the confusion matrices and accuracy of models, it seems as though they all get most of the same predictions for each datapoint, with minor variation between models. The Decision Tree does the best based on accuracy, while the other three are marginally worse.</w:t>
      </w:r>
      <w:r w:rsidR="004B4064">
        <w:rPr>
          <w:rFonts w:ascii="Times New Roman" w:eastAsia="Times New Roman" w:hAnsi="Times New Roman" w:cs="Times New Roman"/>
          <w:color w:val="24292E"/>
        </w:rPr>
        <w:t xml:space="preserve"> I think missing data and the richness of our predictors limited our success. However, with Asher and I were both surprised we were able to predict graduating accurately almost 90% of the time. We learned high school GPA, participation in the ACT, seventh grade language and math scores and whether you were present for Kindergarten are the most predictive variables in our data set. If we then were to dig deeper into those predictors to see what influenced them, we could advise better public education programs. </w:t>
      </w:r>
    </w:p>
    <w:p w14:paraId="0D8C393E" w14:textId="77777777" w:rsidR="005E6EF9" w:rsidRPr="005E6EF9" w:rsidRDefault="005E6EF9" w:rsidP="005E6EF9">
      <w:pPr>
        <w:jc w:val="center"/>
        <w:rPr>
          <w:rFonts w:ascii="Times New Roman" w:hAnsi="Times New Roman" w:cs="Times New Roman"/>
        </w:rPr>
      </w:pPr>
    </w:p>
    <w:sectPr w:rsidR="005E6EF9" w:rsidRPr="005E6E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C714D"/>
    <w:multiLevelType w:val="multilevel"/>
    <w:tmpl w:val="E0F6D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5F540F"/>
    <w:multiLevelType w:val="multilevel"/>
    <w:tmpl w:val="F934E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7A09B6"/>
    <w:multiLevelType w:val="multilevel"/>
    <w:tmpl w:val="8FB23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D11EE9"/>
    <w:multiLevelType w:val="multilevel"/>
    <w:tmpl w:val="F2868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F9"/>
    <w:rsid w:val="00082F12"/>
    <w:rsid w:val="001A4708"/>
    <w:rsid w:val="00270D1E"/>
    <w:rsid w:val="002D7E40"/>
    <w:rsid w:val="004B4064"/>
    <w:rsid w:val="005E6EF9"/>
    <w:rsid w:val="00606F37"/>
    <w:rsid w:val="006359CC"/>
    <w:rsid w:val="006F2F18"/>
    <w:rsid w:val="007046D5"/>
    <w:rsid w:val="00770C19"/>
    <w:rsid w:val="00997C5B"/>
    <w:rsid w:val="00AA060B"/>
    <w:rsid w:val="00B50ABA"/>
    <w:rsid w:val="00BF55C6"/>
    <w:rsid w:val="00F10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6C0D1"/>
  <w15:chartTrackingRefBased/>
  <w15:docId w15:val="{D6FAD6B0-0AB5-C84D-8171-48CF80765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6EF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E6E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6980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3</Pages>
  <Words>668</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Clyde</dc:creator>
  <cp:keywords/>
  <dc:description/>
  <cp:lastModifiedBy>Andy Clyde</cp:lastModifiedBy>
  <cp:revision>12</cp:revision>
  <dcterms:created xsi:type="dcterms:W3CDTF">2021-03-09T18:47:00Z</dcterms:created>
  <dcterms:modified xsi:type="dcterms:W3CDTF">2021-03-11T04:53:00Z</dcterms:modified>
</cp:coreProperties>
</file>