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楷体" w:hAnsi="楷体" w:eastAsia="楷体" w:cs="楷体"/>
          <w:lang w:val="en-US" w:eastAsia="zh-CN"/>
        </w:rPr>
      </w:pPr>
      <w:bookmarkStart w:id="0" w:name="_Toc21378"/>
      <w:bookmarkStart w:id="1" w:name="_Toc30282"/>
      <w:bookmarkStart w:id="2" w:name="_Toc9253"/>
      <w:bookmarkStart w:id="3" w:name="_Toc24457"/>
      <w:bookmarkStart w:id="4" w:name="_Toc29327"/>
      <w:bookmarkStart w:id="5" w:name="_Toc11300"/>
      <w:r>
        <w:rPr>
          <w:rFonts w:hint="eastAsia" w:ascii="楷体" w:hAnsi="楷体" w:eastAsia="楷体" w:cs="楷体"/>
        </w:rPr>
        <w:t>计算机智能学习交流平台</w:t>
      </w:r>
      <w:bookmarkEnd w:id="0"/>
      <w:bookmarkEnd w:id="1"/>
      <w:bookmarkEnd w:id="2"/>
      <w:bookmarkEnd w:id="3"/>
      <w:bookmarkEnd w:id="4"/>
      <w:r>
        <w:rPr>
          <w:rFonts w:hint="eastAsia" w:ascii="楷体" w:hAnsi="楷体" w:eastAsia="楷体" w:cs="楷体"/>
          <w:lang w:val="en-US" w:eastAsia="zh-CN"/>
        </w:rPr>
        <w:t>UML图形</w:t>
      </w:r>
      <w:bookmarkEnd w:id="5"/>
    </w:p>
    <w:sdt>
      <w:sdtPr>
        <w:rPr>
          <w:rFonts w:hint="eastAsia" w:ascii="楷体" w:hAnsi="楷体" w:eastAsia="楷体" w:cs="楷体"/>
          <w:b/>
          <w:bCs/>
          <w:kern w:val="2"/>
          <w:sz w:val="21"/>
          <w:szCs w:val="24"/>
          <w:lang w:val="en-US" w:eastAsia="zh-CN" w:bidi="ar-SA"/>
        </w:rPr>
        <w:id w:val="147456179"/>
        <w15:color w:val="DBDBDB"/>
        <w:docPartObj>
          <w:docPartGallery w:val="Table of Contents"/>
          <w:docPartUnique/>
        </w:docPartObj>
      </w:sdtPr>
      <w:sdtEndPr>
        <w:rPr>
          <w:rFonts w:hint="eastAsia" w:ascii="楷体" w:hAnsi="楷体" w:eastAsia="楷体" w:cs="楷体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楷体" w:hAnsi="楷体" w:eastAsia="楷体" w:cs="楷体"/>
              <w:b/>
              <w:bCs/>
            </w:rPr>
          </w:pPr>
          <w:r>
            <w:rPr>
              <w:rFonts w:hint="eastAsia" w:ascii="楷体" w:hAnsi="楷体" w:eastAsia="楷体" w:cs="楷体"/>
              <w:b/>
              <w:bCs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TOC \o "1-2" \h \u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_Toc11300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</w:rPr>
            <w:t>计算机智能学习交流平台</w:t>
          </w:r>
          <w:r>
            <w:rPr>
              <w:rFonts w:hint="eastAsia" w:ascii="楷体" w:hAnsi="楷体" w:eastAsia="楷体" w:cs="楷体"/>
              <w:lang w:val="en-US" w:eastAsia="zh-CN"/>
            </w:rPr>
            <w:t>UML图形</w:t>
          </w:r>
          <w:r>
            <w:tab/>
          </w:r>
          <w:r>
            <w:fldChar w:fldCharType="begin"/>
          </w:r>
          <w:r>
            <w:instrText xml:space="preserve"> PAGEREF _Toc11300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_Toc5521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t>1. 用例图</w:t>
          </w:r>
          <w:r>
            <w:tab/>
          </w:r>
          <w:r>
            <w:fldChar w:fldCharType="begin"/>
          </w:r>
          <w:r>
            <w:instrText xml:space="preserve"> PAGEREF _Toc5521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_Toc14048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t>2.</w:t>
          </w:r>
          <w:r>
            <w:rPr>
              <w:rFonts w:hint="eastAsia" w:ascii="楷体" w:hAnsi="楷体" w:cs="楷体"/>
              <w:lang w:val="en-US" w:eastAsia="zh-CN"/>
            </w:rPr>
            <w:t xml:space="preserve"> </w:t>
          </w:r>
          <w:r>
            <w:rPr>
              <w:rFonts w:hint="eastAsia" w:ascii="楷体" w:hAnsi="楷体" w:eastAsia="楷体" w:cs="楷体"/>
              <w:lang w:val="en-US" w:eastAsia="zh-CN"/>
            </w:rPr>
            <w:t>用例文档</w:t>
          </w:r>
          <w:r>
            <w:tab/>
          </w:r>
          <w:r>
            <w:fldChar w:fldCharType="begin"/>
          </w:r>
          <w:r>
            <w:instrText xml:space="preserve"> PAGEREF _Toc14048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_Toc2655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cs="楷体"/>
              <w:lang w:val="en-US" w:eastAsia="zh-CN"/>
            </w:rPr>
            <w:t xml:space="preserve">3. </w:t>
          </w:r>
          <w:r>
            <w:rPr>
              <w:rFonts w:hint="eastAsia" w:ascii="楷体" w:hAnsi="楷体" w:eastAsia="楷体" w:cs="楷体"/>
              <w:lang w:val="en-US" w:eastAsia="zh-CN"/>
            </w:rPr>
            <w:t>状态图</w:t>
          </w:r>
          <w:r>
            <w:tab/>
          </w:r>
          <w:r>
            <w:fldChar w:fldCharType="begin"/>
          </w:r>
          <w:r>
            <w:instrText xml:space="preserve"> PAGEREF _Toc2655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_Toc14603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t>4. 活动图</w:t>
          </w:r>
          <w:r>
            <w:tab/>
          </w:r>
          <w:r>
            <w:fldChar w:fldCharType="begin"/>
          </w:r>
          <w:r>
            <w:instrText xml:space="preserve"> PAGEREF _Toc14603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_Toc830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t>5. 顺序图</w:t>
          </w:r>
          <w:r>
            <w:tab/>
          </w:r>
          <w:r>
            <w:fldChar w:fldCharType="begin"/>
          </w:r>
          <w:r>
            <w:instrText xml:space="preserve"> PAGEREF _Toc830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lang w:val="en-US" w:eastAsia="zh-CN"/>
            </w:rPr>
            <w:instrText xml:space="preserve"> HYPERLINK \l _Toc27891 </w:instrText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lang w:val="en-US" w:eastAsia="zh-CN"/>
            </w:rPr>
            <w:t>6. 通信图</w:t>
          </w:r>
          <w:r>
            <w:tab/>
          </w:r>
          <w:r>
            <w:fldChar w:fldCharType="begin"/>
          </w:r>
          <w:r>
            <w:instrText xml:space="preserve"> PAGEREF _Toc27891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  <w:p>
          <w:pPr>
            <w:rPr>
              <w:rFonts w:hint="eastAsia" w:ascii="楷体" w:hAnsi="楷体" w:eastAsia="楷体" w:cs="楷体"/>
              <w:lang w:val="en-US" w:eastAsia="zh-CN"/>
            </w:rPr>
          </w:pPr>
          <w:r>
            <w:rPr>
              <w:rFonts w:hint="eastAsia" w:ascii="楷体" w:hAnsi="楷体" w:eastAsia="楷体" w:cs="楷体"/>
              <w:lang w:val="en-US" w:eastAsia="zh-CN"/>
            </w:rPr>
            <w:fldChar w:fldCharType="end"/>
          </w:r>
        </w:p>
      </w:sdtContent>
    </w:sdt>
    <w:p>
      <w:pPr>
        <w:jc w:val="right"/>
        <w:rPr>
          <w:rFonts w:hint="eastAsia" w:ascii="楷体" w:hAnsi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cs="楷体"/>
          <w:b/>
          <w:bCs/>
          <w:sz w:val="30"/>
          <w:szCs w:val="30"/>
          <w:lang w:val="en-US" w:eastAsia="zh-CN"/>
        </w:rPr>
        <w:t>小组组长：欧阳亨杰</w:t>
      </w:r>
    </w:p>
    <w:p>
      <w:pPr>
        <w:pStyle w:val="3"/>
        <w:numPr>
          <w:ilvl w:val="0"/>
          <w:numId w:val="0"/>
        </w:numPr>
        <w:bidi w:val="0"/>
        <w:jc w:val="right"/>
        <w:outlineLvl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cs="楷体"/>
          <w:b/>
          <w:bCs/>
          <w:sz w:val="30"/>
          <w:szCs w:val="30"/>
          <w:lang w:val="en-US" w:eastAsia="zh-CN"/>
        </w:rPr>
        <w:t>小组成员：蔡</w:t>
      </w:r>
      <w:bookmarkStart w:id="12" w:name="_GoBack"/>
      <w:bookmarkEnd w:id="12"/>
      <w:r>
        <w:rPr>
          <w:rFonts w:hint="eastAsia" w:ascii="楷体" w:hAnsi="楷体" w:cs="楷体"/>
          <w:b/>
          <w:bCs/>
          <w:sz w:val="30"/>
          <w:szCs w:val="30"/>
          <w:lang w:val="en-US" w:eastAsia="zh-CN"/>
        </w:rPr>
        <w:t>思涵，彭欢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 w:ascii="楷体" w:hAnsi="楷体" w:eastAsia="楷体" w:cs="楷体"/>
          <w:lang w:val="en-US" w:eastAsia="zh-CN"/>
        </w:rPr>
      </w:pPr>
      <w:bookmarkStart w:id="6" w:name="_Toc5521"/>
      <w:r>
        <w:rPr>
          <w:rFonts w:hint="eastAsia" w:ascii="楷体" w:hAnsi="楷体" w:eastAsia="楷体" w:cs="楷体"/>
          <w:lang w:val="en-US" w:eastAsia="zh-CN"/>
        </w:rPr>
        <w:t>用例图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6356985" cy="3249930"/>
            <wp:effectExtent l="0" t="0" r="0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center"/>
        <w:rPr>
          <w:rFonts w:hint="eastAsia" w:ascii="楷体" w:hAnsi="楷体" w:eastAsia="楷体" w:cs="楷体"/>
          <w:b/>
          <w:bCs/>
          <w:lang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1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bCs/>
          <w:lang w:val="en-US" w:eastAsia="zh-CN"/>
        </w:rPr>
        <w:t>用户</w:t>
      </w:r>
      <w:r>
        <w:rPr>
          <w:rFonts w:hint="eastAsia" w:ascii="楷体" w:hAnsi="楷体" w:eastAsia="楷体" w:cs="楷体"/>
          <w:b/>
          <w:bCs/>
          <w:lang w:eastAsia="zh-CN"/>
        </w:rPr>
        <w:t>用例图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277360" cy="3702685"/>
            <wp:effectExtent l="0" t="0" r="0" b="0"/>
            <wp:docPr id="10" name="图片 10" descr="用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用例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ascii="楷体" w:hAnsi="楷体" w:eastAsia="楷体" w:cs="楷体"/>
          <w:b/>
          <w:bCs/>
          <w:lang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2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bCs/>
          <w:lang w:val="en-US" w:eastAsia="zh-CN"/>
        </w:rPr>
        <w:t>信息管理</w:t>
      </w:r>
      <w:r>
        <w:rPr>
          <w:rFonts w:hint="eastAsia" w:ascii="楷体" w:hAnsi="楷体" w:eastAsia="楷体" w:cs="楷体"/>
          <w:b/>
          <w:bCs/>
          <w:lang w:eastAsia="zh-CN"/>
        </w:rPr>
        <w:t>用例图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bidi w:val="0"/>
        <w:outlineLvl w:val="0"/>
        <w:rPr>
          <w:rFonts w:hint="eastAsia" w:ascii="楷体" w:hAnsi="楷体" w:eastAsia="楷体" w:cs="楷体"/>
          <w:lang w:val="en-US" w:eastAsia="zh-CN"/>
        </w:rPr>
      </w:pPr>
      <w:bookmarkStart w:id="7" w:name="_Toc14048"/>
      <w:r>
        <w:rPr>
          <w:rFonts w:hint="eastAsia" w:ascii="楷体" w:hAnsi="楷体" w:eastAsia="楷体" w:cs="楷体"/>
          <w:lang w:val="en-US" w:eastAsia="zh-CN"/>
        </w:rPr>
        <w:t>2.用例文档</w:t>
      </w:r>
      <w:bookmarkEnd w:id="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楷体" w:hAnsi="楷体" w:eastAsia="楷体" w:cs="楷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vertAlign w:val="baseline"/>
                <w:lang w:val="en-US" w:eastAsia="zh-CN"/>
              </w:rPr>
              <w:t>用例名称：评论文章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用例概述：已登录用户可以对所有免费和已购买的文章进行评论，输入合法的言论即可。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参与者：已登录用户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前置条件：用户已登录且不处于冻结状态，该文章已被购买或免费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已登录用户当开始评论时用例开始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已登录用户选择要评论的文章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已登录用户从系统中获得该文章的信息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已登录用户输入自己想要评论的内容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系统处理后将评论内容展示在用户端，用例结束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扩展事件流：</w:t>
            </w:r>
          </w:p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2a.该文章需要付费且未被购买</w:t>
            </w:r>
          </w:p>
          <w:p>
            <w:pPr>
              <w:numPr>
                <w:ilvl w:val="0"/>
                <w:numId w:val="3"/>
              </w:numPr>
              <w:ind w:firstLine="480" w:firstLineChars="200"/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提醒该用户需要购买文章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2b.该用户已被冻结</w:t>
            </w:r>
          </w:p>
          <w:p>
            <w:pPr>
              <w:widowControl w:val="0"/>
              <w:numPr>
                <w:ilvl w:val="0"/>
                <w:numId w:val="4"/>
              </w:numPr>
              <w:ind w:left="480" w:leftChars="0" w:firstLine="0" w:firstLineChars="0"/>
              <w:jc w:val="both"/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提醒该用户已被冻结，需自行联系管理员解冻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4a.该评论内容涉及敏感词汇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 xml:space="preserve">    1.评论失败，提醒该用户注意措辞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后置条件：在系统评论表中添加一个新评论信息，文章表评论数量增加一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补充约束：</w:t>
            </w:r>
          </w:p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敏感词汇：涉及一些违法，不健康的词汇</w:t>
            </w:r>
          </w:p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冻结状态：用户被举报次数过多将处于冻结状态</w:t>
            </w:r>
          </w:p>
        </w:tc>
      </w:tr>
    </w:tbl>
    <w:p>
      <w:pPr>
        <w:pStyle w:val="6"/>
        <w:widowControl w:val="0"/>
        <w:numPr>
          <w:ilvl w:val="0"/>
          <w:numId w:val="0"/>
        </w:num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表1</w:t>
      </w:r>
      <w:r>
        <w:rPr>
          <w:rFonts w:hint="eastAsia" w:ascii="楷体" w:hAnsi="楷体" w:eastAsia="楷体" w:cs="楷体"/>
          <w:b/>
          <w:bCs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bCs/>
          <w:lang w:val="en-US" w:eastAsia="zh-CN"/>
        </w:rPr>
        <w:t>评论文章-</w:t>
      </w:r>
      <w:r>
        <w:rPr>
          <w:rFonts w:hint="eastAsia" w:ascii="楷体" w:hAnsi="楷体" w:eastAsia="楷体" w:cs="楷体"/>
          <w:b/>
          <w:bCs/>
          <w:lang w:eastAsia="zh-CN"/>
        </w:rPr>
        <w:t>用例</w:t>
      </w:r>
      <w:r>
        <w:rPr>
          <w:rFonts w:hint="eastAsia" w:ascii="楷体" w:hAnsi="楷体" w:eastAsia="楷体" w:cs="楷体"/>
          <w:b/>
          <w:bCs/>
          <w:lang w:val="en-US" w:eastAsia="zh-CN"/>
        </w:rPr>
        <w:t>文档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="楷体" w:hAnsi="楷体" w:eastAsia="楷体" w:cs="楷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vertAlign w:val="baseline"/>
                <w:lang w:val="en-US" w:eastAsia="zh-CN"/>
              </w:rPr>
              <w:t>用例名称：修改个人信息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用例概述：已登录用户可以对自己在系统中保存的个人信息进行修改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参与者：已登录用户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前置条件：用户已登录且不处于冻结状态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基本事件流：</w:t>
            </w:r>
          </w:p>
          <w:p>
            <w:pPr>
              <w:numPr>
                <w:ilvl w:val="0"/>
                <w:numId w:val="5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已登陆用户当开始修改个人信息时用例开始</w:t>
            </w:r>
          </w:p>
          <w:p>
            <w:pPr>
              <w:numPr>
                <w:ilvl w:val="0"/>
                <w:numId w:val="5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已登录用户从系统中获得自己的个人信息</w:t>
            </w:r>
          </w:p>
          <w:p>
            <w:pPr>
              <w:numPr>
                <w:ilvl w:val="0"/>
                <w:numId w:val="5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已登录用户选择自己想要修改的个人信息字段进行修改</w:t>
            </w:r>
          </w:p>
          <w:p>
            <w:pPr>
              <w:numPr>
                <w:ilvl w:val="0"/>
                <w:numId w:val="5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已登录用户提交自己的修改信息</w:t>
            </w:r>
          </w:p>
          <w:p>
            <w:pPr>
              <w:numPr>
                <w:ilvl w:val="0"/>
                <w:numId w:val="5"/>
              </w:num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系统处理后将该用户的新的个人信息展示在用户端，用例结束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扩展事件流：</w:t>
            </w:r>
          </w:p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2a.该用户已被冻结</w:t>
            </w:r>
          </w:p>
          <w:p>
            <w:pPr>
              <w:numPr>
                <w:ilvl w:val="0"/>
                <w:numId w:val="6"/>
              </w:numPr>
              <w:ind w:left="480" w:leftChars="0" w:firstLine="0" w:firstLineChars="0"/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提醒该用户已被冻结，需自行联系管理员解冻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4a.修改的信息中涉及敏感词汇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 xml:space="preserve">    1.修改信息失败，提醒该用户注意措辞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后置条件：系统用户表中该用户个人信息更新，用户端个人信息更新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补充约束：</w:t>
            </w:r>
          </w:p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可修改的个人信息包括：用户名，密码，生日，个性签名，头像，手机号，邮箱，所在地；</w:t>
            </w:r>
          </w:p>
          <w:p>
            <w:pP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vertAlign w:val="baseline"/>
                <w:lang w:val="en-US" w:eastAsia="zh-CN"/>
              </w:rPr>
              <w:t>一天修改个人信息次数不能超过五次。</w:t>
            </w: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表2</w:t>
      </w:r>
      <w:r>
        <w:rPr>
          <w:rFonts w:hint="eastAsia" w:ascii="楷体" w:hAnsi="楷体" w:eastAsia="楷体" w:cs="楷体"/>
          <w:b/>
          <w:bCs/>
          <w:lang w:eastAsia="zh-CN"/>
        </w:rPr>
        <w:t xml:space="preserve"> </w:t>
      </w:r>
      <w:r>
        <w:rPr>
          <w:rFonts w:hint="eastAsia" w:ascii="楷体" w:hAnsi="楷体" w:eastAsia="楷体" w:cs="楷体"/>
          <w:b/>
          <w:bCs/>
          <w:lang w:val="en-US" w:eastAsia="zh-CN"/>
        </w:rPr>
        <w:t>修改个人信息-</w:t>
      </w:r>
      <w:r>
        <w:rPr>
          <w:rFonts w:hint="eastAsia" w:ascii="楷体" w:hAnsi="楷体" w:eastAsia="楷体" w:cs="楷体"/>
          <w:b/>
          <w:bCs/>
          <w:lang w:eastAsia="zh-CN"/>
        </w:rPr>
        <w:t>用例</w:t>
      </w:r>
      <w:r>
        <w:rPr>
          <w:rFonts w:hint="eastAsia" w:ascii="楷体" w:hAnsi="楷体" w:eastAsia="楷体" w:cs="楷体"/>
          <w:b/>
          <w:bCs/>
          <w:lang w:val="en-US" w:eastAsia="zh-CN"/>
        </w:rPr>
        <w:t>文档</w:t>
      </w:r>
    </w:p>
    <w:p>
      <w:p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8" w:name="_Toc2655"/>
      <w:r>
        <w:rPr>
          <w:rFonts w:hint="eastAsia" w:ascii="楷体" w:hAnsi="楷体" w:cs="楷体"/>
          <w:lang w:val="en-US" w:eastAsia="zh-CN"/>
        </w:rPr>
        <w:t>3.</w:t>
      </w:r>
      <w:r>
        <w:rPr>
          <w:rFonts w:hint="eastAsia" w:ascii="楷体" w:hAnsi="楷体" w:eastAsia="楷体" w:cs="楷体"/>
          <w:lang w:val="en-US" w:eastAsia="zh-CN"/>
        </w:rPr>
        <w:t>状态图</w:t>
      </w:r>
      <w:bookmarkEnd w:id="8"/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013835" cy="2745105"/>
            <wp:effectExtent l="0" t="0" r="0" b="0"/>
            <wp:docPr id="3" name="图片 3" descr="状态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状态图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3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博文状态图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2835910" cy="3676650"/>
            <wp:effectExtent l="0" t="0" r="0" b="0"/>
            <wp:docPr id="2" name="图片 2" descr="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状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1004" w:firstLineChars="500"/>
        <w:rPr>
          <w:rFonts w:hint="eastAsia" w:ascii="楷体" w:hAnsi="楷体" w:eastAsia="楷体" w:cs="楷体"/>
          <w:b/>
          <w:bCs/>
          <w:lang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4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用户状态图</w:t>
      </w:r>
    </w:p>
    <w:p>
      <w:pPr>
        <w:rPr>
          <w:rFonts w:hint="eastAsia" w:ascii="楷体" w:hAnsi="楷体" w:eastAsia="楷体" w:cs="楷体"/>
          <w:b/>
          <w:bCs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lang w:eastAsia="zh-CN"/>
        </w:rPr>
      </w:pPr>
    </w:p>
    <w:p>
      <w:pPr>
        <w:pStyle w:val="3"/>
        <w:numPr>
          <w:ilvl w:val="0"/>
          <w:numId w:val="7"/>
        </w:numPr>
        <w:bidi w:val="0"/>
        <w:outlineLvl w:val="0"/>
        <w:rPr>
          <w:rFonts w:hint="eastAsia" w:ascii="楷体" w:hAnsi="楷体" w:eastAsia="楷体" w:cs="楷体"/>
          <w:lang w:val="en-US" w:eastAsia="zh-CN"/>
        </w:rPr>
      </w:pPr>
      <w:bookmarkStart w:id="9" w:name="_Toc14603"/>
      <w:r>
        <w:rPr>
          <w:rFonts w:hint="eastAsia" w:ascii="楷体" w:hAnsi="楷体" w:eastAsia="楷体" w:cs="楷体"/>
          <w:lang w:val="en-US" w:eastAsia="zh-CN"/>
        </w:rPr>
        <w:t>活动图</w:t>
      </w:r>
      <w:bookmarkEnd w:id="9"/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382010" cy="3607435"/>
            <wp:effectExtent l="0" t="0" r="0" b="0"/>
            <wp:docPr id="4" name="图片 4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活动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1004" w:firstLineChars="5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5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活动图1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187700" cy="3582670"/>
            <wp:effectExtent l="0" t="0" r="0" b="0"/>
            <wp:docPr id="5" name="图片 5" descr="活动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活动图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602" w:firstLineChars="3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6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活动图2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outlineLvl w:val="0"/>
        <w:rPr>
          <w:rFonts w:hint="eastAsia" w:ascii="楷体" w:hAnsi="楷体" w:eastAsia="楷体" w:cs="楷体"/>
          <w:lang w:val="en-US" w:eastAsia="zh-CN"/>
        </w:rPr>
      </w:pPr>
      <w:bookmarkStart w:id="10" w:name="_Toc830"/>
      <w:r>
        <w:rPr>
          <w:rFonts w:hint="eastAsia" w:ascii="楷体" w:hAnsi="楷体" w:eastAsia="楷体" w:cs="楷体"/>
          <w:lang w:val="en-US" w:eastAsia="zh-CN"/>
        </w:rPr>
        <w:t>顺序图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0500" cy="6188710"/>
            <wp:effectExtent l="0" t="0" r="0" b="0"/>
            <wp:docPr id="6" name="图片 6" descr="顺序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顺序图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7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顺序图1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0500" cy="4562475"/>
            <wp:effectExtent l="0" t="0" r="0" b="0"/>
            <wp:docPr id="7" name="图片 7" descr="顺序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顺序图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8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顺序图2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outlineLvl w:val="0"/>
        <w:rPr>
          <w:rFonts w:hint="eastAsia" w:ascii="楷体" w:hAnsi="楷体" w:eastAsia="楷体" w:cs="楷体"/>
          <w:lang w:val="en-US" w:eastAsia="zh-CN"/>
        </w:rPr>
      </w:pPr>
      <w:bookmarkStart w:id="11" w:name="_Toc27891"/>
      <w:r>
        <w:rPr>
          <w:rFonts w:hint="eastAsia" w:ascii="楷体" w:hAnsi="楷体" w:eastAsia="楷体" w:cs="楷体"/>
          <w:lang w:val="en-US" w:eastAsia="zh-CN"/>
        </w:rPr>
        <w:t>通信图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0500" cy="4562475"/>
            <wp:effectExtent l="0" t="0" r="0" b="0"/>
            <wp:docPr id="8" name="图片 8" descr="通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通信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center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</w:rPr>
        <w:t xml:space="preserve">图 </w:t>
      </w:r>
      <w:r>
        <w:rPr>
          <w:rFonts w:hint="eastAsia" w:ascii="楷体" w:hAnsi="楷体" w:eastAsia="楷体" w:cs="楷体"/>
          <w:b/>
          <w:bCs/>
        </w:rPr>
        <w:fldChar w:fldCharType="begin"/>
      </w:r>
      <w:r>
        <w:rPr>
          <w:rFonts w:hint="eastAsia" w:ascii="楷体" w:hAnsi="楷体" w:eastAsia="楷体" w:cs="楷体"/>
          <w:b/>
          <w:bCs/>
        </w:rPr>
        <w:instrText xml:space="preserve"> SEQ 图 \* ARABIC </w:instrText>
      </w:r>
      <w:r>
        <w:rPr>
          <w:rFonts w:hint="eastAsia" w:ascii="楷体" w:hAnsi="楷体" w:eastAsia="楷体" w:cs="楷体"/>
          <w:b/>
          <w:bCs/>
        </w:rPr>
        <w:fldChar w:fldCharType="separate"/>
      </w:r>
      <w:r>
        <w:rPr>
          <w:rFonts w:hint="eastAsia" w:ascii="楷体" w:hAnsi="楷体" w:eastAsia="楷体" w:cs="楷体"/>
          <w:b/>
          <w:bCs/>
        </w:rPr>
        <w:t>9</w:t>
      </w:r>
      <w:r>
        <w:rPr>
          <w:rFonts w:hint="eastAsia" w:ascii="楷体" w:hAnsi="楷体" w:eastAsia="楷体" w:cs="楷体"/>
          <w:b/>
          <w:bCs/>
        </w:rPr>
        <w:fldChar w:fldCharType="end"/>
      </w:r>
      <w:r>
        <w:rPr>
          <w:rFonts w:hint="eastAsia" w:ascii="楷体" w:hAnsi="楷体" w:eastAsia="楷体" w:cs="楷体"/>
          <w:b/>
          <w:bCs/>
          <w:lang w:eastAsia="zh-CN"/>
        </w:rPr>
        <w:t xml:space="preserve"> 通信图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1020" w:footer="107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 w:ascii="楷体" w:hAnsi="楷体" w:eastAsia="楷体" w:cs="楷体"/>
        <w:sz w:val="24"/>
        <w:szCs w:val="24"/>
      </w:rPr>
      <w:t>逃离幼稚园失败队</w:t>
    </w:r>
    <w:r>
      <w:rPr>
        <w:rFonts w:hint="eastAsia" w:ascii="楷体" w:hAnsi="楷体" w:cs="楷体"/>
        <w:sz w:val="24"/>
        <w:szCs w:val="24"/>
        <w:lang w:val="en-US" w:eastAsia="zh-CN"/>
      </w:rPr>
      <w:t xml:space="preserve">                                 </w:t>
    </w:r>
    <w:r>
      <w:rPr>
        <w:rFonts w:hint="eastAsia" w:ascii="楷体" w:hAnsi="楷体" w:eastAsia="楷体" w:cs="楷体"/>
        <w:sz w:val="24"/>
        <w:szCs w:val="24"/>
      </w:rPr>
      <w:t>Copyright©</w:t>
    </w:r>
    <w:r>
      <w:rPr>
        <w:rFonts w:hint="eastAsia" w:ascii="楷体" w:hAnsi="楷体" w:eastAsia="楷体" w:cs="楷体"/>
        <w:sz w:val="24"/>
        <w:szCs w:val="24"/>
        <w:lang w:val="en-US" w:eastAsia="zh-CN"/>
      </w:rPr>
      <w:t>PreSchool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US"/>
      </w:rPr>
    </w:pPr>
    <w:r>
      <w:rPr>
        <w:rFonts w:hint="eastAsia"/>
        <w:b/>
        <w:bCs/>
        <w:sz w:val="24"/>
        <w:szCs w:val="24"/>
        <w:lang w:val="en-US" w:eastAsia="zh-CN"/>
      </w:rPr>
      <w:t>计算机智能学习交流平台UML图形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10AAA5"/>
    <w:multiLevelType w:val="singleLevel"/>
    <w:tmpl w:val="D510AA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C70D77"/>
    <w:multiLevelType w:val="singleLevel"/>
    <w:tmpl w:val="D9C70D7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877538"/>
    <w:multiLevelType w:val="singleLevel"/>
    <w:tmpl w:val="EE877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E128A44"/>
    <w:multiLevelType w:val="singleLevel"/>
    <w:tmpl w:val="FE128A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FD18E9"/>
    <w:multiLevelType w:val="singleLevel"/>
    <w:tmpl w:val="07FD18E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5">
    <w:nsid w:val="0F7963C9"/>
    <w:multiLevelType w:val="singleLevel"/>
    <w:tmpl w:val="0F796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DAC3792"/>
    <w:multiLevelType w:val="singleLevel"/>
    <w:tmpl w:val="6DAC379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E5195"/>
    <w:rsid w:val="02FA25DD"/>
    <w:rsid w:val="03960D20"/>
    <w:rsid w:val="0A4505E1"/>
    <w:rsid w:val="0C2B1A59"/>
    <w:rsid w:val="10B36C33"/>
    <w:rsid w:val="13BB7AE9"/>
    <w:rsid w:val="15F935B9"/>
    <w:rsid w:val="186F0D6A"/>
    <w:rsid w:val="229F02DB"/>
    <w:rsid w:val="239945FE"/>
    <w:rsid w:val="25C81880"/>
    <w:rsid w:val="26A824C5"/>
    <w:rsid w:val="33B43831"/>
    <w:rsid w:val="3BF733C7"/>
    <w:rsid w:val="3EF62BA4"/>
    <w:rsid w:val="42335EA5"/>
    <w:rsid w:val="53587580"/>
    <w:rsid w:val="59AF4078"/>
    <w:rsid w:val="5D972077"/>
    <w:rsid w:val="6D46545D"/>
    <w:rsid w:val="705555C9"/>
    <w:rsid w:val="72D0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楷体"/>
      <w:b/>
      <w:sz w:val="30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2021-12-28T07:37:00Z</dcterms:created>
  <dc:creator>3590</dc:creator>
  <cp:lastModifiedBy>WPS_1578555520</cp:lastModifiedBy>
  <dcterms:modified xsi:type="dcterms:W3CDTF">2021-12-29T17:01:20Z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FAD172FF8172446B881BA5334BDF3C74</vt:lpwstr>
  </property>
</Properties>
</file>