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CE6C3" w14:textId="77777777" w:rsidR="00377A0F" w:rsidRDefault="00FF0934">
      <w:pPr>
        <w:pStyle w:val="Title"/>
        <w:spacing w:line="312" w:lineRule="auto"/>
        <w:jc w:val="right"/>
        <w:rPr>
          <w:rFonts w:ascii="Arial" w:eastAsia="Arial" w:hAnsi="Arial" w:cs="Arial"/>
          <w:color w:val="000000"/>
          <w:sz w:val="48"/>
          <w:szCs w:val="48"/>
        </w:rPr>
      </w:pPr>
      <w:bookmarkStart w:id="0" w:name="_9tq8b9u68zm5" w:colFirst="0" w:colLast="0"/>
      <w:bookmarkEnd w:id="0"/>
      <w:r>
        <w:rPr>
          <w:rFonts w:ascii="Droid Serif" w:eastAsia="Droid Serif" w:hAnsi="Droid Serif" w:cs="Droid Serif"/>
          <w:noProof/>
          <w:color w:val="666666"/>
          <w:sz w:val="22"/>
          <w:szCs w:val="22"/>
        </w:rPr>
        <w:drawing>
          <wp:inline distT="114300" distB="114300" distL="114300" distR="114300" wp14:anchorId="036AA648" wp14:editId="2D79BAB3">
            <wp:extent cx="1899024" cy="201771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899024" cy="2017712"/>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31FC34C1" wp14:editId="33808DC8">
            <wp:simplePos x="0" y="0"/>
            <wp:positionH relativeFrom="margin">
              <wp:posOffset>-180974</wp:posOffset>
            </wp:positionH>
            <wp:positionV relativeFrom="paragraph">
              <wp:posOffset>28575</wp:posOffset>
            </wp:positionV>
            <wp:extent cx="2081213" cy="2081213"/>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081213" cy="2081213"/>
                    </a:xfrm>
                    <a:prstGeom prst="rect">
                      <a:avLst/>
                    </a:prstGeom>
                    <a:ln/>
                  </pic:spPr>
                </pic:pic>
              </a:graphicData>
            </a:graphic>
          </wp:anchor>
        </w:drawing>
      </w:r>
    </w:p>
    <w:p w14:paraId="421DB2BD" w14:textId="77777777" w:rsidR="00377A0F" w:rsidRDefault="00FF0934">
      <w:r>
        <w:tab/>
      </w:r>
      <w:r>
        <w:tab/>
      </w:r>
      <w:r>
        <w:tab/>
      </w:r>
      <w:r>
        <w:tab/>
      </w:r>
      <w:r>
        <w:tab/>
      </w:r>
    </w:p>
    <w:p w14:paraId="085EC5B8" w14:textId="77777777" w:rsidR="00377A0F" w:rsidRDefault="00377A0F"/>
    <w:p w14:paraId="36D3DB24" w14:textId="77777777" w:rsidR="00377A0F" w:rsidRDefault="00FF0934">
      <w:pPr>
        <w:pStyle w:val="Title"/>
        <w:rPr>
          <w:rFonts w:ascii="Shadows Into Light" w:eastAsia="Shadows Into Light" w:hAnsi="Shadows Into Light" w:cs="Shadows Into Light"/>
          <w:b/>
          <w:color w:val="000000"/>
          <w:sz w:val="60"/>
          <w:szCs w:val="60"/>
        </w:rPr>
      </w:pPr>
      <w:bookmarkStart w:id="1" w:name="_nj23sjpj5u97" w:colFirst="0" w:colLast="0"/>
      <w:bookmarkEnd w:id="1"/>
      <w:r>
        <w:rPr>
          <w:rFonts w:ascii="Shadows Into Light" w:eastAsia="Shadows Into Light" w:hAnsi="Shadows Into Light" w:cs="Shadows Into Light"/>
          <w:b/>
          <w:color w:val="000000"/>
          <w:sz w:val="60"/>
          <w:szCs w:val="60"/>
        </w:rPr>
        <w:t>COMP30050 Software Engineering Project</w:t>
      </w:r>
    </w:p>
    <w:p w14:paraId="788ACFDD" w14:textId="77777777" w:rsidR="00377A0F" w:rsidRDefault="00FF0934">
      <w:pPr>
        <w:pStyle w:val="Subtitle"/>
        <w:rPr>
          <w:rFonts w:ascii="Shadows Into Light" w:eastAsia="Shadows Into Light" w:hAnsi="Shadows Into Light" w:cs="Shadows Into Light"/>
          <w:color w:val="000000"/>
          <w:sz w:val="60"/>
          <w:szCs w:val="60"/>
        </w:rPr>
      </w:pPr>
      <w:bookmarkStart w:id="2" w:name="_u8aojz9yslo7" w:colFirst="0" w:colLast="0"/>
      <w:bookmarkEnd w:id="2"/>
      <w:r>
        <w:rPr>
          <w:rFonts w:ascii="Shadows Into Light" w:eastAsia="Shadows Into Light" w:hAnsi="Shadows Into Light" w:cs="Shadows Into Light"/>
          <w:b/>
          <w:color w:val="000000"/>
          <w:sz w:val="60"/>
          <w:szCs w:val="60"/>
        </w:rPr>
        <w:t>Interim Report 2017/18</w:t>
      </w:r>
      <w:r>
        <w:rPr>
          <w:rFonts w:ascii="Shadows Into Light" w:eastAsia="Shadows Into Light" w:hAnsi="Shadows Into Light" w:cs="Shadows Into Light"/>
          <w:color w:val="000000"/>
          <w:sz w:val="60"/>
          <w:szCs w:val="60"/>
        </w:rPr>
        <w:t>.</w:t>
      </w:r>
    </w:p>
    <w:p w14:paraId="00553EAF" w14:textId="77777777" w:rsidR="00377A0F" w:rsidRDefault="00FF0934">
      <w:pPr>
        <w:jc w:val="center"/>
        <w:rPr>
          <w:rFonts w:ascii="Permanent Marker" w:eastAsia="Permanent Marker" w:hAnsi="Permanent Marker" w:cs="Permanent Marker"/>
          <w:b/>
          <w:color w:val="000000"/>
          <w:sz w:val="36"/>
          <w:szCs w:val="36"/>
        </w:rPr>
      </w:pPr>
      <w:r>
        <w:rPr>
          <w:rFonts w:ascii="Permanent Marker" w:eastAsia="Permanent Marker" w:hAnsi="Permanent Marker" w:cs="Permanent Marker"/>
          <w:b/>
          <w:color w:val="000000"/>
          <w:sz w:val="36"/>
          <w:szCs w:val="36"/>
        </w:rPr>
        <w:t>“A creative variant on an old reliable”</w:t>
      </w:r>
    </w:p>
    <w:p w14:paraId="61527A8B" w14:textId="77777777" w:rsidR="00377A0F" w:rsidRDefault="00FF0934">
      <w:pPr>
        <w:jc w:val="center"/>
        <w:rPr>
          <w:rFonts w:ascii="Courier New" w:eastAsia="Courier New" w:hAnsi="Courier New" w:cs="Courier New"/>
          <w:b/>
          <w:color w:val="000000"/>
          <w:sz w:val="48"/>
          <w:szCs w:val="48"/>
          <w:u w:val="single"/>
        </w:rPr>
      </w:pPr>
      <w:r>
        <w:rPr>
          <w:rFonts w:ascii="Courier New" w:eastAsia="Courier New" w:hAnsi="Courier New" w:cs="Courier New"/>
          <w:b/>
          <w:color w:val="000000"/>
          <w:sz w:val="48"/>
          <w:szCs w:val="48"/>
          <w:u w:val="single"/>
        </w:rPr>
        <w:t>Doctor No’s</w:t>
      </w:r>
    </w:p>
    <w:p w14:paraId="3433FE77" w14:textId="77777777" w:rsidR="00377A0F" w:rsidRDefault="00FF0934">
      <w:pPr>
        <w:jc w:val="center"/>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Alan Doyle, 14401758</w:t>
      </w:r>
    </w:p>
    <w:p w14:paraId="49B5E688" w14:textId="77777777" w:rsidR="00377A0F" w:rsidRDefault="00FF0934">
      <w:pPr>
        <w:jc w:val="center"/>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Joel Jacob,</w:t>
      </w:r>
    </w:p>
    <w:p w14:paraId="6259DE4C" w14:textId="77777777" w:rsidR="00377A0F" w:rsidRDefault="00FF0934">
      <w:pPr>
        <w:jc w:val="center"/>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Niall McGuinness,</w:t>
      </w:r>
    </w:p>
    <w:p w14:paraId="2CB20338" w14:textId="77777777" w:rsidR="00377A0F" w:rsidRDefault="00FF0934">
      <w:pPr>
        <w:jc w:val="center"/>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Daniel Graham,</w:t>
      </w:r>
    </w:p>
    <w:p w14:paraId="44324D9D" w14:textId="77777777" w:rsidR="00377A0F" w:rsidRDefault="00377A0F">
      <w:pPr>
        <w:jc w:val="center"/>
        <w:rPr>
          <w:rFonts w:ascii="Arial" w:eastAsia="Arial" w:hAnsi="Arial" w:cs="Arial"/>
          <w:b/>
          <w:i/>
          <w:color w:val="000000"/>
          <w:sz w:val="48"/>
          <w:szCs w:val="48"/>
          <w:u w:val="single"/>
        </w:rPr>
      </w:pPr>
    </w:p>
    <w:p w14:paraId="58D86ACF" w14:textId="77777777" w:rsidR="00377A0F" w:rsidRDefault="00377A0F">
      <w:pPr>
        <w:jc w:val="center"/>
        <w:rPr>
          <w:rFonts w:ascii="Arial" w:eastAsia="Arial" w:hAnsi="Arial" w:cs="Arial"/>
          <w:b/>
          <w:i/>
          <w:color w:val="000000"/>
          <w:sz w:val="48"/>
          <w:szCs w:val="48"/>
          <w:u w:val="single"/>
        </w:rPr>
      </w:pPr>
    </w:p>
    <w:p w14:paraId="01865AD3" w14:textId="77777777" w:rsidR="00377A0F" w:rsidRPr="009E3F22" w:rsidRDefault="00FF0934">
      <w:pPr>
        <w:jc w:val="center"/>
        <w:rPr>
          <w:rFonts w:ascii="Shadows Into Light" w:eastAsia="Arial" w:hAnsi="Shadows Into Light" w:cs="Arial"/>
          <w:b/>
          <w:color w:val="000000"/>
          <w:sz w:val="48"/>
          <w:szCs w:val="48"/>
          <w:u w:val="single"/>
        </w:rPr>
      </w:pPr>
      <w:r w:rsidRPr="009E3F22">
        <w:rPr>
          <w:rFonts w:ascii="Shadows Into Light" w:eastAsia="Arial" w:hAnsi="Shadows Into Light" w:cs="Arial"/>
          <w:b/>
          <w:color w:val="000000"/>
          <w:sz w:val="48"/>
          <w:szCs w:val="48"/>
          <w:u w:val="single"/>
        </w:rPr>
        <w:t>Table of Contents:</w:t>
      </w:r>
    </w:p>
    <w:p w14:paraId="1A56F90B" w14:textId="77777777" w:rsidR="00377A0F" w:rsidRPr="009E3F22" w:rsidRDefault="00FF0934">
      <w:pPr>
        <w:spacing w:line="360" w:lineRule="auto"/>
        <w:ind w:right="-9"/>
        <w:rPr>
          <w:rFonts w:ascii="Arial" w:eastAsia="Arial" w:hAnsi="Arial" w:cs="Arial"/>
          <w:color w:val="auto"/>
          <w:sz w:val="36"/>
          <w:szCs w:val="36"/>
        </w:rPr>
      </w:pPr>
      <w:proofErr w:type="spellStart"/>
      <w:r w:rsidRPr="009E3F22">
        <w:rPr>
          <w:rFonts w:ascii="Arial" w:eastAsia="Arial" w:hAnsi="Arial" w:cs="Arial"/>
          <w:color w:val="auto"/>
          <w:sz w:val="36"/>
          <w:szCs w:val="36"/>
        </w:rPr>
        <w:t>i</w:t>
      </w:r>
      <w:proofErr w:type="spellEnd"/>
      <w:r w:rsidRPr="009E3F22">
        <w:rPr>
          <w:rFonts w:ascii="Arial" w:eastAsia="Arial" w:hAnsi="Arial" w:cs="Arial"/>
          <w:color w:val="auto"/>
          <w:sz w:val="36"/>
          <w:szCs w:val="36"/>
        </w:rPr>
        <w:t>) Introduction</w:t>
      </w:r>
    </w:p>
    <w:p w14:paraId="159CCACE" w14:textId="77777777" w:rsidR="00377A0F" w:rsidRPr="009E3F22" w:rsidRDefault="00FF0934">
      <w:pPr>
        <w:spacing w:line="360" w:lineRule="auto"/>
        <w:ind w:right="-9"/>
        <w:rPr>
          <w:rFonts w:ascii="Arial" w:eastAsia="Arial" w:hAnsi="Arial" w:cs="Arial"/>
          <w:color w:val="auto"/>
          <w:sz w:val="36"/>
          <w:szCs w:val="36"/>
        </w:rPr>
      </w:pPr>
      <w:r w:rsidRPr="009E3F22">
        <w:rPr>
          <w:rFonts w:ascii="Arial" w:eastAsia="Arial" w:hAnsi="Arial" w:cs="Arial"/>
          <w:color w:val="auto"/>
          <w:sz w:val="36"/>
          <w:szCs w:val="36"/>
        </w:rPr>
        <w:t>ii) Hypothesis</w:t>
      </w:r>
    </w:p>
    <w:p w14:paraId="3B1CFB78" w14:textId="77777777" w:rsidR="00377A0F" w:rsidRPr="009E3F22" w:rsidRDefault="00FF0934">
      <w:pPr>
        <w:spacing w:line="360" w:lineRule="auto"/>
        <w:ind w:right="-9"/>
        <w:rPr>
          <w:rFonts w:ascii="Arial" w:eastAsia="Arial" w:hAnsi="Arial" w:cs="Arial"/>
          <w:color w:val="auto"/>
          <w:sz w:val="36"/>
          <w:szCs w:val="36"/>
        </w:rPr>
      </w:pPr>
      <w:r w:rsidRPr="009E3F22">
        <w:rPr>
          <w:rFonts w:ascii="Arial" w:eastAsia="Arial" w:hAnsi="Arial" w:cs="Arial"/>
          <w:color w:val="auto"/>
          <w:sz w:val="36"/>
          <w:szCs w:val="36"/>
        </w:rPr>
        <w:t xml:space="preserve">iii) Planning </w:t>
      </w:r>
      <w:bookmarkStart w:id="3" w:name="_GoBack"/>
      <w:bookmarkEnd w:id="3"/>
    </w:p>
    <w:p w14:paraId="61E7F662" w14:textId="77777777" w:rsidR="00377A0F" w:rsidRPr="009E3F22" w:rsidRDefault="00FF0934">
      <w:pPr>
        <w:spacing w:line="360" w:lineRule="auto"/>
        <w:ind w:right="-9"/>
        <w:rPr>
          <w:rFonts w:ascii="Arial" w:eastAsia="Arial" w:hAnsi="Arial" w:cs="Arial"/>
          <w:color w:val="auto"/>
          <w:sz w:val="36"/>
          <w:szCs w:val="36"/>
        </w:rPr>
      </w:pPr>
      <w:r w:rsidRPr="009E3F22">
        <w:rPr>
          <w:rFonts w:ascii="Arial" w:eastAsia="Arial" w:hAnsi="Arial" w:cs="Arial"/>
          <w:color w:val="auto"/>
          <w:sz w:val="36"/>
          <w:szCs w:val="36"/>
        </w:rPr>
        <w:t>iv) Design</w:t>
      </w:r>
    </w:p>
    <w:p w14:paraId="1AE3F036" w14:textId="77777777" w:rsidR="00377A0F" w:rsidRPr="009E3F22" w:rsidRDefault="00FF0934">
      <w:pPr>
        <w:numPr>
          <w:ilvl w:val="0"/>
          <w:numId w:val="1"/>
        </w:numPr>
        <w:spacing w:line="360" w:lineRule="auto"/>
        <w:ind w:right="-9"/>
        <w:contextualSpacing/>
        <w:rPr>
          <w:rFonts w:ascii="Arial" w:eastAsia="Arial" w:hAnsi="Arial" w:cs="Arial"/>
          <w:color w:val="auto"/>
          <w:sz w:val="36"/>
          <w:szCs w:val="36"/>
        </w:rPr>
      </w:pPr>
      <w:r w:rsidRPr="009E3F22">
        <w:rPr>
          <w:rFonts w:ascii="Arial" w:eastAsia="Arial" w:hAnsi="Arial" w:cs="Arial"/>
          <w:color w:val="auto"/>
          <w:sz w:val="36"/>
          <w:szCs w:val="36"/>
        </w:rPr>
        <w:t>Software</w:t>
      </w:r>
    </w:p>
    <w:p w14:paraId="3582FC98" w14:textId="77777777" w:rsidR="00377A0F" w:rsidRPr="009E3F22" w:rsidRDefault="00FF0934">
      <w:pPr>
        <w:spacing w:line="360" w:lineRule="auto"/>
        <w:ind w:right="-9"/>
        <w:rPr>
          <w:rFonts w:ascii="Arial" w:eastAsia="Arial" w:hAnsi="Arial" w:cs="Arial"/>
          <w:color w:val="auto"/>
          <w:sz w:val="36"/>
          <w:szCs w:val="36"/>
        </w:rPr>
      </w:pPr>
      <w:r w:rsidRPr="009E3F22">
        <w:rPr>
          <w:rFonts w:ascii="Arial" w:eastAsia="Arial" w:hAnsi="Arial" w:cs="Arial"/>
          <w:color w:val="auto"/>
          <w:sz w:val="36"/>
          <w:szCs w:val="36"/>
        </w:rPr>
        <w:t>v) Game Features</w:t>
      </w:r>
    </w:p>
    <w:p w14:paraId="7D2116CD" w14:textId="77777777" w:rsidR="00377A0F" w:rsidRPr="009E3F22" w:rsidRDefault="00FF0934">
      <w:pPr>
        <w:spacing w:line="360" w:lineRule="auto"/>
        <w:ind w:right="-9"/>
        <w:rPr>
          <w:rFonts w:ascii="Arial" w:eastAsia="Arial" w:hAnsi="Arial" w:cs="Arial"/>
          <w:color w:val="auto"/>
          <w:sz w:val="36"/>
          <w:szCs w:val="36"/>
        </w:rPr>
      </w:pPr>
      <w:r w:rsidRPr="009E3F22">
        <w:rPr>
          <w:rFonts w:ascii="Arial" w:eastAsia="Arial" w:hAnsi="Arial" w:cs="Arial"/>
          <w:color w:val="auto"/>
          <w:sz w:val="36"/>
          <w:szCs w:val="36"/>
        </w:rPr>
        <w:t>vi) Work Breakdown</w:t>
      </w:r>
    </w:p>
    <w:p w14:paraId="7974B087" w14:textId="77777777" w:rsidR="00377A0F" w:rsidRPr="009E3F22" w:rsidRDefault="00FF0934">
      <w:pPr>
        <w:spacing w:line="360" w:lineRule="auto"/>
        <w:ind w:right="-9"/>
        <w:rPr>
          <w:rFonts w:ascii="Arial" w:eastAsia="Arial" w:hAnsi="Arial" w:cs="Arial"/>
          <w:color w:val="auto"/>
          <w:sz w:val="36"/>
          <w:szCs w:val="36"/>
        </w:rPr>
      </w:pPr>
      <w:r w:rsidRPr="009E3F22">
        <w:rPr>
          <w:rFonts w:ascii="Arial" w:eastAsia="Arial" w:hAnsi="Arial" w:cs="Arial"/>
          <w:color w:val="auto"/>
          <w:sz w:val="36"/>
          <w:szCs w:val="36"/>
        </w:rPr>
        <w:t>vii) Conclusion</w:t>
      </w:r>
    </w:p>
    <w:p w14:paraId="0CA52734" w14:textId="77777777" w:rsidR="00377A0F" w:rsidRPr="009E3F22" w:rsidRDefault="00377A0F">
      <w:pPr>
        <w:rPr>
          <w:color w:val="auto"/>
        </w:rPr>
      </w:pPr>
    </w:p>
    <w:p w14:paraId="36DDA89E" w14:textId="77777777" w:rsidR="00377A0F" w:rsidRDefault="00377A0F"/>
    <w:p w14:paraId="709A8E1C" w14:textId="77777777" w:rsidR="00377A0F" w:rsidRDefault="00377A0F"/>
    <w:p w14:paraId="744ACAC5" w14:textId="77777777" w:rsidR="00377A0F" w:rsidRDefault="00377A0F"/>
    <w:p w14:paraId="7451D87B" w14:textId="77777777" w:rsidR="00377A0F" w:rsidRDefault="00377A0F"/>
    <w:p w14:paraId="02EADCB3" w14:textId="77777777" w:rsidR="00377A0F" w:rsidRDefault="00377A0F"/>
    <w:p w14:paraId="072175CE" w14:textId="77777777" w:rsidR="00377A0F" w:rsidRDefault="00377A0F"/>
    <w:p w14:paraId="29B10AD9" w14:textId="77777777" w:rsidR="00377A0F" w:rsidRDefault="00377A0F"/>
    <w:p w14:paraId="07F9FB58" w14:textId="77777777" w:rsidR="00377A0F" w:rsidRDefault="00377A0F"/>
    <w:p w14:paraId="1C2C255E" w14:textId="77777777" w:rsidR="00377A0F" w:rsidRDefault="00FF0934">
      <w:pPr>
        <w:rPr>
          <w:rFonts w:ascii="Shadows Into Light" w:eastAsia="Shadows Into Light" w:hAnsi="Shadows Into Light" w:cs="Shadows Into Light"/>
          <w:b/>
          <w:color w:val="000000"/>
          <w:sz w:val="48"/>
          <w:szCs w:val="48"/>
        </w:rPr>
      </w:pPr>
      <w:r>
        <w:rPr>
          <w:rFonts w:ascii="Shadows Into Light" w:eastAsia="Shadows Into Light" w:hAnsi="Shadows Into Light" w:cs="Shadows Into Light"/>
          <w:b/>
          <w:color w:val="000000"/>
          <w:sz w:val="48"/>
          <w:szCs w:val="48"/>
        </w:rPr>
        <w:t>Introduction</w:t>
      </w:r>
    </w:p>
    <w:p w14:paraId="64A2406E" w14:textId="77777777" w:rsidR="00377A0F" w:rsidRDefault="00FF0934">
      <w:pPr>
        <w:rPr>
          <w:b/>
          <w:i/>
          <w:color w:val="000000"/>
          <w:sz w:val="24"/>
          <w:szCs w:val="24"/>
        </w:rPr>
      </w:pPr>
      <w:r>
        <w:rPr>
          <w:b/>
          <w:color w:val="000000"/>
          <w:sz w:val="24"/>
          <w:szCs w:val="24"/>
        </w:rPr>
        <w:t xml:space="preserve">“Competition is always a good thing. It forces us to do our best. A monopoly renders people complacent and satisfied with mediocrity.” - </w:t>
      </w:r>
      <w:r>
        <w:rPr>
          <w:b/>
          <w:i/>
          <w:color w:val="000000"/>
          <w:sz w:val="24"/>
          <w:szCs w:val="24"/>
        </w:rPr>
        <w:t xml:space="preserve">Nancy </w:t>
      </w:r>
      <w:proofErr w:type="spellStart"/>
      <w:r>
        <w:rPr>
          <w:b/>
          <w:i/>
          <w:color w:val="000000"/>
          <w:sz w:val="24"/>
          <w:szCs w:val="24"/>
        </w:rPr>
        <w:t>Pearcey</w:t>
      </w:r>
      <w:proofErr w:type="spellEnd"/>
    </w:p>
    <w:p w14:paraId="3F8EA3C6" w14:textId="4CBF3413" w:rsidR="00377A0F" w:rsidRDefault="00FF0934">
      <w:pPr>
        <w:jc w:val="both"/>
        <w:rPr>
          <w:rFonts w:ascii="Arial" w:eastAsia="Arial" w:hAnsi="Arial" w:cs="Arial"/>
          <w:color w:val="000000"/>
          <w:sz w:val="24"/>
          <w:szCs w:val="24"/>
        </w:rPr>
      </w:pPr>
      <w:r>
        <w:rPr>
          <w:rFonts w:ascii="Arial" w:eastAsia="Arial" w:hAnsi="Arial" w:cs="Arial"/>
          <w:color w:val="000000"/>
          <w:sz w:val="24"/>
          <w:szCs w:val="24"/>
        </w:rPr>
        <w:t xml:space="preserve">Monopoly is a game where players roll two six-sided dice to move around the game board buying and trading </w:t>
      </w:r>
      <w:r w:rsidR="00195EBC">
        <w:rPr>
          <w:rFonts w:ascii="Arial" w:eastAsia="Arial" w:hAnsi="Arial" w:cs="Arial"/>
          <w:color w:val="000000"/>
          <w:sz w:val="24"/>
          <w:szCs w:val="24"/>
        </w:rPr>
        <w:t>properties and</w:t>
      </w:r>
      <w:r>
        <w:rPr>
          <w:rFonts w:ascii="Arial" w:eastAsia="Arial" w:hAnsi="Arial" w:cs="Arial"/>
          <w:color w:val="000000"/>
          <w:sz w:val="24"/>
          <w:szCs w:val="24"/>
        </w:rPr>
        <w:t xml:space="preserve"> develop them with houses and hotels. Players can collect rent from their opponents, with the aim of the game being drivi</w:t>
      </w:r>
      <w:r>
        <w:rPr>
          <w:rFonts w:ascii="Arial" w:eastAsia="Arial" w:hAnsi="Arial" w:cs="Arial"/>
          <w:color w:val="000000"/>
          <w:sz w:val="24"/>
          <w:szCs w:val="24"/>
        </w:rPr>
        <w:t xml:space="preserve">ng said opponents into bankruptcy. The game has numerous house rules and multiple editions exist; Monopoly has since become a part of international pop culture, having been “locally licensed in more than 103 countries and printed in more than thirty-seven </w:t>
      </w:r>
      <w:r>
        <w:rPr>
          <w:rFonts w:ascii="Arial" w:eastAsia="Arial" w:hAnsi="Arial" w:cs="Arial"/>
          <w:color w:val="000000"/>
          <w:sz w:val="24"/>
          <w:szCs w:val="24"/>
        </w:rPr>
        <w:t>languages.”</w:t>
      </w:r>
      <w:r w:rsidR="00195EBC">
        <w:rPr>
          <w:rFonts w:ascii="Arial" w:eastAsia="Arial" w:hAnsi="Arial" w:cs="Arial"/>
          <w:color w:val="000000"/>
          <w:sz w:val="24"/>
          <w:szCs w:val="24"/>
        </w:rPr>
        <w:t xml:space="preserve"> </w:t>
      </w:r>
      <w:r w:rsidRPr="00195EBC">
        <w:rPr>
          <w:rFonts w:ascii="Arial" w:eastAsia="Arial" w:hAnsi="Arial" w:cs="Arial"/>
          <w:color w:val="000000"/>
          <w:sz w:val="24"/>
          <w:szCs w:val="24"/>
          <w:vertAlign w:val="superscript"/>
        </w:rPr>
        <w:t xml:space="preserve">[1] </w:t>
      </w:r>
    </w:p>
    <w:p w14:paraId="5E2DC2FC" w14:textId="77777777" w:rsidR="00377A0F" w:rsidRDefault="00FF0934">
      <w:pPr>
        <w:jc w:val="both"/>
        <w:rPr>
          <w:rFonts w:ascii="Arial" w:eastAsia="Arial" w:hAnsi="Arial" w:cs="Arial"/>
          <w:color w:val="000000"/>
          <w:sz w:val="24"/>
          <w:szCs w:val="24"/>
        </w:rPr>
      </w:pPr>
      <w:r>
        <w:rPr>
          <w:rFonts w:ascii="Arial" w:eastAsia="Arial" w:hAnsi="Arial" w:cs="Arial"/>
          <w:color w:val="000000"/>
          <w:sz w:val="24"/>
          <w:szCs w:val="24"/>
        </w:rPr>
        <w:t xml:space="preserve">The history of Monopoly can be traced back to 1903, when American anti-monopolist Elizabeth </w:t>
      </w:r>
      <w:proofErr w:type="spellStart"/>
      <w:r>
        <w:rPr>
          <w:rFonts w:ascii="Arial" w:eastAsia="Arial" w:hAnsi="Arial" w:cs="Arial"/>
          <w:color w:val="000000"/>
          <w:sz w:val="24"/>
          <w:szCs w:val="24"/>
        </w:rPr>
        <w:t>Magie</w:t>
      </w:r>
      <w:proofErr w:type="spellEnd"/>
      <w:r>
        <w:rPr>
          <w:rFonts w:ascii="Arial" w:eastAsia="Arial" w:hAnsi="Arial" w:cs="Arial"/>
          <w:color w:val="000000"/>
          <w:sz w:val="24"/>
          <w:szCs w:val="24"/>
        </w:rPr>
        <w:t xml:space="preserve"> designed a game in the hopes of explaining the evils of capitalism through a focus of the detrimental effects of concentrating land in private</w:t>
      </w:r>
      <w:r>
        <w:rPr>
          <w:rFonts w:ascii="Arial" w:eastAsia="Arial" w:hAnsi="Arial" w:cs="Arial"/>
          <w:color w:val="000000"/>
          <w:sz w:val="24"/>
          <w:szCs w:val="24"/>
        </w:rPr>
        <w:t xml:space="preserve"> monopolies, as well as the single tax theory of Henry George. </w:t>
      </w:r>
      <w:proofErr w:type="spellStart"/>
      <w:r>
        <w:rPr>
          <w:rFonts w:ascii="Arial" w:eastAsia="Arial" w:hAnsi="Arial" w:cs="Arial"/>
          <w:color w:val="000000"/>
          <w:sz w:val="24"/>
          <w:szCs w:val="24"/>
        </w:rPr>
        <w:t>Magie’s</w:t>
      </w:r>
      <w:proofErr w:type="spellEnd"/>
      <w:r>
        <w:rPr>
          <w:rFonts w:ascii="Arial" w:eastAsia="Arial" w:hAnsi="Arial" w:cs="Arial"/>
          <w:color w:val="000000"/>
          <w:sz w:val="24"/>
          <w:szCs w:val="24"/>
        </w:rPr>
        <w:t xml:space="preserve"> original version, pictured overleaf, was originally billed as ‘</w:t>
      </w:r>
      <w:r>
        <w:rPr>
          <w:rFonts w:ascii="Arial" w:eastAsia="Arial" w:hAnsi="Arial" w:cs="Arial"/>
          <w:i/>
          <w:color w:val="000000"/>
          <w:sz w:val="24"/>
          <w:szCs w:val="24"/>
        </w:rPr>
        <w:t xml:space="preserve">The Landlord’s Game’ </w:t>
      </w:r>
      <w:r>
        <w:rPr>
          <w:rFonts w:ascii="Arial" w:eastAsia="Arial" w:hAnsi="Arial" w:cs="Arial"/>
          <w:color w:val="000000"/>
          <w:sz w:val="24"/>
          <w:szCs w:val="24"/>
        </w:rPr>
        <w:t>was self-published, beginning in 1906.</w:t>
      </w:r>
    </w:p>
    <w:p w14:paraId="1C9E3882" w14:textId="4138028C" w:rsidR="00377A0F" w:rsidRDefault="00FF0934">
      <w:pPr>
        <w:jc w:val="both"/>
        <w:rPr>
          <w:rFonts w:ascii="Arial" w:eastAsia="Arial" w:hAnsi="Arial" w:cs="Arial"/>
          <w:color w:val="000000"/>
          <w:sz w:val="24"/>
          <w:szCs w:val="24"/>
        </w:rPr>
      </w:pPr>
      <w:r>
        <w:rPr>
          <w:rFonts w:ascii="Arial" w:eastAsia="Arial" w:hAnsi="Arial" w:cs="Arial"/>
          <w:color w:val="000000"/>
          <w:sz w:val="24"/>
          <w:szCs w:val="24"/>
        </w:rPr>
        <w:t xml:space="preserve">According to an interview in 1902 by the Single Tax Review, </w:t>
      </w:r>
      <w:proofErr w:type="spellStart"/>
      <w:r>
        <w:rPr>
          <w:rFonts w:ascii="Arial" w:eastAsia="Arial" w:hAnsi="Arial" w:cs="Arial"/>
          <w:color w:val="000000"/>
          <w:sz w:val="24"/>
          <w:szCs w:val="24"/>
        </w:rPr>
        <w:t>Ma</w:t>
      </w:r>
      <w:r>
        <w:rPr>
          <w:rFonts w:ascii="Arial" w:eastAsia="Arial" w:hAnsi="Arial" w:cs="Arial"/>
          <w:color w:val="000000"/>
          <w:sz w:val="24"/>
          <w:szCs w:val="24"/>
        </w:rPr>
        <w:t>gie</w:t>
      </w:r>
      <w:proofErr w:type="spellEnd"/>
      <w:r>
        <w:rPr>
          <w:rFonts w:ascii="Arial" w:eastAsia="Arial" w:hAnsi="Arial" w:cs="Arial"/>
          <w:color w:val="000000"/>
          <w:sz w:val="24"/>
          <w:szCs w:val="24"/>
        </w:rPr>
        <w:t xml:space="preserve"> stated that her idea is “a practical demonstration of the present system of land-grabbing with all it</w:t>
      </w:r>
      <w:r>
        <w:rPr>
          <w:rFonts w:ascii="Arial" w:eastAsia="Arial" w:hAnsi="Arial" w:cs="Arial"/>
          <w:color w:val="000000"/>
          <w:sz w:val="24"/>
          <w:szCs w:val="24"/>
        </w:rPr>
        <w:t>s usual outcomes and consequences. It might well have been called the ‘Game of Life’, as it contains all the elements of success and failure in the re</w:t>
      </w:r>
      <w:r>
        <w:rPr>
          <w:rFonts w:ascii="Arial" w:eastAsia="Arial" w:hAnsi="Arial" w:cs="Arial"/>
          <w:color w:val="000000"/>
          <w:sz w:val="24"/>
          <w:szCs w:val="24"/>
        </w:rPr>
        <w:t xml:space="preserve">al world, and the object is the same as </w:t>
      </w:r>
      <w:proofErr w:type="gramStart"/>
      <w:r>
        <w:rPr>
          <w:rFonts w:ascii="Arial" w:eastAsia="Arial" w:hAnsi="Arial" w:cs="Arial"/>
          <w:color w:val="000000"/>
          <w:sz w:val="24"/>
          <w:szCs w:val="24"/>
        </w:rPr>
        <w:t>the human race</w:t>
      </w:r>
      <w:proofErr w:type="gramEnd"/>
      <w:r>
        <w:rPr>
          <w:rFonts w:ascii="Arial" w:eastAsia="Arial" w:hAnsi="Arial" w:cs="Arial"/>
          <w:color w:val="000000"/>
          <w:sz w:val="24"/>
          <w:szCs w:val="24"/>
        </w:rPr>
        <w:t xml:space="preserve"> in general seems to have i.e., the accumulation of wealth.”</w:t>
      </w:r>
      <w:r w:rsidR="00195EBC">
        <w:rPr>
          <w:rFonts w:ascii="Arial" w:eastAsia="Arial" w:hAnsi="Arial" w:cs="Arial"/>
          <w:color w:val="000000"/>
          <w:sz w:val="24"/>
          <w:szCs w:val="24"/>
        </w:rPr>
        <w:t xml:space="preserve"> </w:t>
      </w:r>
      <w:proofErr w:type="gramStart"/>
      <w:r w:rsidRPr="00195EBC">
        <w:rPr>
          <w:rFonts w:ascii="Arial" w:eastAsia="Arial" w:hAnsi="Arial" w:cs="Arial"/>
          <w:color w:val="000000"/>
          <w:sz w:val="24"/>
          <w:szCs w:val="24"/>
          <w:vertAlign w:val="superscript"/>
        </w:rPr>
        <w:t>[</w:t>
      </w:r>
      <w:proofErr w:type="gramEnd"/>
      <w:r w:rsidRPr="00195EBC">
        <w:rPr>
          <w:rFonts w:ascii="Arial" w:eastAsia="Arial" w:hAnsi="Arial" w:cs="Arial"/>
          <w:color w:val="000000"/>
          <w:sz w:val="24"/>
          <w:szCs w:val="24"/>
          <w:vertAlign w:val="superscript"/>
        </w:rPr>
        <w:t>2]</w:t>
      </w:r>
    </w:p>
    <w:p w14:paraId="7CEA8979" w14:textId="79F2E12D" w:rsidR="00377A0F" w:rsidRDefault="00FF0934">
      <w:pPr>
        <w:jc w:val="both"/>
        <w:rPr>
          <w:rFonts w:ascii="Arial" w:eastAsia="Arial" w:hAnsi="Arial" w:cs="Arial"/>
          <w:color w:val="000000"/>
          <w:sz w:val="24"/>
          <w:szCs w:val="24"/>
        </w:rPr>
      </w:pPr>
      <w:r>
        <w:rPr>
          <w:rFonts w:ascii="Arial" w:eastAsia="Arial" w:hAnsi="Arial" w:cs="Arial"/>
          <w:color w:val="000000"/>
          <w:sz w:val="24"/>
          <w:szCs w:val="24"/>
        </w:rPr>
        <w:t xml:space="preserve">It is interesting to note that her role as the game’s inventor was not discovered until 1973, when Ralph </w:t>
      </w:r>
      <w:proofErr w:type="spellStart"/>
      <w:r>
        <w:rPr>
          <w:rFonts w:ascii="Arial" w:eastAsia="Arial" w:hAnsi="Arial" w:cs="Arial"/>
          <w:color w:val="000000"/>
          <w:sz w:val="24"/>
          <w:szCs w:val="24"/>
        </w:rPr>
        <w:t>Anspach</w:t>
      </w:r>
      <w:proofErr w:type="spellEnd"/>
      <w:r>
        <w:rPr>
          <w:rFonts w:ascii="Arial" w:eastAsia="Arial" w:hAnsi="Arial" w:cs="Arial"/>
          <w:color w:val="000000"/>
          <w:sz w:val="24"/>
          <w:szCs w:val="24"/>
        </w:rPr>
        <w:t xml:space="preserve">, an economics professor, </w:t>
      </w:r>
      <w:r>
        <w:rPr>
          <w:rFonts w:ascii="Arial" w:eastAsia="Arial" w:hAnsi="Arial" w:cs="Arial"/>
          <w:color w:val="000000"/>
          <w:sz w:val="24"/>
          <w:szCs w:val="24"/>
        </w:rPr>
        <w:t xml:space="preserve">uncovered </w:t>
      </w:r>
      <w:proofErr w:type="spellStart"/>
      <w:r>
        <w:rPr>
          <w:rFonts w:ascii="Arial" w:eastAsia="Arial" w:hAnsi="Arial" w:cs="Arial"/>
          <w:color w:val="000000"/>
          <w:sz w:val="24"/>
          <w:szCs w:val="24"/>
        </w:rPr>
        <w:t>Magie’s</w:t>
      </w:r>
      <w:proofErr w:type="spellEnd"/>
      <w:r>
        <w:rPr>
          <w:rFonts w:ascii="Arial" w:eastAsia="Arial" w:hAnsi="Arial" w:cs="Arial"/>
          <w:color w:val="000000"/>
          <w:sz w:val="24"/>
          <w:szCs w:val="24"/>
        </w:rPr>
        <w:t xml:space="preserve"> patents during a decade long legal battle with Parker Brothers over his own creation of an Anti-Monopoly </w:t>
      </w:r>
      <w:r w:rsidR="00195EBC">
        <w:rPr>
          <w:rFonts w:ascii="Arial" w:eastAsia="Arial" w:hAnsi="Arial" w:cs="Arial"/>
          <w:color w:val="000000"/>
          <w:sz w:val="24"/>
          <w:szCs w:val="24"/>
        </w:rPr>
        <w:t>game.</w:t>
      </w:r>
      <w:r w:rsidR="00195EBC" w:rsidRPr="00195EBC">
        <w:rPr>
          <w:rFonts w:ascii="Arial" w:eastAsia="Arial" w:hAnsi="Arial" w:cs="Arial"/>
          <w:color w:val="000000"/>
          <w:sz w:val="24"/>
          <w:szCs w:val="24"/>
          <w:vertAlign w:val="superscript"/>
        </w:rPr>
        <w:t xml:space="preserve"> [</w:t>
      </w:r>
      <w:r w:rsidRPr="00195EBC">
        <w:rPr>
          <w:rFonts w:ascii="Arial" w:eastAsia="Arial" w:hAnsi="Arial" w:cs="Arial"/>
          <w:color w:val="000000"/>
          <w:sz w:val="24"/>
          <w:szCs w:val="24"/>
          <w:vertAlign w:val="superscript"/>
        </w:rPr>
        <w:t>3]</w:t>
      </w:r>
    </w:p>
    <w:p w14:paraId="4CA8D447" w14:textId="77777777" w:rsidR="00377A0F" w:rsidRDefault="00377A0F">
      <w:pPr>
        <w:jc w:val="both"/>
        <w:rPr>
          <w:rFonts w:ascii="Arial" w:eastAsia="Arial" w:hAnsi="Arial" w:cs="Arial"/>
          <w:color w:val="000000"/>
          <w:sz w:val="24"/>
          <w:szCs w:val="24"/>
        </w:rPr>
      </w:pPr>
    </w:p>
    <w:p w14:paraId="03E4823C" w14:textId="77777777" w:rsidR="00377A0F" w:rsidRDefault="00377A0F">
      <w:pPr>
        <w:jc w:val="both"/>
        <w:rPr>
          <w:rFonts w:ascii="Arial" w:eastAsia="Arial" w:hAnsi="Arial" w:cs="Arial"/>
          <w:color w:val="000000"/>
          <w:sz w:val="24"/>
          <w:szCs w:val="24"/>
        </w:rPr>
      </w:pPr>
    </w:p>
    <w:p w14:paraId="7064F47C" w14:textId="77777777" w:rsidR="00377A0F" w:rsidRDefault="00377A0F">
      <w:pPr>
        <w:jc w:val="both"/>
        <w:rPr>
          <w:rFonts w:ascii="Arial" w:eastAsia="Arial" w:hAnsi="Arial" w:cs="Arial"/>
          <w:color w:val="000000"/>
          <w:sz w:val="24"/>
          <w:szCs w:val="24"/>
        </w:rPr>
      </w:pPr>
    </w:p>
    <w:p w14:paraId="6C043E31" w14:textId="77777777" w:rsidR="00377A0F" w:rsidRDefault="00FF0934">
      <w:pPr>
        <w:rPr>
          <w:rFonts w:ascii="Arial" w:eastAsia="Arial" w:hAnsi="Arial" w:cs="Arial"/>
          <w:color w:val="000000"/>
          <w:sz w:val="24"/>
          <w:szCs w:val="24"/>
        </w:rPr>
      </w:pPr>
      <w:r>
        <w:rPr>
          <w:noProof/>
        </w:rPr>
        <w:lastRenderedPageBreak/>
        <w:drawing>
          <wp:anchor distT="114300" distB="114300" distL="114300" distR="114300" simplePos="0" relativeHeight="251659264" behindDoc="0" locked="0" layoutInCell="1" hidden="0" allowOverlap="1" wp14:anchorId="65CBF7F0" wp14:editId="5CF39A90">
            <wp:simplePos x="0" y="0"/>
            <wp:positionH relativeFrom="margin">
              <wp:posOffset>-152399</wp:posOffset>
            </wp:positionH>
            <wp:positionV relativeFrom="paragraph">
              <wp:posOffset>0</wp:posOffset>
            </wp:positionV>
            <wp:extent cx="5991225" cy="768667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91225" cy="7686675"/>
                    </a:xfrm>
                    <a:prstGeom prst="rect">
                      <a:avLst/>
                    </a:prstGeom>
                    <a:ln/>
                  </pic:spPr>
                </pic:pic>
              </a:graphicData>
            </a:graphic>
          </wp:anchor>
        </w:drawing>
      </w:r>
    </w:p>
    <w:p w14:paraId="79D2D575" w14:textId="77777777" w:rsidR="00377A0F" w:rsidRDefault="00FF0934">
      <w:pPr>
        <w:rPr>
          <w:rFonts w:ascii="Shadows Into Light" w:eastAsia="Shadows Into Light" w:hAnsi="Shadows Into Light" w:cs="Shadows Into Light"/>
          <w:b/>
          <w:color w:val="000000"/>
          <w:sz w:val="48"/>
          <w:szCs w:val="48"/>
        </w:rPr>
      </w:pPr>
      <w:r>
        <w:rPr>
          <w:rFonts w:ascii="Shadows Into Light" w:eastAsia="Shadows Into Light" w:hAnsi="Shadows Into Light" w:cs="Shadows Into Light"/>
          <w:b/>
          <w:color w:val="000000"/>
          <w:sz w:val="48"/>
          <w:szCs w:val="48"/>
        </w:rPr>
        <w:lastRenderedPageBreak/>
        <w:t>Hypothesis</w:t>
      </w:r>
    </w:p>
    <w:p w14:paraId="2853ECDB" w14:textId="2476895B" w:rsidR="00377A0F" w:rsidRDefault="00FF0934">
      <w:pPr>
        <w:jc w:val="both"/>
        <w:rPr>
          <w:rFonts w:ascii="Arial" w:eastAsia="Arial" w:hAnsi="Arial" w:cs="Arial"/>
          <w:color w:val="000000"/>
          <w:sz w:val="24"/>
          <w:szCs w:val="24"/>
        </w:rPr>
      </w:pPr>
      <w:r>
        <w:rPr>
          <w:rFonts w:ascii="Arial" w:eastAsia="Arial" w:hAnsi="Arial" w:cs="Arial"/>
          <w:color w:val="000000"/>
          <w:sz w:val="24"/>
          <w:szCs w:val="24"/>
        </w:rPr>
        <w:t>Our primary focus upon taking the COMP30050 - Software Engineering Project 3 module was that our work and pr</w:t>
      </w:r>
      <w:r>
        <w:rPr>
          <w:rFonts w:ascii="Arial" w:eastAsia="Arial" w:hAnsi="Arial" w:cs="Arial"/>
          <w:color w:val="000000"/>
          <w:sz w:val="24"/>
          <w:szCs w:val="24"/>
        </w:rPr>
        <w:t>eparation in the first few weeks of the semester would be leading towards a final goal of creating our very own replication of Monopoly. This would be done through the Java Programming language, of which all of us had some degree of experience and aptitude</w:t>
      </w:r>
      <w:r>
        <w:rPr>
          <w:rFonts w:ascii="Arial" w:eastAsia="Arial" w:hAnsi="Arial" w:cs="Arial"/>
          <w:color w:val="000000"/>
          <w:sz w:val="24"/>
          <w:szCs w:val="24"/>
        </w:rPr>
        <w:t>. With varying levels of competence, it would indeed be a challenge, yet a challenge we were all more than ready for. Under direction from our lecturer, Tony Veale, we were given an idea of what exactly was expected of us over the course of this project. U</w:t>
      </w:r>
      <w:r>
        <w:rPr>
          <w:rFonts w:ascii="Arial" w:eastAsia="Arial" w:hAnsi="Arial" w:cs="Arial"/>
          <w:color w:val="000000"/>
          <w:sz w:val="24"/>
          <w:szCs w:val="24"/>
        </w:rPr>
        <w:t xml:space="preserve">sing one of Tony’s extensive </w:t>
      </w:r>
      <w:r w:rsidR="00C916A5">
        <w:rPr>
          <w:rFonts w:ascii="Arial" w:eastAsia="Arial" w:hAnsi="Arial" w:cs="Arial"/>
          <w:color w:val="000000"/>
          <w:sz w:val="24"/>
          <w:szCs w:val="24"/>
        </w:rPr>
        <w:t>databases, consisting</w:t>
      </w:r>
      <w:r>
        <w:rPr>
          <w:rFonts w:ascii="Arial" w:eastAsia="Arial" w:hAnsi="Arial" w:cs="Arial"/>
          <w:color w:val="000000"/>
          <w:sz w:val="24"/>
          <w:szCs w:val="24"/>
        </w:rPr>
        <w:t xml:space="preserve"> of pop culture references, we were to dynamically generate content over-laying our version of Monopoly. This would ensue the player(s) would have a unique experience </w:t>
      </w:r>
      <w:r w:rsidR="00C916A5">
        <w:rPr>
          <w:rFonts w:ascii="Arial" w:eastAsia="Arial" w:hAnsi="Arial" w:cs="Arial"/>
          <w:color w:val="000000"/>
          <w:sz w:val="24"/>
          <w:szCs w:val="24"/>
        </w:rPr>
        <w:t>each</w:t>
      </w:r>
      <w:r>
        <w:rPr>
          <w:rFonts w:ascii="Arial" w:eastAsia="Arial" w:hAnsi="Arial" w:cs="Arial"/>
          <w:color w:val="000000"/>
          <w:sz w:val="24"/>
          <w:szCs w:val="24"/>
        </w:rPr>
        <w:t xml:space="preserve"> time they played, thus alluding to </w:t>
      </w:r>
      <w:r>
        <w:rPr>
          <w:rFonts w:ascii="Arial" w:eastAsia="Arial" w:hAnsi="Arial" w:cs="Arial"/>
          <w:color w:val="000000"/>
          <w:sz w:val="24"/>
          <w:szCs w:val="24"/>
        </w:rPr>
        <w:t xml:space="preserve">the name of ‘interdimensional </w:t>
      </w:r>
      <w:proofErr w:type="spellStart"/>
      <w:r>
        <w:rPr>
          <w:rFonts w:ascii="Arial" w:eastAsia="Arial" w:hAnsi="Arial" w:cs="Arial"/>
          <w:color w:val="000000"/>
          <w:sz w:val="24"/>
          <w:szCs w:val="24"/>
        </w:rPr>
        <w:t>panopoly</w:t>
      </w:r>
      <w:proofErr w:type="spellEnd"/>
      <w:r>
        <w:rPr>
          <w:rFonts w:ascii="Arial" w:eastAsia="Arial" w:hAnsi="Arial" w:cs="Arial"/>
          <w:color w:val="000000"/>
          <w:sz w:val="24"/>
          <w:szCs w:val="24"/>
        </w:rPr>
        <w:t xml:space="preserve">’. Our challenge lay in the balancing of the core features and logic of the regular Monopoly, with the individual features we would choose to add </w:t>
      </w:r>
      <w:proofErr w:type="gramStart"/>
      <w:r w:rsidR="00C916A5">
        <w:rPr>
          <w:rFonts w:ascii="Arial" w:eastAsia="Arial" w:hAnsi="Arial" w:cs="Arial"/>
          <w:color w:val="000000"/>
          <w:sz w:val="24"/>
          <w:szCs w:val="24"/>
        </w:rPr>
        <w:t>so as to</w:t>
      </w:r>
      <w:proofErr w:type="gramEnd"/>
      <w:r>
        <w:rPr>
          <w:rFonts w:ascii="Arial" w:eastAsia="Arial" w:hAnsi="Arial" w:cs="Arial"/>
          <w:color w:val="000000"/>
          <w:sz w:val="24"/>
          <w:szCs w:val="24"/>
        </w:rPr>
        <w:t xml:space="preserve"> make our version stand out, and above all, offer a unique an</w:t>
      </w:r>
      <w:r>
        <w:rPr>
          <w:rFonts w:ascii="Arial" w:eastAsia="Arial" w:hAnsi="Arial" w:cs="Arial"/>
          <w:color w:val="000000"/>
          <w:sz w:val="24"/>
          <w:szCs w:val="24"/>
        </w:rPr>
        <w:t>d exciting experience to any and all players.</w:t>
      </w:r>
    </w:p>
    <w:p w14:paraId="36B25112" w14:textId="77777777" w:rsidR="00377A0F" w:rsidRDefault="00FF0934">
      <w:pPr>
        <w:pStyle w:val="Heading1"/>
      </w:pPr>
      <w:bookmarkStart w:id="4" w:name="_kn5uvgo00ajj" w:colFirst="0" w:colLast="0"/>
      <w:bookmarkEnd w:id="4"/>
      <w:r>
        <w:t>PROCEDURE</w:t>
      </w:r>
    </w:p>
    <w:p w14:paraId="71DCEC43" w14:textId="77777777" w:rsidR="00377A0F" w:rsidRDefault="00FF0934">
      <w:pPr>
        <w:numPr>
          <w:ilvl w:val="0"/>
          <w:numId w:val="3"/>
        </w:numPr>
        <w:contextualSpacing/>
      </w:pPr>
      <w:r>
        <w:t xml:space="preserve">Lorem ipsum dolor sit </w:t>
      </w:r>
      <w:proofErr w:type="spellStart"/>
      <w:r>
        <w:t>amet</w:t>
      </w:r>
      <w:proofErr w:type="spellEnd"/>
    </w:p>
    <w:p w14:paraId="4360C68B" w14:textId="77777777" w:rsidR="00377A0F" w:rsidRDefault="00FF0934">
      <w:pPr>
        <w:numPr>
          <w:ilvl w:val="0"/>
          <w:numId w:val="3"/>
        </w:numPr>
        <w:contextualSpacing/>
      </w:pPr>
      <w:proofErr w:type="spellStart"/>
      <w:r>
        <w:t>Consectetuer</w:t>
      </w:r>
      <w:proofErr w:type="spellEnd"/>
      <w:r>
        <w:t xml:space="preserve"> </w:t>
      </w:r>
      <w:proofErr w:type="spellStart"/>
      <w:r>
        <w:t>adipiscing</w:t>
      </w:r>
      <w:proofErr w:type="spellEnd"/>
      <w:r>
        <w:t xml:space="preserve"> </w:t>
      </w:r>
      <w:proofErr w:type="spellStart"/>
      <w:r>
        <w:t>elit</w:t>
      </w:r>
      <w:proofErr w:type="spellEnd"/>
    </w:p>
    <w:p w14:paraId="72AD943D" w14:textId="77777777" w:rsidR="00377A0F" w:rsidRDefault="00FF0934">
      <w:pPr>
        <w:numPr>
          <w:ilvl w:val="0"/>
          <w:numId w:val="3"/>
        </w:numPr>
        <w:contextualSpacing/>
      </w:pPr>
      <w:proofErr w:type="spellStart"/>
      <w:r>
        <w:t>Sed</w:t>
      </w:r>
      <w:proofErr w:type="spellEnd"/>
      <w:r>
        <w:t xml:space="preserve"> </w:t>
      </w:r>
      <w:proofErr w:type="spellStart"/>
      <w:r>
        <w:t>diam</w:t>
      </w:r>
      <w:proofErr w:type="spellEnd"/>
      <w:r>
        <w:t xml:space="preserve"> </w:t>
      </w:r>
      <w:proofErr w:type="spellStart"/>
      <w:r>
        <w:t>nonummy</w:t>
      </w:r>
      <w:proofErr w:type="spellEnd"/>
      <w:r>
        <w:t xml:space="preserve"> </w:t>
      </w:r>
      <w:proofErr w:type="spellStart"/>
      <w:r>
        <w:t>nibh</w:t>
      </w:r>
      <w:proofErr w:type="spellEnd"/>
      <w:r>
        <w:t xml:space="preserve"> </w:t>
      </w:r>
      <w:proofErr w:type="spellStart"/>
      <w:r>
        <w:t>euismod</w:t>
      </w:r>
      <w:proofErr w:type="spellEnd"/>
    </w:p>
    <w:p w14:paraId="081CEEE3" w14:textId="77777777" w:rsidR="00377A0F" w:rsidRDefault="00FF0934">
      <w:pPr>
        <w:pStyle w:val="Heading1"/>
        <w:spacing w:after="200"/>
      </w:pPr>
      <w:bookmarkStart w:id="5" w:name="_o8rmzovhszmh" w:colFirst="0" w:colLast="0"/>
      <w:bookmarkEnd w:id="5"/>
      <w:r>
        <w:t>DATA</w:t>
      </w:r>
    </w:p>
    <w:tbl>
      <w:tblPr>
        <w:tblStyle w:val="a"/>
        <w:tblW w:w="9255" w:type="dxa"/>
        <w:tblInd w:w="100" w:type="dxa"/>
        <w:tblBorders>
          <w:top w:val="single" w:sz="8" w:space="0" w:color="F6B26B"/>
          <w:left w:val="single" w:sz="8" w:space="0" w:color="F6B26B"/>
          <w:bottom w:val="single" w:sz="8" w:space="0" w:color="F6B26B"/>
          <w:right w:val="single" w:sz="8" w:space="0" w:color="F6B26B"/>
          <w:insideH w:val="single" w:sz="8" w:space="0" w:color="F6B26B"/>
          <w:insideV w:val="single" w:sz="8" w:space="0" w:color="F6B26B"/>
        </w:tblBorders>
        <w:tblLayout w:type="fixed"/>
        <w:tblLook w:val="0600" w:firstRow="0" w:lastRow="0" w:firstColumn="0" w:lastColumn="0" w:noHBand="1" w:noVBand="1"/>
      </w:tblPr>
      <w:tblGrid>
        <w:gridCol w:w="3000"/>
        <w:gridCol w:w="3120"/>
        <w:gridCol w:w="3135"/>
      </w:tblGrid>
      <w:tr w:rsidR="00377A0F" w14:paraId="1ACD3F22" w14:textId="77777777">
        <w:trPr>
          <w:trHeight w:val="720"/>
        </w:trPr>
        <w:tc>
          <w:tcPr>
            <w:tcW w:w="3000"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59051E5B" w14:textId="77777777" w:rsidR="00377A0F" w:rsidRDefault="00FF0934">
            <w:pPr>
              <w:pStyle w:val="Heading2"/>
              <w:spacing w:before="0"/>
              <w:contextualSpacing w:val="0"/>
            </w:pPr>
            <w:bookmarkStart w:id="6" w:name="_riu7lqlxpqrr" w:colFirst="0" w:colLast="0"/>
            <w:bookmarkEnd w:id="6"/>
            <w:r>
              <w:t>LOREM IPSUM</w:t>
            </w:r>
          </w:p>
        </w:tc>
        <w:tc>
          <w:tcPr>
            <w:tcW w:w="3120"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346A6320" w14:textId="77777777" w:rsidR="00377A0F" w:rsidRDefault="00FF0934">
            <w:pPr>
              <w:pStyle w:val="Heading2"/>
              <w:spacing w:before="0"/>
              <w:contextualSpacing w:val="0"/>
            </w:pPr>
            <w:r>
              <w:t>DOLOR SIT</w:t>
            </w:r>
          </w:p>
        </w:tc>
        <w:tc>
          <w:tcPr>
            <w:tcW w:w="3135"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706982D6" w14:textId="77777777" w:rsidR="00377A0F" w:rsidRDefault="00377A0F">
            <w:pPr>
              <w:pStyle w:val="Heading2"/>
              <w:spacing w:before="0"/>
              <w:contextualSpacing w:val="0"/>
            </w:pPr>
            <w:bookmarkStart w:id="7" w:name="_ai85dxyqa8ti" w:colFirst="0" w:colLast="0"/>
            <w:bookmarkEnd w:id="7"/>
          </w:p>
        </w:tc>
      </w:tr>
      <w:tr w:rsidR="00377A0F" w14:paraId="554DD12B" w14:textId="77777777">
        <w:trPr>
          <w:trHeight w:val="720"/>
        </w:trPr>
        <w:tc>
          <w:tcPr>
            <w:tcW w:w="300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4EFBCAB3" w14:textId="77777777" w:rsidR="00377A0F" w:rsidRDefault="00FF0934">
            <w:pPr>
              <w:spacing w:before="0" w:line="240" w:lineRule="auto"/>
            </w:pPr>
            <w:r>
              <w:t>Lorem ipsum</w:t>
            </w:r>
          </w:p>
        </w:tc>
        <w:tc>
          <w:tcPr>
            <w:tcW w:w="312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2C9C1C94" w14:textId="77777777" w:rsidR="00377A0F" w:rsidRDefault="00377A0F">
            <w:pPr>
              <w:spacing w:before="0" w:line="240" w:lineRule="auto"/>
            </w:pPr>
          </w:p>
        </w:tc>
        <w:tc>
          <w:tcPr>
            <w:tcW w:w="313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7C0134A6" w14:textId="77777777" w:rsidR="00377A0F" w:rsidRDefault="00377A0F">
            <w:pPr>
              <w:spacing w:before="0" w:line="240" w:lineRule="auto"/>
            </w:pPr>
          </w:p>
        </w:tc>
      </w:tr>
      <w:tr w:rsidR="00377A0F" w14:paraId="70503830" w14:textId="77777777">
        <w:trPr>
          <w:trHeight w:val="720"/>
        </w:trPr>
        <w:tc>
          <w:tcPr>
            <w:tcW w:w="300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255E4B0B" w14:textId="77777777" w:rsidR="00377A0F" w:rsidRDefault="00FF0934">
            <w:pPr>
              <w:spacing w:before="0" w:line="240" w:lineRule="auto"/>
            </w:pPr>
            <w:r>
              <w:t>Lorem ipsum</w:t>
            </w:r>
          </w:p>
        </w:tc>
        <w:tc>
          <w:tcPr>
            <w:tcW w:w="312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2D71B878" w14:textId="77777777" w:rsidR="00377A0F" w:rsidRDefault="00377A0F">
            <w:pPr>
              <w:spacing w:before="0" w:line="240" w:lineRule="auto"/>
            </w:pPr>
          </w:p>
        </w:tc>
        <w:tc>
          <w:tcPr>
            <w:tcW w:w="313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7EBE9467" w14:textId="77777777" w:rsidR="00377A0F" w:rsidRDefault="00377A0F">
            <w:pPr>
              <w:spacing w:before="0" w:line="240" w:lineRule="auto"/>
            </w:pPr>
          </w:p>
        </w:tc>
      </w:tr>
      <w:tr w:rsidR="00377A0F" w14:paraId="448D27E8" w14:textId="77777777">
        <w:trPr>
          <w:trHeight w:val="720"/>
        </w:trPr>
        <w:tc>
          <w:tcPr>
            <w:tcW w:w="300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5088848B" w14:textId="77777777" w:rsidR="00377A0F" w:rsidRDefault="00FF0934">
            <w:pPr>
              <w:spacing w:before="0" w:line="240" w:lineRule="auto"/>
            </w:pPr>
            <w:r>
              <w:lastRenderedPageBreak/>
              <w:t>Lorem ipsum</w:t>
            </w:r>
          </w:p>
        </w:tc>
        <w:tc>
          <w:tcPr>
            <w:tcW w:w="312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2051B31F" w14:textId="77777777" w:rsidR="00377A0F" w:rsidRDefault="00377A0F">
            <w:pPr>
              <w:spacing w:before="0" w:line="240" w:lineRule="auto"/>
            </w:pPr>
          </w:p>
        </w:tc>
        <w:tc>
          <w:tcPr>
            <w:tcW w:w="313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795171F1" w14:textId="77777777" w:rsidR="00377A0F" w:rsidRDefault="00377A0F">
            <w:pPr>
              <w:spacing w:before="0" w:line="240" w:lineRule="auto"/>
            </w:pPr>
          </w:p>
        </w:tc>
      </w:tr>
    </w:tbl>
    <w:p w14:paraId="7640C4C5" w14:textId="77777777" w:rsidR="00377A0F" w:rsidRDefault="00FF0934">
      <w:pPr>
        <w:pStyle w:val="Heading1"/>
      </w:pPr>
      <w:bookmarkStart w:id="8" w:name="_chou9188p6co" w:colFirst="0" w:colLast="0"/>
      <w:bookmarkEnd w:id="8"/>
      <w:r>
        <w:t>CONCLUSION</w:t>
      </w:r>
    </w:p>
    <w:p w14:paraId="2DC9C370" w14:textId="77777777" w:rsidR="00377A0F" w:rsidRDefault="00FF0934">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w:t>
      </w:r>
      <w:r>
        <w:t>mmodo</w:t>
      </w:r>
      <w:proofErr w:type="spellEnd"/>
      <w:r>
        <w:t xml:space="preserve"> </w:t>
      </w:r>
      <w:proofErr w:type="spellStart"/>
      <w:r>
        <w:t>consequat</w:t>
      </w:r>
      <w:proofErr w:type="spellEnd"/>
      <w:r>
        <w:t>.</w:t>
      </w:r>
    </w:p>
    <w:p w14:paraId="305B5B8E" w14:textId="77777777" w:rsidR="00377A0F" w:rsidRDefault="00FF0934">
      <w:pPr>
        <w:pStyle w:val="Heading1"/>
      </w:pPr>
      <w:bookmarkStart w:id="9" w:name="_upsdn5xevax7" w:colFirst="0" w:colLast="0"/>
      <w:bookmarkEnd w:id="9"/>
      <w:r>
        <w:t>REFERENCES</w:t>
      </w:r>
    </w:p>
    <w:p w14:paraId="3BD43572" w14:textId="77777777" w:rsidR="00377A0F" w:rsidRDefault="00FF0934">
      <w:pPr>
        <w:numPr>
          <w:ilvl w:val="0"/>
          <w:numId w:val="2"/>
        </w:numPr>
        <w:contextualSpacing/>
      </w:pPr>
      <w:r>
        <w:t>https://en.wikipedia.org/wiki/Monopoly_(game)</w:t>
      </w:r>
    </w:p>
    <w:p w14:paraId="57132E9B" w14:textId="77777777" w:rsidR="00377A0F" w:rsidRDefault="00FF0934">
      <w:pPr>
        <w:numPr>
          <w:ilvl w:val="0"/>
          <w:numId w:val="2"/>
        </w:numPr>
        <w:contextualSpacing/>
      </w:pPr>
      <w:r>
        <w:t>http://lvtfan.typepad.com/lvtfans_blog/2011/01/lizzie-magie-1902-commentary-the-landlords-game.html</w:t>
      </w:r>
    </w:p>
    <w:p w14:paraId="15EFC222" w14:textId="77777777" w:rsidR="00377A0F" w:rsidRDefault="00FF0934">
      <w:pPr>
        <w:numPr>
          <w:ilvl w:val="0"/>
          <w:numId w:val="2"/>
        </w:numPr>
        <w:contextualSpacing/>
      </w:pPr>
      <w:r>
        <w:t>https://www.nytimes.com/2015/02/15/business/behind-monopoly-an-inventor-who-didnt-</w:t>
      </w:r>
      <w:r>
        <w:t>pass-go.html</w:t>
      </w:r>
    </w:p>
    <w:p w14:paraId="29F75351" w14:textId="77777777" w:rsidR="00377A0F" w:rsidRDefault="00FF0934">
      <w:pPr>
        <w:numPr>
          <w:ilvl w:val="0"/>
          <w:numId w:val="2"/>
        </w:numPr>
        <w:contextualSpacing/>
      </w:pPr>
      <w:proofErr w:type="spellStart"/>
      <w:r>
        <w:t>Sed</w:t>
      </w:r>
      <w:proofErr w:type="spellEnd"/>
      <w:r>
        <w:t xml:space="preserve"> </w:t>
      </w:r>
      <w:proofErr w:type="spellStart"/>
      <w:r>
        <w:t>diam</w:t>
      </w:r>
      <w:proofErr w:type="spellEnd"/>
      <w:r>
        <w:t xml:space="preserve"> </w:t>
      </w:r>
      <w:proofErr w:type="spellStart"/>
      <w:r>
        <w:t>nonummy</w:t>
      </w:r>
      <w:proofErr w:type="spellEnd"/>
      <w:r>
        <w:t xml:space="preserve"> </w:t>
      </w:r>
      <w:proofErr w:type="spellStart"/>
      <w:r>
        <w:t>nibh</w:t>
      </w:r>
      <w:proofErr w:type="spellEnd"/>
      <w:r>
        <w:t xml:space="preserve"> </w:t>
      </w:r>
      <w:proofErr w:type="spellStart"/>
      <w:r>
        <w:t>euismod</w:t>
      </w:r>
      <w:proofErr w:type="spellEnd"/>
    </w:p>
    <w:p w14:paraId="10441069" w14:textId="77777777" w:rsidR="00377A0F" w:rsidRDefault="00377A0F"/>
    <w:p w14:paraId="1E3658A6" w14:textId="77777777" w:rsidR="00377A0F" w:rsidRDefault="00377A0F"/>
    <w:sdt>
      <w:sdtPr>
        <w:id w:val="-1683271775"/>
        <w:docPartObj>
          <w:docPartGallery w:val="Table of Contents"/>
          <w:docPartUnique/>
        </w:docPartObj>
      </w:sdtPr>
      <w:sdtEndPr/>
      <w:sdtContent>
        <w:p w14:paraId="25F39D3E" w14:textId="77777777" w:rsidR="00377A0F" w:rsidRDefault="00FF0934">
          <w:pPr>
            <w:spacing w:before="80" w:line="240" w:lineRule="auto"/>
            <w:rPr>
              <w:color w:val="1155CC"/>
              <w:u w:val="single"/>
            </w:rPr>
          </w:pPr>
          <w:r>
            <w:fldChar w:fldCharType="begin"/>
          </w:r>
          <w:r>
            <w:instrText xml:space="preserve"> TOC \h \u \z \n </w:instrText>
          </w:r>
          <w:r>
            <w:fldChar w:fldCharType="separate"/>
          </w:r>
          <w:hyperlink w:anchor="_1oohnt5xa9kz">
            <w:r>
              <w:rPr>
                <w:color w:val="1155CC"/>
                <w:u w:val="single"/>
              </w:rPr>
              <w:t>Table of Contents:</w:t>
            </w:r>
          </w:hyperlink>
        </w:p>
        <w:p w14:paraId="0DE40B33" w14:textId="77777777" w:rsidR="00377A0F" w:rsidRDefault="00FF0934">
          <w:pPr>
            <w:spacing w:line="240" w:lineRule="auto"/>
            <w:rPr>
              <w:color w:val="1155CC"/>
              <w:u w:val="single"/>
            </w:rPr>
          </w:pPr>
          <w:hyperlink w:anchor="_yspy8tt3f0xe">
            <w:r>
              <w:rPr>
                <w:color w:val="1155CC"/>
                <w:u w:val="single"/>
              </w:rPr>
              <w:t>INTRODUCTION</w:t>
            </w:r>
          </w:hyperlink>
        </w:p>
        <w:p w14:paraId="008E556F" w14:textId="77777777" w:rsidR="00377A0F" w:rsidRDefault="00FF0934">
          <w:pPr>
            <w:spacing w:line="240" w:lineRule="auto"/>
            <w:rPr>
              <w:color w:val="1155CC"/>
              <w:u w:val="single"/>
            </w:rPr>
          </w:pPr>
          <w:hyperlink w:anchor="_75rf4vta81ax">
            <w:r>
              <w:rPr>
                <w:color w:val="1155CC"/>
                <w:u w:val="single"/>
              </w:rPr>
              <w:t>HYPOTHESIS</w:t>
            </w:r>
          </w:hyperlink>
        </w:p>
        <w:p w14:paraId="6F7035C0" w14:textId="77777777" w:rsidR="00377A0F" w:rsidRDefault="00FF0934">
          <w:pPr>
            <w:spacing w:line="240" w:lineRule="auto"/>
            <w:rPr>
              <w:color w:val="1155CC"/>
              <w:u w:val="single"/>
            </w:rPr>
          </w:pPr>
          <w:hyperlink w:anchor="_lquiyrwpy6ke">
            <w:r>
              <w:rPr>
                <w:color w:val="1155CC"/>
                <w:u w:val="single"/>
              </w:rPr>
              <w:t>MATERIALS</w:t>
            </w:r>
          </w:hyperlink>
        </w:p>
        <w:p w14:paraId="3ECAE9F5" w14:textId="77777777" w:rsidR="00377A0F" w:rsidRDefault="00FF0934">
          <w:pPr>
            <w:spacing w:line="240" w:lineRule="auto"/>
            <w:rPr>
              <w:color w:val="1155CC"/>
              <w:u w:val="single"/>
            </w:rPr>
          </w:pPr>
          <w:hyperlink w:anchor="_kn5uvgo00ajj">
            <w:r>
              <w:rPr>
                <w:color w:val="1155CC"/>
                <w:u w:val="single"/>
              </w:rPr>
              <w:t>PROCEDURE</w:t>
            </w:r>
          </w:hyperlink>
        </w:p>
        <w:p w14:paraId="097E2DE7" w14:textId="77777777" w:rsidR="00377A0F" w:rsidRDefault="00FF0934">
          <w:pPr>
            <w:spacing w:line="240" w:lineRule="auto"/>
            <w:rPr>
              <w:color w:val="1155CC"/>
              <w:u w:val="single"/>
            </w:rPr>
          </w:pPr>
          <w:hyperlink w:anchor="_o8rmzovhszmh">
            <w:r>
              <w:rPr>
                <w:color w:val="1155CC"/>
                <w:u w:val="single"/>
              </w:rPr>
              <w:t>DATA</w:t>
            </w:r>
          </w:hyperlink>
        </w:p>
        <w:p w14:paraId="48B3BED9" w14:textId="77777777" w:rsidR="00377A0F" w:rsidRDefault="00FF0934">
          <w:pPr>
            <w:spacing w:before="60" w:line="240" w:lineRule="auto"/>
            <w:ind w:left="360"/>
            <w:rPr>
              <w:color w:val="1155CC"/>
              <w:u w:val="single"/>
            </w:rPr>
          </w:pPr>
          <w:hyperlink w:anchor="_riu7lqlxpqrr">
            <w:r>
              <w:rPr>
                <w:color w:val="1155CC"/>
                <w:u w:val="single"/>
              </w:rPr>
              <w:t>LOREM IPSUM</w:t>
            </w:r>
          </w:hyperlink>
        </w:p>
        <w:p w14:paraId="32AD730F" w14:textId="77777777" w:rsidR="00377A0F" w:rsidRDefault="00FF0934">
          <w:pPr>
            <w:spacing w:before="60" w:line="240" w:lineRule="auto"/>
            <w:ind w:left="360"/>
            <w:rPr>
              <w:color w:val="1155CC"/>
              <w:u w:val="single"/>
            </w:rPr>
          </w:pPr>
          <w:hyperlink w:anchor="_ai85dxyqa8ti">
            <w:r>
              <w:rPr>
                <w:color w:val="1155CC"/>
                <w:u w:val="single"/>
              </w:rPr>
              <w:t>DOLOR SIT</w:t>
            </w:r>
          </w:hyperlink>
        </w:p>
        <w:p w14:paraId="4323D353" w14:textId="77777777" w:rsidR="00377A0F" w:rsidRDefault="00FF0934">
          <w:pPr>
            <w:spacing w:line="240" w:lineRule="auto"/>
            <w:rPr>
              <w:color w:val="1155CC"/>
              <w:u w:val="single"/>
            </w:rPr>
          </w:pPr>
          <w:hyperlink w:anchor="_chou9188p6co">
            <w:r>
              <w:rPr>
                <w:color w:val="1155CC"/>
                <w:u w:val="single"/>
              </w:rPr>
              <w:t>CONCLUSION</w:t>
            </w:r>
          </w:hyperlink>
        </w:p>
        <w:p w14:paraId="506EFEED" w14:textId="77777777" w:rsidR="00377A0F" w:rsidRDefault="00FF0934">
          <w:pPr>
            <w:spacing w:after="80" w:line="240" w:lineRule="auto"/>
            <w:rPr>
              <w:color w:val="1155CC"/>
              <w:u w:val="single"/>
            </w:rPr>
          </w:pPr>
          <w:hyperlink w:anchor="_upsdn5xevax7">
            <w:r>
              <w:rPr>
                <w:color w:val="1155CC"/>
                <w:u w:val="single"/>
              </w:rPr>
              <w:t>REFERENCES</w:t>
            </w:r>
          </w:hyperlink>
          <w:r>
            <w:fldChar w:fldCharType="end"/>
          </w:r>
        </w:p>
      </w:sdtContent>
    </w:sdt>
    <w:p w14:paraId="4D36B9E4" w14:textId="77777777" w:rsidR="00377A0F" w:rsidRDefault="00377A0F"/>
    <w:p w14:paraId="478639F7" w14:textId="77777777" w:rsidR="00377A0F" w:rsidRDefault="00377A0F"/>
    <w:sectPr w:rsidR="00377A0F">
      <w:footerReference w:type="default" r:id="rId10"/>
      <w:footerReference w:type="firs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5E699" w14:textId="77777777" w:rsidR="00FF0934" w:rsidRDefault="00FF0934">
      <w:pPr>
        <w:spacing w:before="0" w:line="240" w:lineRule="auto"/>
      </w:pPr>
      <w:r>
        <w:separator/>
      </w:r>
    </w:p>
  </w:endnote>
  <w:endnote w:type="continuationSeparator" w:id="0">
    <w:p w14:paraId="30DC5A17" w14:textId="77777777" w:rsidR="00FF0934" w:rsidRDefault="00FF09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erif">
    <w:altName w:val="Calibri"/>
    <w:charset w:val="00"/>
    <w:family w:val="auto"/>
    <w:pitch w:val="default"/>
  </w:font>
  <w:font w:name="Oswald">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hadows Into Light">
    <w:altName w:val="Calibri"/>
    <w:charset w:val="00"/>
    <w:family w:val="auto"/>
    <w:pitch w:val="default"/>
  </w:font>
  <w:font w:name="Permanent Marker">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0" w:name="_37o5xb65948r" w:colFirst="0" w:colLast="0"/>
  <w:bookmarkEnd w:id="10"/>
  <w:p w14:paraId="714BD052" w14:textId="77777777" w:rsidR="00377A0F" w:rsidRDefault="00FF0934">
    <w:pPr>
      <w:pStyle w:val="Heading4"/>
      <w:rPr>
        <w:b/>
      </w:rPr>
    </w:pPr>
    <w:r>
      <w:fldChar w:fldCharType="begin"/>
    </w:r>
    <w:r>
      <w:instrText>PAGE</w:instrText>
    </w:r>
    <w:r w:rsidR="00195EBC">
      <w:fldChar w:fldCharType="separate"/>
    </w:r>
    <w:r w:rsidR="00195EBC">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844FD" w14:textId="77777777" w:rsidR="00377A0F" w:rsidRDefault="00377A0F">
    <w:pPr>
      <w:pStyle w:val="Heading4"/>
    </w:pPr>
    <w:bookmarkStart w:id="11" w:name="_48o26iip36l9" w:colFirst="0" w:colLast="0"/>
    <w:bookmarkEnd w:id="11"/>
  </w:p>
  <w:p w14:paraId="4E1B6EFB" w14:textId="77777777" w:rsidR="00377A0F" w:rsidRDefault="00377A0F"/>
  <w:p w14:paraId="0D7D818E" w14:textId="77777777" w:rsidR="00377A0F" w:rsidRDefault="00377A0F"/>
  <w:p w14:paraId="22DFED6B" w14:textId="77777777" w:rsidR="00377A0F" w:rsidRDefault="00377A0F">
    <w:pPr>
      <w:rPr>
        <w:rFonts w:ascii="Courier New" w:eastAsia="Courier New" w:hAnsi="Courier New" w:cs="Courier New"/>
        <w:b/>
        <w:color w:val="000000"/>
        <w:sz w:val="28"/>
        <w:szCs w:val="28"/>
      </w:rPr>
    </w:pPr>
  </w:p>
  <w:p w14:paraId="03A3EAA1" w14:textId="77777777" w:rsidR="00377A0F" w:rsidRDefault="00FF0934">
    <w:pPr>
      <w:jc w:val="right"/>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fldChar w:fldCharType="begin"/>
    </w:r>
    <w:r>
      <w:rPr>
        <w:rFonts w:ascii="Courier New" w:eastAsia="Courier New" w:hAnsi="Courier New" w:cs="Courier New"/>
        <w:b/>
        <w:color w:val="000000"/>
        <w:sz w:val="28"/>
        <w:szCs w:val="28"/>
      </w:rPr>
      <w:instrText>PAGE</w:instrText>
    </w:r>
    <w:r>
      <w:rPr>
        <w:rFonts w:ascii="Courier New" w:eastAsia="Courier New" w:hAnsi="Courier New" w:cs="Courier New"/>
        <w:b/>
        <w:color w:val="000000"/>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ED5B5" w14:textId="77777777" w:rsidR="00FF0934" w:rsidRDefault="00FF0934">
      <w:pPr>
        <w:spacing w:before="0" w:line="240" w:lineRule="auto"/>
      </w:pPr>
      <w:r>
        <w:separator/>
      </w:r>
    </w:p>
  </w:footnote>
  <w:footnote w:type="continuationSeparator" w:id="0">
    <w:p w14:paraId="2C4245AA" w14:textId="77777777" w:rsidR="00FF0934" w:rsidRDefault="00FF093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63E09"/>
    <w:multiLevelType w:val="multilevel"/>
    <w:tmpl w:val="4612A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CB6927"/>
    <w:multiLevelType w:val="multilevel"/>
    <w:tmpl w:val="71822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0C04F0"/>
    <w:multiLevelType w:val="multilevel"/>
    <w:tmpl w:val="4E580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0F"/>
    <w:rsid w:val="000F2EC2"/>
    <w:rsid w:val="00195EBC"/>
    <w:rsid w:val="00377A0F"/>
    <w:rsid w:val="009E3F22"/>
    <w:rsid w:val="00C916A5"/>
    <w:rsid w:val="00F43595"/>
    <w:rsid w:val="00FF09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B3828"/>
  <w15:docId w15:val="{7C07B10A-C6B8-4E83-BA99-8042F816B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roid Serif" w:eastAsia="Droid Serif" w:hAnsi="Droid Serif" w:cs="Droid Serif"/>
        <w:color w:val="666666"/>
        <w:sz w:val="22"/>
        <w:szCs w:val="22"/>
        <w:lang w:val="en" w:eastAsia="en-GB" w:bidi="ar-SA"/>
      </w:rPr>
    </w:rPrDefault>
    <w:pPrDefault>
      <w:pPr>
        <w:widowControl w:val="0"/>
        <w:pBdr>
          <w:top w:val="nil"/>
          <w:left w:val="nil"/>
          <w:bottom w:val="nil"/>
          <w:right w:val="nil"/>
          <w:between w:val="nil"/>
        </w:pBdr>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contextualSpacing/>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Doyle</dc:creator>
  <cp:lastModifiedBy>Alan Doyle</cp:lastModifiedBy>
  <cp:revision>2</cp:revision>
  <dcterms:created xsi:type="dcterms:W3CDTF">2018-03-12T14:54:00Z</dcterms:created>
  <dcterms:modified xsi:type="dcterms:W3CDTF">2018-03-12T14:54:00Z</dcterms:modified>
</cp:coreProperties>
</file>