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Металл-Эксперт</w:t>
        <w:tab/>
      </w:r>
    </w:p>
    <w:p>
      <w:pPr>
        <w:pStyle w:val="Normal"/>
        <w:bidi w:val="0"/>
        <w:jc w:val="start"/>
        <w:rPr/>
      </w:pPr>
      <w:r>
        <w:rPr/>
        <w:t>1. Уменьшить лого в Hero секции</w:t>
      </w:r>
    </w:p>
    <w:p>
      <w:pPr>
        <w:pStyle w:val="Normal"/>
        <w:bidi w:val="0"/>
        <w:jc w:val="start"/>
        <w:rPr/>
      </w:pPr>
      <w:r>
        <w:rPr/>
        <w:t>2. Изменить эффект появления объектов в секцих (под вопросом)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LibreOffice/24.2.7.2$Linux_X86_64 LibreOffice_project/420$Build-2</Application>
  <AppVersion>15.0000</AppVersion>
  <Pages>1</Pages>
  <Words>16</Words>
  <Characters>93</Characters>
  <CharactersWithSpaces>107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2025-05-05T20:51:39Z</dcterms:created>
  <dc:creator/>
  <dc:description/>
  <dc:language>ru-RU</dc:language>
  <cp:lastModifiedBy/>
  <dcterms:modified xsi:type="dcterms:W3CDTF">2025-05-05T20:58:57Z</dcterms:modified>
  <cp:revision>1</cp:revision>
  <dc:subject/>
  <dc:title/>
</cp:coreProperties>
</file>