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A7C" w:rsidRDefault="00A37A7C" w:rsidP="00A37A7C"/>
    <w:tbl>
      <w:tblPr>
        <w:tblW w:w="983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53"/>
        <w:gridCol w:w="425"/>
        <w:gridCol w:w="2455"/>
        <w:gridCol w:w="2700"/>
      </w:tblGrid>
      <w:tr w:rsidR="00A37A7C" w:rsidRPr="00971CCB" w:rsidTr="00A37A7C">
        <w:tc>
          <w:tcPr>
            <w:tcW w:w="9833" w:type="dxa"/>
            <w:gridSpan w:val="4"/>
          </w:tcPr>
          <w:p w:rsidR="00A37A7C" w:rsidRPr="00A37A7C" w:rsidRDefault="00A37A7C" w:rsidP="00A37A7C">
            <w:pPr>
              <w:shd w:val="clear" w:color="auto" w:fill="FFFFFF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 w:themeColor="text1"/>
                <w:kern w:val="36"/>
                <w:sz w:val="36"/>
                <w:szCs w:val="36"/>
                <w:lang w:eastAsia="ru-RU"/>
              </w:rPr>
            </w:pPr>
            <w:r w:rsidRPr="00CC5BB9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{{ </w:t>
            </w:r>
            <w:r w:rsidRPr="0033468B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company</w:t>
            </w:r>
            <w:r w:rsidRPr="00CC5BB9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>_</w:t>
            </w:r>
            <w:r w:rsidRPr="0033468B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  <w:lang w:val="en-US"/>
              </w:rPr>
              <w:t>name</w:t>
            </w:r>
            <w:r w:rsidRPr="00CC5BB9">
              <w:rPr>
                <w:rStyle w:val="HTML"/>
                <w:rFonts w:ascii="Times New Roman" w:eastAsiaTheme="minorHAnsi" w:hAnsi="Times New Roman" w:cs="Times New Roman"/>
                <w:b/>
                <w:sz w:val="36"/>
                <w:szCs w:val="36"/>
              </w:rPr>
              <w:t xml:space="preserve"> }}</w:t>
            </w:r>
          </w:p>
        </w:tc>
      </w:tr>
      <w:tr w:rsidR="00A37A7C" w:rsidRPr="00971CCB" w:rsidTr="00A37A7C">
        <w:tc>
          <w:tcPr>
            <w:tcW w:w="4253" w:type="dxa"/>
          </w:tcPr>
          <w:p w:rsidR="00A37A7C" w:rsidRPr="00AF70E8" w:rsidRDefault="00A37A7C" w:rsidP="00221BBC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5580" w:type="dxa"/>
            <w:gridSpan w:val="3"/>
          </w:tcPr>
          <w:p w:rsidR="00A37A7C" w:rsidRPr="00971CCB" w:rsidRDefault="00A37A7C" w:rsidP="00221BBC">
            <w:pPr>
              <w:pStyle w:val="a4"/>
              <w:rPr>
                <w:rFonts w:ascii="Times New Roman" w:hAnsi="Times New Roman" w:cs="Times New Roman"/>
                <w:iCs/>
                <w:sz w:val="24"/>
                <w:szCs w:val="20"/>
              </w:rPr>
            </w:pPr>
            <w:r w:rsidRPr="00971CCB">
              <w:rPr>
                <w:rFonts w:ascii="Times New Roman" w:hAnsi="Times New Roman" w:cs="Times New Roman"/>
                <w:sz w:val="24"/>
                <w:szCs w:val="20"/>
              </w:rPr>
              <w:t>УТВЕРЖДАЮ</w:t>
            </w:r>
          </w:p>
        </w:tc>
      </w:tr>
      <w:tr w:rsidR="00A37A7C" w:rsidRPr="00971CCB" w:rsidTr="00A37A7C">
        <w:tc>
          <w:tcPr>
            <w:tcW w:w="9833" w:type="dxa"/>
            <w:gridSpan w:val="4"/>
          </w:tcPr>
          <w:p w:rsidR="00A37A7C" w:rsidRDefault="00A37A7C" w:rsidP="00A37A7C">
            <w:pPr>
              <w:pStyle w:val="a4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E50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E50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</w:t>
            </w:r>
            <w:proofErr w:type="gramEnd"/>
            <w:r w:rsidRPr="00CE50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_pos</w:t>
            </w:r>
            <w:proofErr w:type="spellEnd"/>
            <w:r w:rsidRPr="00CE50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A37A7C" w:rsidRPr="00A37A7C" w:rsidRDefault="00A37A7C" w:rsidP="00A37A7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E50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Pr="00CE50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>head_name</w:t>
            </w:r>
            <w:proofErr w:type="spellEnd"/>
            <w:r w:rsidRPr="00CE503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A37A7C" w:rsidRPr="00971CCB" w:rsidTr="00A37A7C">
        <w:tc>
          <w:tcPr>
            <w:tcW w:w="4678" w:type="dxa"/>
            <w:gridSpan w:val="2"/>
            <w:vAlign w:val="bottom"/>
          </w:tcPr>
          <w:p w:rsidR="00A37A7C" w:rsidRPr="00971CCB" w:rsidRDefault="00A37A7C" w:rsidP="00A37A7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455" w:type="dxa"/>
            <w:tcBorders>
              <w:bottom w:val="single" w:sz="4" w:space="0" w:color="auto"/>
            </w:tcBorders>
            <w:vAlign w:val="bottom"/>
          </w:tcPr>
          <w:p w:rsidR="00A37A7C" w:rsidRPr="00971CCB" w:rsidRDefault="00A37A7C" w:rsidP="00A37A7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A37A7C" w:rsidRPr="00971CCB" w:rsidRDefault="00A37A7C" w:rsidP="00221BBC">
            <w:pPr>
              <w:pStyle w:val="a4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77379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</w:p>
        </w:tc>
      </w:tr>
      <w:tr w:rsidR="00A37A7C" w:rsidRPr="00971CCB" w:rsidTr="00A37A7C">
        <w:tc>
          <w:tcPr>
            <w:tcW w:w="4253" w:type="dxa"/>
          </w:tcPr>
          <w:p w:rsidR="00A37A7C" w:rsidRPr="00971CCB" w:rsidRDefault="00A37A7C" w:rsidP="00221BBC">
            <w:pPr>
              <w:pStyle w:val="a4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A37A7C" w:rsidRPr="00971CCB" w:rsidRDefault="00A37A7C" w:rsidP="00A37A7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 w:rsidRPr="00971CCB">
              <w:rPr>
                <w:rFonts w:ascii="Times New Roman" w:hAnsi="Times New Roman" w:cs="Times New Roman"/>
                <w:sz w:val="24"/>
                <w:szCs w:val="20"/>
              </w:rPr>
              <w:t>(подпись)</w:t>
            </w:r>
          </w:p>
        </w:tc>
        <w:tc>
          <w:tcPr>
            <w:tcW w:w="2700" w:type="dxa"/>
            <w:shd w:val="clear" w:color="auto" w:fill="auto"/>
          </w:tcPr>
          <w:p w:rsidR="00A37A7C" w:rsidRPr="00971CCB" w:rsidRDefault="00A37A7C" w:rsidP="00221BBC">
            <w:pPr>
              <w:pStyle w:val="a4"/>
              <w:rPr>
                <w:rFonts w:ascii="Times New Roman" w:hAnsi="Times New Roman" w:cs="Times New Roman"/>
                <w:sz w:val="24"/>
                <w:szCs w:val="20"/>
              </w:rPr>
            </w:pPr>
            <w:r w:rsidRPr="00971CCB">
              <w:rPr>
                <w:rFonts w:ascii="Times New Roman" w:hAnsi="Times New Roman" w:cs="Times New Roman"/>
                <w:sz w:val="24"/>
                <w:szCs w:val="20"/>
              </w:rPr>
              <w:t>(расшифровка подписи)</w:t>
            </w:r>
          </w:p>
        </w:tc>
      </w:tr>
      <w:tr w:rsidR="00A37A7C" w:rsidRPr="00971CCB" w:rsidTr="00A37A7C">
        <w:tc>
          <w:tcPr>
            <w:tcW w:w="7133" w:type="dxa"/>
            <w:gridSpan w:val="3"/>
          </w:tcPr>
          <w:p w:rsidR="00A37A7C" w:rsidRPr="00971CCB" w:rsidRDefault="00A37A7C" w:rsidP="00A37A7C">
            <w:pPr>
              <w:pStyle w:val="a4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</w:tcPr>
          <w:p w:rsidR="00A37A7C" w:rsidRPr="00971CCB" w:rsidRDefault="00A37A7C" w:rsidP="00221BBC">
            <w:pPr>
              <w:pStyle w:val="a4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A37A7C" w:rsidRPr="00971CCB" w:rsidTr="00A37A7C">
        <w:tc>
          <w:tcPr>
            <w:tcW w:w="4253" w:type="dxa"/>
          </w:tcPr>
          <w:p w:rsidR="00A37A7C" w:rsidRPr="00971CCB" w:rsidRDefault="00A37A7C" w:rsidP="00221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A37A7C" w:rsidRPr="00971CCB" w:rsidRDefault="00A37A7C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971CCB">
              <w:rPr>
                <w:rFonts w:ascii="Times New Roman" w:hAnsi="Times New Roman" w:cs="Times New Roman"/>
                <w:sz w:val="24"/>
                <w:szCs w:val="20"/>
              </w:rPr>
              <w:t>(дата)</w:t>
            </w:r>
          </w:p>
        </w:tc>
        <w:tc>
          <w:tcPr>
            <w:tcW w:w="2700" w:type="dxa"/>
            <w:shd w:val="clear" w:color="auto" w:fill="auto"/>
          </w:tcPr>
          <w:p w:rsidR="00A37A7C" w:rsidRPr="00971CCB" w:rsidRDefault="00A37A7C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  <w:tr w:rsidR="00A37A7C" w:rsidRPr="00971CCB" w:rsidTr="00A37A7C">
        <w:tc>
          <w:tcPr>
            <w:tcW w:w="4253" w:type="dxa"/>
          </w:tcPr>
          <w:p w:rsidR="00A37A7C" w:rsidRPr="00971CCB" w:rsidRDefault="00A37A7C" w:rsidP="00221BBC">
            <w:pPr>
              <w:rPr>
                <w:rFonts w:ascii="Times New Roman" w:hAnsi="Times New Roman" w:cs="Times New Roman"/>
              </w:rPr>
            </w:pPr>
            <w:r w:rsidRPr="00971CCB">
              <w:rPr>
                <w:rFonts w:ascii="Times New Roman" w:hAnsi="Times New Roman" w:cs="Times New Roman"/>
              </w:rPr>
              <w:t>ДОЛЖНОСТНАЯ ИНСТРУКЦИЯ</w:t>
            </w:r>
          </w:p>
          <w:p w:rsidR="00A37A7C" w:rsidRPr="00971CCB" w:rsidRDefault="00A37A7C" w:rsidP="00221BBC">
            <w:pPr>
              <w:tabs>
                <w:tab w:val="left" w:pos="3585"/>
              </w:tabs>
              <w:rPr>
                <w:rFonts w:ascii="Times New Roman" w:hAnsi="Times New Roman" w:cs="Times New Roman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580" w:type="dxa"/>
            <w:gridSpan w:val="3"/>
          </w:tcPr>
          <w:p w:rsidR="00A37A7C" w:rsidRPr="00971CCB" w:rsidRDefault="00A37A7C" w:rsidP="00221BBC">
            <w:pPr>
              <w:tabs>
                <w:tab w:val="center" w:pos="2741"/>
              </w:tabs>
              <w:ind w:left="2924" w:hanging="19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7A7C" w:rsidRPr="00971CCB" w:rsidTr="00A37A7C">
        <w:tc>
          <w:tcPr>
            <w:tcW w:w="4253" w:type="dxa"/>
          </w:tcPr>
          <w:p w:rsidR="00A37A7C" w:rsidRPr="00971CCB" w:rsidRDefault="00A37A7C" w:rsidP="0091272B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</w:t>
            </w:r>
            <w:r w:rsidR="0091272B"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архитектор</w:t>
            </w:r>
            <w:r w:rsidR="0091272B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проекта</w:t>
            </w:r>
          </w:p>
        </w:tc>
        <w:tc>
          <w:tcPr>
            <w:tcW w:w="5580" w:type="dxa"/>
            <w:gridSpan w:val="3"/>
          </w:tcPr>
          <w:p w:rsidR="00A37A7C" w:rsidRPr="00971CCB" w:rsidRDefault="00A37A7C" w:rsidP="00221BBC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971CCB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ru-RU"/>
        </w:rPr>
        <w:br/>
      </w:r>
      <w:r w:rsidRPr="00971CCB">
        <w:rPr>
          <w:rFonts w:ascii="Times New Roman" w:eastAsia="Times New Roman" w:hAnsi="Times New Roman" w:cs="Times New Roman"/>
          <w:b/>
          <w:color w:val="0D0D0D" w:themeColor="text1" w:themeTint="F2"/>
          <w:lang w:eastAsia="ru-RU"/>
        </w:rPr>
        <w:t xml:space="preserve">                                                                      </w:t>
      </w:r>
      <w:r w:rsidRPr="00C2754B"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 xml:space="preserve">  1. Общее положение</w:t>
      </w:r>
      <w:r w:rsidRPr="00971CCB">
        <w:rPr>
          <w:rFonts w:ascii="Times New Roman" w:eastAsia="Times New Roman" w:hAnsi="Times New Roman" w:cs="Times New Roman"/>
          <w:color w:val="0D0D0D" w:themeColor="text1" w:themeTint="F2"/>
          <w:lang w:eastAsia="ru-RU"/>
        </w:rPr>
        <w:br/>
      </w:r>
      <w:r w:rsidRPr="00BE0C41">
        <w:rPr>
          <w:rFonts w:ascii="Times New Roman" w:hAnsi="Times New Roman" w:cs="Times New Roman"/>
        </w:rPr>
        <w:t>1.1. Главный архитектор проекта относится к категории руководителей.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1.2. Назначение на должность главного архитектора проекта и освобождение от должности осуществляется приказом (распоряжением) руководителя организации.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1.3. На должность главного архитектора проекта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1.4. Главный архитектор проекта должен знать: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профиль, специализацию и особенности структуры организации;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перспективы технического, экономического развития организации;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методы проектирования;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организацию, планирование и экономику проектирования и инженерных изысканий;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передовой опыт проектирования и строительства;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современные технические средства проектирования и выполнения вычислительных работ;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средства автоматизации проектных работ;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технические регламенты, строительные нормы и правила;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порядок заключения и исполнения договоров на создание (передачу) научно-технической продукции;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экономику и организацию строительства;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авторское право;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 xml:space="preserve">- основы стандартизации, сертификации и </w:t>
      </w:r>
      <w:proofErr w:type="spellStart"/>
      <w:r w:rsidRPr="00BE0C41">
        <w:rPr>
          <w:rFonts w:ascii="Times New Roman" w:hAnsi="Times New Roman" w:cs="Times New Roman"/>
        </w:rPr>
        <w:t>патентоведения</w:t>
      </w:r>
      <w:proofErr w:type="spellEnd"/>
      <w:r w:rsidRPr="00BE0C41">
        <w:rPr>
          <w:rFonts w:ascii="Times New Roman" w:hAnsi="Times New Roman" w:cs="Times New Roman"/>
        </w:rPr>
        <w:t>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требования о защите окружающей среды;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 xml:space="preserve">- основы </w:t>
      </w:r>
      <w:r w:rsidRPr="00BE0C41">
        <w:rPr>
          <w:rStyle w:val="a5"/>
          <w:rFonts w:ascii="Times New Roman" w:hAnsi="Times New Roman"/>
          <w:color w:val="000000"/>
        </w:rPr>
        <w:t>трудового законодательства</w:t>
      </w:r>
      <w:r w:rsidRPr="00BE0C41">
        <w:rPr>
          <w:rFonts w:ascii="Times New Roman" w:hAnsi="Times New Roman" w:cs="Times New Roman"/>
        </w:rPr>
        <w:t>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1.5. Главный архитектор проекта в своей деятельности руководствуется: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уставом предприятия;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настоящей должностной инструкцией;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- нормативными материалами по проектированию строительству и эксплуатации объектов.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1.6. Главный архитектор проекта подчиняется непосредственно руководителю организации.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  <w:shd w:val="clear" w:color="auto" w:fill="FFFFFF"/>
          <w:lang w:eastAsia="ru-RU"/>
        </w:rPr>
      </w:pPr>
      <w:r w:rsidRPr="00BE0C41">
        <w:rPr>
          <w:rFonts w:ascii="Times New Roman" w:hAnsi="Times New Roman" w:cs="Times New Roman"/>
          <w:shd w:val="clear" w:color="auto" w:fill="FFFFFF"/>
          <w:lang w:eastAsia="ru-RU"/>
        </w:rPr>
        <w:t xml:space="preserve">1.7. На время отсутствия </w:t>
      </w:r>
      <w:r>
        <w:rPr>
          <w:rFonts w:ascii="Times New Roman" w:hAnsi="Times New Roman" w:cs="Times New Roman"/>
          <w:shd w:val="clear" w:color="auto" w:fill="FFFFFF"/>
          <w:lang w:eastAsia="ru-RU"/>
        </w:rPr>
        <w:t>Главного архитектора проекта</w:t>
      </w:r>
      <w:r w:rsidRPr="00BE0C41">
        <w:rPr>
          <w:rFonts w:ascii="Times New Roman" w:hAnsi="Times New Roman" w:cs="Times New Roman"/>
          <w:shd w:val="clear" w:color="auto" w:fill="FFFFFF"/>
          <w:lang w:eastAsia="ru-RU"/>
        </w:rPr>
        <w:t xml:space="preserve"> (болезнь, отпуск, командировка и пр.) его обязанности исполняет лицо, назначенное в установленном порядке.</w:t>
      </w:r>
    </w:p>
    <w:p w:rsidR="00A37A7C" w:rsidRPr="0054744D" w:rsidRDefault="00A37A7C" w:rsidP="00A37A7C">
      <w:pPr>
        <w:pStyle w:val="a4"/>
        <w:rPr>
          <w:rFonts w:ascii="Times New Roman" w:hAnsi="Times New Roman" w:cs="Times New Roman"/>
          <w:lang w:eastAsia="ru-RU"/>
        </w:rPr>
      </w:pPr>
    </w:p>
    <w:p w:rsidR="00A37A7C" w:rsidRDefault="00A37A7C" w:rsidP="00A37A7C">
      <w:pPr>
        <w:pStyle w:val="a4"/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D0D0D" w:themeColor="text1" w:themeTint="F2"/>
          <w:lang w:eastAsia="ru-RU"/>
        </w:rPr>
        <w:lastRenderedPageBreak/>
        <w:t xml:space="preserve">                                                                 </w:t>
      </w:r>
      <w:r w:rsidRPr="00C2754B"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>2</w:t>
      </w:r>
      <w:r w:rsidRPr="00C2754B"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>. Должностные обязанности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Главный архитектор проекта исполняет следующие обязанности: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.4. Готовит данные для заключения договоров с заказчиками на разработку (передачу) научно-технической продукции.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.7. Составляет календарные планы выпуска научно-технической продукции.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.8. Готовит обоснование стоимости проектных работ.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.11. Решает технические вопросы, возникающие у субподрядных организаций в процессе разработки документации.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.15. Проводит защиту проекта в вышестоящих организациях и органах экспертизы.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.16. Решает финансовые вопросы, возникающие в процессе проектирования строительства, ввода в действие объекта, освоения проектных мощностей.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 xml:space="preserve">.20. Обеспечивает анализ и обобщение опыта проектирования, строительства и </w:t>
      </w:r>
      <w:proofErr w:type="gramStart"/>
      <w:r w:rsidRPr="00BE0C41">
        <w:rPr>
          <w:rFonts w:ascii="Times New Roman" w:hAnsi="Times New Roman" w:cs="Times New Roman"/>
        </w:rPr>
        <w:t>эксплуатации построенных объектов</w:t>
      </w:r>
      <w:proofErr w:type="gramEnd"/>
      <w:r w:rsidRPr="00BE0C41">
        <w:rPr>
          <w:rFonts w:ascii="Times New Roman" w:hAnsi="Times New Roman" w:cs="Times New Roman"/>
        </w:rPr>
        <w:t xml:space="preserve"> и подготовку на этой основе предложений по повышению технического и экономического уровня проектных решений.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BE0C41">
        <w:rPr>
          <w:rFonts w:ascii="Times New Roman" w:hAnsi="Times New Roman" w:cs="Times New Roman"/>
        </w:rPr>
        <w:t>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A37A7C" w:rsidRDefault="00A37A7C" w:rsidP="00A37A7C">
      <w:pPr>
        <w:pStyle w:val="a4"/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</w:pPr>
      <w:r w:rsidRPr="00C2754B"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 xml:space="preserve">        </w:t>
      </w:r>
      <w:r w:rsidRPr="00C2754B"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>3</w:t>
      </w:r>
      <w:r w:rsidRPr="00C2754B">
        <w:rPr>
          <w:rFonts w:ascii="Times New Roman" w:eastAsia="Times New Roman" w:hAnsi="Times New Roman" w:cs="Times New Roman"/>
          <w:b/>
          <w:color w:val="0D0D0D" w:themeColor="text1" w:themeTint="F2"/>
          <w:sz w:val="24"/>
          <w:lang w:eastAsia="ru-RU"/>
        </w:rPr>
        <w:t>. Права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>Главный архитектор проекта имеет право: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.1. Участвовать в обсуждении проектов решений руководителя организации.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</w:t>
      </w:r>
      <w:r w:rsidRPr="00BE0C41">
        <w:rPr>
          <w:rFonts w:ascii="Times New Roman" w:hAnsi="Times New Roman" w:cs="Times New Roman"/>
        </w:rPr>
        <w:t>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.3. Подписывать и визировать документы в пределах своей компетенции.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.4. Инициировать и проводить совещания по организационным и финансово-экономическим вопросам.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.5. Запрашивать и получать от структурных подразделений необходимую информацию, документы.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.6. Проводить проверки качества и своевременности исполнения поручений.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применении дисциплинарных взысканий к работникам, нарушающим трудовую дисциплину.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.9. Участвовать в обсуждении вопросов, касающихся исполняемых им должностных обязанностей.</w:t>
      </w:r>
    </w:p>
    <w:p w:rsidR="00A37A7C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BE0C41">
        <w:rPr>
          <w:rFonts w:ascii="Times New Roman" w:hAnsi="Times New Roman" w:cs="Times New Roman"/>
        </w:rPr>
        <w:t>.10. Требовать от руководителя организации оказания содействия в исполнении своих должностных обязанностей и прав.</w:t>
      </w:r>
    </w:p>
    <w:p w:rsidR="00A37A7C" w:rsidRPr="006C2437" w:rsidRDefault="00A37A7C" w:rsidP="00A37A7C">
      <w:pPr>
        <w:pStyle w:val="a4"/>
        <w:rPr>
          <w:rFonts w:ascii="Times New Roman" w:hAnsi="Times New Roman" w:cs="Times New Roman"/>
          <w:b/>
        </w:rPr>
      </w:pPr>
      <w:r w:rsidRPr="006C2437">
        <w:rPr>
          <w:rFonts w:ascii="Times New Roman" w:hAnsi="Times New Roman" w:cs="Times New Roman"/>
        </w:rPr>
        <w:t xml:space="preserve">                                                     </w:t>
      </w:r>
      <w:r w:rsidRPr="006C2437">
        <w:rPr>
          <w:rFonts w:ascii="Times New Roman" w:hAnsi="Times New Roman" w:cs="Times New Roman"/>
          <w:b/>
          <w:sz w:val="24"/>
        </w:rPr>
        <w:t xml:space="preserve">       4. Ответственность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BE0C41">
        <w:rPr>
          <w:rFonts w:ascii="Times New Roman" w:hAnsi="Times New Roman" w:cs="Times New Roman"/>
        </w:rPr>
        <w:t>.1. Главный архитектор проекта привлекается к ответственности: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BE0C41">
        <w:rPr>
          <w:rStyle w:val="a5"/>
          <w:rFonts w:ascii="Times New Roman" w:hAnsi="Times New Roman"/>
          <w:color w:val="000000"/>
        </w:rPr>
        <w:t xml:space="preserve">трудовым законодательством </w:t>
      </w:r>
      <w:r w:rsidRPr="00BE0C41">
        <w:rPr>
          <w:rFonts w:ascii="Times New Roman" w:hAnsi="Times New Roman" w:cs="Times New Roman"/>
        </w:rPr>
        <w:t>Российской Федерации;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BE0C41">
        <w:rPr>
          <w:rStyle w:val="a5"/>
          <w:rFonts w:ascii="Times New Roman" w:hAnsi="Times New Roman"/>
          <w:color w:val="000000"/>
        </w:rPr>
        <w:t>административным</w:t>
      </w:r>
      <w:r w:rsidRPr="00BE0C41">
        <w:rPr>
          <w:rFonts w:ascii="Times New Roman" w:hAnsi="Times New Roman" w:cs="Times New Roman"/>
        </w:rPr>
        <w:t xml:space="preserve"> и </w:t>
      </w:r>
      <w:r w:rsidRPr="00BE0C41">
        <w:rPr>
          <w:rStyle w:val="a5"/>
          <w:rFonts w:ascii="Times New Roman" w:hAnsi="Times New Roman"/>
          <w:color w:val="000000"/>
        </w:rPr>
        <w:t>уголовным</w:t>
      </w:r>
      <w:r w:rsidRPr="00BE0C41">
        <w:rPr>
          <w:rFonts w:ascii="Times New Roman" w:hAnsi="Times New Roman" w:cs="Times New Roman"/>
        </w:rPr>
        <w:t xml:space="preserve"> законодательством Российской Федерации;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 w:rsidRPr="00BE0C41">
        <w:rPr>
          <w:rFonts w:ascii="Times New Roman" w:hAnsi="Times New Roman" w:cs="Times New Roman"/>
        </w:rPr>
        <w:t xml:space="preserve">- за причинение материального ущерба организации - в пределах, определенных действующим </w:t>
      </w:r>
      <w:r w:rsidRPr="00BE0C41">
        <w:rPr>
          <w:rStyle w:val="a5"/>
          <w:rFonts w:ascii="Times New Roman" w:hAnsi="Times New Roman"/>
          <w:color w:val="000000"/>
        </w:rPr>
        <w:t>трудовым</w:t>
      </w:r>
      <w:r w:rsidRPr="00BE0C41">
        <w:rPr>
          <w:rFonts w:ascii="Times New Roman" w:hAnsi="Times New Roman" w:cs="Times New Roman"/>
        </w:rPr>
        <w:t xml:space="preserve">, </w:t>
      </w:r>
      <w:r w:rsidRPr="00BE0C41">
        <w:rPr>
          <w:rStyle w:val="a5"/>
          <w:rFonts w:ascii="Times New Roman" w:hAnsi="Times New Roman"/>
          <w:color w:val="000000"/>
        </w:rPr>
        <w:t xml:space="preserve">гражданским </w:t>
      </w:r>
      <w:r w:rsidRPr="00BE0C41">
        <w:rPr>
          <w:rFonts w:ascii="Times New Roman" w:hAnsi="Times New Roman" w:cs="Times New Roman"/>
        </w:rPr>
        <w:t xml:space="preserve">и </w:t>
      </w:r>
      <w:proofErr w:type="gramStart"/>
      <w:r w:rsidRPr="00BE0C41">
        <w:rPr>
          <w:rStyle w:val="a5"/>
          <w:rFonts w:ascii="Times New Roman" w:hAnsi="Times New Roman"/>
          <w:color w:val="000000"/>
        </w:rPr>
        <w:t xml:space="preserve">уголовным </w:t>
      </w:r>
      <w:r w:rsidRPr="00BE0C41">
        <w:rPr>
          <w:rFonts w:ascii="Times New Roman" w:hAnsi="Times New Roman" w:cs="Times New Roman"/>
        </w:rPr>
        <w:t xml:space="preserve"> законодательством</w:t>
      </w:r>
      <w:proofErr w:type="gramEnd"/>
      <w:r w:rsidRPr="00BE0C41">
        <w:rPr>
          <w:rFonts w:ascii="Times New Roman" w:hAnsi="Times New Roman" w:cs="Times New Roman"/>
        </w:rPr>
        <w:t xml:space="preserve"> Российской Федерации;</w:t>
      </w:r>
    </w:p>
    <w:p w:rsidR="00A37A7C" w:rsidRPr="00BE0C41" w:rsidRDefault="00A37A7C" w:rsidP="00A37A7C">
      <w:pPr>
        <w:pStyle w:val="a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BE0C41">
        <w:rPr>
          <w:rFonts w:ascii="Times New Roman" w:hAnsi="Times New Roman" w:cs="Times New Roman"/>
        </w:rPr>
        <w:t>.2. Главный архитектор проекта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</w:p>
    <w:p w:rsidR="00A37A7C" w:rsidRPr="006C2437" w:rsidRDefault="00A37A7C" w:rsidP="00A37A7C">
      <w:pPr>
        <w:ind w:right="-472"/>
        <w:rPr>
          <w:rFonts w:ascii="Times New Roman" w:hAnsi="Times New Roman" w:cs="Times New Roman"/>
          <w:color w:val="0D0D0D" w:themeColor="text1" w:themeTint="F2"/>
        </w:rPr>
      </w:pPr>
    </w:p>
    <w:p w:rsidR="00A37A7C" w:rsidRPr="006C2437" w:rsidRDefault="00A37A7C" w:rsidP="00A37A7C">
      <w:pPr>
        <w:ind w:right="-472"/>
        <w:jc w:val="both"/>
        <w:rPr>
          <w:rFonts w:ascii="Times New Roman" w:hAnsi="Times New Roman" w:cs="Times New Roman"/>
          <w:b/>
          <w:color w:val="0D0D0D" w:themeColor="text1" w:themeTint="F2"/>
          <w:sz w:val="24"/>
        </w:rPr>
      </w:pPr>
      <w:r w:rsidRPr="006C2437">
        <w:rPr>
          <w:rFonts w:ascii="Times New Roman" w:hAnsi="Times New Roman" w:cs="Times New Roman"/>
          <w:color w:val="0D0D0D" w:themeColor="text1" w:themeTint="F2"/>
          <w:sz w:val="24"/>
        </w:rPr>
        <w:t xml:space="preserve">                                                                </w:t>
      </w:r>
      <w:r w:rsidRPr="006C2437">
        <w:rPr>
          <w:rFonts w:ascii="Times New Roman" w:hAnsi="Times New Roman" w:cs="Times New Roman"/>
          <w:b/>
          <w:color w:val="0D0D0D" w:themeColor="text1" w:themeTint="F2"/>
          <w:sz w:val="24"/>
        </w:rPr>
        <w:t>5. Заключительные положения</w:t>
      </w:r>
    </w:p>
    <w:p w:rsidR="00A37A7C" w:rsidRPr="006C2437" w:rsidRDefault="00A37A7C" w:rsidP="00A37A7C">
      <w:pPr>
        <w:pStyle w:val="a4"/>
        <w:rPr>
          <w:rFonts w:ascii="Times New Roman" w:hAnsi="Times New Roman" w:cs="Times New Roman"/>
          <w:sz w:val="24"/>
          <w:szCs w:val="24"/>
        </w:rPr>
      </w:pPr>
      <w:r w:rsidRPr="006C2437">
        <w:rPr>
          <w:rFonts w:ascii="Times New Roman" w:hAnsi="Times New Roman" w:cs="Times New Roman"/>
          <w:sz w:val="24"/>
          <w:szCs w:val="24"/>
        </w:rPr>
        <w:t xml:space="preserve">5.1.   Ознакомление   </w:t>
      </w:r>
      <w:proofErr w:type="gramStart"/>
      <w:r w:rsidRPr="006C2437">
        <w:rPr>
          <w:rFonts w:ascii="Times New Roman" w:hAnsi="Times New Roman" w:cs="Times New Roman"/>
          <w:sz w:val="24"/>
          <w:szCs w:val="24"/>
        </w:rPr>
        <w:t>работника  с</w:t>
      </w:r>
      <w:proofErr w:type="gramEnd"/>
      <w:r w:rsidRPr="006C2437">
        <w:rPr>
          <w:rFonts w:ascii="Times New Roman" w:hAnsi="Times New Roman" w:cs="Times New Roman"/>
          <w:sz w:val="24"/>
          <w:szCs w:val="24"/>
        </w:rPr>
        <w:t xml:space="preserve">  настоящей  должностной  инструкцией</w:t>
      </w:r>
    </w:p>
    <w:tbl>
      <w:tblPr>
        <w:tblStyle w:val="a3"/>
        <w:tblpPr w:leftFromText="180" w:rightFromText="180" w:vertAnchor="text" w:horzAnchor="margin" w:tblpY="67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3"/>
        <w:gridCol w:w="2959"/>
        <w:gridCol w:w="2977"/>
      </w:tblGrid>
      <w:tr w:rsidR="003A3D60" w:rsidRPr="003A3D60" w:rsidTr="003A3D60">
        <w:tc>
          <w:tcPr>
            <w:tcW w:w="0" w:type="auto"/>
          </w:tcPr>
          <w:p w:rsidR="003A3D60" w:rsidRPr="003A3D60" w:rsidRDefault="003A3D60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bookmarkStart w:id="0" w:name="_GoBack"/>
          </w:p>
          <w:p w:rsidR="003A3D60" w:rsidRPr="003A3D60" w:rsidRDefault="003A3D60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3A3D60">
              <w:rPr>
                <w:color w:val="000000"/>
                <w:sz w:val="24"/>
                <w:szCs w:val="24"/>
              </w:rPr>
              <w:t>С инструкцией ознакомлен(а)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3A3D60" w:rsidRPr="003A3D60" w:rsidRDefault="003A3D60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  <w:r w:rsidRPr="007E3738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057">
              <w:rPr>
                <w:sz w:val="24"/>
                <w:szCs w:val="24"/>
                <w:lang w:val="en-US"/>
              </w:rPr>
              <w:t>employee</w:t>
            </w:r>
            <w:r w:rsidRPr="007E3738">
              <w:rPr>
                <w:sz w:val="24"/>
                <w:szCs w:val="24"/>
                <w:lang w:val="en-US"/>
              </w:rPr>
              <w:t>_</w:t>
            </w:r>
            <w:r w:rsidRPr="00931057">
              <w:rPr>
                <w:sz w:val="24"/>
                <w:szCs w:val="24"/>
                <w:lang w:val="en-US"/>
              </w:rPr>
              <w:t>sign</w:t>
            </w:r>
            <w:proofErr w:type="spellEnd"/>
            <w:r w:rsidRPr="007E3738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Align w:val="bottom"/>
          </w:tcPr>
          <w:p w:rsidR="003A3D60" w:rsidRPr="003A3D60" w:rsidRDefault="003A3D60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</w:rPr>
            </w:pPr>
          </w:p>
          <w:p w:rsidR="003A3D60" w:rsidRPr="003A3D60" w:rsidRDefault="003A3D60" w:rsidP="00221BBC">
            <w:pPr>
              <w:tabs>
                <w:tab w:val="left" w:pos="720"/>
              </w:tabs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/</w:t>
            </w:r>
            <w:r w:rsidRPr="00EE76FF">
              <w:rPr>
                <w:sz w:val="24"/>
                <w:szCs w:val="24"/>
              </w:rPr>
              <w:t xml:space="preserve">{{ </w:t>
            </w:r>
            <w:proofErr w:type="spellStart"/>
            <w:r w:rsidRPr="00EE76FF">
              <w:rPr>
                <w:sz w:val="24"/>
                <w:szCs w:val="24"/>
              </w:rPr>
              <w:t>employee_short</w:t>
            </w:r>
            <w:proofErr w:type="spellEnd"/>
            <w:r w:rsidRPr="00EE76FF">
              <w:rPr>
                <w:sz w:val="24"/>
                <w:szCs w:val="24"/>
              </w:rPr>
              <w:t xml:space="preserve"> }}</w:t>
            </w:r>
            <w:r>
              <w:rPr>
                <w:sz w:val="24"/>
                <w:szCs w:val="24"/>
                <w:lang w:val="en-US"/>
              </w:rPr>
              <w:t>/</w:t>
            </w:r>
          </w:p>
        </w:tc>
      </w:tr>
      <w:tr w:rsidR="003A3D60" w:rsidRPr="003A3D60" w:rsidTr="003A3D60">
        <w:tc>
          <w:tcPr>
            <w:tcW w:w="0" w:type="auto"/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3A3D60"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77" w:type="dxa"/>
            <w:vMerge w:val="restart"/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3A3D60">
              <w:rPr>
                <w:color w:val="000000"/>
                <w:sz w:val="24"/>
                <w:szCs w:val="24"/>
              </w:rPr>
              <w:t>(расшифровка подписи)</w:t>
            </w:r>
          </w:p>
        </w:tc>
      </w:tr>
      <w:tr w:rsidR="003A3D60" w:rsidRPr="003A3D60" w:rsidTr="003A3D60">
        <w:tc>
          <w:tcPr>
            <w:tcW w:w="0" w:type="auto"/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3A3D6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3A3D6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3A3D6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Merge/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A3D60" w:rsidRPr="003A3D60" w:rsidTr="003A3D60">
        <w:tc>
          <w:tcPr>
            <w:tcW w:w="0" w:type="auto"/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  <w:r w:rsidRPr="003A3D60">
              <w:rPr>
                <w:color w:val="000000"/>
                <w:sz w:val="24"/>
                <w:szCs w:val="24"/>
              </w:rPr>
              <w:t>(дата ознакомления)</w:t>
            </w:r>
          </w:p>
        </w:tc>
        <w:tc>
          <w:tcPr>
            <w:tcW w:w="2977" w:type="dxa"/>
            <w:vMerge/>
          </w:tcPr>
          <w:p w:rsidR="003A3D60" w:rsidRPr="003A3D60" w:rsidRDefault="003A3D60" w:rsidP="00221BBC">
            <w:pPr>
              <w:tabs>
                <w:tab w:val="left" w:pos="720"/>
              </w:tabs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bookmarkEnd w:id="0"/>
    <w:p w:rsidR="00A37A7C" w:rsidRPr="006C2437" w:rsidRDefault="00A37A7C" w:rsidP="00A37A7C">
      <w:pPr>
        <w:pStyle w:val="a4"/>
        <w:rPr>
          <w:rFonts w:ascii="Times New Roman" w:hAnsi="Times New Roman" w:cs="Times New Roman"/>
          <w:sz w:val="24"/>
          <w:szCs w:val="24"/>
        </w:rPr>
      </w:pPr>
      <w:r w:rsidRPr="006C2437">
        <w:rPr>
          <w:rFonts w:ascii="Times New Roman" w:hAnsi="Times New Roman" w:cs="Times New Roman"/>
          <w:sz w:val="24"/>
          <w:szCs w:val="24"/>
        </w:rPr>
        <w:t>осуществляется при приеме на работу (до подписания трудового договора).</w:t>
      </w:r>
    </w:p>
    <w:p w:rsidR="00C738B2" w:rsidRDefault="00C738B2"/>
    <w:sectPr w:rsidR="00C738B2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1F3"/>
    <w:rsid w:val="001801F3"/>
    <w:rsid w:val="002D6C48"/>
    <w:rsid w:val="003A3D60"/>
    <w:rsid w:val="0091272B"/>
    <w:rsid w:val="00A37A7C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325F"/>
  <w15:chartTrackingRefBased/>
  <w15:docId w15:val="{A9178A9E-CC28-457C-BD80-1F9EEF5A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A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37A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37A7C"/>
    <w:pPr>
      <w:spacing w:after="0" w:line="240" w:lineRule="auto"/>
    </w:pPr>
  </w:style>
  <w:style w:type="character" w:customStyle="1" w:styleId="a5">
    <w:name w:val="Гипертекстовая ссылка"/>
    <w:uiPriority w:val="99"/>
    <w:rsid w:val="00A37A7C"/>
    <w:rPr>
      <w:rFonts w:cs="Times New Roman"/>
      <w:b w:val="0"/>
      <w:color w:val="106BBE"/>
    </w:rPr>
  </w:style>
  <w:style w:type="character" w:styleId="HTML">
    <w:name w:val="HTML Code"/>
    <w:basedOn w:val="a0"/>
    <w:uiPriority w:val="99"/>
    <w:semiHidden/>
    <w:unhideWhenUsed/>
    <w:rsid w:val="00A37A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dcterms:created xsi:type="dcterms:W3CDTF">2026-01-25T11:52:00Z</dcterms:created>
  <dcterms:modified xsi:type="dcterms:W3CDTF">2026-01-25T12:22:00Z</dcterms:modified>
</cp:coreProperties>
</file>