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4F47" w:rsidRPr="008D0449" w:rsidRDefault="00234F47" w:rsidP="00234F47">
      <w:pPr>
        <w:jc w:val="center"/>
        <w:rPr>
          <w:rFonts w:ascii="Times New Roman" w:hAnsi="Times New Roman"/>
          <w:i/>
          <w:color w:val="000000"/>
          <w:sz w:val="28"/>
          <w:szCs w:val="28"/>
          <w:lang w:val="en-US"/>
        </w:rPr>
      </w:pPr>
      <w:r w:rsidRPr="008D0449">
        <w:rPr>
          <w:rStyle w:val="HTML"/>
          <w:rFonts w:ascii="Times New Roman" w:hAnsi="Times New Roman"/>
          <w:i/>
          <w:color w:val="000000"/>
          <w:sz w:val="28"/>
          <w:szCs w:val="28"/>
          <w:lang w:val="en-US"/>
        </w:rPr>
        <w:t>{{ company_name }}</w:t>
      </w:r>
    </w:p>
    <w:p w:rsidR="00234F47" w:rsidRPr="008D0449" w:rsidRDefault="00234F47" w:rsidP="00234F47">
      <w:pPr>
        <w:spacing w:after="0" w:line="240" w:lineRule="auto"/>
        <w:ind w:firstLine="6521"/>
        <w:rPr>
          <w:rFonts w:ascii="Times New Roman" w:hAnsi="Times New Roman"/>
          <w:color w:val="000000"/>
          <w:sz w:val="28"/>
          <w:szCs w:val="28"/>
          <w:lang w:val="en-US"/>
        </w:rPr>
      </w:pPr>
      <w:r w:rsidRPr="008D0449">
        <w:rPr>
          <w:rFonts w:ascii="Times New Roman" w:hAnsi="Times New Roman"/>
          <w:color w:val="000000"/>
          <w:sz w:val="28"/>
          <w:szCs w:val="28"/>
        </w:rPr>
        <w:t>УТВЕРЖДАЮ</w:t>
      </w:r>
    </w:p>
    <w:p w:rsidR="00234F47" w:rsidRPr="008D0449" w:rsidRDefault="00234F47" w:rsidP="00234F47">
      <w:pPr>
        <w:pBdr>
          <w:bottom w:val="single" w:sz="4" w:space="1" w:color="auto"/>
        </w:pBdr>
        <w:spacing w:after="0" w:line="240" w:lineRule="auto"/>
        <w:ind w:left="6521"/>
        <w:rPr>
          <w:rFonts w:ascii="Times New Roman" w:hAnsi="Times New Roman"/>
          <w:color w:val="000000"/>
          <w:sz w:val="28"/>
          <w:szCs w:val="28"/>
          <w:lang w:val="en-US"/>
        </w:rPr>
      </w:pPr>
      <w:r w:rsidRPr="00773790">
        <w:rPr>
          <w:rFonts w:ascii="Times New Roman" w:hAnsi="Times New Roman"/>
          <w:sz w:val="24"/>
          <w:szCs w:val="24"/>
          <w:lang w:val="en-US"/>
        </w:rPr>
        <w:t>{{ director_combo }}</w:t>
      </w:r>
    </w:p>
    <w:p w:rsidR="00234F47" w:rsidRPr="008D0449" w:rsidRDefault="00234F47" w:rsidP="00234F47">
      <w:pPr>
        <w:spacing w:after="0" w:line="240" w:lineRule="auto"/>
        <w:ind w:firstLine="6521"/>
        <w:rPr>
          <w:rStyle w:val="HTML"/>
          <w:rFonts w:ascii="Times New Roman" w:hAnsi="Times New Roman"/>
          <w:sz w:val="24"/>
          <w:szCs w:val="24"/>
          <w:lang w:val="en-US"/>
        </w:rPr>
      </w:pPr>
      <w:r w:rsidRPr="00C32949">
        <w:rPr>
          <w:rStyle w:val="HTML"/>
          <w:rFonts w:ascii="Times New Roman" w:hAnsi="Times New Roman"/>
          <w:sz w:val="24"/>
          <w:szCs w:val="24"/>
          <w:lang w:val="en-US"/>
        </w:rPr>
        <w:t xml:space="preserve">{{ head_pos </w:t>
      </w:r>
      <w:r w:rsidRPr="008D0449">
        <w:rPr>
          <w:rStyle w:val="HTML"/>
          <w:rFonts w:ascii="Times New Roman" w:hAnsi="Times New Roman"/>
          <w:sz w:val="24"/>
          <w:szCs w:val="24"/>
          <w:lang w:val="en-US"/>
        </w:rPr>
        <w:t>}}</w:t>
      </w:r>
    </w:p>
    <w:p w:rsidR="00234F47" w:rsidRPr="00C32949" w:rsidRDefault="00234F47" w:rsidP="00234F47">
      <w:pPr>
        <w:spacing w:after="0" w:line="240" w:lineRule="auto"/>
        <w:ind w:firstLine="6521"/>
        <w:rPr>
          <w:rFonts w:ascii="Times New Roman" w:hAnsi="Times New Roman"/>
          <w:sz w:val="24"/>
          <w:szCs w:val="24"/>
          <w:lang w:val="en-US"/>
        </w:rPr>
      </w:pPr>
      <w:r w:rsidRPr="00C32949">
        <w:rPr>
          <w:rFonts w:ascii="Times New Roman" w:hAnsi="Times New Roman"/>
          <w:sz w:val="24"/>
          <w:szCs w:val="24"/>
          <w:lang w:val="en-US"/>
        </w:rPr>
        <w:t xml:space="preserve">{{ head_short }} </w:t>
      </w:r>
    </w:p>
    <w:p w:rsidR="00234F47" w:rsidRPr="008D0449" w:rsidRDefault="00234F47" w:rsidP="00234F47">
      <w:pPr>
        <w:spacing w:after="0" w:line="240" w:lineRule="auto"/>
        <w:ind w:firstLine="6521"/>
        <w:rPr>
          <w:rFonts w:ascii="Times New Roman" w:hAnsi="Times New Roman"/>
          <w:color w:val="000000"/>
          <w:sz w:val="28"/>
          <w:szCs w:val="28"/>
          <w:lang w:val="en-US"/>
        </w:rPr>
      </w:pPr>
      <w:r w:rsidRPr="008D0449">
        <w:rPr>
          <w:rFonts w:ascii="Times New Roman" w:hAnsi="Times New Roman"/>
          <w:color w:val="000000"/>
          <w:sz w:val="28"/>
          <w:szCs w:val="28"/>
        </w:rPr>
        <w:t>м</w:t>
      </w:r>
      <w:r w:rsidRPr="008D0449">
        <w:rPr>
          <w:rFonts w:ascii="Times New Roman" w:hAnsi="Times New Roman"/>
          <w:color w:val="000000"/>
          <w:sz w:val="28"/>
          <w:szCs w:val="28"/>
          <w:lang w:val="en-US"/>
        </w:rPr>
        <w:t>.</w:t>
      </w:r>
      <w:r w:rsidRPr="008D0449">
        <w:rPr>
          <w:rFonts w:ascii="Times New Roman" w:hAnsi="Times New Roman"/>
          <w:color w:val="000000"/>
          <w:sz w:val="28"/>
          <w:szCs w:val="28"/>
        </w:rPr>
        <w:t>п</w:t>
      </w:r>
      <w:r w:rsidRPr="008D0449">
        <w:rPr>
          <w:rFonts w:ascii="Times New Roman" w:hAnsi="Times New Roman"/>
          <w:color w:val="000000"/>
          <w:sz w:val="28"/>
          <w:szCs w:val="28"/>
          <w:lang w:val="en-US"/>
        </w:rPr>
        <w:t>.</w:t>
      </w:r>
    </w:p>
    <w:p w:rsidR="00234F47" w:rsidRPr="008D0449" w:rsidRDefault="00234F47" w:rsidP="00234F47">
      <w:pPr>
        <w:spacing w:after="0" w:line="240" w:lineRule="auto"/>
        <w:ind w:firstLine="6521"/>
        <w:rPr>
          <w:rFonts w:ascii="Times New Roman" w:hAnsi="Times New Roman"/>
          <w:color w:val="000000"/>
          <w:sz w:val="28"/>
          <w:szCs w:val="28"/>
        </w:rPr>
      </w:pPr>
      <w:r w:rsidRPr="008D0449">
        <w:rPr>
          <w:rStyle w:val="HTML"/>
          <w:rFonts w:ascii="Times New Roman" w:eastAsia="Times New Roman" w:hAnsi="Times New Roman" w:cs="Courier New"/>
          <w:sz w:val="24"/>
          <w:szCs w:val="24"/>
        </w:rPr>
        <w:t xml:space="preserve">{{ </w:t>
      </w:r>
      <w:r w:rsidRPr="00C32949">
        <w:rPr>
          <w:rStyle w:val="HTML"/>
          <w:rFonts w:ascii="Times New Roman" w:eastAsia="Times New Roman" w:hAnsi="Times New Roman" w:cs="Courier New"/>
          <w:sz w:val="24"/>
          <w:szCs w:val="24"/>
          <w:lang w:val="en-US"/>
        </w:rPr>
        <w:t>contract</w:t>
      </w:r>
      <w:r w:rsidRPr="008D0449">
        <w:rPr>
          <w:rStyle w:val="HTML"/>
          <w:rFonts w:ascii="Times New Roman" w:eastAsia="Times New Roman" w:hAnsi="Times New Roman" w:cs="Courier New"/>
          <w:sz w:val="24"/>
          <w:szCs w:val="24"/>
        </w:rPr>
        <w:t>_</w:t>
      </w:r>
      <w:r w:rsidRPr="00C32949">
        <w:rPr>
          <w:rStyle w:val="HTML"/>
          <w:rFonts w:ascii="Times New Roman" w:eastAsia="Times New Roman" w:hAnsi="Times New Roman" w:cs="Courier New"/>
          <w:sz w:val="24"/>
          <w:szCs w:val="24"/>
          <w:lang w:val="en-US"/>
        </w:rPr>
        <w:t>date</w:t>
      </w:r>
      <w:r w:rsidRPr="008D0449">
        <w:rPr>
          <w:rStyle w:val="HTML"/>
          <w:rFonts w:ascii="Times New Roman" w:eastAsia="Times New Roman" w:hAnsi="Times New Roman" w:cs="Courier New"/>
          <w:sz w:val="24"/>
          <w:szCs w:val="24"/>
        </w:rPr>
        <w:t xml:space="preserve"> }}</w:t>
      </w:r>
    </w:p>
    <w:p w:rsidR="00234F47" w:rsidRPr="00993A44" w:rsidRDefault="00234F47" w:rsidP="00234F47">
      <w:pPr>
        <w:rPr>
          <w:rFonts w:ascii="Times New Roman" w:hAnsi="Times New Roman"/>
          <w:sz w:val="28"/>
          <w:szCs w:val="28"/>
        </w:rPr>
      </w:pPr>
    </w:p>
    <w:p w:rsidR="00234F47" w:rsidRPr="00993A44" w:rsidRDefault="00234F47" w:rsidP="00234F47">
      <w:pPr>
        <w:jc w:val="center"/>
        <w:rPr>
          <w:rFonts w:ascii="Times New Roman" w:hAnsi="Times New Roman"/>
          <w:b/>
          <w:sz w:val="28"/>
          <w:szCs w:val="28"/>
        </w:rPr>
      </w:pPr>
      <w:r w:rsidRPr="00993A44">
        <w:rPr>
          <w:rFonts w:ascii="Times New Roman" w:hAnsi="Times New Roman"/>
          <w:b/>
          <w:sz w:val="28"/>
          <w:szCs w:val="28"/>
        </w:rPr>
        <w:t>ДОЛЖНОСТНАЯ ИНСТРУКЦИЯ</w:t>
      </w:r>
    </w:p>
    <w:p w:rsidR="00234F47" w:rsidRPr="00993A44" w:rsidRDefault="00234F47" w:rsidP="00234F47">
      <w:pPr>
        <w:jc w:val="center"/>
        <w:rPr>
          <w:rFonts w:ascii="Times New Roman" w:hAnsi="Times New Roman"/>
          <w:b/>
          <w:sz w:val="28"/>
          <w:szCs w:val="28"/>
        </w:rPr>
      </w:pPr>
      <w:r w:rsidRPr="00993A44">
        <w:rPr>
          <w:rFonts w:ascii="Times New Roman" w:hAnsi="Times New Roman"/>
          <w:b/>
          <w:sz w:val="28"/>
          <w:szCs w:val="28"/>
        </w:rPr>
        <w:t xml:space="preserve">ГЛАВНОГО </w:t>
      </w:r>
      <w:r>
        <w:rPr>
          <w:rFonts w:ascii="Times New Roman" w:hAnsi="Times New Roman"/>
          <w:b/>
          <w:sz w:val="28"/>
          <w:szCs w:val="28"/>
        </w:rPr>
        <w:t>ИНЖЕНЕРА</w:t>
      </w:r>
      <w:r w:rsidRPr="00993A44">
        <w:rPr>
          <w:rFonts w:ascii="Times New Roman" w:hAnsi="Times New Roman"/>
          <w:b/>
          <w:sz w:val="28"/>
          <w:szCs w:val="28"/>
        </w:rPr>
        <w:t xml:space="preserve"> ПРОЕКТА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E1F16">
        <w:rPr>
          <w:rFonts w:ascii="Times New Roman" w:hAnsi="Times New Roman"/>
          <w:color w:val="000000"/>
          <w:sz w:val="20"/>
          <w:szCs w:val="20"/>
        </w:rPr>
        <w:br/>
      </w:r>
      <w:r w:rsidRPr="00C838A1">
        <w:rPr>
          <w:rFonts w:ascii="Times New Roman" w:hAnsi="Times New Roman"/>
          <w:color w:val="333333"/>
          <w:sz w:val="24"/>
        </w:rPr>
        <w:t>1. ОБЩИЕ ПОЛОЖЕНИЯ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 xml:space="preserve">1.1. Настоящая должностная инструкция определяет функциональные обязанности, права и ответственность главного инженера проекта </w:t>
      </w:r>
      <w:r w:rsidRPr="008D0449">
        <w:rPr>
          <w:rFonts w:ascii="Times New Roman" w:hAnsi="Times New Roman"/>
          <w:color w:val="000000"/>
          <w:sz w:val="24"/>
          <w:szCs w:val="24"/>
        </w:rPr>
        <w:t>{{ company_short }}</w:t>
      </w:r>
      <w:r w:rsidRPr="00C838A1">
        <w:rPr>
          <w:rFonts w:ascii="Times New Roman" w:hAnsi="Times New Roman"/>
          <w:color w:val="333333"/>
          <w:sz w:val="24"/>
        </w:rPr>
        <w:t xml:space="preserve"> (далее - "Организация").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1.2. Главный инженер проекта назначается на должность и освобождается от должности в установленном действующим трудовым законодательством порядке приказом Руководителя Организации.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1.3. Главный инженер проекта подчиняется непосредственно Руководителю Организации.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1.4. На должность главного инженера проекта назначается лицо, имеющее высшее профессиональное образование и стаж работы по специальности не менее 5 лет.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1.5. Главный инженер проекта должен знать: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перспективы развития соответствующей отрасли экономики, науки и техники;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методы проектирования;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организацию, планирование и экономику проектирования и инженерных изысканий;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передовой отечественный и зарубежный опыт проектирования и строительства;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основы стандартизации, сертификации и патентоведения;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постановления, распоряжения, приказы вышестоящих органов, руководящие, методические и нормативные материалы по проектированию, строительству и эксплуатации объектов;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технические, экономические, экологические и социальные требования, предъявляемые к проектируемым объектам;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требования организации труда при проектировании объектов различного назначения;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lastRenderedPageBreak/>
        <w:t>- строительные нормы и правила;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современные технические средства проектирования и выполнения вычислительных работ;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стандарты, технические условия и другие руководящие материалы по разработке и оформлению проектно-сметной и другой технической документации;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порядок заключения и исполнения договоров на создание (передачу) научно-технической продукции;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экономику и организацию строительства;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авторское право;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средства автоматизации проектных работ;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- правила и нормы охраны труда.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1.6. Во время отсутствия главного инжнера проекта (командировка, отпуск, болезнь, пр.) его должностные обязанности исполняет работник, назначаемый в установленном порядке, который приобретает соответствующие права и несет ответственность за неисполнение или ненадлежащее исполнение обязанностей, возложенных на него в связи с замещением.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2. ФУНКЦИОНАЛЬНЫЕ ОБЯЗАННОСТИ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2.1. Главный инженер проекта осуществляет: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Техническое руководство проектно-изыскательскими работами при проектировании объекта и авторский надзор за его строительством, вводом в действие и освоением проектных мощностей.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Обеспечение на основе использования новейших достижений науки и техники, наиболее целесообразных и экономичных проектных решений высокого технико-экономического уровня проектируемых объектов.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Принятие мер, направленных на повышение качества проектно-сметной документации и сокращение расхода материальных ресурсов при строительстве объектов, снижение стоимости их эксплуатации на основе улучшения качества проектных, градостроительных и архитектурно-планировочных решений.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Подготовку данных для заключения договоров с заказчиками на разработку (передачу) научно-технической продукции, в том числе обоснования договорных цен.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Участие в работе комиссий по выбору площадок (трасс) для строительства, в подготовке заданий на проектирование и в организации инженерных обследований для разработки проектно-сметной и другой технической документации.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 xml:space="preserve">Организацию ее разработки по закрепленным за ним объектам, участие в составлении комплексных планов-графиков выполнения научно-исследовательских, проектных, </w:t>
      </w:r>
      <w:r w:rsidRPr="00C838A1">
        <w:rPr>
          <w:rFonts w:ascii="Times New Roman" w:hAnsi="Times New Roman"/>
          <w:color w:val="333333"/>
          <w:sz w:val="24"/>
        </w:rPr>
        <w:lastRenderedPageBreak/>
        <w:t>конструкторских и технологических работ для объектов, на которых будут применяться новые технологические процессы и оборудование с длительным циклом разработки, конструирования и изготовления.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Составление календарных планов выпуска научно-технической продукции.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Разработку предложений о составе разработчиков проекта, распределение между ними задания по разделам и частям проекта, объемов и стоимости работ.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Формирование задания субподрядным организациям на выполнение поручаемых им работ и обеспечение этих организаций необходимыми исходными данными.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Решение вопросов, возникающих у них в процессе разработки документации.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Контроль над техническим уровнем принимаемых проектных, градостроительных и архитектурно-планировочных решений, экономичным расходованием средств на проектно-изыскательские работы, сроками разработки проектно-сметной документации.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Гарантирование соответствия разработанной проектно-сметной документации государственным стандартам, нормам, правилам и инструкциям.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Обеспечение проверки на патентную чистоту и патентоспособность впервые примененных в проекте или разработанных для него технологических процессов, оборудования, приборов, конструкций, материалов и изделий.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Проведение защиты проекта в вышестоящих организациях и органах экспертизы.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Участие в рассмотрении и согласовании генеральной подрядной строительной организацией проектно-сметной документации.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Решение вопросов, возникающих в процессе проектирования строительства, ввода в действие объекта, освоения проектных мощностей.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Организацию работы по устранению обнаруженных дефектов проектно-сметной и другой технической документации, а также по учету расходования утвержденных смет.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Подготовку предложений руководству проектной организации и заказчику о внесении в рабочую документацию изменений, связанных с введением новых нормативных документов, с учетом фактического состояния строительства.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Согласование обоснованных отступлений от действующих норм, правил, инструкций с органами государственного надзора и другими организациями, утвердившими их.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3. ПРАВА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Главный инженер проекта имеет право: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3.1. Запрашивать и получать необходимые материалы и документы, относящиеся к вопросам деятельности главного инженера проекта.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lastRenderedPageBreak/>
        <w:t>3.2. Вступать во взаимоотношения с подразделениями сторонних учреждений и организаций для решения оперативных вопросов производственной деятельности, входящей в компетенцию главного инженера проекта.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4. ОТВЕТСТВЕННОСТЬ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Главный инженер проекта несет ответственность за: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4.1. Необеспечение выполнения своих функциональных обязанностей.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4.2. Недостоверную информацию о состоянии выполнения работы.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4.3. Невыполнение приказов, распоряжений и поручений Руководителя Организации.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4.4. Непринятие мер по пресечению выявленных нарушений правил техники безопасности, противопожарных и других правил, создающих угрозу деятельности Организации и его работникам.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4.5. Необеспечение соблюдения трудовой дисциплины.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5. УСЛОВИЯ РАБОТЫ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5.1. Режим работы главного инженера проекта определяется в соответствии с Правилами внутреннего трудового распорядка, установленными в Организации.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  <w:r w:rsidRPr="00C838A1">
        <w:rPr>
          <w:rFonts w:ascii="Times New Roman" w:hAnsi="Times New Roman"/>
          <w:color w:val="333333"/>
          <w:sz w:val="24"/>
        </w:rPr>
        <w:t>5.2. В связи с производственной необходимостью, главный инженер проекта обязан выезжать в служебные командировки (в т.ч. местного значения).</w:t>
      </w:r>
    </w:p>
    <w:p w:rsidR="00234F47" w:rsidRPr="00C838A1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</w:p>
    <w:tbl>
      <w:tblPr>
        <w:tblStyle w:val="a3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234F47" w:rsidRPr="00C32949" w:rsidTr="00221BBC">
        <w:tc>
          <w:tcPr>
            <w:tcW w:w="3505" w:type="dxa"/>
            <w:vAlign w:val="bottom"/>
          </w:tcPr>
          <w:p w:rsidR="00234F47" w:rsidRPr="00C32949" w:rsidRDefault="00234F47" w:rsidP="00221BBC">
            <w:pPr>
              <w:shd w:val="clear" w:color="auto" w:fill="FFFFFF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32949">
              <w:rPr>
                <w:rFonts w:ascii="Times New Roman" w:hAnsi="Times New Roman"/>
                <w:color w:val="000000"/>
                <w:sz w:val="24"/>
                <w:szCs w:val="24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234F47" w:rsidRPr="00C32949" w:rsidRDefault="00234F47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Fonts w:ascii="Times New Roman" w:hAnsi="Times New Roman"/>
                <w:sz w:val="24"/>
                <w:szCs w:val="24"/>
                <w:lang w:val="en-US"/>
              </w:rPr>
              <w:t>{{ employee_sign }}</w:t>
            </w:r>
          </w:p>
        </w:tc>
        <w:tc>
          <w:tcPr>
            <w:tcW w:w="2853" w:type="dxa"/>
            <w:vAlign w:val="bottom"/>
          </w:tcPr>
          <w:p w:rsidR="00234F47" w:rsidRPr="00C32949" w:rsidRDefault="00234F47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/ </w:t>
            </w:r>
            <w:r w:rsidRPr="00C32949">
              <w:rPr>
                <w:rFonts w:ascii="Times New Roman" w:hAnsi="Times New Roman"/>
                <w:sz w:val="24"/>
                <w:szCs w:val="24"/>
              </w:rPr>
              <w:t>{{ employee_short }}</w:t>
            </w:r>
            <w:r w:rsidRPr="00C32949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C32949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/ </w:t>
            </w:r>
          </w:p>
        </w:tc>
      </w:tr>
      <w:tr w:rsidR="00234F47" w:rsidRPr="00C32949" w:rsidTr="00221BBC">
        <w:tc>
          <w:tcPr>
            <w:tcW w:w="3505" w:type="dxa"/>
          </w:tcPr>
          <w:p w:rsidR="00234F47" w:rsidRPr="00C32949" w:rsidRDefault="00234F47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Style w:val="HTML"/>
                <w:rFonts w:ascii="Times New Roman" w:hAnsi="Times New Roman"/>
                <w:sz w:val="24"/>
                <w:szCs w:val="24"/>
                <w:lang w:val="en-US"/>
              </w:rPr>
              <w:t>{{ contract_date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234F47" w:rsidRPr="00C32949" w:rsidRDefault="00234F47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234F47" w:rsidRPr="00C32949" w:rsidRDefault="00234F47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Style w:val="HTML"/>
                <w:rFonts w:ascii="Times New Roman" w:hAnsi="Times New Roman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234F47" w:rsidRPr="00416D9C" w:rsidRDefault="00234F47" w:rsidP="00234F4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333333"/>
          <w:sz w:val="24"/>
        </w:rPr>
      </w:pPr>
    </w:p>
    <w:p w:rsidR="00C738B2" w:rsidRDefault="00C738B2">
      <w:bookmarkStart w:id="0" w:name="_GoBack"/>
      <w:bookmarkEnd w:id="0"/>
    </w:p>
    <w:sectPr w:rsidR="00C738B2" w:rsidSect="001A1FC4">
      <w:pgSz w:w="12240" w:h="15840"/>
      <w:pgMar w:top="709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0EA2"/>
    <w:rsid w:val="00234F47"/>
    <w:rsid w:val="00420EA2"/>
    <w:rsid w:val="00C7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4CECF52-079C-4A61-AB3B-74A4D3C0E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34F47"/>
    <w:rPr>
      <w:rFonts w:eastAsiaTheme="minorEastAsia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34F47"/>
    <w:rPr>
      <w:rFonts w:ascii="Courier New" w:hAnsi="Courier New"/>
      <w:sz w:val="20"/>
    </w:rPr>
  </w:style>
  <w:style w:type="table" w:styleId="a3">
    <w:name w:val="Table Grid"/>
    <w:basedOn w:val="a1"/>
    <w:uiPriority w:val="39"/>
    <w:rsid w:val="00234F47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1028</Words>
  <Characters>5861</Characters>
  <Application>Microsoft Office Word</Application>
  <DocSecurity>0</DocSecurity>
  <Lines>48</Lines>
  <Paragraphs>13</Paragraphs>
  <ScaleCrop>false</ScaleCrop>
  <Company>Relcom</Company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</cp:revision>
  <dcterms:created xsi:type="dcterms:W3CDTF">2026-01-25T11:46:00Z</dcterms:created>
  <dcterms:modified xsi:type="dcterms:W3CDTF">2026-01-25T11:47:00Z</dcterms:modified>
</cp:coreProperties>
</file>