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A2C" w:rsidRDefault="00B902DF" w:rsidP="00923A2C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  <w:r>
        <w:rPr>
          <w:rFonts w:ascii="Calibri" w:hAnsi="Calibri" w:cs="Calibri"/>
          <w:b/>
          <w:color w:val="000000" w:themeColor="text1"/>
          <w:sz w:val="24"/>
          <w:lang w:eastAsia="ru-RU"/>
        </w:rPr>
        <w:t>Должностная инструкция П</w:t>
      </w:r>
      <w:r w:rsidR="00923A2C" w:rsidRPr="00923A2C">
        <w:rPr>
          <w:rFonts w:ascii="Calibri" w:hAnsi="Calibri" w:cs="Calibri"/>
          <w:b/>
          <w:color w:val="000000" w:themeColor="text1"/>
          <w:sz w:val="24"/>
          <w:lang w:eastAsia="ru-RU"/>
        </w:rPr>
        <w:t>роизводителя работ</w:t>
      </w:r>
    </w:p>
    <w:p w:rsidR="00923A2C" w:rsidRPr="00923A2C" w:rsidRDefault="00923A2C" w:rsidP="00923A2C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902DF" w:rsidRPr="000A0A81" w:rsidTr="00B902DF">
        <w:tc>
          <w:tcPr>
            <w:tcW w:w="9016" w:type="dxa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>head_pos</w:t>
            </w:r>
            <w:proofErr w:type="spellEnd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 }}</w:t>
            </w:r>
          </w:p>
        </w:tc>
      </w:tr>
      <w:tr w:rsidR="00B902DF" w:rsidRPr="000A0A81" w:rsidTr="00B902DF">
        <w:tc>
          <w:tcPr>
            <w:tcW w:w="9016" w:type="dxa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</w:rPr>
              <w:t>company_short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B902DF" w:rsidRPr="000A0A81" w:rsidTr="00B902DF">
        <w:tc>
          <w:tcPr>
            <w:tcW w:w="9016" w:type="dxa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B902DF" w:rsidRPr="000A0A81" w:rsidRDefault="00B902DF" w:rsidP="00B902DF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B902DF" w:rsidRPr="000A0A81" w:rsidTr="00B902DF">
        <w:tc>
          <w:tcPr>
            <w:tcW w:w="9016" w:type="dxa"/>
            <w:gridSpan w:val="2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B902DF" w:rsidRPr="000A0A81" w:rsidTr="00B902DF">
        <w:tc>
          <w:tcPr>
            <w:tcW w:w="9016" w:type="dxa"/>
            <w:gridSpan w:val="2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Производителя работ</w:t>
            </w:r>
          </w:p>
        </w:tc>
      </w:tr>
      <w:tr w:rsidR="00B902DF" w:rsidRPr="000A0A81" w:rsidTr="00B902DF">
        <w:tc>
          <w:tcPr>
            <w:tcW w:w="9016" w:type="dxa"/>
            <w:gridSpan w:val="2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date_ru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B902DF" w:rsidRPr="000A0A81" w:rsidTr="00B902DF">
        <w:tc>
          <w:tcPr>
            <w:tcW w:w="2547" w:type="dxa"/>
            <w:tcBorders>
              <w:bottom w:val="single" w:sz="4" w:space="0" w:color="auto"/>
            </w:tcBorders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>director_combo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</w:tcPr>
          <w:p w:rsidR="00B902DF" w:rsidRPr="000A0A81" w:rsidRDefault="00B902DF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head_short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 </w:t>
            </w:r>
            <w:r w:rsidRPr="000A0A8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8F5AC6" w:rsidRPr="00C51038" w:rsidRDefault="001035E3" w:rsidP="00923A2C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1. Общее положение</w:t>
      </w:r>
    </w:p>
    <w:p w:rsidR="00A175D6" w:rsidRPr="00C51038" w:rsidRDefault="00B72D04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1.1. Производитель работ</w:t>
      </w:r>
      <w:r w:rsidR="00A175D6"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относится к категории руководителей.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1.2. На должность </w:t>
      </w:r>
      <w:r w:rsidR="00B72D04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производителя работ</w:t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 </w:t>
      </w:r>
    </w:p>
    <w:p w:rsidR="00A175D6" w:rsidRPr="00B902DF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bookmarkStart w:id="0" w:name="_GoBack"/>
      <w:r w:rsidRPr="00B902DF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1.3. </w:t>
      </w:r>
      <w:r w:rsidR="00B72D04" w:rsidRPr="00B902DF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Производитель работ</w:t>
      </w:r>
      <w:r w:rsidRPr="00B902DF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назначается на должность и освобождается от нее приказом</w:t>
      </w:r>
      <w:r w:rsidR="00D71DE9" w:rsidRPr="00B902DF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</w:t>
      </w:r>
      <w:r w:rsidR="00B902DF" w:rsidRPr="00B902DF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B902DF" w:rsidRPr="00B902DF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B902DF" w:rsidRPr="00B902DF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B902DF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и подчиняется непосредственно </w:t>
      </w:r>
      <w:r w:rsidR="00B902DF" w:rsidRPr="00B902DF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B902DF" w:rsidRPr="00B902DF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B902DF" w:rsidRPr="00B902DF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B902DF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. </w:t>
      </w:r>
    </w:p>
    <w:bookmarkEnd w:id="0"/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1.4. </w:t>
      </w:r>
      <w:r w:rsidR="00B72D04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Производитель работ</w:t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должен знать: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технологию и организацию строительного производства;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проектно-сметную документацию на строящиеся объекты;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строительные нормы и правила, технические условия на производство и приемку строительно-монтажных и пусконаладочных работ;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формы и методы производственно-хозяйственной деятельности на участке (объекте);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нормы и расценки на выполняемые работы; - законодательные и нормативные правовые акты по оплате труда;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порядок хозяйственных и финансовых взаимоотношений подрядной организации с заказчиками и субподрядчиками;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систему производственно-технологической комплектации и диспетчеризации строительной организации;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научно-технические достижения и опыт организации строительного производства;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основы экономики, организации производства труда и управления;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основы трудового законодательства Российской Федерации;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правила внутреннего трудового распорядка;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- правила и нормы охраны труда, техники безопасности, защиты окружающей среды и противопожарной защиты;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1.5. В своей деятельности </w:t>
      </w:r>
      <w:r w:rsidR="00B72D04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Производитель работ</w:t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руководствуется уставом предприятия, приказами и </w:t>
      </w:r>
      <w:r w:rsidR="00962C91"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распоряжениями его руководителя,</w:t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и настоящей должностной инструкцией.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1.6. На время отсутствия </w:t>
      </w:r>
      <w:r w:rsidR="00B72D04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Производителя работ</w:t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(болезнь, отпуск, командировка и пр.) его обязанности исполняет лицо, назначенное в установленном порядке.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2</w:t>
      </w:r>
      <w:r w:rsidR="001035E3"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. Должностные обязанности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2.1. Осуществляет руководство производственно-хозяйственной деятельностью участка.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2.2. Обеспечивает выполнение производственных заданий по вводу объектов в эксплуатацию в установленные сроки и выполнению строительно-монтажных и </w:t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 xml:space="preserve">пусконаладочных работ по всем количественным и качественным показателям с соблюдением проектов производства работ.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2.3. Организует производство строительно-монтажных работ в соответствии с проектной документацией, строительными нормами и правилами, техническими условиями и другими нормативными документами.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2.4. Обеспечивает соблюдение технологической последовательности производства строительно-монтажных работ на участке.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2.5. Осуществляет мероприятия по повышению уровня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2.6. Проводит работу по распространению передовых приемов и методов труда.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2.7. Обеспечивает получение технической документации на строительство объектов.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2.8. Составляет заявки на строительные машины, транспорт, средства механизации, материалы, конструкции, детали, инструмент, инвентарь и обеспечивает их эффективное использование.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2.9. Ведет учет выполненных работ, оформляет техническую документацию.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2.10. Участвует в сдаче заказчиками законченных строительством объектов, отдельных этапов и комплексов работ по вводимым в строй объектам.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2.11. Приготавливает фронт работ для субподрядных (специализированных) организаций и участвует в приемке от них выполненных работ.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2.12. Оформляет допуски на право производства работ в охранных зонах.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2.13. Устанавливает мастерам производственные задания по объемам строительно-монтажных и пусконаладочных работ, контролирует их выполнение.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2.14. Инструктирует рабочих непосредственно на рабочем месте по безопасным методам выполнения работ.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2.15. Обеспечивает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2.16. Следит за соблюдением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2.17. Организует </w:t>
      </w:r>
      <w:proofErr w:type="spellStart"/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приобъектное</w:t>
      </w:r>
      <w:proofErr w:type="spellEnd"/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 складское хозяйство и охрану материальных ценностей.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2.18. Контролирует состояние техники безопасности и принимает меры к устранению выявленных недостатков, нарушений правил производственной санитарии, соблюдение рабочими инструкций по охране труда.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2.19. Обеспечивает соблюдение работниками производственной и трудовой дисциплины, вносит предложения о наложении дисциплинарных взысканий на нарушителей.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2.20. Оказывает помощь рационализаторам.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>2.21. Организует работу по повышению квалификации рабочих и проводит воспитательную работу в коллективе.</w:t>
      </w:r>
    </w:p>
    <w:p w:rsidR="00A175D6" w:rsidRPr="00C51038" w:rsidRDefault="00A175D6" w:rsidP="00A175D6">
      <w:pPr>
        <w:pStyle w:val="a6"/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3</w:t>
      </w:r>
      <w:r w:rsidR="001035E3"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. Права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3.1. Представлять на рассмотрение руководства предприятия предложения по производственно-хозяйственным вопросам.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3.2. Получать от руководителей и специалистов структурных подразделений предприятия информацию, необходимую для осуществления своей деятельности.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3.2. Подписывать и визировать документы в пределах своей компетенции.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>3.3. Требовать от руководства предприятия оказания содействия в исполнении своих должностных обязанностей и прав.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4</w:t>
      </w:r>
      <w:r w:rsidR="001035E3"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. Ответственность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4.1.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трудовым законодательством Российской Федерации. </w:t>
      </w:r>
    </w:p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4.2. За правонарушения, совершенные в процессе осуществления своей деятельности, - в пределах, определенных административным, уголовным и гражданским законодательством Российской Федерации. </w:t>
      </w:r>
    </w:p>
    <w:p w:rsidR="00B902DF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  <w:lang w:eastAsia="ru-RU"/>
        </w:rPr>
        <w:t xml:space="preserve">4.3. За причинение материального ущерба - в пределах, определенных действующим законодательством Российской Федерации. </w:t>
      </w:r>
      <w:r w:rsidR="00D148DA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="00F16DD1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5</w:t>
      </w:r>
      <w:r w:rsidR="001035E3" w:rsidRPr="00C5103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. Заключительные положения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="00F16DD1">
        <w:rPr>
          <w:rFonts w:ascii="Calibri" w:hAnsi="Calibri" w:cs="Calibri"/>
          <w:color w:val="000000" w:themeColor="text1"/>
          <w:sz w:val="24"/>
          <w:szCs w:val="24"/>
          <w:lang w:eastAsia="ru-RU"/>
        </w:rPr>
        <w:t>5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t>.1.   Ознакомление   работника  с  настоящей  должностной  инструкцией</w:t>
      </w:r>
      <w:r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 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t>осуществляется при приеме на работу (до подписания трудового договора).</w:t>
      </w:r>
      <w:r w:rsidR="001035E3"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</w:p>
    <w:tbl>
      <w:tblPr>
        <w:tblStyle w:val="a8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B902DF" w:rsidRPr="001656F1" w:rsidTr="00221BBC">
        <w:tc>
          <w:tcPr>
            <w:tcW w:w="3505" w:type="dxa"/>
            <w:vAlign w:val="bottom"/>
          </w:tcPr>
          <w:p w:rsidR="00B902DF" w:rsidRPr="00E60A99" w:rsidRDefault="00B902DF" w:rsidP="00221BBC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B902DF" w:rsidRPr="001656F1" w:rsidRDefault="00B902DF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>employee_sign</w:t>
            </w:r>
            <w:proofErr w:type="spellEnd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B902DF" w:rsidRPr="001656F1" w:rsidRDefault="00B902DF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employee_short</w:t>
            </w:r>
            <w:proofErr w:type="spellEnd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B902DF" w:rsidRPr="001656F1" w:rsidTr="00221BBC">
        <w:tc>
          <w:tcPr>
            <w:tcW w:w="3505" w:type="dxa"/>
          </w:tcPr>
          <w:p w:rsidR="00B902DF" w:rsidRPr="001656F1" w:rsidRDefault="00B902DF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>contract_date</w:t>
            </w:r>
            <w:proofErr w:type="spellEnd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B902DF" w:rsidRPr="001656F1" w:rsidRDefault="00B902DF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B902DF" w:rsidRPr="001656F1" w:rsidRDefault="00B902DF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A175D6" w:rsidRPr="00C51038" w:rsidRDefault="00A175D6" w:rsidP="00A175D6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</w:p>
    <w:sectPr w:rsidR="00A175D6" w:rsidRPr="00C51038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1035E3"/>
    <w:rsid w:val="004543C5"/>
    <w:rsid w:val="008F5AC6"/>
    <w:rsid w:val="00923A2C"/>
    <w:rsid w:val="00962C91"/>
    <w:rsid w:val="009F25DD"/>
    <w:rsid w:val="00A175D6"/>
    <w:rsid w:val="00A44BF4"/>
    <w:rsid w:val="00B72D04"/>
    <w:rsid w:val="00B902DF"/>
    <w:rsid w:val="00C51038"/>
    <w:rsid w:val="00CD3470"/>
    <w:rsid w:val="00D148DA"/>
    <w:rsid w:val="00D71DE9"/>
    <w:rsid w:val="00E659AA"/>
    <w:rsid w:val="00F1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F094A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2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F5AC6"/>
    <w:pPr>
      <w:spacing w:after="0" w:line="240" w:lineRule="auto"/>
    </w:pPr>
  </w:style>
  <w:style w:type="character" w:styleId="a7">
    <w:name w:val="Hyperlink"/>
    <w:basedOn w:val="a0"/>
    <w:uiPriority w:val="99"/>
    <w:semiHidden/>
    <w:unhideWhenUsed/>
    <w:rsid w:val="00A175D6"/>
    <w:rPr>
      <w:color w:val="0000FF"/>
      <w:u w:val="single"/>
    </w:rPr>
  </w:style>
  <w:style w:type="table" w:styleId="a8">
    <w:name w:val="Table Grid"/>
    <w:basedOn w:val="a1"/>
    <w:uiPriority w:val="39"/>
    <w:rsid w:val="00B90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902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19</cp:revision>
  <cp:lastPrinted>2021-06-02T10:23:00Z</cp:lastPrinted>
  <dcterms:created xsi:type="dcterms:W3CDTF">2021-02-22T13:48:00Z</dcterms:created>
  <dcterms:modified xsi:type="dcterms:W3CDTF">2026-01-25T11:19:00Z</dcterms:modified>
</cp:coreProperties>
</file>