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3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4253"/>
        <w:gridCol w:w="425"/>
        <w:gridCol w:w="2455"/>
        <w:gridCol w:w="2700"/>
      </w:tblGrid>
      <w:tr w:rsidR="001F60AC" w:rsidRPr="001F60AC" w:rsidTr="00221BBC">
        <w:tc>
          <w:tcPr>
            <w:tcW w:w="9833" w:type="dxa"/>
            <w:gridSpan w:val="4"/>
          </w:tcPr>
          <w:p w:rsidR="001F60AC" w:rsidRPr="001F60AC" w:rsidRDefault="001F60AC" w:rsidP="00221BBC">
            <w:pPr>
              <w:shd w:val="clear" w:color="auto" w:fill="FFFFFF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 w:themeColor="text1"/>
                <w:kern w:val="36"/>
                <w:sz w:val="36"/>
                <w:szCs w:val="36"/>
                <w:lang w:eastAsia="ru-RU"/>
              </w:rPr>
            </w:pPr>
            <w:r w:rsidRPr="001F60AC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</w:rPr>
              <w:t xml:space="preserve">{{ </w:t>
            </w:r>
            <w:r w:rsidRPr="001F60AC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  <w:lang w:val="en-US"/>
              </w:rPr>
              <w:t>company</w:t>
            </w:r>
            <w:r w:rsidRPr="001F60AC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</w:rPr>
              <w:t>_</w:t>
            </w:r>
            <w:r w:rsidRPr="001F60AC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  <w:lang w:val="en-US"/>
              </w:rPr>
              <w:t>name</w:t>
            </w:r>
            <w:r w:rsidRPr="001F60AC">
              <w:rPr>
                <w:rStyle w:val="HTML"/>
                <w:rFonts w:ascii="Times New Roman" w:eastAsiaTheme="minorHAnsi" w:hAnsi="Times New Roman" w:cs="Times New Roman"/>
                <w:b/>
                <w:color w:val="000000" w:themeColor="text1"/>
                <w:sz w:val="36"/>
                <w:szCs w:val="36"/>
              </w:rPr>
              <w:t xml:space="preserve"> }}</w:t>
            </w:r>
          </w:p>
        </w:tc>
      </w:tr>
      <w:tr w:rsidR="001F60AC" w:rsidRPr="001F60AC" w:rsidTr="00221BBC">
        <w:tc>
          <w:tcPr>
            <w:tcW w:w="4253" w:type="dxa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80" w:type="dxa"/>
            <w:gridSpan w:val="3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УТВЕРЖДАЮ</w:t>
            </w:r>
          </w:p>
        </w:tc>
      </w:tr>
      <w:tr w:rsidR="001F60AC" w:rsidRPr="001F60AC" w:rsidTr="00221BBC">
        <w:tc>
          <w:tcPr>
            <w:tcW w:w="9833" w:type="dxa"/>
            <w:gridSpan w:val="4"/>
          </w:tcPr>
          <w:p w:rsidR="001F60AC" w:rsidRPr="001F60AC" w:rsidRDefault="001F60AC" w:rsidP="00221BBC">
            <w:pPr>
              <w:pStyle w:val="a4"/>
              <w:jc w:val="right"/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head_pos</w:t>
            </w:r>
            <w:proofErr w:type="spellEnd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:rsidR="001F60AC" w:rsidRPr="001F60AC" w:rsidRDefault="001F60AC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>head_name</w:t>
            </w:r>
            <w:proofErr w:type="spellEnd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</w:rPr>
              <w:t xml:space="preserve"> }}</w:t>
            </w:r>
          </w:p>
        </w:tc>
      </w:tr>
      <w:tr w:rsidR="001F60AC" w:rsidRPr="001F60AC" w:rsidTr="00221BBC">
        <w:tc>
          <w:tcPr>
            <w:tcW w:w="4678" w:type="dxa"/>
            <w:gridSpan w:val="2"/>
            <w:vAlign w:val="bottom"/>
          </w:tcPr>
          <w:p w:rsidR="001F60AC" w:rsidRPr="001F60AC" w:rsidRDefault="001F60AC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455" w:type="dxa"/>
            <w:tcBorders>
              <w:bottom w:val="single" w:sz="4" w:space="0" w:color="auto"/>
            </w:tcBorders>
            <w:vAlign w:val="bottom"/>
          </w:tcPr>
          <w:p w:rsidR="001F60AC" w:rsidRPr="001F60AC" w:rsidRDefault="001F60AC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director_combo</w:t>
            </w:r>
            <w:proofErr w:type="spellEnd"/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  <w:vAlign w:val="bottom"/>
          </w:tcPr>
          <w:p w:rsidR="001F60AC" w:rsidRPr="001F60AC" w:rsidRDefault="001F60AC" w:rsidP="00221BBC">
            <w:pPr>
              <w:pStyle w:val="a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/{{ </w:t>
            </w:r>
            <w:proofErr w:type="spellStart"/>
            <w:r w:rsidRPr="001F60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head_short</w:t>
            </w:r>
            <w:proofErr w:type="spellEnd"/>
            <w:r w:rsidRPr="001F60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}} </w:t>
            </w:r>
            <w:r w:rsidRPr="001F60A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</w:p>
        </w:tc>
      </w:tr>
      <w:tr w:rsidR="001F60AC" w:rsidRPr="001F60AC" w:rsidTr="00221BBC">
        <w:tc>
          <w:tcPr>
            <w:tcW w:w="4253" w:type="dxa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1F60AC" w:rsidRPr="001F60AC" w:rsidRDefault="001F60AC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(подпись)</w:t>
            </w:r>
          </w:p>
        </w:tc>
        <w:tc>
          <w:tcPr>
            <w:tcW w:w="2700" w:type="dxa"/>
            <w:shd w:val="clear" w:color="auto" w:fill="auto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(расшифровка подписи)</w:t>
            </w:r>
          </w:p>
        </w:tc>
      </w:tr>
      <w:tr w:rsidR="001F60AC" w:rsidRPr="001F60AC" w:rsidTr="00221BBC">
        <w:tc>
          <w:tcPr>
            <w:tcW w:w="7133" w:type="dxa"/>
            <w:gridSpan w:val="3"/>
          </w:tcPr>
          <w:p w:rsidR="001F60AC" w:rsidRPr="001F60AC" w:rsidRDefault="001F60AC" w:rsidP="00221BBC">
            <w:pPr>
              <w:pStyle w:val="a4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700" w:type="dxa"/>
            <w:shd w:val="clear" w:color="auto" w:fill="auto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F60AC" w:rsidRPr="001F60AC" w:rsidTr="00221BBC">
        <w:tc>
          <w:tcPr>
            <w:tcW w:w="4253" w:type="dxa"/>
          </w:tcPr>
          <w:p w:rsidR="001F60AC" w:rsidRPr="001F60AC" w:rsidRDefault="001F60AC" w:rsidP="00221B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880" w:type="dxa"/>
            <w:gridSpan w:val="2"/>
            <w:shd w:val="clear" w:color="auto" w:fill="auto"/>
          </w:tcPr>
          <w:p w:rsidR="001F60AC" w:rsidRPr="001F60AC" w:rsidRDefault="001F60AC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(дата)</w:t>
            </w:r>
          </w:p>
        </w:tc>
        <w:tc>
          <w:tcPr>
            <w:tcW w:w="2700" w:type="dxa"/>
            <w:shd w:val="clear" w:color="auto" w:fill="auto"/>
          </w:tcPr>
          <w:p w:rsidR="001F60AC" w:rsidRPr="001F60AC" w:rsidRDefault="001F60AC" w:rsidP="00221BBC">
            <w:pPr>
              <w:tabs>
                <w:tab w:val="left" w:pos="975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F60AC" w:rsidRPr="001F60AC" w:rsidTr="00221BBC">
        <w:tc>
          <w:tcPr>
            <w:tcW w:w="4253" w:type="dxa"/>
          </w:tcPr>
          <w:p w:rsidR="001F60AC" w:rsidRPr="001F60AC" w:rsidRDefault="001F60AC" w:rsidP="00221BB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ДОЛЖНОСТНАЯ ИНСТРУКЦИЯ</w:t>
            </w:r>
          </w:p>
          <w:p w:rsidR="001F60AC" w:rsidRPr="001F60AC" w:rsidRDefault="001F60AC" w:rsidP="00221BBC">
            <w:pPr>
              <w:tabs>
                <w:tab w:val="left" w:pos="3585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580" w:type="dxa"/>
            <w:gridSpan w:val="3"/>
          </w:tcPr>
          <w:p w:rsidR="001F60AC" w:rsidRPr="001F60AC" w:rsidRDefault="001F60AC" w:rsidP="00221BBC">
            <w:pPr>
              <w:tabs>
                <w:tab w:val="center" w:pos="2741"/>
              </w:tabs>
              <w:ind w:left="2924" w:hanging="198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F60AC" w:rsidRPr="001F60AC" w:rsidTr="00221BBC">
        <w:tc>
          <w:tcPr>
            <w:tcW w:w="4253" w:type="dxa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F60A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Производителя работ</w:t>
            </w:r>
          </w:p>
        </w:tc>
        <w:tc>
          <w:tcPr>
            <w:tcW w:w="5580" w:type="dxa"/>
            <w:gridSpan w:val="3"/>
          </w:tcPr>
          <w:p w:rsidR="001F60AC" w:rsidRPr="001F60AC" w:rsidRDefault="001F60AC" w:rsidP="00221BBC">
            <w:pPr>
              <w:pStyle w:val="a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1F60A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     1. Общее положение</w:t>
      </w:r>
      <w:r w:rsidRPr="001F60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1.1. Производитель работ относится к категории руководителей.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1.2. На должность производителя работ назначается лицо, имеющее высшее профессиональное (техническое) образование и стаж работы в строительстве на инженерно-технических должностях не менее 3 лет или среднее профессиональное (техническое) образование и стаж работы в строительстве на инженерно-технических должностях не менее 5 лет.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1.3. Производитель работ назначается на должность и освобождается от нее приказом </w:t>
      </w:r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и подчиняется непосредственно </w:t>
      </w:r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Pr="00AD425E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 xml:space="preserve"> }}</w:t>
      </w:r>
      <w:bookmarkStart w:id="0" w:name="_GoBack"/>
      <w:bookmarkEnd w:id="0"/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1.4. Производитель работ должен знать: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организационно-распорядительные документы и нормативные материалы вышестоящих и других органов, касающиеся производственно-хозяйственной деятельности участка (объекта);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технологию и организацию строительного производства;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проектно-сметную документацию на строящиеся объекты;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строительные нормы и правила, технические условия на производство и приемку строительно-монтажных и пусконаладочных работ;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формы и методы производственно-хозяйственной деятельности на участке (объекте);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нормы и расценки на выполняемые работы; - законодательные и нормативные правовые акты по оплате труда;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порядок хозяйственных и финансовых взаимоотношений подрядной организации с заказчиками и субподрядчиками;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систему производственно-технологической комплектации и диспетчеризации строительной организации;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научно-технические достижения и опыт организации строительного производства;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основы экономики, организации производства труда и управления;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основы трудового законодательства Российской Федерации;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правила внутреннего трудового распорядка;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- правила и нормы охраны труда, техники безопасности, защиты окружающей среды и противопожарной защиты;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1.5. В своей деятельности Производитель работ руководствуется уставом предприятия, приказами и распоряжениями его руководителя и настоящей должностной инструкцией.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1.6. На время отсутствия производителя работ (болезнь, отпуск, командировка и пр.) его обязанности исполняет лицо, назначенное в установленном порядке.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1F60AC" w:rsidRPr="001F60AC" w:rsidRDefault="001F60AC" w:rsidP="001F60AC">
      <w:pPr>
        <w:pStyle w:val="a4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                                                                2. Должностные обязанности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>Производитель работ</w:t>
      </w:r>
      <w:r w:rsidRPr="001F60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исполняет следующие обязанности:</w:t>
      </w:r>
      <w:r w:rsidRPr="001F60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2.1. Осуществляет руководство производственно-хозяйственной деятельностью участка.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2.2. Обеспечивает выполнение производственных заданий по вводу объектов в эксплуатацию в установленные сроки и выполнению строительно-монтажных и пусконаладочных работ по всем количественным и качественным показателям с соблюдением проектов производства работ.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2.3. Организует производство строительно-монтажных работ в соответствии с проектной документацией, строительными нормами и правилами, техническими условиями и другими нормативными документами.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2.4. Обеспечивает соблюдение технологической последовательности производства строительно-монтажных работ на участке.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2.5. Осуществляет мероприятия по повышению уровня механизации работ, внедрению новой техники, совершенствованию организации труда, снижению стоимости строительно-монтажных и пусконаладочных работ, экономному расходованию материалов.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2.6. Проводит работу по распространению передовых приемов и методов труда.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2.7. Обеспечивает получение технической документации на строительство объектов.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2.8. Составляет заявки на строительные машины, транспорт, средства механизации, материалы, конструкции, детали, инструмент, инвентарь и обеспечивает их эффективное использование.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2.9. Ведет учет выполненных работ, оформляет техническую документацию.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2.10. Участвует в сдаче заказчиками законченных строительством объектов, отдельных этапов и комплексов работ по вводимым в строй объектам.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2.11. Приготавливает фронт работ для субподрядных (специализированных) организаций и участвует в приемке от них выполненных работ.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2.12. Оформляет допуски на право производства работ в охранных зонах.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2.13. Устанавливает мастерам производственные задания по объемам строительно-монтажных и пусконаладочных работ, контролирует их выполнение.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2.14. Инструктирует рабочих непосредственно на рабочем месте по безопасным методам выполнения работ.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2.15. Обеспечивает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2.16. Следит за соблюдением норм переноски тяжестей, чистоты и порядка на рабочих местах, в проходах и на подъездных путях, правильным содержанием и эксплуатацией подкрановых путей, обеспечением рабочих мест знаками безопасности.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2.17. Организует </w:t>
      </w:r>
      <w:proofErr w:type="spellStart"/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приобъектное</w:t>
      </w:r>
      <w:proofErr w:type="spellEnd"/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 складское хозяйство и охрану материальных ценностей.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2.18. Контролирует состояние техники безопасности и принимает меры к устранению выявленных недостатков, нарушений правил производственной санитарии, соблюдение рабочими инструкций по охране труда.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2.19. Обеспечивает соблюдение работниками производственной и трудовой дисциплины, вносит предложения о наложении дисциплинарных взысканий на нарушителей.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2.20. Оказывает помощь рационализаторам.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2.21. Организует работу по повышению квалификации рабочих и проводит воспитательную работу в коллективе.</w:t>
      </w:r>
    </w:p>
    <w:p w:rsidR="001F60AC" w:rsidRPr="001F60AC" w:rsidRDefault="001F60AC" w:rsidP="001F60AC">
      <w:pPr>
        <w:pStyle w:val="a4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3. Права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Производитель работ</w:t>
      </w:r>
      <w:r w:rsidRPr="001F60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имеет право:</w:t>
      </w:r>
      <w:r w:rsidRPr="001F60A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3.1. Представлять на рассмотрение руководства предприятия предложения по производственно-хозяйственным вопросам.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lastRenderedPageBreak/>
        <w:t xml:space="preserve">3.2. Получать от руководителей и специалистов структурных подразделений предприятия информацию, необходимую для осуществления своей деятельности. 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 xml:space="preserve">3.3. Подписывать и визировать документы в пределах своей компетенции. </w:t>
      </w:r>
    </w:p>
    <w:p w:rsidR="001F60AC" w:rsidRPr="001F60AC" w:rsidRDefault="001F60AC" w:rsidP="001F60AC">
      <w:pPr>
        <w:shd w:val="clear" w:color="auto" w:fill="F7F7F7"/>
        <w:spacing w:after="200" w:line="240" w:lineRule="auto"/>
        <w:ind w:right="-472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eastAsia="ru-RU"/>
        </w:rPr>
        <w:t>3.4. Требовать от руководства предприятия оказания содействия в исполнении своих должностных обязанностей и прав.</w:t>
      </w:r>
    </w:p>
    <w:p w:rsidR="001F60AC" w:rsidRPr="001F60AC" w:rsidRDefault="001F60AC" w:rsidP="001F60AC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  <w:t>4. Ответственность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Производитель работ привлекается к ответственности: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4.1. Производитель работ привлекается к ответственности: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1F60AC" w:rsidRPr="001F60AC" w:rsidRDefault="001F60AC" w:rsidP="001F60AC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b/>
          <w:color w:val="000000" w:themeColor="text1"/>
          <w:sz w:val="24"/>
          <w:szCs w:val="24"/>
          <w:lang w:eastAsia="ru-RU"/>
        </w:rPr>
        <w:t>5. Заключительные положения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5.1.   Ознакомление   работника  с  настоящей  должностной  инструкцией</w:t>
      </w:r>
    </w:p>
    <w:p w:rsidR="001F60AC" w:rsidRPr="001F60AC" w:rsidRDefault="001F60AC" w:rsidP="001F60AC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F60AC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осуществляется при приеме на работу (до подписания трудового договора).</w:t>
      </w:r>
    </w:p>
    <w:tbl>
      <w:tblPr>
        <w:tblStyle w:val="a3"/>
        <w:tblpPr w:leftFromText="180" w:rightFromText="180" w:vertAnchor="text" w:horzAnchor="margin" w:tblpY="670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3"/>
        <w:gridCol w:w="2959"/>
        <w:gridCol w:w="2977"/>
      </w:tblGrid>
      <w:tr w:rsidR="001F60AC" w:rsidRPr="001F60AC" w:rsidTr="00221BBC">
        <w:tc>
          <w:tcPr>
            <w:tcW w:w="0" w:type="auto"/>
          </w:tcPr>
          <w:p w:rsidR="001F60AC" w:rsidRPr="001F60AC" w:rsidRDefault="001F60AC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1F60AC" w:rsidRPr="001F60AC" w:rsidRDefault="001F60AC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  <w:r w:rsidRPr="001F60AC">
              <w:rPr>
                <w:color w:val="000000" w:themeColor="text1"/>
                <w:sz w:val="24"/>
                <w:szCs w:val="24"/>
              </w:rPr>
              <w:t>С инструкцией ознакомлен(а)</w:t>
            </w: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1F60AC" w:rsidRPr="001F60AC" w:rsidRDefault="001F60AC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  <w:r w:rsidRPr="001F60AC">
              <w:rPr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F60AC">
              <w:rPr>
                <w:color w:val="000000" w:themeColor="text1"/>
                <w:sz w:val="24"/>
                <w:szCs w:val="24"/>
                <w:lang w:val="en-US"/>
              </w:rPr>
              <w:t>employee_sign</w:t>
            </w:r>
            <w:proofErr w:type="spellEnd"/>
            <w:r w:rsidRPr="001F60AC">
              <w:rPr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Align w:val="bottom"/>
          </w:tcPr>
          <w:p w:rsidR="001F60AC" w:rsidRPr="001F60AC" w:rsidRDefault="001F60AC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</w:rPr>
            </w:pPr>
          </w:p>
          <w:p w:rsidR="001F60AC" w:rsidRPr="001F60AC" w:rsidRDefault="001F60AC" w:rsidP="00221BBC">
            <w:pPr>
              <w:tabs>
                <w:tab w:val="left" w:pos="720"/>
              </w:tabs>
              <w:jc w:val="both"/>
              <w:rPr>
                <w:color w:val="000000" w:themeColor="text1"/>
                <w:sz w:val="24"/>
                <w:szCs w:val="24"/>
                <w:lang w:val="en-US"/>
              </w:rPr>
            </w:pPr>
            <w:r w:rsidRPr="001F60AC">
              <w:rPr>
                <w:color w:val="000000" w:themeColor="text1"/>
                <w:sz w:val="24"/>
                <w:szCs w:val="24"/>
                <w:lang w:val="en-US"/>
              </w:rPr>
              <w:t>/</w:t>
            </w:r>
            <w:r w:rsidRPr="001F60AC">
              <w:rPr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1F60AC">
              <w:rPr>
                <w:color w:val="000000" w:themeColor="text1"/>
                <w:sz w:val="24"/>
                <w:szCs w:val="24"/>
              </w:rPr>
              <w:t>employee_short</w:t>
            </w:r>
            <w:proofErr w:type="spellEnd"/>
            <w:r w:rsidRPr="001F60AC">
              <w:rPr>
                <w:color w:val="000000" w:themeColor="text1"/>
                <w:sz w:val="24"/>
                <w:szCs w:val="24"/>
              </w:rPr>
              <w:t xml:space="preserve"> }}</w:t>
            </w:r>
            <w:r w:rsidRPr="001F60AC">
              <w:rPr>
                <w:color w:val="000000" w:themeColor="text1"/>
                <w:sz w:val="24"/>
                <w:szCs w:val="24"/>
                <w:lang w:val="en-US"/>
              </w:rPr>
              <w:t>/</w:t>
            </w:r>
          </w:p>
        </w:tc>
      </w:tr>
      <w:tr w:rsidR="001F60AC" w:rsidRPr="001F60AC" w:rsidTr="00221BBC">
        <w:tc>
          <w:tcPr>
            <w:tcW w:w="0" w:type="auto"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1F60AC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  <w:tc>
          <w:tcPr>
            <w:tcW w:w="2977" w:type="dxa"/>
            <w:vMerge w:val="restart"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1F60AC">
              <w:rPr>
                <w:color w:val="000000" w:themeColor="text1"/>
                <w:sz w:val="24"/>
                <w:szCs w:val="24"/>
              </w:rPr>
              <w:t>(расшифровка подписи)</w:t>
            </w:r>
          </w:p>
        </w:tc>
      </w:tr>
      <w:tr w:rsidR="001F60AC" w:rsidRPr="001F60AC" w:rsidTr="00221BBC">
        <w:tc>
          <w:tcPr>
            <w:tcW w:w="0" w:type="auto"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59" w:type="dxa"/>
            <w:tcBorders>
              <w:bottom w:val="single" w:sz="4" w:space="0" w:color="auto"/>
            </w:tcBorders>
            <w:vAlign w:val="bottom"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1F60AC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977" w:type="dxa"/>
            <w:vMerge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1F60AC" w:rsidRPr="001F60AC" w:rsidTr="00221BBC">
        <w:tc>
          <w:tcPr>
            <w:tcW w:w="0" w:type="auto"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959" w:type="dxa"/>
            <w:tcBorders>
              <w:top w:val="single" w:sz="4" w:space="0" w:color="auto"/>
            </w:tcBorders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1F60AC">
              <w:rPr>
                <w:color w:val="000000" w:themeColor="text1"/>
                <w:sz w:val="24"/>
                <w:szCs w:val="24"/>
              </w:rPr>
              <w:t>(дата ознакомления)</w:t>
            </w:r>
          </w:p>
        </w:tc>
        <w:tc>
          <w:tcPr>
            <w:tcW w:w="2977" w:type="dxa"/>
            <w:vMerge/>
          </w:tcPr>
          <w:p w:rsidR="001F60AC" w:rsidRPr="001F60AC" w:rsidRDefault="001F60AC" w:rsidP="00221BBC">
            <w:pPr>
              <w:tabs>
                <w:tab w:val="left" w:pos="720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1F60AC" w:rsidRPr="001F60AC" w:rsidRDefault="001F60AC" w:rsidP="001F60AC">
      <w:pPr>
        <w:ind w:right="-47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738B2" w:rsidRPr="001F60AC" w:rsidRDefault="00C738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738B2" w:rsidRPr="001F60AC" w:rsidSect="00D148DA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B27"/>
    <w:rsid w:val="00011B27"/>
    <w:rsid w:val="001F60AC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A4B3"/>
  <w15:chartTrackingRefBased/>
  <w15:docId w15:val="{4EB04AF2-F97E-4C03-AA2B-2F87516A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0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F60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F60AC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1F60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1046</Words>
  <Characters>5966</Characters>
  <Application>Microsoft Office Word</Application>
  <DocSecurity>0</DocSecurity>
  <Lines>49</Lines>
  <Paragraphs>13</Paragraphs>
  <ScaleCrop>false</ScaleCrop>
  <Company>Relcom</Company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2026-01-25T12:19:00Z</dcterms:created>
  <dcterms:modified xsi:type="dcterms:W3CDTF">2026-01-25T12:21:00Z</dcterms:modified>
</cp:coreProperties>
</file>