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3A2C" w:rsidRDefault="00B902DF" w:rsidP="00923A2C">
      <w:pPr>
        <w:pStyle w:val="a6"/>
        <w:jc w:val="center"/>
        <w:rPr>
          <w:rFonts w:ascii="Calibri" w:hAnsi="Calibri" w:cs="Calibri"/>
          <w:b/>
          <w:color w:val="000000" w:themeColor="text1"/>
          <w:sz w:val="24"/>
          <w:lang w:eastAsia="ru-RU"/>
        </w:rPr>
      </w:pPr>
      <w:r>
        <w:rPr>
          <w:rFonts w:ascii="Calibri" w:hAnsi="Calibri" w:cs="Calibri"/>
          <w:b/>
          <w:color w:val="000000" w:themeColor="text1"/>
          <w:sz w:val="24"/>
          <w:lang w:eastAsia="ru-RU"/>
        </w:rPr>
        <w:t>Должностная инструкция П</w:t>
      </w:r>
      <w:r w:rsidR="00923A2C" w:rsidRPr="00923A2C">
        <w:rPr>
          <w:rFonts w:ascii="Calibri" w:hAnsi="Calibri" w:cs="Calibri"/>
          <w:b/>
          <w:color w:val="000000" w:themeColor="text1"/>
          <w:sz w:val="24"/>
          <w:lang w:eastAsia="ru-RU"/>
        </w:rPr>
        <w:t>роизводителя работ</w:t>
      </w:r>
    </w:p>
    <w:p w:rsidR="00923A2C" w:rsidRPr="00923A2C" w:rsidRDefault="00923A2C" w:rsidP="00923A2C">
      <w:pPr>
        <w:pStyle w:val="a6"/>
        <w:jc w:val="center"/>
        <w:rPr>
          <w:rFonts w:ascii="Calibri" w:hAnsi="Calibri" w:cs="Calibri"/>
          <w:b/>
          <w:color w:val="000000" w:themeColor="text1"/>
          <w:sz w:val="24"/>
          <w:lang w:eastAsia="ru-RU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B902DF" w:rsidRPr="000A0A81" w:rsidTr="00B902DF">
        <w:tc>
          <w:tcPr>
            <w:tcW w:w="9016" w:type="dxa"/>
          </w:tcPr>
          <w:p w:rsidR="00B902DF" w:rsidRPr="000A0A81" w:rsidRDefault="00B902DF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Style w:val="HTML"/>
                <w:rFonts w:ascii="Calibri" w:eastAsiaTheme="minorHAnsi" w:hAnsi="Calibri" w:cs="Calibri"/>
                <w:sz w:val="24"/>
                <w:szCs w:val="24"/>
              </w:rPr>
              <w:t xml:space="preserve">{{ </w:t>
            </w:r>
            <w:bookmarkStart w:id="0" w:name="_GoBack"/>
            <w:proofErr w:type="spellStart"/>
            <w:r w:rsidRPr="000A0A81">
              <w:rPr>
                <w:rStyle w:val="HTML"/>
                <w:rFonts w:ascii="Calibri" w:eastAsiaTheme="minorHAnsi" w:hAnsi="Calibri" w:cs="Calibri"/>
                <w:sz w:val="24"/>
                <w:szCs w:val="24"/>
              </w:rPr>
              <w:t>head</w:t>
            </w:r>
            <w:bookmarkEnd w:id="0"/>
            <w:r w:rsidRPr="000A0A81">
              <w:rPr>
                <w:rStyle w:val="HTML"/>
                <w:rFonts w:ascii="Calibri" w:eastAsiaTheme="minorHAnsi" w:hAnsi="Calibri" w:cs="Calibri"/>
                <w:sz w:val="24"/>
                <w:szCs w:val="24"/>
              </w:rPr>
              <w:t>_pos</w:t>
            </w:r>
            <w:proofErr w:type="spellEnd"/>
            <w:r w:rsidRPr="000A0A81">
              <w:rPr>
                <w:rStyle w:val="HTML"/>
                <w:rFonts w:ascii="Calibri" w:eastAsiaTheme="minorHAnsi" w:hAnsi="Calibri" w:cs="Calibri"/>
                <w:sz w:val="24"/>
                <w:szCs w:val="24"/>
              </w:rPr>
              <w:t xml:space="preserve"> }}</w:t>
            </w:r>
          </w:p>
        </w:tc>
      </w:tr>
      <w:tr w:rsidR="00B902DF" w:rsidRPr="000A0A81" w:rsidTr="00B902DF">
        <w:tc>
          <w:tcPr>
            <w:tcW w:w="9016" w:type="dxa"/>
          </w:tcPr>
          <w:p w:rsidR="00B902DF" w:rsidRPr="000A0A81" w:rsidRDefault="00B902DF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hAnsi="Calibri" w:cs="Calibri"/>
                <w:sz w:val="24"/>
                <w:szCs w:val="24"/>
              </w:rPr>
              <w:t xml:space="preserve">{{ </w:t>
            </w:r>
            <w:proofErr w:type="spellStart"/>
            <w:r w:rsidRPr="000A0A81">
              <w:rPr>
                <w:rFonts w:ascii="Calibri" w:hAnsi="Calibri" w:cs="Calibri"/>
                <w:sz w:val="24"/>
                <w:szCs w:val="24"/>
              </w:rPr>
              <w:t>company_short</w:t>
            </w:r>
            <w:proofErr w:type="spellEnd"/>
            <w:r w:rsidRPr="000A0A81">
              <w:rPr>
                <w:rFonts w:ascii="Calibri" w:hAnsi="Calibri" w:cs="Calibri"/>
                <w:sz w:val="24"/>
                <w:szCs w:val="24"/>
              </w:rPr>
              <w:t xml:space="preserve"> }}</w:t>
            </w:r>
          </w:p>
        </w:tc>
      </w:tr>
      <w:tr w:rsidR="00B902DF" w:rsidRPr="000A0A81" w:rsidTr="00B902DF">
        <w:tc>
          <w:tcPr>
            <w:tcW w:w="9016" w:type="dxa"/>
          </w:tcPr>
          <w:p w:rsidR="00B902DF" w:rsidRPr="000A0A81" w:rsidRDefault="00B902DF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УТВЕРЖДАЮ</w:t>
            </w:r>
          </w:p>
        </w:tc>
      </w:tr>
    </w:tbl>
    <w:p w:rsidR="00B902DF" w:rsidRPr="000A0A81" w:rsidRDefault="00B902DF" w:rsidP="00B902DF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469"/>
      </w:tblGrid>
      <w:tr w:rsidR="00B902DF" w:rsidRPr="000A0A81" w:rsidTr="00B902DF">
        <w:tc>
          <w:tcPr>
            <w:tcW w:w="9016" w:type="dxa"/>
            <w:gridSpan w:val="2"/>
          </w:tcPr>
          <w:p w:rsidR="00B902DF" w:rsidRPr="000A0A81" w:rsidRDefault="00B902DF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ДОЛЖНОСТНАЯ ИНСТРУКЦИЯ</w:t>
            </w:r>
          </w:p>
        </w:tc>
      </w:tr>
      <w:tr w:rsidR="00B902DF" w:rsidRPr="000A0A81" w:rsidTr="00B902DF">
        <w:tc>
          <w:tcPr>
            <w:tcW w:w="9016" w:type="dxa"/>
            <w:gridSpan w:val="2"/>
          </w:tcPr>
          <w:p w:rsidR="00B902DF" w:rsidRPr="000A0A81" w:rsidRDefault="00B902DF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Производителя работ</w:t>
            </w:r>
          </w:p>
        </w:tc>
      </w:tr>
      <w:tr w:rsidR="00B902DF" w:rsidRPr="000A0A81" w:rsidTr="00B902DF">
        <w:tc>
          <w:tcPr>
            <w:tcW w:w="9016" w:type="dxa"/>
            <w:gridSpan w:val="2"/>
          </w:tcPr>
          <w:p w:rsidR="00B902DF" w:rsidRPr="000A0A81" w:rsidRDefault="00B902DF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>date_ru</w:t>
            </w:r>
            <w:proofErr w:type="spellEnd"/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 }}</w:t>
            </w:r>
          </w:p>
        </w:tc>
      </w:tr>
      <w:tr w:rsidR="00B902DF" w:rsidRPr="000A0A81" w:rsidTr="00EC2377">
        <w:tc>
          <w:tcPr>
            <w:tcW w:w="2547" w:type="dxa"/>
            <w:tcBorders>
              <w:bottom w:val="single" w:sz="4" w:space="0" w:color="auto"/>
            </w:tcBorders>
          </w:tcPr>
          <w:p w:rsidR="00B902DF" w:rsidRPr="000A0A81" w:rsidRDefault="00B902DF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0A0A81">
              <w:rPr>
                <w:rFonts w:ascii="Calibri" w:hAnsi="Calibri" w:cs="Calibri"/>
                <w:sz w:val="24"/>
                <w:szCs w:val="24"/>
                <w:lang w:val="en-US"/>
              </w:rPr>
              <w:t>director_combo</w:t>
            </w:r>
            <w:proofErr w:type="spellEnd"/>
            <w:r w:rsidRPr="000A0A8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6469" w:type="dxa"/>
            <w:vAlign w:val="bottom"/>
          </w:tcPr>
          <w:p w:rsidR="00B902DF" w:rsidRPr="000A0A81" w:rsidRDefault="00B902DF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/{{ </w:t>
            </w:r>
            <w:proofErr w:type="spellStart"/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>head_short</w:t>
            </w:r>
            <w:proofErr w:type="spellEnd"/>
            <w:r w:rsidRPr="000A0A8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 }} </w:t>
            </w:r>
            <w:r w:rsidRPr="000A0A8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</w:tbl>
    <w:p w:rsidR="008F5AC6" w:rsidRPr="00C51038" w:rsidRDefault="001035E3" w:rsidP="00923A2C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lang w:eastAsia="ru-RU"/>
        </w:rPr>
        <w:br/>
      </w:r>
      <w:r w:rsidRPr="00C5103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1. Общее положение</w:t>
      </w:r>
    </w:p>
    <w:p w:rsidR="00A175D6" w:rsidRPr="00C51038" w:rsidRDefault="00B72D04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1.1. Производитель работ</w:t>
      </w:r>
      <w:r w:rsidR="00A175D6"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относится к категории руководителей.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1.2. На должность </w:t>
      </w:r>
      <w:r w:rsidR="00B72D04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производителя работ</w:t>
      </w: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назначается лицо, имеющее высшее профессиональное (техническое) образование и стаж работы в строительстве на инженерно-технических должностях не менее 3 лет или среднее профессиональное (техническое) образование и стаж работы в строительстве на инженерно-технических должностях не менее 5 лет. </w:t>
      </w:r>
    </w:p>
    <w:p w:rsidR="00A175D6" w:rsidRPr="00C8364D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8364D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1.3. </w:t>
      </w:r>
      <w:r w:rsidR="00B72D04" w:rsidRPr="00C8364D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Производитель работ</w:t>
      </w:r>
      <w:r w:rsidRPr="00C8364D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назначается на должность и освобождается от нее приказом</w:t>
      </w:r>
      <w:r w:rsidR="00D71DE9" w:rsidRPr="00C8364D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</w:t>
      </w:r>
      <w:r w:rsidR="00C8364D" w:rsidRPr="00C8364D">
        <w:rPr>
          <w:rFonts w:ascii="Calibri" w:eastAsia="Times New Roman" w:hAnsi="Calibri" w:cs="Calibri"/>
          <w:color w:val="000000" w:themeColor="text1"/>
          <w:sz w:val="24"/>
          <w:szCs w:val="24"/>
          <w:bdr w:val="none" w:sz="0" w:space="0" w:color="auto" w:frame="1"/>
          <w:lang w:eastAsia="ru-RU"/>
        </w:rPr>
        <w:t>Руководителя предприятия</w:t>
      </w:r>
      <w:r w:rsidRPr="00C8364D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и подчиняется непосредственно </w:t>
      </w:r>
      <w:r w:rsidR="00C8364D" w:rsidRPr="00C8364D">
        <w:rPr>
          <w:rFonts w:ascii="Calibri" w:eastAsia="Times New Roman" w:hAnsi="Calibri" w:cs="Calibri"/>
          <w:color w:val="000000" w:themeColor="text1"/>
          <w:sz w:val="24"/>
          <w:szCs w:val="24"/>
          <w:bdr w:val="none" w:sz="0" w:space="0" w:color="auto" w:frame="1"/>
          <w:lang w:eastAsia="ru-RU"/>
        </w:rPr>
        <w:t>Руководителю предприятия</w:t>
      </w:r>
      <w:r w:rsidRPr="00C8364D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1.4. </w:t>
      </w:r>
      <w:r w:rsidR="00B72D04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Производитель работ</w:t>
      </w: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должен знать: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- организационно-распорядительные документы и нормативные материалы вышестоящих и других органов, касающиеся производственно-хозяйственной деятельности участка (объекта);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- технологию и организацию строительного производства;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- проектно-сметную документацию на строящиеся объекты;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- строительные нормы и правила, технические условия на производство и приемку строительно-монтажных и пусконаладочных работ;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- формы и методы производственно-хозяйственной деятельности на участке (объекте);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- нормы и расценки на выполняемые работы; - законодательные и нормативные правовые акты по оплате труда;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- порядок хозяйственных и финансовых взаимоотношений подрядной организации с заказчиками и субподрядчиками;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- систему производственно-технологической комплектации и диспетчеризации строительной организации;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- научно-технические достижения и опыт организации строительного производства;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- основы экономики, организации производства труда и управления;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- основы трудового законодательства Российской Федерации;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- правила внутреннего трудового распорядка;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- правила и нормы охраны труда, техники безопасности, защиты окружающей среды и противопожарной защиты;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1.5. В своей деятельности </w:t>
      </w:r>
      <w:r w:rsidR="00B72D04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Производитель работ</w:t>
      </w: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руководствуется уставом предприятия, приказами и </w:t>
      </w:r>
      <w:r w:rsidR="00962C91"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распоряжениями его руководителя,</w:t>
      </w: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и настоящей должностной инструкцией.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1.6. На время отсутствия </w:t>
      </w:r>
      <w:r w:rsidR="00B72D04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Производителя работ</w:t>
      </w: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(болезнь, отпуск, командировка и пр.) его обязанности исполняет лицо, назначенное в установленном порядке.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2</w:t>
      </w:r>
      <w:r w:rsidR="001035E3" w:rsidRPr="00C5103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. Должностные обязанности</w:t>
      </w:r>
      <w:r w:rsidR="001035E3" w:rsidRPr="00C51038">
        <w:rPr>
          <w:rFonts w:ascii="Calibri" w:hAnsi="Calibri" w:cs="Calibri"/>
          <w:color w:val="000000" w:themeColor="text1"/>
          <w:sz w:val="24"/>
          <w:szCs w:val="24"/>
          <w:lang w:eastAsia="ru-RU"/>
        </w:rPr>
        <w:br/>
      </w: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2.1. Осуществляет руководство производственно-хозяйственной деятельностью участка.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lastRenderedPageBreak/>
        <w:t xml:space="preserve">2.2. Обеспечивает выполнение производственных заданий по вводу объектов в эксплуатацию в установленные сроки и выполнению строительно-монтажных и пусконаладочных работ по всем количественным и качественным показателям с соблюдением проектов производства работ.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2.3. Организует производство строительно-монтажных работ в соответствии с проектной документацией, строительными нормами и правилами, техническими условиями и другими нормативными документами.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2.4. Обеспечивает соблюдение технологической последовательности производства строительно-монтажных работ на участке.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2.5. Осуществляет мероприятия по повышению уровня механизации работ, внедрению новой техники, совершенствованию организации труда, снижению стоимости строительно-монтажных и пусконаладочных работ, экономному расходованию материалов.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2.6. Проводит работу по распространению передовых приемов и методов труда.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2.7. Обеспечивает получение технической документации на строительство объектов.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2.8. Составляет заявки на строительные машины, транспорт, средства механизации, материалы, конструкции, детали, инструмент, инвентарь и обеспечивает их эффективное использование.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2.9. Ведет учет выполненных работ, оформляет техническую документацию.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2.10. Участвует в сдаче заказчиками законченных строительством объектов, отдельных этапов и комплексов работ по вводимым в строй объектам.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2.11. Приготавливает фронт работ для субподрядных (специализированных) организаций и участвует в приемке от них выполненных работ.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2.12. Оформляет допуски на право производства работ в охранных зонах.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2.13. Устанавливает мастерам производственные задания по объемам строительно-монтажных и пусконаладочных работ, контролирует их выполнение.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2.14. Инструктирует рабочих непосредственно на рабочем месте по безопасным методам выполнения работ.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2.15. Обеспечивает применение технологической оснастки (лесов, подмостей, защитных приспособлений, креплений стенок котлованов и траншей, подкосов, кондукторов и других устройств), строительных машин, энергетических установок, транспортных средств и средств защиты работающих.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2.16. Следит за соблюдением норм переноски тяжестей, чистоты и порядка на рабочих местах, в проходах и на подъездных путях, правильным содержанием и эксплуатацией подкрановых путей, обеспечением рабочих мест знаками безопасности.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2.17. Организует </w:t>
      </w:r>
      <w:proofErr w:type="spellStart"/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приобъектное</w:t>
      </w:r>
      <w:proofErr w:type="spellEnd"/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 складское хозяйство и охрану материальных ценностей.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2.18. Контролирует состояние техники безопасности и принимает меры к устранению выявленных недостатков, нарушений правил производственной санитарии, соблюдение рабочими инструкций по охране труда.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2.19. Обеспечивает соблюдение работниками производственной и трудовой дисциплины, вносит предложения о наложении дисциплинарных взысканий на нарушителей.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2.20. Оказывает помощь рационализаторам.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2.21. Организует работу по повышению квалификации рабочих и проводит воспитательную работу в коллективе.</w:t>
      </w:r>
    </w:p>
    <w:p w:rsidR="00A175D6" w:rsidRPr="00C51038" w:rsidRDefault="00A175D6" w:rsidP="00A175D6">
      <w:pPr>
        <w:pStyle w:val="a6"/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</w:pPr>
      <w:r w:rsidRPr="00C5103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3</w:t>
      </w:r>
      <w:r w:rsidR="001035E3" w:rsidRPr="00C5103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. Права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3.1. Представлять на рассмотрение руководства предприятия предложения по производственно-хозяйственным вопросам.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3.2. Получать от руководителей и специалистов структурных подразделений предприятия информацию, необходимую для осуществления своей деятельности.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lastRenderedPageBreak/>
        <w:t xml:space="preserve">3.2. Подписывать и визировать документы в пределах своей компетенции.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>3.3. Требовать от руководства предприятия оказания содействия в исполнении своих должностных обязанностей и прав.</w:t>
      </w:r>
      <w:r w:rsidR="001035E3" w:rsidRPr="00C51038">
        <w:rPr>
          <w:rFonts w:ascii="Calibri" w:hAnsi="Calibri" w:cs="Calibri"/>
          <w:color w:val="000000" w:themeColor="text1"/>
          <w:sz w:val="24"/>
          <w:szCs w:val="24"/>
          <w:lang w:eastAsia="ru-RU"/>
        </w:rPr>
        <w:br/>
      </w:r>
      <w:r w:rsidRPr="00C5103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4</w:t>
      </w:r>
      <w:r w:rsidR="001035E3" w:rsidRPr="00C5103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. Ответственность</w:t>
      </w:r>
      <w:r w:rsidR="001035E3" w:rsidRPr="00C51038">
        <w:rPr>
          <w:rFonts w:ascii="Calibri" w:hAnsi="Calibri" w:cs="Calibri"/>
          <w:color w:val="000000" w:themeColor="text1"/>
          <w:sz w:val="24"/>
          <w:szCs w:val="24"/>
          <w:lang w:eastAsia="ru-RU"/>
        </w:rPr>
        <w:br/>
      </w: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4.1.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трудовым законодательством Российской Федерации. </w:t>
      </w:r>
    </w:p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4.2. За правонарушения, совершенные в процессе осуществления своей деятельности, - в пределах, определенных административным, уголовным и гражданским законодательством Российской Федерации. </w:t>
      </w:r>
    </w:p>
    <w:p w:rsidR="00B902DF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  <w:r w:rsidRPr="00C51038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  <w:lang w:eastAsia="ru-RU"/>
        </w:rPr>
        <w:t xml:space="preserve">4.3. За причинение материального ущерба - в пределах, определенных действующим законодательством Российской Федерации. </w:t>
      </w:r>
      <w:r w:rsidR="00D148DA" w:rsidRPr="00C51038">
        <w:rPr>
          <w:rFonts w:ascii="Calibri" w:hAnsi="Calibri" w:cs="Calibri"/>
          <w:color w:val="000000" w:themeColor="text1"/>
          <w:sz w:val="24"/>
          <w:szCs w:val="24"/>
          <w:lang w:eastAsia="ru-RU"/>
        </w:rPr>
        <w:br/>
      </w:r>
      <w:r w:rsidR="00F16DD1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5</w:t>
      </w:r>
      <w:r w:rsidR="001035E3" w:rsidRPr="00C5103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. Заключительные положения</w:t>
      </w:r>
      <w:r w:rsidR="001035E3" w:rsidRPr="00C51038">
        <w:rPr>
          <w:rFonts w:ascii="Calibri" w:hAnsi="Calibri" w:cs="Calibri"/>
          <w:color w:val="000000" w:themeColor="text1"/>
          <w:sz w:val="24"/>
          <w:szCs w:val="24"/>
          <w:lang w:eastAsia="ru-RU"/>
        </w:rPr>
        <w:br/>
      </w:r>
      <w:r w:rsidR="00F16DD1">
        <w:rPr>
          <w:rFonts w:ascii="Calibri" w:hAnsi="Calibri" w:cs="Calibri"/>
          <w:color w:val="000000" w:themeColor="text1"/>
          <w:sz w:val="24"/>
          <w:szCs w:val="24"/>
          <w:lang w:eastAsia="ru-RU"/>
        </w:rPr>
        <w:t>5</w:t>
      </w:r>
      <w:r w:rsidR="001035E3" w:rsidRPr="00C51038">
        <w:rPr>
          <w:rFonts w:ascii="Calibri" w:hAnsi="Calibri" w:cs="Calibri"/>
          <w:color w:val="000000" w:themeColor="text1"/>
          <w:sz w:val="24"/>
          <w:szCs w:val="24"/>
          <w:lang w:eastAsia="ru-RU"/>
        </w:rPr>
        <w:t>.1.   Ознакомление   работника  с  настоящей  должностной  инструкцией</w:t>
      </w:r>
      <w:r w:rsidRPr="00C51038">
        <w:rPr>
          <w:rFonts w:ascii="Calibri" w:hAnsi="Calibri" w:cs="Calibri"/>
          <w:color w:val="000000" w:themeColor="text1"/>
          <w:sz w:val="24"/>
          <w:szCs w:val="24"/>
          <w:lang w:eastAsia="ru-RU"/>
        </w:rPr>
        <w:t xml:space="preserve"> </w:t>
      </w:r>
      <w:r w:rsidR="001035E3" w:rsidRPr="00C51038">
        <w:rPr>
          <w:rFonts w:ascii="Calibri" w:hAnsi="Calibri" w:cs="Calibri"/>
          <w:color w:val="000000" w:themeColor="text1"/>
          <w:sz w:val="24"/>
          <w:szCs w:val="24"/>
          <w:lang w:eastAsia="ru-RU"/>
        </w:rPr>
        <w:t>осуществляется при приеме на работу (до подписания трудового договора).</w:t>
      </w:r>
      <w:r w:rsidR="001035E3" w:rsidRPr="00C51038">
        <w:rPr>
          <w:rFonts w:ascii="Calibri" w:hAnsi="Calibri" w:cs="Calibri"/>
          <w:color w:val="000000" w:themeColor="text1"/>
          <w:sz w:val="24"/>
          <w:szCs w:val="24"/>
          <w:lang w:eastAsia="ru-RU"/>
        </w:rPr>
        <w:br/>
      </w:r>
    </w:p>
    <w:tbl>
      <w:tblPr>
        <w:tblStyle w:val="a8"/>
        <w:tblW w:w="951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158"/>
        <w:gridCol w:w="2853"/>
      </w:tblGrid>
      <w:tr w:rsidR="00B902DF" w:rsidRPr="001656F1" w:rsidTr="00221BBC">
        <w:tc>
          <w:tcPr>
            <w:tcW w:w="3505" w:type="dxa"/>
            <w:vAlign w:val="bottom"/>
          </w:tcPr>
          <w:p w:rsidR="00B902DF" w:rsidRPr="00E60A99" w:rsidRDefault="00B902DF" w:rsidP="00221BBC">
            <w:pPr>
              <w:shd w:val="clear" w:color="auto" w:fill="FFFFFF"/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</w:pPr>
            <w:r w:rsidRPr="001656F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С инструкцией ознакомлен(а):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B902DF" w:rsidRPr="001656F1" w:rsidRDefault="00B902DF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1656F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1656F1">
              <w:rPr>
                <w:rFonts w:ascii="Calibri" w:hAnsi="Calibri" w:cs="Calibri"/>
                <w:sz w:val="24"/>
                <w:szCs w:val="24"/>
                <w:lang w:val="en-US"/>
              </w:rPr>
              <w:t>employee_sign</w:t>
            </w:r>
            <w:proofErr w:type="spellEnd"/>
            <w:r w:rsidRPr="001656F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853" w:type="dxa"/>
            <w:vAlign w:val="bottom"/>
          </w:tcPr>
          <w:p w:rsidR="00B902DF" w:rsidRPr="001656F1" w:rsidRDefault="00B902DF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1656F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  <w:r w:rsidRPr="001656F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1656F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>employee_short</w:t>
            </w:r>
            <w:proofErr w:type="spellEnd"/>
            <w:r w:rsidRPr="001656F1">
              <w:rPr>
                <w:rFonts w:ascii="Calibri" w:eastAsia="Times New Roman" w:hAnsi="Calibri" w:cs="Calibri"/>
                <w:sz w:val="24"/>
                <w:szCs w:val="24"/>
                <w:lang w:eastAsia="ru-RU"/>
              </w:rPr>
              <w:t xml:space="preserve"> }}</w:t>
            </w:r>
            <w:r w:rsidRPr="001656F1">
              <w:rPr>
                <w:rFonts w:ascii="Calibri" w:hAnsi="Calibri" w:cs="Calibri"/>
                <w:sz w:val="24"/>
                <w:szCs w:val="24"/>
                <w:lang w:val="en-US"/>
              </w:rPr>
              <w:t xml:space="preserve"> </w:t>
            </w:r>
            <w:r w:rsidRPr="001656F1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  <w:tr w:rsidR="00B902DF" w:rsidRPr="001656F1" w:rsidTr="00221BBC">
        <w:tc>
          <w:tcPr>
            <w:tcW w:w="3505" w:type="dxa"/>
          </w:tcPr>
          <w:p w:rsidR="00B902DF" w:rsidRPr="001656F1" w:rsidRDefault="00B902DF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1656F1">
              <w:rPr>
                <w:rStyle w:val="HTML"/>
                <w:rFonts w:ascii="Calibri" w:eastAsiaTheme="minorHAnsi" w:hAnsi="Calibri" w:cs="Calibr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1656F1">
              <w:rPr>
                <w:rStyle w:val="HTML"/>
                <w:rFonts w:ascii="Calibri" w:eastAsiaTheme="minorHAnsi" w:hAnsi="Calibri" w:cs="Calibri"/>
                <w:sz w:val="24"/>
                <w:szCs w:val="24"/>
                <w:lang w:val="en-US"/>
              </w:rPr>
              <w:t>contract_date</w:t>
            </w:r>
            <w:proofErr w:type="spellEnd"/>
            <w:r w:rsidRPr="001656F1">
              <w:rPr>
                <w:rStyle w:val="HTML"/>
                <w:rFonts w:ascii="Calibri" w:eastAsiaTheme="minorHAnsi" w:hAnsi="Calibri" w:cs="Calibri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B902DF" w:rsidRPr="001656F1" w:rsidRDefault="00B902DF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B902DF" w:rsidRPr="001656F1" w:rsidRDefault="00B902DF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1656F1">
              <w:rPr>
                <w:rStyle w:val="HTML"/>
                <w:rFonts w:ascii="Calibri" w:eastAsiaTheme="minorHAnsi" w:hAnsi="Calibri" w:cs="Calibri"/>
                <w:sz w:val="24"/>
                <w:szCs w:val="24"/>
                <w:lang w:val="en-US"/>
              </w:rPr>
              <w:t xml:space="preserve">         </w:t>
            </w:r>
          </w:p>
        </w:tc>
      </w:tr>
    </w:tbl>
    <w:p w:rsidR="00A175D6" w:rsidRPr="00C51038" w:rsidRDefault="00A175D6" w:rsidP="00A175D6">
      <w:pPr>
        <w:pStyle w:val="a6"/>
        <w:rPr>
          <w:rFonts w:ascii="Calibri" w:hAnsi="Calibri" w:cs="Calibri"/>
          <w:color w:val="000000" w:themeColor="text1"/>
          <w:sz w:val="24"/>
          <w:szCs w:val="24"/>
          <w:lang w:eastAsia="ru-RU"/>
        </w:rPr>
      </w:pPr>
    </w:p>
    <w:sectPr w:rsidR="00A175D6" w:rsidRPr="00C51038" w:rsidSect="00D148DA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5DD"/>
    <w:rsid w:val="001035E3"/>
    <w:rsid w:val="004543C5"/>
    <w:rsid w:val="008F5AC6"/>
    <w:rsid w:val="00923A2C"/>
    <w:rsid w:val="00962C91"/>
    <w:rsid w:val="009F25DD"/>
    <w:rsid w:val="00A175D6"/>
    <w:rsid w:val="00A44BF4"/>
    <w:rsid w:val="00B72D04"/>
    <w:rsid w:val="00B902DF"/>
    <w:rsid w:val="00C51038"/>
    <w:rsid w:val="00C8364D"/>
    <w:rsid w:val="00CD3470"/>
    <w:rsid w:val="00D148DA"/>
    <w:rsid w:val="00D71DE9"/>
    <w:rsid w:val="00E659AA"/>
    <w:rsid w:val="00EC2377"/>
    <w:rsid w:val="00F16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62A3C"/>
  <w15:chartTrackingRefBased/>
  <w15:docId w15:val="{73969054-0F7C-46DA-BC63-F5CAA3AF9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02D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2s">
    <w:name w:val="h2s"/>
    <w:basedOn w:val="a0"/>
    <w:rsid w:val="001035E3"/>
  </w:style>
  <w:style w:type="paragraph" w:styleId="a3">
    <w:name w:val="Normal (Web)"/>
    <w:basedOn w:val="a"/>
    <w:uiPriority w:val="99"/>
    <w:semiHidden/>
    <w:unhideWhenUsed/>
    <w:rsid w:val="001035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148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D148DA"/>
    <w:rPr>
      <w:rFonts w:ascii="Segoe UI" w:hAnsi="Segoe UI" w:cs="Segoe UI"/>
      <w:sz w:val="18"/>
      <w:szCs w:val="18"/>
    </w:rPr>
  </w:style>
  <w:style w:type="paragraph" w:styleId="a6">
    <w:name w:val="No Spacing"/>
    <w:uiPriority w:val="1"/>
    <w:qFormat/>
    <w:rsid w:val="008F5AC6"/>
    <w:pPr>
      <w:spacing w:after="0" w:line="240" w:lineRule="auto"/>
    </w:pPr>
  </w:style>
  <w:style w:type="character" w:styleId="a7">
    <w:name w:val="Hyperlink"/>
    <w:basedOn w:val="a0"/>
    <w:uiPriority w:val="99"/>
    <w:semiHidden/>
    <w:unhideWhenUsed/>
    <w:rsid w:val="00A175D6"/>
    <w:rPr>
      <w:color w:val="0000FF"/>
      <w:u w:val="single"/>
    </w:rPr>
  </w:style>
  <w:style w:type="table" w:styleId="a8">
    <w:name w:val="Table Grid"/>
    <w:basedOn w:val="a1"/>
    <w:uiPriority w:val="39"/>
    <w:rsid w:val="00B90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B902D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6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6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981</Words>
  <Characters>5597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Relcom</Company>
  <LinksUpToDate>false</LinksUpToDate>
  <CharactersWithSpaces>6565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23</cp:revision>
  <cp:lastPrinted>2021-06-02T10:23:00Z</cp:lastPrinted>
  <dcterms:created xsi:type="dcterms:W3CDTF">2021-02-22T13:48:00Z</dcterms:created>
  <dcterms:modified xsi:type="dcterms:W3CDTF">2026-01-29T15:57:00Z</dcterms:modified>
</cp:coreProperties>
</file>