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DD">
    <v:background id="_x0000_s1025" o:bwmode="white" fillcolor="#ffd" o:targetscreensize="1024,768">
      <v:fill angle="-45" focusposition="1,1" focussize="" focus="100%" type="gradient"/>
    </v:background>
  </w:background>
  <w:body>
    <w:p w:rsidR="00BB5151" w:rsidRPr="00BB5151" w:rsidRDefault="00BB5151" w:rsidP="0063723E">
      <w:pPr>
        <w:pBdr>
          <w:top w:val="thickThinMediumGap" w:sz="24" w:space="1" w:color="F9B639" w:themeColor="accent4"/>
          <w:left w:val="thickThinMediumGap" w:sz="24" w:space="4" w:color="F9B639" w:themeColor="accent4"/>
          <w:bottom w:val="thinThickMediumGap" w:sz="24" w:space="1" w:color="F9B639" w:themeColor="accent4"/>
          <w:right w:val="thinThickMediumGap" w:sz="24" w:space="4" w:color="F9B639" w:themeColor="accent4"/>
        </w:pBdr>
        <w:spacing w:line="192" w:lineRule="auto"/>
        <w:jc w:val="center"/>
        <w:rPr>
          <w:rFonts w:ascii="Matura MT Script Capitals" w:hAnsi="Matura MT Script Capitals"/>
          <w:noProof/>
          <w:sz w:val="16"/>
          <w:szCs w:val="16"/>
        </w:rPr>
      </w:pPr>
    </w:p>
    <w:p w:rsidR="0063723E" w:rsidRPr="00CC7A4B" w:rsidRDefault="00CC7A4B" w:rsidP="0063723E">
      <w:pPr>
        <w:pBdr>
          <w:top w:val="thickThinMediumGap" w:sz="24" w:space="1" w:color="F9B639" w:themeColor="accent4"/>
          <w:left w:val="thickThinMediumGap" w:sz="24" w:space="4" w:color="F9B639" w:themeColor="accent4"/>
          <w:bottom w:val="thinThickMediumGap" w:sz="24" w:space="1" w:color="F9B639" w:themeColor="accent4"/>
          <w:right w:val="thinThickMediumGap" w:sz="24" w:space="4" w:color="F9B639" w:themeColor="accent4"/>
        </w:pBdr>
        <w:spacing w:line="192" w:lineRule="auto"/>
        <w:jc w:val="center"/>
        <w:rPr>
          <w:rFonts w:ascii="Blackadder ITC" w:hAnsi="Blackadder ITC"/>
          <w:sz w:val="96"/>
          <w:szCs w:val="80"/>
          <w:u w:val="single"/>
        </w:rPr>
      </w:pPr>
      <w:r w:rsidRPr="00CC7A4B">
        <w:rPr>
          <w:rFonts w:ascii="Blackadder ITC" w:hAnsi="Blackadder ITC"/>
          <w:noProof/>
          <w:sz w:val="96"/>
          <w:szCs w:val="80"/>
          <w:u w:val="single"/>
        </w:rPr>
        <w:t xml:space="preserve">Hat </w:t>
      </w:r>
      <w:r w:rsidRPr="00CC7A4B">
        <w:rPr>
          <w:rFonts w:ascii="Blackadder ITC" w:hAnsi="Blackadder ITC"/>
          <w:noProof/>
          <w:sz w:val="96"/>
          <w:szCs w:val="80"/>
        </w:rPr>
        <w:t xml:space="preserve">of </w:t>
      </w:r>
      <w:r w:rsidRPr="00CC7A4B">
        <w:rPr>
          <w:rFonts w:ascii="Blackadder ITC" w:hAnsi="Blackadder ITC"/>
          <w:noProof/>
          <w:sz w:val="96"/>
          <w:szCs w:val="80"/>
          <w:u w:val="single"/>
        </w:rPr>
        <w:t>Dis</w:t>
      </w:r>
      <w:r w:rsidRPr="00CC7A4B">
        <w:rPr>
          <w:rFonts w:ascii="Blackadder ITC" w:hAnsi="Blackadder ITC"/>
          <w:noProof/>
          <w:sz w:val="96"/>
          <w:szCs w:val="80"/>
        </w:rPr>
        <w:t>g</w:t>
      </w:r>
      <w:r w:rsidRPr="00CC7A4B">
        <w:rPr>
          <w:rFonts w:ascii="Blackadder ITC" w:hAnsi="Blackadder ITC"/>
          <w:noProof/>
          <w:sz w:val="96"/>
          <w:szCs w:val="80"/>
          <w:u w:val="single"/>
        </w:rPr>
        <w:t>uise</w:t>
      </w:r>
    </w:p>
    <w:p w:rsidR="007027E6" w:rsidRPr="00A500F0" w:rsidRDefault="00BF048F" w:rsidP="007027E6">
      <w:pPr>
        <w:pBdr>
          <w:top w:val="thickThinMediumGap" w:sz="24" w:space="1" w:color="F9B639" w:themeColor="accent4"/>
          <w:left w:val="thickThinMediumGap" w:sz="24" w:space="4" w:color="F9B639" w:themeColor="accent4"/>
          <w:bottom w:val="thinThickMediumGap" w:sz="24" w:space="1" w:color="F9B639" w:themeColor="accent4"/>
          <w:right w:val="thinThickMediumGap" w:sz="24" w:space="4" w:color="F9B639" w:themeColor="accent4"/>
        </w:pBdr>
        <w:tabs>
          <w:tab w:val="left" w:pos="5400"/>
          <w:tab w:val="left" w:pos="6390"/>
        </w:tabs>
        <w:rPr>
          <w:rFonts w:ascii="Algerian" w:hAnsi="Algerian"/>
          <w:sz w:val="28"/>
        </w:rPr>
      </w:pPr>
      <w:r w:rsidRPr="00BF048F">
        <w:rPr>
          <w:rFonts w:ascii="Andalus" w:hAnsi="Andalus" w:cs="Andalus"/>
          <w:sz w:val="36"/>
          <w:szCs w:val="28"/>
        </w:rPr>
        <w:drawing>
          <wp:anchor distT="0" distB="0" distL="114300" distR="114300" simplePos="0" relativeHeight="251658240" behindDoc="1" locked="0" layoutInCell="1" allowOverlap="1" wp14:anchorId="131C29C2">
            <wp:simplePos x="0" y="0"/>
            <wp:positionH relativeFrom="margin">
              <wp:posOffset>3577590</wp:posOffset>
            </wp:positionH>
            <wp:positionV relativeFrom="paragraph">
              <wp:posOffset>17145</wp:posOffset>
            </wp:positionV>
            <wp:extent cx="2255520" cy="2979420"/>
            <wp:effectExtent l="0" t="0" r="0" b="0"/>
            <wp:wrapTight wrapText="bothSides">
              <wp:wrapPolygon edited="1">
                <wp:start x="7971" y="2172"/>
                <wp:lineTo x="7775" y="1943"/>
                <wp:lineTo x="7682" y="2043"/>
                <wp:lineTo x="9494" y="2096"/>
                <wp:lineTo x="7700" y="2033"/>
                <wp:lineTo x="5435" y="3114"/>
                <wp:lineTo x="4008" y="4467"/>
                <wp:lineTo x="3631" y="8977"/>
                <wp:lineTo x="0" y="18021"/>
                <wp:lineTo x="2171" y="20344"/>
                <wp:lineTo x="8361" y="21359"/>
                <wp:lineTo x="10222" y="21600"/>
                <wp:lineTo x="11076" y="20840"/>
                <wp:lineTo x="11362" y="20854"/>
                <wp:lineTo x="12497" y="20493"/>
                <wp:lineTo x="14316" y="19121"/>
                <wp:lineTo x="9803" y="21750"/>
                <wp:lineTo x="16076" y="21179"/>
                <wp:lineTo x="20671" y="20572"/>
                <wp:lineTo x="19679" y="16020"/>
                <wp:lineTo x="21319" y="13673"/>
                <wp:lineTo x="21436" y="12706"/>
                <wp:lineTo x="21436" y="8286"/>
                <wp:lineTo x="20967" y="7872"/>
                <wp:lineTo x="21145" y="1486"/>
                <wp:lineTo x="15672" y="805"/>
                <wp:lineTo x="11479" y="2486"/>
                <wp:lineTo x="9605" y="2210"/>
                <wp:lineTo x="7953" y="2057"/>
                <wp:lineTo x="7971" y="217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7A4B" w:rsidRPr="00CC7A4B" w:rsidRDefault="00CC7A4B" w:rsidP="00CC7A4B">
      <w:pPr>
        <w:pBdr>
          <w:top w:val="thickThinMediumGap" w:sz="24" w:space="1" w:color="F9B639" w:themeColor="accent4"/>
          <w:left w:val="thickThinMediumGap" w:sz="24" w:space="4" w:color="F9B639" w:themeColor="accent4"/>
          <w:bottom w:val="thinThickMediumGap" w:sz="24" w:space="1" w:color="F9B639" w:themeColor="accent4"/>
          <w:right w:val="thinThickMediumGap" w:sz="24" w:space="4" w:color="F9B639" w:themeColor="accent4"/>
        </w:pBdr>
        <w:tabs>
          <w:tab w:val="left" w:pos="5400"/>
          <w:tab w:val="left" w:pos="6390"/>
        </w:tabs>
        <w:rPr>
          <w:rFonts w:ascii="Andalus" w:hAnsi="Andalus" w:cs="Andalus"/>
          <w:sz w:val="36"/>
          <w:szCs w:val="28"/>
        </w:rPr>
      </w:pPr>
      <w:r>
        <w:rPr>
          <w:rFonts w:ascii="Andalus" w:hAnsi="Andalus" w:cs="Andalus"/>
          <w:sz w:val="36"/>
          <w:szCs w:val="28"/>
        </w:rPr>
        <w:t xml:space="preserve">Bought on an island that comes and goes, this hat smells of sweat, sea water, and rum. </w:t>
      </w:r>
      <w:r w:rsidRPr="00CC7A4B">
        <w:rPr>
          <w:rFonts w:ascii="Andalus" w:hAnsi="Andalus" w:cs="Andalus"/>
          <w:sz w:val="36"/>
          <w:szCs w:val="28"/>
        </w:rPr>
        <w:t>While wearing this hat, you can use an action to cast the Disguise-self spell from it at will. The spell ends if the hat is removed.</w:t>
      </w:r>
    </w:p>
    <w:p w:rsidR="00CC7A4B" w:rsidRPr="00CC7A4B" w:rsidRDefault="00CC7A4B" w:rsidP="00CC7A4B">
      <w:pPr>
        <w:pBdr>
          <w:top w:val="thickThinMediumGap" w:sz="24" w:space="1" w:color="F9B639" w:themeColor="accent4"/>
          <w:left w:val="thickThinMediumGap" w:sz="24" w:space="4" w:color="F9B639" w:themeColor="accent4"/>
          <w:bottom w:val="thinThickMediumGap" w:sz="24" w:space="1" w:color="F9B639" w:themeColor="accent4"/>
          <w:right w:val="thinThickMediumGap" w:sz="24" w:space="4" w:color="F9B639" w:themeColor="accent4"/>
        </w:pBdr>
        <w:tabs>
          <w:tab w:val="left" w:pos="5400"/>
          <w:tab w:val="left" w:pos="6390"/>
        </w:tabs>
        <w:rPr>
          <w:rFonts w:ascii="Andalus" w:hAnsi="Andalus" w:cs="Andalus"/>
          <w:sz w:val="28"/>
          <w:szCs w:val="28"/>
        </w:rPr>
      </w:pPr>
    </w:p>
    <w:p w:rsidR="00CC7A4B" w:rsidRDefault="00CC7A4B" w:rsidP="00CC7A4B">
      <w:pPr>
        <w:pBdr>
          <w:top w:val="thickThinMediumGap" w:sz="24" w:space="1" w:color="F9B639" w:themeColor="accent4"/>
          <w:left w:val="thickThinMediumGap" w:sz="24" w:space="4" w:color="F9B639" w:themeColor="accent4"/>
          <w:bottom w:val="thinThickMediumGap" w:sz="24" w:space="1" w:color="F9B639" w:themeColor="accent4"/>
          <w:right w:val="thinThickMediumGap" w:sz="24" w:space="4" w:color="F9B639" w:themeColor="accent4"/>
        </w:pBdr>
        <w:tabs>
          <w:tab w:val="left" w:pos="5400"/>
          <w:tab w:val="left" w:pos="6390"/>
        </w:tabs>
        <w:rPr>
          <w:rFonts w:ascii="Andalus" w:hAnsi="Andalus" w:cs="Andalus"/>
          <w:sz w:val="28"/>
          <w:szCs w:val="28"/>
        </w:rPr>
      </w:pPr>
      <w:r w:rsidRPr="00CC7A4B">
        <w:rPr>
          <w:rFonts w:ascii="Andalus" w:hAnsi="Andalus" w:cs="Andalus"/>
          <w:b/>
          <w:sz w:val="28"/>
          <w:szCs w:val="28"/>
        </w:rPr>
        <w:t>Disguise Self:</w:t>
      </w:r>
      <w:r w:rsidRPr="00CC7A4B">
        <w:rPr>
          <w:rFonts w:ascii="Andalus" w:hAnsi="Andalus" w:cs="Andalus"/>
          <w:sz w:val="28"/>
          <w:szCs w:val="28"/>
        </w:rPr>
        <w:t xml:space="preserve"> </w:t>
      </w:r>
      <w:r w:rsidRPr="00CC7A4B">
        <w:rPr>
          <w:rFonts w:ascii="Andalus" w:hAnsi="Andalus" w:cs="Andalus"/>
          <w:sz w:val="28"/>
          <w:szCs w:val="28"/>
        </w:rPr>
        <w:t xml:space="preserve">You make yourself—including your clothing, armor, weapons, and other belongings on your person—look different until the spell ends or until you use your action to dismiss it. You can seem </w:t>
      </w:r>
      <w:r w:rsidRPr="00BF048F">
        <w:rPr>
          <w:rFonts w:ascii="Andalus" w:hAnsi="Andalus" w:cs="Andalus"/>
          <w:b/>
          <w:sz w:val="28"/>
          <w:szCs w:val="28"/>
        </w:rPr>
        <w:t xml:space="preserve">1 foot </w:t>
      </w:r>
      <w:r w:rsidRPr="00CC7A4B">
        <w:rPr>
          <w:rFonts w:ascii="Andalus" w:hAnsi="Andalus" w:cs="Andalus"/>
          <w:sz w:val="28"/>
          <w:szCs w:val="28"/>
        </w:rPr>
        <w:t>shorter or taller and can appear thin, fat, or in between. You can’t change your body type, so you must adopt a form that has the same basic arrangement of limbs. Otherwise, the exten</w:t>
      </w:r>
      <w:r w:rsidR="00BF048F">
        <w:rPr>
          <w:rFonts w:ascii="Andalus" w:hAnsi="Andalus" w:cs="Andalus"/>
          <w:sz w:val="28"/>
          <w:szCs w:val="28"/>
        </w:rPr>
        <w:t>t of the illusion is up to you.</w:t>
      </w:r>
    </w:p>
    <w:p w:rsidR="00BF048F" w:rsidRPr="00CC7A4B" w:rsidRDefault="00BF048F" w:rsidP="00CC7A4B">
      <w:pPr>
        <w:pBdr>
          <w:top w:val="thickThinMediumGap" w:sz="24" w:space="1" w:color="F9B639" w:themeColor="accent4"/>
          <w:left w:val="thickThinMediumGap" w:sz="24" w:space="4" w:color="F9B639" w:themeColor="accent4"/>
          <w:bottom w:val="thinThickMediumGap" w:sz="24" w:space="1" w:color="F9B639" w:themeColor="accent4"/>
          <w:right w:val="thinThickMediumGap" w:sz="24" w:space="4" w:color="F9B639" w:themeColor="accent4"/>
        </w:pBdr>
        <w:tabs>
          <w:tab w:val="left" w:pos="5400"/>
          <w:tab w:val="left" w:pos="6390"/>
        </w:tabs>
        <w:rPr>
          <w:rFonts w:ascii="Andalus" w:hAnsi="Andalus" w:cs="Andalus"/>
          <w:sz w:val="28"/>
          <w:szCs w:val="28"/>
        </w:rPr>
      </w:pPr>
    </w:p>
    <w:p w:rsidR="00CC7A4B" w:rsidRPr="00CC7A4B" w:rsidRDefault="00CC7A4B" w:rsidP="00CC7A4B">
      <w:pPr>
        <w:pBdr>
          <w:top w:val="thickThinMediumGap" w:sz="24" w:space="1" w:color="F9B639" w:themeColor="accent4"/>
          <w:left w:val="thickThinMediumGap" w:sz="24" w:space="4" w:color="F9B639" w:themeColor="accent4"/>
          <w:bottom w:val="thinThickMediumGap" w:sz="24" w:space="1" w:color="F9B639" w:themeColor="accent4"/>
          <w:right w:val="thinThickMediumGap" w:sz="24" w:space="4" w:color="F9B639" w:themeColor="accent4"/>
        </w:pBdr>
        <w:tabs>
          <w:tab w:val="left" w:pos="5400"/>
          <w:tab w:val="left" w:pos="6390"/>
        </w:tabs>
        <w:rPr>
          <w:rFonts w:ascii="Andalus" w:hAnsi="Andalus" w:cs="Andalus"/>
          <w:sz w:val="28"/>
          <w:szCs w:val="28"/>
        </w:rPr>
      </w:pPr>
      <w:r w:rsidRPr="00CC7A4B">
        <w:rPr>
          <w:rFonts w:ascii="Andalus" w:hAnsi="Andalus" w:cs="Andalus"/>
          <w:sz w:val="28"/>
          <w:szCs w:val="28"/>
        </w:rPr>
        <w:t xml:space="preserve">The changes wrought by this spell fail to hold up to physical inspection. For example, if you use this spell to add a </w:t>
      </w:r>
      <w:r w:rsidR="00BF048F">
        <w:rPr>
          <w:rFonts w:ascii="Andalus" w:hAnsi="Andalus" w:cs="Andalus"/>
          <w:sz w:val="28"/>
          <w:szCs w:val="28"/>
        </w:rPr>
        <w:t>cape</w:t>
      </w:r>
      <w:r w:rsidRPr="00CC7A4B">
        <w:rPr>
          <w:rFonts w:ascii="Andalus" w:hAnsi="Andalus" w:cs="Andalus"/>
          <w:sz w:val="28"/>
          <w:szCs w:val="28"/>
        </w:rPr>
        <w:t xml:space="preserve"> to your outfit, objects pass through the </w:t>
      </w:r>
      <w:r w:rsidR="00BF048F">
        <w:rPr>
          <w:rFonts w:ascii="Andalus" w:hAnsi="Andalus" w:cs="Andalus"/>
          <w:sz w:val="28"/>
          <w:szCs w:val="28"/>
        </w:rPr>
        <w:t>cape</w:t>
      </w:r>
      <w:r w:rsidRPr="00CC7A4B">
        <w:rPr>
          <w:rFonts w:ascii="Andalus" w:hAnsi="Andalus" w:cs="Andalus"/>
          <w:sz w:val="28"/>
          <w:szCs w:val="28"/>
        </w:rPr>
        <w:t xml:space="preserve">, and anyone who touches it would feel nothing or would feel </w:t>
      </w:r>
      <w:r w:rsidR="00BF048F">
        <w:rPr>
          <w:rFonts w:ascii="Andalus" w:hAnsi="Andalus" w:cs="Andalus"/>
          <w:sz w:val="28"/>
          <w:szCs w:val="28"/>
        </w:rPr>
        <w:t>back</w:t>
      </w:r>
      <w:r w:rsidRPr="00CC7A4B">
        <w:rPr>
          <w:rFonts w:ascii="Andalus" w:hAnsi="Andalus" w:cs="Andalus"/>
          <w:sz w:val="28"/>
          <w:szCs w:val="28"/>
        </w:rPr>
        <w:t>. If you use this spell to appear thinner than you are, the hand of someone who reaches out to touch you would bump into y</w:t>
      </w:r>
      <w:bookmarkStart w:id="0" w:name="_GoBack"/>
      <w:bookmarkEnd w:id="0"/>
      <w:r w:rsidRPr="00CC7A4B">
        <w:rPr>
          <w:rFonts w:ascii="Andalus" w:hAnsi="Andalus" w:cs="Andalus"/>
          <w:sz w:val="28"/>
          <w:szCs w:val="28"/>
        </w:rPr>
        <w:t>ou while it</w:t>
      </w:r>
      <w:r w:rsidR="00BF048F">
        <w:rPr>
          <w:rFonts w:ascii="Andalus" w:hAnsi="Andalus" w:cs="Andalus"/>
          <w:sz w:val="28"/>
          <w:szCs w:val="28"/>
        </w:rPr>
        <w:t xml:space="preserve"> was seemingly still in midair.</w:t>
      </w:r>
    </w:p>
    <w:p w:rsidR="00CC7A4B" w:rsidRPr="00CC7A4B" w:rsidRDefault="00CC7A4B" w:rsidP="00CC7A4B">
      <w:pPr>
        <w:pBdr>
          <w:top w:val="thickThinMediumGap" w:sz="24" w:space="1" w:color="F9B639" w:themeColor="accent4"/>
          <w:left w:val="thickThinMediumGap" w:sz="24" w:space="4" w:color="F9B639" w:themeColor="accent4"/>
          <w:bottom w:val="thinThickMediumGap" w:sz="24" w:space="1" w:color="F9B639" w:themeColor="accent4"/>
          <w:right w:val="thinThickMediumGap" w:sz="24" w:space="4" w:color="F9B639" w:themeColor="accent4"/>
        </w:pBdr>
        <w:tabs>
          <w:tab w:val="left" w:pos="5400"/>
          <w:tab w:val="left" w:pos="6390"/>
        </w:tabs>
        <w:rPr>
          <w:rFonts w:ascii="Andalus" w:hAnsi="Andalus" w:cs="Andalus"/>
          <w:sz w:val="32"/>
          <w:szCs w:val="28"/>
        </w:rPr>
      </w:pPr>
      <w:r w:rsidRPr="00CC7A4B">
        <w:rPr>
          <w:rFonts w:ascii="Andalus" w:hAnsi="Andalus" w:cs="Andalus"/>
          <w:sz w:val="28"/>
          <w:szCs w:val="28"/>
        </w:rPr>
        <w:t xml:space="preserve">To discern that you are disguised, a creature can use its action to inspect your appearance and must succeed on an Intelligence (Investigation) check against </w:t>
      </w:r>
      <w:r w:rsidR="00BF048F">
        <w:rPr>
          <w:rFonts w:ascii="Andalus" w:hAnsi="Andalus" w:cs="Andalus"/>
          <w:sz w:val="28"/>
          <w:szCs w:val="28"/>
        </w:rPr>
        <w:t xml:space="preserve">a save </w:t>
      </w:r>
      <w:r w:rsidR="00BF048F" w:rsidRPr="00BF048F">
        <w:rPr>
          <w:rFonts w:ascii="Andalus" w:hAnsi="Andalus" w:cs="Andalus"/>
          <w:b/>
          <w:sz w:val="28"/>
          <w:szCs w:val="28"/>
        </w:rPr>
        <w:t>DC 13.</w:t>
      </w:r>
    </w:p>
    <w:sectPr w:rsidR="00CC7A4B" w:rsidRPr="00CC7A4B" w:rsidSect="00CC7A4B">
      <w:footerReference w:type="default" r:id="rId9"/>
      <w:pgSz w:w="12240" w:h="15840"/>
      <w:pgMar w:top="1260" w:right="1440" w:bottom="1080" w:left="1440" w:header="720" w:footer="1152" w:gutter="0"/>
      <w:pgBorders w:offsetFrom="page">
        <w:top w:val="doubleD" w:sz="31" w:space="24" w:color="B83D68" w:themeColor="accent1"/>
        <w:left w:val="doubleD" w:sz="31" w:space="24" w:color="B83D68" w:themeColor="accent1"/>
        <w:bottom w:val="doubleD" w:sz="31" w:space="24" w:color="B83D68" w:themeColor="accent1"/>
        <w:right w:val="doubleD" w:sz="31" w:space="24" w:color="B83D68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4BE6" w:rsidRDefault="000C4BE6" w:rsidP="00CC7A4B">
      <w:r>
        <w:separator/>
      </w:r>
    </w:p>
  </w:endnote>
  <w:endnote w:type="continuationSeparator" w:id="0">
    <w:p w:rsidR="000C4BE6" w:rsidRDefault="000C4BE6" w:rsidP="00CC7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A4B" w:rsidRPr="00CC7A4B" w:rsidRDefault="00CC7A4B">
    <w:pPr>
      <w:pStyle w:val="Footer"/>
      <w:rPr>
        <w:rFonts w:ascii="Andalus" w:hAnsi="Andalus" w:cs="Andalus"/>
        <w:color w:val="800000"/>
        <w:sz w:val="32"/>
      </w:rPr>
    </w:pPr>
    <w:r w:rsidRPr="00CC7A4B">
      <w:rPr>
        <w:rFonts w:ascii="Andalus" w:hAnsi="Andalus" w:cs="Andalus"/>
        <w:color w:val="800000"/>
        <w:sz w:val="32"/>
      </w:rPr>
      <w:t>Wonderous item, uncommon</w:t>
    </w:r>
    <w:r w:rsidRPr="00CC7A4B">
      <w:rPr>
        <w:rFonts w:ascii="Andalus" w:hAnsi="Andalus" w:cs="Andalus"/>
        <w:color w:val="800000"/>
        <w:sz w:val="32"/>
      </w:rPr>
      <w:ptab w:relativeTo="margin" w:alignment="center" w:leader="none"/>
    </w:r>
    <w:r w:rsidRPr="00CC7A4B">
      <w:rPr>
        <w:rFonts w:ascii="Andalus" w:hAnsi="Andalus" w:cs="Andalus"/>
        <w:color w:val="800000"/>
        <w:sz w:val="32"/>
      </w:rPr>
      <w:ptab w:relativeTo="margin" w:alignment="right" w:leader="none"/>
    </w:r>
    <w:r w:rsidRPr="00CC7A4B">
      <w:rPr>
        <w:rFonts w:ascii="Andalus" w:hAnsi="Andalus" w:cs="Andalus"/>
        <w:color w:val="800000"/>
        <w:sz w:val="32"/>
      </w:rPr>
      <w:t>Requires attunement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4BE6" w:rsidRDefault="000C4BE6" w:rsidP="00CC7A4B">
      <w:r>
        <w:separator/>
      </w:r>
    </w:p>
  </w:footnote>
  <w:footnote w:type="continuationSeparator" w:id="0">
    <w:p w:rsidR="000C4BE6" w:rsidRDefault="000C4BE6" w:rsidP="00CC7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9A4391"/>
    <w:multiLevelType w:val="hybridMultilevel"/>
    <w:tmpl w:val="A2A89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524"/>
    <w:rsid w:val="0008743C"/>
    <w:rsid w:val="000C4BE6"/>
    <w:rsid w:val="00136BDB"/>
    <w:rsid w:val="0014205F"/>
    <w:rsid w:val="00173524"/>
    <w:rsid w:val="001A3607"/>
    <w:rsid w:val="00240323"/>
    <w:rsid w:val="002C3446"/>
    <w:rsid w:val="0030290B"/>
    <w:rsid w:val="0031437C"/>
    <w:rsid w:val="00372598"/>
    <w:rsid w:val="0041342E"/>
    <w:rsid w:val="004A555E"/>
    <w:rsid w:val="004E7B8A"/>
    <w:rsid w:val="00545496"/>
    <w:rsid w:val="005B2D1B"/>
    <w:rsid w:val="005F69D2"/>
    <w:rsid w:val="0060198F"/>
    <w:rsid w:val="0063723E"/>
    <w:rsid w:val="00645D98"/>
    <w:rsid w:val="007027E6"/>
    <w:rsid w:val="007063FF"/>
    <w:rsid w:val="00724271"/>
    <w:rsid w:val="00730B78"/>
    <w:rsid w:val="007508E1"/>
    <w:rsid w:val="00765FA7"/>
    <w:rsid w:val="00785D85"/>
    <w:rsid w:val="007949E9"/>
    <w:rsid w:val="00915EB6"/>
    <w:rsid w:val="0097105A"/>
    <w:rsid w:val="00992A1A"/>
    <w:rsid w:val="009C0673"/>
    <w:rsid w:val="00A500F0"/>
    <w:rsid w:val="00B16349"/>
    <w:rsid w:val="00B45336"/>
    <w:rsid w:val="00B809E0"/>
    <w:rsid w:val="00BB5151"/>
    <w:rsid w:val="00BD0DEF"/>
    <w:rsid w:val="00BF048F"/>
    <w:rsid w:val="00C37429"/>
    <w:rsid w:val="00C443C6"/>
    <w:rsid w:val="00C90418"/>
    <w:rsid w:val="00C93560"/>
    <w:rsid w:val="00CC7A4B"/>
    <w:rsid w:val="00CF4A8E"/>
    <w:rsid w:val="00CF62CD"/>
    <w:rsid w:val="00D051EE"/>
    <w:rsid w:val="00D67A8D"/>
    <w:rsid w:val="00E21E1C"/>
    <w:rsid w:val="00E5507F"/>
    <w:rsid w:val="00EA4531"/>
    <w:rsid w:val="00EC7266"/>
    <w:rsid w:val="00F53DAD"/>
    <w:rsid w:val="00F6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163AA"/>
  <w15:docId w15:val="{649E767F-FE8E-46DC-AAA4-7D014C3E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6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2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72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2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2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7A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A4B"/>
  </w:style>
  <w:style w:type="paragraph" w:styleId="Footer">
    <w:name w:val="footer"/>
    <w:basedOn w:val="Normal"/>
    <w:link w:val="FooterChar"/>
    <w:uiPriority w:val="99"/>
    <w:unhideWhenUsed/>
    <w:rsid w:val="00CC7A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2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EA710-2724-4E75-A0DE-56E8F54BF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Angela</dc:creator>
  <cp:lastModifiedBy>English, Angela</cp:lastModifiedBy>
  <cp:revision>3</cp:revision>
  <cp:lastPrinted>2015-05-21T01:17:00Z</cp:lastPrinted>
  <dcterms:created xsi:type="dcterms:W3CDTF">2018-04-12T19:10:00Z</dcterms:created>
  <dcterms:modified xsi:type="dcterms:W3CDTF">2018-04-12T19:12:00Z</dcterms:modified>
</cp:coreProperties>
</file>