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4110349"/>
        <w:docPartObj>
          <w:docPartGallery w:val="Cover Pages"/>
          <w:docPartUnique/>
        </w:docPartObj>
      </w:sdtPr>
      <w:sdtEndPr/>
      <w:sdtContent>
        <w:p w:rsidR="00C87B95" w:rsidRDefault="00C87B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3DD88D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7C25" w:rsidRPr="00C87B95" w:rsidRDefault="00E87C25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Cs w:val="18"/>
                                  </w:rPr>
                                </w:pPr>
                                <w:r w:rsidRPr="00C87B95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 xml:space="preserve">DOCUMENTATION </w:t>
                                </w:r>
                                <w:r w:rsidR="00AF2143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>ADMINISTRATEUR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E87C25" w:rsidRPr="00C87B95" w:rsidRDefault="00E87C25">
                          <w:pPr>
                            <w:pStyle w:val="Sansinterligne"/>
                            <w:jc w:val="right"/>
                            <w:rPr>
                              <w:b/>
                              <w:color w:val="595959" w:themeColor="text1" w:themeTint="A6"/>
                              <w:szCs w:val="18"/>
                            </w:rPr>
                          </w:pPr>
                          <w:r w:rsidRPr="00C87B95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 xml:space="preserve">DOCUMENTATION </w:t>
                          </w:r>
                          <w:r w:rsidR="00AF2143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>ADMINISTRATEUR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7C25" w:rsidRDefault="00E87C25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87C25" w:rsidRDefault="00E87C2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Interface WEB de saisie de données stockées en 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E87C25" w:rsidRDefault="00E87C25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87C25" w:rsidRDefault="00E87C2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Interface WEB de saisie de données stockées en 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7C25" w:rsidRDefault="00F4572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7C2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WEBREPORTING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7C25" w:rsidRDefault="00E87C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TRANSPORT PRUDENT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87C25" w:rsidRDefault="00E87C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WEBREPORTING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87C25" w:rsidRDefault="00E87C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TRANSPORT PRUDENT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87B95" w:rsidRDefault="00C87B95">
          <w:r>
            <w:br w:type="page"/>
          </w:r>
        </w:p>
      </w:sdtContent>
    </w:sdt>
    <w:p w:rsidR="00E87C25" w:rsidRPr="00E87C25" w:rsidRDefault="00E87C25" w:rsidP="00E87C25">
      <w:pPr>
        <w:jc w:val="center"/>
        <w:rPr>
          <w:b/>
          <w:sz w:val="96"/>
        </w:rPr>
      </w:pPr>
      <w:r w:rsidRPr="00E87C25">
        <w:rPr>
          <w:b/>
          <w:sz w:val="96"/>
        </w:rPr>
        <w:lastRenderedPageBreak/>
        <w:t>SOMMAIRE</w:t>
      </w:r>
    </w:p>
    <w:p w:rsidR="00E87C25" w:rsidRDefault="00E87C25" w:rsidP="00E87C25">
      <w:pPr>
        <w:pStyle w:val="TM1"/>
      </w:pPr>
    </w:p>
    <w:p w:rsidR="00E87C25" w:rsidRPr="00E87C25" w:rsidRDefault="00AA3E1E" w:rsidP="00E87C25">
      <w:pPr>
        <w:pStyle w:val="TM1"/>
        <w:rPr>
          <w:rFonts w:cstheme="minorBidi"/>
          <w:noProof/>
        </w:rPr>
      </w:pPr>
      <w:r w:rsidRPr="00E87C25">
        <w:fldChar w:fldCharType="begin"/>
      </w:r>
      <w:r w:rsidRPr="00E87C25">
        <w:instrText xml:space="preserve"> TOC \o "1-3" \h \z \u </w:instrText>
      </w:r>
      <w:r w:rsidRPr="00E87C25">
        <w:fldChar w:fldCharType="separate"/>
      </w:r>
      <w:hyperlink w:anchor="_Toc504727197" w:history="1">
        <w:r w:rsidR="00E87C25" w:rsidRPr="00E87C25">
          <w:rPr>
            <w:rStyle w:val="Lienhypertexte"/>
            <w:noProof/>
            <w:u w:val="none"/>
          </w:rPr>
          <w:t>I.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Introduction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_Toc504727197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2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198" w:history="1">
        <w:r w:rsidR="00E87C25" w:rsidRPr="00E87C25">
          <w:rPr>
            <w:rStyle w:val="Lienhypertexte"/>
            <w:noProof/>
            <w:u w:val="none"/>
          </w:rPr>
          <w:t>A.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Présentation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_Toc504727198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2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199" w:history="1">
        <w:r w:rsidR="00E87C25" w:rsidRPr="00E87C25">
          <w:rPr>
            <w:rStyle w:val="Lienhypertexte"/>
            <w:noProof/>
            <w:u w:val="none"/>
          </w:rPr>
          <w:t>B.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Accès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_Toc504727199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2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200" w:history="1">
        <w:r w:rsidR="00E87C25" w:rsidRPr="00E87C25">
          <w:rPr>
            <w:rStyle w:val="Lienhypertexte"/>
            <w:noProof/>
            <w:u w:val="none"/>
          </w:rPr>
          <w:t>C.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Interface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_Toc504727200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2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201" w:history="1">
        <w:r w:rsidR="00E87C25" w:rsidRPr="00E87C25">
          <w:rPr>
            <w:rStyle w:val="Lienhypertexte"/>
            <w:noProof/>
            <w:u w:val="none"/>
          </w:rPr>
          <w:t>D.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Menu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_Toc504727201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3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 w:rsidP="00E87C25">
      <w:pPr>
        <w:pStyle w:val="TM1"/>
        <w:rPr>
          <w:rFonts w:cstheme="minorBidi"/>
          <w:noProof/>
        </w:rPr>
      </w:pPr>
      <w:hyperlink w:anchor="_Toc504727202" w:history="1">
        <w:r w:rsidR="00E87C25" w:rsidRPr="00E87C25">
          <w:rPr>
            <w:rStyle w:val="Lienhypertexte"/>
            <w:noProof/>
            <w:u w:val="none"/>
          </w:rPr>
          <w:t>II.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Droits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_Toc504727202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3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203" w:history="1">
        <w:r w:rsidR="00E87C25" w:rsidRPr="00E87C25">
          <w:rPr>
            <w:rStyle w:val="Lienhypertexte"/>
            <w:noProof/>
            <w:u w:val="none"/>
          </w:rPr>
          <w:t>A.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Droits Service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_Toc504727203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3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204" w:history="1">
        <w:r w:rsidR="00E87C25" w:rsidRPr="00E87C25">
          <w:rPr>
            <w:rStyle w:val="Lienhypertexte"/>
            <w:noProof/>
            <w:u w:val="none"/>
          </w:rPr>
          <w:t>B.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Droit Atelier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_Toc504727204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3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 w:rsidP="00E87C25">
      <w:pPr>
        <w:pStyle w:val="TM1"/>
        <w:rPr>
          <w:rFonts w:cstheme="minorBidi"/>
          <w:noProof/>
        </w:rPr>
      </w:pPr>
      <w:hyperlink w:anchor="_Toc504727205" w:history="1">
        <w:r w:rsidR="00E87C25" w:rsidRPr="00E87C25">
          <w:rPr>
            <w:rStyle w:val="Lienhypertexte"/>
            <w:noProof/>
            <w:u w:val="none"/>
          </w:rPr>
          <w:t>III.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Interface de saisie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_Toc504727205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3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206" w:history="1">
        <w:r w:rsidR="00E87C25" w:rsidRPr="00E87C25">
          <w:rPr>
            <w:rStyle w:val="Lienhypertexte"/>
            <w:noProof/>
            <w:u w:val="none"/>
          </w:rPr>
          <w:t>A.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Recherche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_Toc504727206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3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207" w:history="1">
        <w:r w:rsidR="00E87C25" w:rsidRPr="00E87C25">
          <w:rPr>
            <w:rStyle w:val="Lienhypertexte"/>
            <w:noProof/>
            <w:u w:val="none"/>
          </w:rPr>
          <w:t>B.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Saisie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_Toc504727207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4</w:t>
        </w:r>
        <w:r w:rsidR="00E87C25" w:rsidRPr="00E87C25">
          <w:rPr>
            <w:noProof/>
            <w:webHidden/>
          </w:rPr>
          <w:fldChar w:fldCharType="end"/>
        </w:r>
      </w:hyperlink>
    </w:p>
    <w:p w:rsidR="00E87C25" w:rsidRPr="00E87C25" w:rsidRDefault="00F45725">
      <w:pPr>
        <w:pStyle w:val="TM2"/>
        <w:tabs>
          <w:tab w:val="left" w:pos="660"/>
          <w:tab w:val="right" w:leader="dot" w:pos="9062"/>
        </w:tabs>
        <w:rPr>
          <w:rFonts w:cstheme="minorBidi"/>
          <w:noProof/>
        </w:rPr>
      </w:pPr>
      <w:hyperlink w:anchor="_Toc504727208" w:history="1">
        <w:r w:rsidR="00E87C25" w:rsidRPr="00E87C25">
          <w:rPr>
            <w:rStyle w:val="Lienhypertexte"/>
            <w:noProof/>
            <w:u w:val="none"/>
          </w:rPr>
          <w:t>C.</w:t>
        </w:r>
        <w:r w:rsidR="00E87C25" w:rsidRPr="00E87C25">
          <w:rPr>
            <w:rFonts w:cstheme="minorBidi"/>
            <w:noProof/>
          </w:rPr>
          <w:tab/>
        </w:r>
        <w:r w:rsidR="00E87C25" w:rsidRPr="00E87C25">
          <w:rPr>
            <w:rStyle w:val="Lienhypertexte"/>
            <w:noProof/>
            <w:u w:val="none"/>
          </w:rPr>
          <w:t>Résultats et Objectifs</w:t>
        </w:r>
        <w:r w:rsidR="00E87C25" w:rsidRPr="00E87C25">
          <w:rPr>
            <w:noProof/>
            <w:webHidden/>
          </w:rPr>
          <w:tab/>
        </w:r>
        <w:r w:rsidR="00E87C25" w:rsidRPr="00E87C25">
          <w:rPr>
            <w:noProof/>
            <w:webHidden/>
          </w:rPr>
          <w:fldChar w:fldCharType="begin"/>
        </w:r>
        <w:r w:rsidR="00E87C25" w:rsidRPr="00E87C25">
          <w:rPr>
            <w:noProof/>
            <w:webHidden/>
          </w:rPr>
          <w:instrText xml:space="preserve"> PAGEREF _Toc504727208 \h </w:instrText>
        </w:r>
        <w:r w:rsidR="00E87C25" w:rsidRPr="00E87C25">
          <w:rPr>
            <w:noProof/>
            <w:webHidden/>
          </w:rPr>
        </w:r>
        <w:r w:rsidR="00E87C25" w:rsidRPr="00E87C25">
          <w:rPr>
            <w:noProof/>
            <w:webHidden/>
          </w:rPr>
          <w:fldChar w:fldCharType="separate"/>
        </w:r>
        <w:r w:rsidR="00E36DDB">
          <w:rPr>
            <w:noProof/>
            <w:webHidden/>
          </w:rPr>
          <w:t>4</w:t>
        </w:r>
        <w:r w:rsidR="00E87C25" w:rsidRPr="00E87C25">
          <w:rPr>
            <w:noProof/>
            <w:webHidden/>
          </w:rPr>
          <w:fldChar w:fldCharType="end"/>
        </w:r>
      </w:hyperlink>
    </w:p>
    <w:p w:rsidR="00AA3E1E" w:rsidRPr="00E87C25" w:rsidRDefault="00AA3E1E" w:rsidP="00E87C25">
      <w:pPr>
        <w:pStyle w:val="Titre1"/>
        <w:numPr>
          <w:ilvl w:val="0"/>
          <w:numId w:val="0"/>
        </w:numPr>
        <w:rPr>
          <w:b w:val="0"/>
          <w:u w:val="single"/>
        </w:rPr>
      </w:pPr>
      <w:r w:rsidRPr="00E87C25">
        <w:fldChar w:fldCharType="end"/>
      </w:r>
    </w:p>
    <w:p w:rsidR="00AA3E1E" w:rsidRDefault="00AA3E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F2143" w:rsidRDefault="00AF2143" w:rsidP="00703164">
      <w:pPr>
        <w:pStyle w:val="Titre1"/>
      </w:pPr>
      <w:bookmarkStart w:id="0" w:name="_Toc504727197"/>
      <w:bookmarkStart w:id="1" w:name="_GoBack"/>
      <w:bookmarkEnd w:id="1"/>
    </w:p>
    <w:p w:rsidR="00AF2143" w:rsidRDefault="00AF2143" w:rsidP="00703164">
      <w:pPr>
        <w:pStyle w:val="Titre1"/>
      </w:pPr>
    </w:p>
    <w:p w:rsidR="00703164" w:rsidRDefault="00AA3E1E" w:rsidP="00703164">
      <w:pPr>
        <w:pStyle w:val="Titre1"/>
      </w:pPr>
      <w:r>
        <w:t>Introduction</w:t>
      </w:r>
      <w:bookmarkEnd w:id="0"/>
    </w:p>
    <w:p w:rsidR="00AF2143" w:rsidRPr="00AF2143" w:rsidRDefault="00AF2143" w:rsidP="00AF2143"/>
    <w:p w:rsidR="00AA3E1E" w:rsidRPr="00AA3E1E" w:rsidRDefault="00AA3E1E" w:rsidP="00AA3E1E"/>
    <w:sectPr w:rsidR="00AA3E1E" w:rsidRPr="00AA3E1E" w:rsidSect="00C87B9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725" w:rsidRDefault="00F45725" w:rsidP="00C87B95">
      <w:pPr>
        <w:spacing w:after="0" w:line="240" w:lineRule="auto"/>
      </w:pPr>
      <w:r>
        <w:separator/>
      </w:r>
    </w:p>
  </w:endnote>
  <w:endnote w:type="continuationSeparator" w:id="0">
    <w:p w:rsidR="00F45725" w:rsidRDefault="00F45725" w:rsidP="00C8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49194"/>
      <w:docPartObj>
        <w:docPartGallery w:val="Page Numbers (Bottom of Page)"/>
        <w:docPartUnique/>
      </w:docPartObj>
    </w:sdtPr>
    <w:sdtEndPr/>
    <w:sdtContent>
      <w:p w:rsidR="00E87C25" w:rsidRDefault="00E87C25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F2143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E87C25" w:rsidRDefault="00E87C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725" w:rsidRDefault="00F45725" w:rsidP="00C87B95">
      <w:pPr>
        <w:spacing w:after="0" w:line="240" w:lineRule="auto"/>
      </w:pPr>
      <w:r>
        <w:separator/>
      </w:r>
    </w:p>
  </w:footnote>
  <w:footnote w:type="continuationSeparator" w:id="0">
    <w:p w:rsidR="00F45725" w:rsidRDefault="00F45725" w:rsidP="00C87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C25" w:rsidRDefault="00E87C25">
    <w:pPr>
      <w:pStyle w:val="En-tte"/>
    </w:pPr>
    <w:r>
      <w:t>TRANSPORT PRUDENT</w:t>
    </w:r>
    <w:r>
      <w:tab/>
      <w:t>WEBREPORTING</w:t>
    </w:r>
    <w:r>
      <w:tab/>
      <w:t>DOC UTILISATEUR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1D2CB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1A77A5"/>
    <w:multiLevelType w:val="multilevel"/>
    <w:tmpl w:val="EE500E5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26EC749E"/>
    <w:multiLevelType w:val="hybridMultilevel"/>
    <w:tmpl w:val="3F96B61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79A686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5A386D6B"/>
    <w:multiLevelType w:val="hybridMultilevel"/>
    <w:tmpl w:val="D4C29D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A0"/>
    <w:rsid w:val="00146521"/>
    <w:rsid w:val="003021C2"/>
    <w:rsid w:val="004B39C6"/>
    <w:rsid w:val="00541C92"/>
    <w:rsid w:val="00663FC2"/>
    <w:rsid w:val="006D5A18"/>
    <w:rsid w:val="00703164"/>
    <w:rsid w:val="007352A0"/>
    <w:rsid w:val="007619E0"/>
    <w:rsid w:val="00891708"/>
    <w:rsid w:val="009A6C96"/>
    <w:rsid w:val="00AA3E1E"/>
    <w:rsid w:val="00AC0116"/>
    <w:rsid w:val="00AF2143"/>
    <w:rsid w:val="00C87B95"/>
    <w:rsid w:val="00CB29B4"/>
    <w:rsid w:val="00DE7357"/>
    <w:rsid w:val="00E36DDB"/>
    <w:rsid w:val="00E87C25"/>
    <w:rsid w:val="00EB1175"/>
    <w:rsid w:val="00F4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2B691A"/>
  <w15:chartTrackingRefBased/>
  <w15:docId w15:val="{1605C399-0302-4099-9BBE-31480C80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E1E"/>
  </w:style>
  <w:style w:type="paragraph" w:styleId="Titre1">
    <w:name w:val="heading 1"/>
    <w:basedOn w:val="Normal"/>
    <w:next w:val="Normal"/>
    <w:link w:val="Titre1Car"/>
    <w:uiPriority w:val="9"/>
    <w:qFormat/>
    <w:rsid w:val="00AA3E1E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E1E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3E1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3E1E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3E1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3E1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3E1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3E1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3E1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7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7B95"/>
  </w:style>
  <w:style w:type="paragraph" w:styleId="Pieddepage">
    <w:name w:val="footer"/>
    <w:basedOn w:val="Normal"/>
    <w:link w:val="PieddepageCar"/>
    <w:uiPriority w:val="99"/>
    <w:unhideWhenUsed/>
    <w:rsid w:val="00C87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7B95"/>
  </w:style>
  <w:style w:type="paragraph" w:styleId="Sansinterligne">
    <w:name w:val="No Spacing"/>
    <w:link w:val="SansinterligneCar"/>
    <w:uiPriority w:val="1"/>
    <w:qFormat/>
    <w:rsid w:val="00AA3E1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87B95"/>
  </w:style>
  <w:style w:type="character" w:customStyle="1" w:styleId="Titre1Car">
    <w:name w:val="Titre 1 Car"/>
    <w:basedOn w:val="Policepardfaut"/>
    <w:link w:val="Titre1"/>
    <w:uiPriority w:val="9"/>
    <w:rsid w:val="00AA3E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3E1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C87B95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7C25"/>
    <w:pPr>
      <w:tabs>
        <w:tab w:val="left" w:pos="440"/>
        <w:tab w:val="right" w:leader="dot" w:pos="9062"/>
      </w:tabs>
      <w:spacing w:after="100"/>
    </w:pPr>
    <w:rPr>
      <w:rFonts w:cs="Times New Roman"/>
      <w:sz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87B95"/>
    <w:pPr>
      <w:spacing w:after="100"/>
      <w:ind w:left="440"/>
    </w:pPr>
    <w:rPr>
      <w:rFonts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A3E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A3E1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AA3E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AA3E1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3E1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A3E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A3E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3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A3E1E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3E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3E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3E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3E1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AA3E1E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AA3E1E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AA3E1E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AA3E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A3E1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3E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3E1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AA3E1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AA3E1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AA3E1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A3E1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A3E1E"/>
    <w:rPr>
      <w:b w:val="0"/>
      <w:bCs w:val="0"/>
      <w:smallCaps/>
      <w:spacing w:val="5"/>
    </w:rPr>
  </w:style>
  <w:style w:type="paragraph" w:styleId="Paragraphedeliste">
    <w:name w:val="List Paragraph"/>
    <w:basedOn w:val="Normal"/>
    <w:uiPriority w:val="34"/>
    <w:qFormat/>
    <w:rsid w:val="00AA3E1E"/>
    <w:pPr>
      <w:spacing w:before="240" w:after="400"/>
      <w:ind w:left="720"/>
      <w:contextualSpacing/>
      <w:jc w:val="both"/>
    </w:pPr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7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Interface WEB de saisie de données stockées en SQL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034A0-8799-4E7C-B1F6-312671FA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WEBREPORTING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WEBREPORTING</dc:title>
  <dc:subject>TRANSPORT PRUDENT</dc:subject>
  <dc:creator>Alexis FAVIER</dc:creator>
  <cp:keywords/>
  <dc:description/>
  <cp:lastModifiedBy>Alexis FAVIER</cp:lastModifiedBy>
  <cp:revision>6</cp:revision>
  <cp:lastPrinted>2018-01-26T10:19:00Z</cp:lastPrinted>
  <dcterms:created xsi:type="dcterms:W3CDTF">2017-10-26T09:36:00Z</dcterms:created>
  <dcterms:modified xsi:type="dcterms:W3CDTF">2018-01-26T10:23:00Z</dcterms:modified>
</cp:coreProperties>
</file>