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Inter" w:cs="Inter" w:eastAsia="Inter" w:hAnsi="Inter"/>
        </w:rPr>
        <w:t xml:space="preserve">Simmer — Onboarding Flow</w:t>
      </w:r>
    </w:p>
    <w:p>
      <w:pPr>
        <w:spacing w:after="300"/>
      </w:pPr>
      <w:r>
        <w:rPr>
          <w:rFonts w:ascii="Inter" w:cs="Inter" w:eastAsia="Inter" w:hAnsi="Inter"/>
          <w:i/>
          <w:iCs/>
          <w:color w:val="555555"/>
        </w:rPr>
        <w:t xml:space="preserve">Design &amp; Product Strategy Summary — updated to match the interactive prototype</w:t>
      </w:r>
    </w:p>
    <w:p>
      <w:pPr>
        <w:pStyle w:val="Heading1"/>
        <w:spacing w:after="140" w:before="320"/>
      </w:pPr>
      <w:r>
        <w:rPr>
          <w:rFonts w:ascii="Inter" w:cs="Inter" w:eastAsia="Inter" w:hAnsi="Inter"/>
        </w:rPr>
        <w:t xml:space="preserve">1. Product Strategy</w:t>
      </w:r>
    </w:p>
    <w:p>
      <w:pPr>
        <w:pStyle w:val="Heading3"/>
        <w:spacing w:after="80" w:before="200"/>
      </w:pPr>
      <w:r>
        <w:rPr>
          <w:rFonts w:ascii="Inter" w:cs="Inter" w:eastAsia="Inter" w:hAnsi="Inter"/>
        </w:rPr>
        <w:t xml:space="preserve">Drive first cooking wins with personalized, achievable recipes.</w:t>
      </w:r>
    </w:p>
    <w:p>
      <w:pPr>
        <w:spacing w:after="160" w:line="276"/>
      </w:pPr>
      <w:r>
        <w:rPr>
          <w:rFonts w:ascii="Inter" w:cs="Inter" w:eastAsia="Inter" w:hAnsi="Inter"/>
        </w:rPr>
        <w:t xml:space="preserve">Christina and users like her are already intimidated before they open the app — 65% of the beta cohort self-identifies as a beginner, and 54% say they abandon recipes halfway through. The core product bet is that onboarding's job isn't to collect preferences for their own sake; it's to calibrate the first recipe recommendation so closely to the user's real constraints that it actually gets finished. Everything below is designed against that bet, and against the three metrics that define onboarding success.</w:t>
      </w:r>
    </w:p>
    <w:p>
      <w:pPr>
        <w:pStyle w:val="Heading2"/>
        <w:spacing w:after="100" w:before="260"/>
      </w:pPr>
      <w:r>
        <w:rPr>
          <w:rFonts w:ascii="Inter" w:cs="Inter" w:eastAsia="Inter" w:hAnsi="Inter"/>
        </w:rPr>
        <w:t xml:space="preserve">Success Metrics → Design Mechanism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3200"/>
      </w:tblGrid>
      <w:tr>
        <w:tc>
          <w:tcPr>
            <w:tcW w:type="dxa" w:w="2800"/>
            <w:shd w:fill="2F5233" w:color="auto" w:val="clear"/>
            <w:tcMar>
              <w:top w:type="dxa" w:w="100"/>
              <w:left w:type="dxa" w:w="120"/>
              <w:bottom w:type="dxa" w:w="100"/>
              <w:right w:type="dxa" w:w="120"/>
            </w:tcMar>
          </w:tcPr>
          <w:p>
            <w:r>
              <w:rPr>
                <w:rFonts w:ascii="Inter" w:cs="Inter" w:eastAsia="Inter" w:hAnsi="Inter"/>
                <w:b/>
                <w:bCs/>
                <w:color w:val="FFFFFF"/>
                <w:sz w:val="20"/>
                <w:szCs w:val="20"/>
              </w:rPr>
              <w:t xml:space="preserve">Success Metric</w:t>
            </w:r>
          </w:p>
        </w:tc>
        <w:tc>
          <w:tcPr>
            <w:tcW w:type="dxa" w:w="4000"/>
            <w:shd w:fill="2F5233" w:color="auto" w:val="clear"/>
            <w:tcMar>
              <w:top w:type="dxa" w:w="100"/>
              <w:left w:type="dxa" w:w="120"/>
              <w:bottom w:type="dxa" w:w="100"/>
              <w:right w:type="dxa" w:w="120"/>
            </w:tcMar>
          </w:tcPr>
          <w:p>
            <w:r>
              <w:rPr>
                <w:rFonts w:ascii="Inter" w:cs="Inter" w:eastAsia="Inter" w:hAnsi="Inter"/>
                <w:b/>
                <w:bCs/>
                <w:color w:val="FFFFFF"/>
                <w:sz w:val="20"/>
                <w:szCs w:val="20"/>
              </w:rPr>
              <w:t xml:space="preserve">Primary Design Mechanism</w:t>
            </w:r>
          </w:p>
        </w:tc>
        <w:tc>
          <w:tcPr>
            <w:tcW w:type="dxa" w:w="3200"/>
            <w:shd w:fill="2F5233" w:color="auto" w:val="clear"/>
            <w:tcMar>
              <w:top w:type="dxa" w:w="100"/>
              <w:left w:type="dxa" w:w="120"/>
              <w:bottom w:type="dxa" w:w="100"/>
              <w:right w:type="dxa" w:w="120"/>
            </w:tcMar>
          </w:tcPr>
          <w:p>
            <w:r>
              <w:rPr>
                <w:rFonts w:ascii="Inter" w:cs="Inter" w:eastAsia="Inter" w:hAnsi="Inter"/>
                <w:b/>
                <w:bCs/>
                <w:color w:val="FFFFFF"/>
                <w:sz w:val="20"/>
                <w:szCs w:val="20"/>
              </w:rPr>
              <w:t xml:space="preserve">Screen(s)</w:t>
            </w:r>
          </w:p>
        </w:tc>
      </w:tr>
      <w:tr>
        <w:tc>
          <w:tcPr>
            <w:tcW w:type="dxa" w:w="2800"/>
            <w:tcMar>
              <w:top w:type="dxa" w:w="100"/>
              <w:left w:type="dxa" w:w="120"/>
              <w:bottom w:type="dxa" w:w="100"/>
              <w:right w:type="dxa" w:w="120"/>
            </w:tcMar>
          </w:tcPr>
          <w:p>
            <w:r>
              <w:rPr>
                <w:rFonts w:ascii="Inter" w:cs="Inter" w:eastAsia="Inter" w:hAnsi="Inter"/>
                <w:b w:val="false"/>
                <w:bCs w:val="false"/>
                <w:color w:val="000000"/>
                <w:sz w:val="20"/>
                <w:szCs w:val="20"/>
              </w:rPr>
              <w:t xml:space="preserve">Completes onboarding</w:t>
            </w:r>
          </w:p>
        </w:tc>
        <w:tc>
          <w:tcPr>
            <w:tcW w:type="dxa" w:w="4000"/>
            <w:tcMar>
              <w:top w:type="dxa" w:w="100"/>
              <w:left w:type="dxa" w:w="120"/>
              <w:bottom w:type="dxa" w:w="100"/>
              <w:right w:type="dxa" w:w="120"/>
            </w:tcMar>
          </w:tcPr>
          <w:p>
            <w:r>
              <w:rPr>
                <w:rFonts w:ascii="Inter" w:cs="Inter" w:eastAsia="Inter" w:hAnsi="Inter"/>
                <w:b w:val="false"/>
                <w:bCs w:val="false"/>
                <w:color w:val="000000"/>
                <w:sz w:val="20"/>
                <w:szCs w:val="20"/>
              </w:rPr>
              <w:t xml:space="preserve">Short, tap-only inputs; a live recipe counter gives visible payoff after every question so no screen feels like pure cost</w:t>
            </w:r>
          </w:p>
        </w:tc>
        <w:tc>
          <w:tcPr>
            <w:tcW w:type="dxa" w:w="3200"/>
            <w:tcMar>
              <w:top w:type="dxa" w:w="100"/>
              <w:left w:type="dxa" w:w="120"/>
              <w:bottom w:type="dxa" w:w="100"/>
              <w:right w:type="dxa" w:w="120"/>
            </w:tcMar>
          </w:tcPr>
          <w:p>
            <w:r>
              <w:rPr>
                <w:rFonts w:ascii="Inter" w:cs="Inter" w:eastAsia="Inter" w:hAnsi="Inter"/>
                <w:b w:val="false"/>
                <w:bCs w:val="false"/>
                <w:color w:val="000000"/>
                <w:sz w:val="20"/>
                <w:szCs w:val="20"/>
              </w:rPr>
              <w:t xml:space="preserve">Screens 1–4</w:t>
            </w:r>
          </w:p>
        </w:tc>
      </w:tr>
      <w:tr>
        <w:tc>
          <w:tcPr>
            <w:tcW w:type="dxa" w:w="2800"/>
            <w:tcMar>
              <w:top w:type="dxa" w:w="100"/>
              <w:left w:type="dxa" w:w="120"/>
              <w:bottom w:type="dxa" w:w="100"/>
              <w:right w:type="dxa" w:w="120"/>
            </w:tcMar>
          </w:tcPr>
          <w:p>
            <w:r>
              <w:rPr>
                <w:rFonts w:ascii="Inter" w:cs="Inter" w:eastAsia="Inter" w:hAnsi="Inter"/>
                <w:b w:val="false"/>
                <w:bCs w:val="false"/>
                <w:color w:val="000000"/>
                <w:sz w:val="20"/>
                <w:szCs w:val="20"/>
              </w:rPr>
              <w:t xml:space="preserve">Saves at least 1 recipe</w:t>
            </w:r>
          </w:p>
        </w:tc>
        <w:tc>
          <w:tcPr>
            <w:tcW w:type="dxa" w:w="4000"/>
            <w:tcMar>
              <w:top w:type="dxa" w:w="100"/>
              <w:left w:type="dxa" w:w="120"/>
              <w:bottom w:type="dxa" w:w="100"/>
              <w:right w:type="dxa" w:w="120"/>
            </w:tcMar>
          </w:tcPr>
          <w:p>
            <w:r>
              <w:rPr>
                <w:rFonts w:ascii="Inter" w:cs="Inter" w:eastAsia="Inter" w:hAnsi="Inter"/>
                <w:b w:val="false"/>
                <w:bCs w:val="false"/>
                <w:color w:val="000000"/>
                <w:sz w:val="20"/>
                <w:szCs w:val="20"/>
              </w:rPr>
              <w:t xml:space="preserve">Onboarding ends inside the recipe browser, not a confirmation screen; 3 pre-filtered, real-photo recipe cards with “Save” as the dominant action</w:t>
            </w:r>
          </w:p>
        </w:tc>
        <w:tc>
          <w:tcPr>
            <w:tcW w:type="dxa" w:w="3200"/>
            <w:tcMar>
              <w:top w:type="dxa" w:w="100"/>
              <w:left w:type="dxa" w:w="120"/>
              <w:bottom w:type="dxa" w:w="100"/>
              <w:right w:type="dxa" w:w="120"/>
            </w:tcMar>
          </w:tcPr>
          <w:p>
            <w:r>
              <w:rPr>
                <w:rFonts w:ascii="Inter" w:cs="Inter" w:eastAsia="Inter" w:hAnsi="Inter"/>
                <w:b w:val="false"/>
                <w:bCs w:val="false"/>
                <w:color w:val="000000"/>
                <w:sz w:val="20"/>
                <w:szCs w:val="20"/>
              </w:rPr>
              <w:t xml:space="preserve">Screen 5</w:t>
            </w:r>
          </w:p>
        </w:tc>
      </w:tr>
      <w:tr>
        <w:tc>
          <w:tcPr>
            <w:tcW w:type="dxa" w:w="2800"/>
            <w:tcMar>
              <w:top w:type="dxa" w:w="100"/>
              <w:left w:type="dxa" w:w="120"/>
              <w:bottom w:type="dxa" w:w="100"/>
              <w:right w:type="dxa" w:w="120"/>
            </w:tcMar>
          </w:tcPr>
          <w:p>
            <w:r>
              <w:rPr>
                <w:rFonts w:ascii="Inter" w:cs="Inter" w:eastAsia="Inter" w:hAnsi="Inter"/>
                <w:b w:val="false"/>
                <w:bCs w:val="false"/>
                <w:color w:val="000000"/>
                <w:sz w:val="20"/>
                <w:szCs w:val="20"/>
              </w:rPr>
              <w:t xml:space="preserve">Cooks within 7 days</w:t>
            </w:r>
          </w:p>
        </w:tc>
        <w:tc>
          <w:tcPr>
            <w:tcW w:type="dxa" w:w="4000"/>
            <w:tcMar>
              <w:top w:type="dxa" w:w="100"/>
              <w:left w:type="dxa" w:w="120"/>
              <w:bottom w:type="dxa" w:w="100"/>
              <w:right w:type="dxa" w:w="120"/>
            </w:tcMar>
          </w:tcPr>
          <w:p>
            <w:r>
              <w:rPr>
                <w:rFonts w:ascii="Inter" w:cs="Inter" w:eastAsia="Inter" w:hAnsi="Inter"/>
                <w:b w:val="false"/>
                <w:bCs w:val="false"/>
                <w:color w:val="000000"/>
                <w:sz w:val="20"/>
                <w:szCs w:val="20"/>
              </w:rPr>
              <w:t xml:space="preserve">Post-save day-picker converts intent into a scheduled commitment; auto-generated grocery list removes the “no ingredients” excuse; optional reminder checkbox on the chosen day</w:t>
            </w:r>
          </w:p>
        </w:tc>
        <w:tc>
          <w:tcPr>
            <w:tcW w:type="dxa" w:w="3200"/>
            <w:tcMar>
              <w:top w:type="dxa" w:w="100"/>
              <w:left w:type="dxa" w:w="120"/>
              <w:bottom w:type="dxa" w:w="100"/>
              <w:right w:type="dxa" w:w="120"/>
            </w:tcMar>
          </w:tcPr>
          <w:p>
            <w:r>
              <w:rPr>
                <w:rFonts w:ascii="Inter" w:cs="Inter" w:eastAsia="Inter" w:hAnsi="Inter"/>
                <w:b w:val="false"/>
                <w:bCs w:val="false"/>
                <w:color w:val="000000"/>
                <w:sz w:val="20"/>
                <w:szCs w:val="20"/>
              </w:rPr>
              <w:t xml:space="preserve">Screen 5 (post-save state)</w:t>
            </w:r>
          </w:p>
        </w:tc>
      </w:tr>
    </w:tbl>
    <w:p>
      <w:pPr>
        <w:spacing w:after="100" w:before="200"/>
      </w:pPr>
    </w:p>
    <w:p>
      <w:pPr>
        <w:spacing w:after="160" w:line="276"/>
      </w:pPr>
      <w:r>
        <w:rPr>
          <w:rFonts w:ascii="Inter" w:cs="Inter" w:eastAsia="Inter" w:hAnsi="Inter"/>
        </w:rPr>
        <w:t xml:space="preserve">The flow is intentionally sequenced so that onboarding doesn't end at a settings summary — it ends inside the product, with a saved recipe and a scheduled cook date already in motion. That sequencing is what connects onboarding completion to actual behavior in the first 7 days, which is the metric hardest to influence with screens alone.</w:t>
      </w:r>
    </w:p>
    <w:p>
      <w:pPr>
        <w:pStyle w:val="Heading2"/>
        <w:spacing w:after="100" w:before="260"/>
      </w:pPr>
      <w:r>
        <w:rPr>
          <w:rFonts w:ascii="Inter" w:cs="Inter" w:eastAsia="Inter" w:hAnsi="Inter"/>
        </w:rPr>
        <w:t xml:space="preserve">Key Assumptions</w:t>
      </w:r>
    </w:p>
    <w:p>
      <w:pPr>
        <w:pStyle w:val="ListParagraph"/>
        <w:numPr>
          <w:ilvl w:val="0"/>
          <w:numId w:val="2"/>
        </w:numPr>
        <w:spacing w:after="100" w:line="276"/>
      </w:pPr>
      <w:r>
        <w:rPr>
          <w:rFonts w:ascii="Inter" w:cs="Inter" w:eastAsia="Inter" w:hAnsi="Inter"/>
          <w:b/>
          <w:bCs/>
        </w:rPr>
        <w:t xml:space="preserve">Single-session onboarding: </w:t>
      </w:r>
      <w:r>
        <w:rPr>
          <w:rFonts w:ascii="Inter" w:cs="Inter" w:eastAsia="Inter" w:hAnsi="Inter"/>
        </w:rPr>
        <w:t xml:space="preserve">v1 focuses on completing onboarding in one sitting, without resume states.</w:t>
      </w:r>
    </w:p>
    <w:p>
      <w:pPr>
        <w:pStyle w:val="ListParagraph"/>
        <w:numPr>
          <w:ilvl w:val="0"/>
          <w:numId w:val="2"/>
        </w:numPr>
        <w:spacing w:after="100" w:line="276"/>
      </w:pPr>
      <w:r>
        <w:rPr>
          <w:rFonts w:ascii="Inter" w:cs="Inter" w:eastAsia="Inter" w:hAnsi="Inter"/>
          <w:b/>
          <w:bCs/>
        </w:rPr>
        <w:t xml:space="preserve">Recommendation engine exists: </w:t>
      </w:r>
      <w:r>
        <w:rPr>
          <w:rFonts w:ascii="Inter" w:cs="Inter" w:eastAsia="Inter" w:hAnsi="Inter"/>
        </w:rPr>
        <w:t xml:space="preserve">Onboarding's role is to capture three key inputs: skill, time, and diet.</w:t>
      </w:r>
    </w:p>
    <w:p>
      <w:pPr>
        <w:pStyle w:val="ListParagraph"/>
        <w:numPr>
          <w:ilvl w:val="0"/>
          <w:numId w:val="2"/>
        </w:numPr>
        <w:spacing w:after="100" w:line="276"/>
      </w:pPr>
      <w:r>
        <w:rPr>
          <w:rFonts w:ascii="Inter" w:cs="Inter" w:eastAsia="Inter" w:hAnsi="Inter"/>
          <w:b/>
          <w:bCs/>
        </w:rPr>
        <w:t xml:space="preserve">Reminder constraints: </w:t>
      </w:r>
      <w:r>
        <w:rPr>
          <w:rFonts w:ascii="Inter" w:cs="Inter" w:eastAsia="Inter" w:hAnsi="Inter"/>
        </w:rPr>
        <w:t xml:space="preserve">7-day engagement relies on in-app opt-in rather than guaranteed push notifications.</w:t>
      </w:r>
    </w:p>
    <w:p>
      <w:pPr>
        <w:pStyle w:val="ListParagraph"/>
        <w:numPr>
          <w:ilvl w:val="0"/>
          <w:numId w:val="2"/>
        </w:numPr>
        <w:spacing w:after="100" w:line="276"/>
      </w:pPr>
      <w:r>
        <w:rPr>
          <w:rFonts w:ascii="Inter" w:cs="Inter" w:eastAsia="Inter" w:hAnsi="Inter"/>
          <w:b/>
          <w:bCs/>
        </w:rPr>
        <w:t xml:space="preserve">Beginner-first experience: </w:t>
      </w:r>
      <w:r>
        <w:rPr>
          <w:rFonts w:ascii="Inter" w:cs="Inter" w:eastAsia="Inter" w:hAnsi="Inter"/>
        </w:rPr>
        <w:t xml:space="preserve">Clear step-by-step recipes compensate for the lack of video or smart-hardware guidance.</w:t>
      </w:r>
    </w:p>
    <w:p>
      <w:pPr>
        <w:pStyle w:val="ListParagraph"/>
        <w:numPr>
          <w:ilvl w:val="0"/>
          <w:numId w:val="2"/>
        </w:numPr>
        <w:spacing w:after="100" w:line="276"/>
      </w:pPr>
      <w:r>
        <w:rPr>
          <w:rFonts w:ascii="Inter" w:cs="Inter" w:eastAsia="Inter" w:hAnsi="Inter"/>
          <w:b/>
          <w:bCs/>
        </w:rPr>
        <w:t xml:space="preserve">Scalable catalog: </w:t>
      </w:r>
      <w:r>
        <w:rPr>
          <w:rFonts w:ascii="Inter" w:cs="Inter" w:eastAsia="Inter" w:hAnsi="Inter"/>
        </w:rPr>
        <w:t xml:space="preserve">Live filtering assumes a large recipe library with meaningful results at each step.</w:t>
      </w:r>
    </w:p>
    <w:p>
      <w:pPr>
        <w:pStyle w:val="Heading1"/>
        <w:spacing w:after="140" w:before="320"/>
      </w:pPr>
      <w:r>
        <w:rPr>
          <w:rFonts w:ascii="Inter" w:cs="Inter" w:eastAsia="Inter" w:hAnsi="Inter"/>
        </w:rPr>
        <w:t xml:space="preserve">2. Design Strategy</w:t>
      </w:r>
    </w:p>
    <w:p>
      <w:pPr>
        <w:spacing w:after="160" w:line="276"/>
      </w:pPr>
      <w:r>
        <w:rPr>
          <w:rFonts w:ascii="Inter" w:cs="Inter" w:eastAsia="Inter" w:hAnsi="Inter"/>
        </w:rPr>
        <w:t xml:space="preserve">Three principles guide every screen decision, each tied directly to the brief's stated goals of reducing intimidation, setting realistic expectations, and personalizing without overwhelming.</w:t>
      </w:r>
    </w:p>
    <w:p>
      <w:pPr>
        <w:pStyle w:val="Heading3"/>
        <w:spacing w:after="80" w:before="200"/>
      </w:pPr>
      <w:r>
        <w:rPr>
          <w:rFonts w:ascii="Inter" w:cs="Inter" w:eastAsia="Inter" w:hAnsi="Inter"/>
        </w:rPr>
        <w:t xml:space="preserve">Conversation, not assessment</w:t>
      </w:r>
    </w:p>
    <w:p>
      <w:pPr>
        <w:spacing w:after="160" w:line="276"/>
      </w:pPr>
      <w:r>
        <w:rPr>
          <w:rFonts w:ascii="Inter" w:cs="Inter" w:eastAsia="Inter" w:hAnsi="Inter"/>
        </w:rPr>
        <w:t xml:space="preserve">Inputs are self-identified, plain-language, tap-based cards (“I like to keep it simple”) rather than scored quizzes or numeric skill ratings. A self-identified beginner should never feel graded on the way in — that's one of the fastest ways to trigger the intimidation this product is trying to remove.</w:t>
      </w:r>
    </w:p>
    <w:p>
      <w:pPr>
        <w:pStyle w:val="Heading3"/>
        <w:spacing w:after="80" w:before="200"/>
      </w:pPr>
      <w:r>
        <w:rPr>
          <w:rFonts w:ascii="Inter" w:cs="Inter" w:eastAsia="Inter" w:hAnsi="Inter"/>
        </w:rPr>
        <w:t xml:space="preserve">Visible payoff at every step</w:t>
      </w:r>
    </w:p>
    <w:p>
      <w:pPr>
        <w:spacing w:after="160" w:line="276"/>
      </w:pPr>
      <w:r>
        <w:rPr>
          <w:rFonts w:ascii="Inter" w:cs="Inter" w:eastAsia="Inter" w:hAnsi="Inter"/>
        </w:rPr>
        <w:t xml:space="preserve">A live recipe counter appears after each preference screen, narrowing as the user answers, with small circular photo thumbnails of the current top matches for extra warmth. The count reflects a realistic catalog scale — starting in the low hundreds and narrowing as filters are added, with a floor so it never reads as scarce. Two guardrails matter here: the count should never hit zero (soft filters relax automatically before hard dietary filters ever do), and the number itself should stay ambient rather than becoming the headline — reassuring, not overwhelming, to someone who's intimidated by cooking in general.</w:t>
      </w:r>
    </w:p>
    <w:p>
      <w:pPr>
        <w:pStyle w:val="Heading3"/>
        <w:spacing w:after="80" w:before="200"/>
      </w:pPr>
      <w:r>
        <w:rPr>
          <w:rFonts w:ascii="Inter" w:cs="Inter" w:eastAsia="Inter" w:hAnsi="Inter"/>
        </w:rPr>
        <w:t xml:space="preserve">Reflect back, then recommend conservatively</w:t>
      </w:r>
    </w:p>
    <w:p>
      <w:pPr>
        <w:spacing w:after="160" w:line="276"/>
      </w:pPr>
      <w:r>
        <w:rPr>
          <w:rFonts w:ascii="Inter" w:cs="Inter" w:eastAsia="Inter" w:hAnsi="Inter"/>
        </w:rPr>
        <w:t xml:space="preserve">The final screen opens with a headline and subhead that reflect the personalization back to the user (“Your first recipe picks, made for you” / “We've narrowed it down to 3 recipes based on your preferences. Ready to get cooking?”), which builds trust that the prior questions mattered. Recipe picks are chosen slightly under the user's stated skill level rather than testing the ceiling — a direct countermeasure to the 54% mid-recipe abandonment rate, which is as much an expectation-setting problem as a UI problem.</w:t>
      </w:r>
    </w:p>
    <w:p>
      <w:pPr>
        <w:pStyle w:val="Heading1"/>
        <w:spacing w:after="140" w:before="320"/>
      </w:pPr>
      <w:r>
        <w:rPr>
          <w:rFonts w:ascii="Inter" w:cs="Inter" w:eastAsia="Inter" w:hAnsi="Inter"/>
        </w:rPr>
        <w:t xml:space="preserve">3. Flow Breakdown &amp; Rationale</w:t>
      </w:r>
    </w:p>
    <w:p>
      <w:pPr>
        <w:spacing w:after="160" w:line="276"/>
      </w:pPr>
      <w:r>
        <w:rPr>
          <w:rFonts w:ascii="Inter" w:cs="Inter" w:eastAsia="Inter" w:hAnsi="Inter"/>
        </w:rPr>
        <w:t xml:space="preserve">Five screens, sequenced from lowest-stakes to most restrictive, ending inside the product rather than at a summary.</w:t>
      </w:r>
    </w:p>
    <w:p>
      <w:pPr>
        <w:pStyle w:val="Heading2"/>
        <w:spacing w:after="100" w:before="260"/>
      </w:pPr>
      <w:r>
        <w:rPr>
          <w:rFonts w:ascii="Inter" w:cs="Inter" w:eastAsia="Inter" w:hAnsi="Inter"/>
        </w:rPr>
        <w:t xml:space="preserve">Screen 1 — Welcome</w:t>
      </w:r>
    </w:p>
    <w:p>
      <w:pPr>
        <w:spacing w:after="100" w:line="276"/>
      </w:pPr>
      <w:r>
        <w:rPr>
          <w:rFonts w:ascii="Inter" w:cs="Inter" w:eastAsia="Inter" w:hAnsi="Inter"/>
          <w:b/>
          <w:bCs/>
        </w:rPr>
        <w:t xml:space="preserve">Goal: </w:t>
      </w:r>
      <w:r>
        <w:rPr>
          <w:rFonts w:ascii="Inter" w:cs="Inter" w:eastAsia="Inter" w:hAnsi="Inter"/>
        </w:rPr>
        <w:t xml:space="preserve">Lower the emotional barrier before asking for anything.</w:t>
      </w:r>
    </w:p>
    <w:p>
      <w:pPr>
        <w:spacing w:after="100" w:line="276"/>
      </w:pPr>
      <w:r>
        <w:rPr>
          <w:rFonts w:ascii="Inter" w:cs="Inter" w:eastAsia="Inter" w:hAnsi="Inter"/>
          <w:b/>
          <w:bCs/>
        </w:rPr>
        <w:t xml:space="preserve">Contents: </w:t>
      </w:r>
      <w:r>
        <w:rPr>
          <w:rFonts w:ascii="Inter" w:cs="Inter" w:eastAsia="Inter" w:hAnsi="Inter"/>
        </w:rPr>
        <w:t xml:space="preserve">Simmer branding with the tagline “Cook confidently, one meal at a time.” A cluster of three real recipe photos, headline (“Find recipes that fit your life”), a reassuring subhead (“We'll recommend meals based on your cooking experience, available time, and goals.”), a three-item feature checklist (Beginner-friendly recipes / Step-by-step guidance / Meals that fit your time), and a single CTA (“Find My Recipes →”). No data capture, no counter.</w:t>
      </w:r>
    </w:p>
    <w:p>
      <w:pPr>
        <w:spacing w:after="100" w:line="276"/>
      </w:pPr>
      <w:r>
        <w:rPr>
          <w:rFonts w:ascii="Inter" w:cs="Inter" w:eastAsia="Inter" w:hAnsi="Inter"/>
          <w:b/>
          <w:bCs/>
        </w:rPr>
        <w:t xml:space="preserve">Rationale: </w:t>
      </w:r>
      <w:r>
        <w:rPr>
          <w:rFonts w:ascii="Inter" w:cs="Inter" w:eastAsia="Inter" w:hAnsi="Inter"/>
        </w:rPr>
        <w:t xml:space="preserve">This screen's only job is emotional. With 65% of users self-identifying as beginners, the first thing they see needs to signal safety and show real, appetizing food before it asks a single question — it exists solely to serve the brief's “reduce intimidation” goal. Real photography here (instead of illustration) reinforces that this is a credible, populated product from the first frame.</w:t>
      </w:r>
    </w:p>
    <w:p>
      <w:pPr>
        <w:pStyle w:val="Heading2"/>
        <w:spacing w:after="100" w:before="260"/>
      </w:pPr>
      <w:r>
        <w:rPr>
          <w:rFonts w:ascii="Inter" w:cs="Inter" w:eastAsia="Inter" w:hAnsi="Inter"/>
        </w:rPr>
        <w:t xml:space="preserve">Screen 2 — Skill</w:t>
      </w:r>
    </w:p>
    <w:p>
      <w:pPr>
        <w:spacing w:after="100" w:line="276"/>
      </w:pPr>
      <w:r>
        <w:rPr>
          <w:rFonts w:ascii="Inter" w:cs="Inter" w:eastAsia="Inter" w:hAnsi="Inter"/>
          <w:b/>
          <w:bCs/>
        </w:rPr>
        <w:t xml:space="preserve">Goal: </w:t>
      </w:r>
      <w:r>
        <w:rPr>
          <w:rFonts w:ascii="Inter" w:cs="Inter" w:eastAsia="Inter" w:hAnsi="Inter"/>
        </w:rPr>
        <w:t xml:space="preserve">Capture self-identified skill level without it feeling like a test.</w:t>
      </w:r>
    </w:p>
    <w:p>
      <w:pPr>
        <w:spacing w:after="100" w:line="276"/>
      </w:pPr>
      <w:r>
        <w:rPr>
          <w:rFonts w:ascii="Inter" w:cs="Inter" w:eastAsia="Inter" w:hAnsi="Inter"/>
          <w:b/>
          <w:bCs/>
        </w:rPr>
        <w:t xml:space="preserve">Contents: </w:t>
      </w:r>
      <w:r>
        <w:rPr>
          <w:rFonts w:ascii="Inter" w:cs="Inter" w:eastAsia="Inter" w:hAnsi="Inter"/>
        </w:rPr>
        <w:t xml:space="preserve">“How would you describe yourself in the kitchen? Choose what feels most like you.” as tappable cards: “I like to keep it simple,” “I follow recipes closely,” “I like experimenting” — each with a one-line description in plain language. The live counter badge (with photo thumbnails) appears after the first tap.</w:t>
      </w:r>
    </w:p>
    <w:p>
      <w:pPr>
        <w:spacing w:after="100" w:line="276"/>
      </w:pPr>
      <w:r>
        <w:rPr>
          <w:rFonts w:ascii="Inter" w:cs="Inter" w:eastAsia="Inter" w:hAnsi="Inter"/>
          <w:b/>
          <w:bCs/>
        </w:rPr>
        <w:t xml:space="preserve">Rationale: </w:t>
      </w:r>
      <w:r>
        <w:rPr>
          <w:rFonts w:ascii="Inter" w:cs="Inter" w:eastAsia="Inter" w:hAnsi="Inter"/>
        </w:rPr>
        <w:t xml:space="preserve">Beginners (65%) are the dominant segment, so the first, friendliest option is built around them by name and ordered first. Card-based, plain-language options with no numeric scoring avoid the graded-test feel that would undercut the welcome screen's tone.</w:t>
      </w:r>
    </w:p>
    <w:p>
      <w:pPr>
        <w:pStyle w:val="Heading2"/>
        <w:spacing w:after="100" w:before="260"/>
      </w:pPr>
      <w:r>
        <w:rPr>
          <w:rFonts w:ascii="Inter" w:cs="Inter" w:eastAsia="Inter" w:hAnsi="Inter"/>
        </w:rPr>
        <w:t xml:space="preserve">Screen 3 — Time</w:t>
      </w:r>
    </w:p>
    <w:p>
      <w:pPr>
        <w:spacing w:after="100" w:line="276"/>
      </w:pPr>
      <w:r>
        <w:rPr>
          <w:rFonts w:ascii="Inter" w:cs="Inter" w:eastAsia="Inter" w:hAnsi="Inter"/>
          <w:b/>
          <w:bCs/>
        </w:rPr>
        <w:t xml:space="preserve">Goal: </w:t>
      </w:r>
      <w:r>
        <w:rPr>
          <w:rFonts w:ascii="Inter" w:cs="Inter" w:eastAsia="Inter" w:hAnsi="Inter"/>
        </w:rPr>
        <w:t xml:space="preserve">Capture the real weeknight time budget.</w:t>
      </w:r>
    </w:p>
    <w:p>
      <w:pPr>
        <w:spacing w:after="100" w:line="276"/>
      </w:pPr>
      <w:r>
        <w:rPr>
          <w:rFonts w:ascii="Inter" w:cs="Inter" w:eastAsia="Inter" w:hAnsi="Inter"/>
          <w:b/>
          <w:bCs/>
        </w:rPr>
        <w:t xml:space="preserve">Contents: </w:t>
      </w:r>
      <w:r>
        <w:rPr>
          <w:rFonts w:ascii="Inter" w:cs="Inter" w:eastAsia="Inter" w:hAnsi="Inter"/>
        </w:rPr>
        <w:t xml:space="preserve">“How much time do you usually have to cook? (Including prep and cleanup)” as three chips: Under 20 min — Quick meals for busy days; 20–45 min — Realistic weekday recipes; 45+ min — More time to explore and cook. Counter updates live.</w:t>
      </w:r>
    </w:p>
    <w:p>
      <w:pPr>
        <w:spacing w:after="100" w:line="276"/>
      </w:pPr>
      <w:r>
        <w:rPr>
          <w:rFonts w:ascii="Inter" w:cs="Inter" w:eastAsia="Inter" w:hAnsi="Inter"/>
          <w:b/>
          <w:bCs/>
        </w:rPr>
        <w:t xml:space="preserve">Rationale: </w:t>
      </w:r>
      <w:r>
        <w:rPr>
          <w:rFonts w:ascii="Inter" w:cs="Inter" w:eastAsia="Inter" w:hAnsi="Inter"/>
        </w:rPr>
        <w:t xml:space="preserve">72% cite time as their biggest blocker, and the average constraint is 30–45 minutes total including cleanup — this is the single highest-leverage filter against the 54% abandonment rate, since abandonment often traces back to a recipe's real time exceeding what the user has. The screen was deliberately kept to this one question — a secondary “who are you cooking for” prompt was cut during design iteration to keep the screen fast and single-purpose.</w:t>
      </w:r>
    </w:p>
    <w:p>
      <w:pPr>
        <w:pStyle w:val="Heading2"/>
        <w:spacing w:after="100" w:before="260"/>
      </w:pPr>
      <w:r>
        <w:rPr>
          <w:rFonts w:ascii="Inter" w:cs="Inter" w:eastAsia="Inter" w:hAnsi="Inter"/>
        </w:rPr>
        <w:t xml:space="preserve">Screen 4 — Preferences &amp; Goals</w:t>
      </w:r>
    </w:p>
    <w:p>
      <w:pPr>
        <w:spacing w:after="100" w:line="276"/>
      </w:pPr>
      <w:r>
        <w:rPr>
          <w:rFonts w:ascii="Inter" w:cs="Inter" w:eastAsia="Inter" w:hAnsi="Inter"/>
          <w:b/>
          <w:bCs/>
        </w:rPr>
        <w:t xml:space="preserve">Goal: </w:t>
      </w:r>
      <w:r>
        <w:rPr>
          <w:rFonts w:ascii="Inter" w:cs="Inter" w:eastAsia="Inter" w:hAnsi="Inter"/>
        </w:rPr>
        <w:t xml:space="preserve">Capture hard dietary filters and an optional directional goal.</w:t>
      </w:r>
    </w:p>
    <w:p>
      <w:pPr>
        <w:spacing w:after="100" w:line="276"/>
      </w:pPr>
      <w:r>
        <w:rPr>
          <w:rFonts w:ascii="Inter" w:cs="Inter" w:eastAsia="Inter" w:hAnsi="Inter"/>
          <w:b/>
          <w:bCs/>
        </w:rPr>
        <w:t xml:space="preserve">Contents: </w:t>
      </w:r>
      <w:r>
        <w:rPr>
          <w:rFonts w:ascii="Inter" w:cs="Inter" w:eastAsia="Inter" w:hAnsi="Inter"/>
        </w:rPr>
        <w:t xml:space="preserve">“Any dietary needs we should always respect?” as icon-led multi-select chips (Vegetarian, Vegan, Dairy-free, Gluten-free, Nut-free, None) — treated internally as a hard filter, never relaxed. “What are you hoping to achieve? (Optional)” as chips: Eat healthier, Save money, Cook more at home, Build confidence, Make cooking easier. Counter and relax-note update live; this is where floor-relaxing logic is most active.</w:t>
      </w:r>
    </w:p>
    <w:p>
      <w:pPr>
        <w:spacing w:after="100" w:line="276"/>
      </w:pPr>
      <w:r>
        <w:rPr>
          <w:rFonts w:ascii="Inter" w:cs="Inter" w:eastAsia="Inter" w:hAnsi="Inter"/>
          <w:b/>
          <w:bCs/>
        </w:rPr>
        <w:t xml:space="preserve">Rationale: </w:t>
      </w:r>
      <w:r>
        <w:rPr>
          <w:rFonts w:ascii="Inter" w:cs="Inter" w:eastAsia="Inter" w:hAnsi="Inter"/>
        </w:rPr>
        <w:t xml:space="preserve">22% have a hard restriction, so it must behave as a true filter for trust and safety, not a soft preference. The optional goals question replaces an earlier open-text “what does healthier mean to you” approach — 41% want “healthier” but can't define it, so concrete, selectable proxies work better than asking users to articulate something they've already told us they can't.</w:t>
      </w:r>
    </w:p>
    <w:p>
      <w:pPr>
        <w:pStyle w:val="Heading2"/>
        <w:spacing w:after="100" w:before="260"/>
      </w:pPr>
      <w:r>
        <w:rPr>
          <w:rFonts w:ascii="Inter" w:cs="Inter" w:eastAsia="Inter" w:hAnsi="Inter"/>
        </w:rPr>
        <w:t xml:space="preserve">Screen 5 — Your Top Picks (Reveal, Save, Commit)</w:t>
      </w:r>
    </w:p>
    <w:p>
      <w:pPr>
        <w:spacing w:after="100" w:line="276"/>
      </w:pPr>
      <w:r>
        <w:rPr>
          <w:rFonts w:ascii="Inter" w:cs="Inter" w:eastAsia="Inter" w:hAnsi="Inter"/>
          <w:b/>
          <w:bCs/>
        </w:rPr>
        <w:t xml:space="preserve">Goal: </w:t>
      </w:r>
      <w:r>
        <w:rPr>
          <w:rFonts w:ascii="Inter" w:cs="Inter" w:eastAsia="Inter" w:hAnsi="Inter"/>
        </w:rPr>
        <w:t xml:space="preserve">Deliver the personalized payoff, secure a saved recipe, and set expectations for the first cook.</w:t>
      </w:r>
    </w:p>
    <w:p>
      <w:pPr>
        <w:spacing w:after="100" w:line="276"/>
      </w:pPr>
      <w:r>
        <w:rPr>
          <w:rFonts w:ascii="Inter" w:cs="Inter" w:eastAsia="Inter" w:hAnsi="Inter"/>
          <w:b/>
          <w:bCs/>
        </w:rPr>
        <w:t xml:space="preserve">Contents: </w:t>
      </w:r>
      <w:r>
        <w:rPr>
          <w:rFonts w:ascii="Inter" w:cs="Inter" w:eastAsia="Inter" w:hAnsi="Inter"/>
        </w:rPr>
        <w:t xml:space="preserve">Headline “Your first recipe picks, made for you” with subhead “We've narrowed it down to 3 recipes based on your preferences. Ready to get cooking?” Three recipe cards, each with a real photo on the left and, on the right, the title, prep time, ingredient count, a “Great for beginners” tag on the top pick, a one-line description, and a “Save” button as the primary action. The first Save prompts a lightweight account-creation modal (Continue with Google / Sign up with email / Log in / Maybe later) with an optional, unchecked-by-default checkbox for notifications and meal-inspiration emails. After account creation, a day-picker appears under the saved card (“Great choice! When would you like to make this?” — Today / Tomorrow / This week / Not sure yet), followed by a tailored reminder checkbox and an auto-generated grocery list that transitions from a loading state to “Your grocery list is ready” with a “View grocery list” button.</w:t>
      </w:r>
    </w:p>
    <w:p>
      <w:pPr>
        <w:spacing w:after="100" w:line="276"/>
      </w:pPr>
      <w:r>
        <w:rPr>
          <w:rFonts w:ascii="Inter" w:cs="Inter" w:eastAsia="Inter" w:hAnsi="Inter"/>
          <w:b/>
          <w:bCs/>
        </w:rPr>
        <w:t xml:space="preserve">Rationale: </w:t>
      </w:r>
      <w:r>
        <w:rPr>
          <w:rFonts w:ascii="Inter" w:cs="Inter" w:eastAsia="Inter" w:hAnsi="Inter"/>
        </w:rPr>
        <w:t xml:space="preserve">This is the screen every prior input exists to feed, and it carries success metrics 2 and 3. The reflect-back copy proves the personalization worked while quietly resetting difficulty expectations downward. Gating account creation behind the first Save — rather than requiring it up front — lets users experience the payoff before being asked to commit, which protects completion while still capturing an account at the moment intent is highest. The day-picker converts a vague save into a scheduled intention, and the immediate grocery list removes “I don't have the ingredients” as a reason not to follow through — bridging onboarding completion to the 7-day cook metric without adding a sixth screen.</w:t>
      </w:r>
    </w:p>
    <w:p>
      <w:pPr>
        <w:pBdr>
          <w:bottom w:val="single" w:color="CCCCCC" w:sz="6" w:space="1"/>
        </w:pBdr>
        <w:spacing w:after="260" w:before="120"/>
      </w:pPr>
      <w:r>
        <w:t xml:space="preserve"/>
      </w:r>
    </w:p>
    <w:p>
      <w:pPr>
        <w:spacing w:after="160" w:line="276"/>
      </w:pPr>
      <w:r>
        <w:rPr>
          <w:rFonts w:ascii="Inter" w:cs="Inter" w:eastAsia="Inter" w:hAnsi="Inter"/>
          <w:i/>
          <w:iCs/>
          <w:color w:val="555555"/>
        </w:rPr>
        <w:t xml:space="preserve">Total: 5 screens, within the exercise's 3–5 screen guidance. The account-creation, day-picker, reminder, and grocery-list states are all sub-states of Screen 5 rather than standalone screens.</w:t>
      </w:r>
    </w:p>
    <w:p>
      <w:pPr>
        <w:pStyle w:val="Heading1"/>
        <w:spacing w:after="140" w:before="320"/>
      </w:pPr>
      <w:r>
        <w:rPr>
          <w:rFonts w:ascii="Inter" w:cs="Inter" w:eastAsia="Inter" w:hAnsi="Inter"/>
        </w:rPr>
        <w:t xml:space="preserve">4. Interactive Prototype Notes</w:t>
      </w:r>
    </w:p>
    <w:p>
      <w:pPr>
        <w:spacing w:after="160" w:line="276"/>
      </w:pPr>
      <w:r>
        <w:rPr>
          <w:rFonts w:ascii="Inter" w:cs="Inter" w:eastAsia="Inter" w:hAnsi="Inter"/>
        </w:rPr>
        <w:t xml:space="preserve">The clickable prototype implements the flow above end-to-end, with a few intentional scope choices worth calling out when presenting it live.</w:t>
      </w:r>
    </w:p>
    <w:p>
      <w:pPr>
        <w:pStyle w:val="ListParagraph"/>
        <w:numPr>
          <w:ilvl w:val="0"/>
          <w:numId w:val="2"/>
        </w:numPr>
        <w:spacing w:after="100" w:line="276"/>
      </w:pPr>
      <w:r>
        <w:rPr>
          <w:rFonts w:ascii="Inter" w:cs="Inter" w:eastAsia="Inter" w:hAnsi="Inter"/>
        </w:rPr>
        <w:t xml:space="preserve">Real photography: all recipe cards use real, sourced food photography (not illustration or placeholder color blocks), including the welcome-screen photo cluster and the live counter's thumbnail stack — this was a deliberate upgrade from an earlier icon-based version to make the demo feel closer to a real, populated catalog.</w:t>
      </w:r>
    </w:p>
    <w:p>
      <w:pPr>
        <w:pStyle w:val="ListParagraph"/>
        <w:numPr>
          <w:ilvl w:val="0"/>
          <w:numId w:val="2"/>
        </w:numPr>
        <w:spacing w:after="100" w:line="276"/>
      </w:pPr>
      <w:r>
        <w:rPr>
          <w:rFonts w:ascii="Inter" w:cs="Inter" w:eastAsia="Inter" w:hAnsi="Inter"/>
        </w:rPr>
        <w:t xml:space="preserve">Account gating on Save: the first “Save” tap opens an account-creation modal rather than saving silently, reflecting the real product's need to attach saved recipes and grocery lists to an account. A “Maybe later” escape hatch keeps this from becoming a hard blocker in the flow.</w:t>
      </w:r>
    </w:p>
    <w:p>
      <w:pPr>
        <w:pStyle w:val="ListParagraph"/>
        <w:numPr>
          <w:ilvl w:val="0"/>
          <w:numId w:val="2"/>
        </w:numPr>
        <w:spacing w:after="100" w:line="276"/>
      </w:pPr>
      <w:r>
        <w:rPr>
          <w:rFonts w:ascii="Inter" w:cs="Inter" w:eastAsia="Inter" w:hAnsi="Inter"/>
        </w:rPr>
        <w:t xml:space="preserve">Notification consent: the account modal includes an optional, opt-in (not pre-checked) checkbox for notifications and meal inspiration — kept separate from account creation itself so consent is explicit rather than bundled.</w:t>
      </w:r>
    </w:p>
    <w:p>
      <w:pPr>
        <w:pStyle w:val="ListParagraph"/>
        <w:numPr>
          <w:ilvl w:val="0"/>
          <w:numId w:val="2"/>
        </w:numPr>
        <w:spacing w:after="100" w:line="276"/>
      </w:pPr>
      <w:r>
        <w:rPr>
          <w:rFonts w:ascii="Inter" w:cs="Inter" w:eastAsia="Inter" w:hAnsi="Inter"/>
        </w:rPr>
        <w:t xml:space="preserve">Mocked catalog-scale counter: because the prototype's demo recipe set is intentionally small, the running “recipes match you so far” counter is simulated to reflect a realistic large-catalog scale (starting in the low hundreds, narrowing with each filter, with a floor around two dozen) so reviewers get an accurate sense of how the counter should feel in production, not the constrained demo count.</w:t>
      </w:r>
    </w:p>
    <w:p>
      <w:pPr>
        <w:pStyle w:val="ListParagraph"/>
        <w:numPr>
          <w:ilvl w:val="0"/>
          <w:numId w:val="2"/>
        </w:numPr>
        <w:spacing w:after="100" w:line="276"/>
      </w:pPr>
      <w:r>
        <w:rPr>
          <w:rFonts w:ascii="Inter" w:cs="Inter" w:eastAsia="Inter" w:hAnsi="Inter"/>
        </w:rPr>
        <w:t xml:space="preserve">Recipe detail pages are out of scope for this prototype: a recipe-detail page (ingredients, step-by-step instructions) was not built out, so recipe titles on Screen 5 are not currently clickable in the demo. A note under “Restart demo” flags this and directs reviewers to the Save flow, which is the fully interactive path.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rPr>
    </w:rPrDefault>
    <w:pPrDefault/>
  </w:docDefaults>
  <w:style w:type="paragraph" w:styleId="Title">
    <w:name w:val="Title"/>
    <w:basedOn w:val="Normal"/>
    <w:next w:val="Normal"/>
    <w:qFormat/>
    <w:rPr>
      <w:rFonts w:ascii="Inter" w:cs="Inter" w:eastAsia="Inter" w:hAnsi="Inter"/>
    </w:rPr>
  </w:style>
  <w:style w:type="paragraph" w:styleId="Heading1">
    <w:name w:val="Heading 1"/>
    <w:basedOn w:val="Normal"/>
    <w:next w:val="Normal"/>
    <w:qFormat/>
    <w:rPr>
      <w:rFonts w:ascii="Inter" w:cs="Inter" w:eastAsia="Inter" w:hAnsi="Inter"/>
    </w:rPr>
  </w:style>
  <w:style w:type="paragraph" w:styleId="Heading2">
    <w:name w:val="Heading 2"/>
    <w:basedOn w:val="Normal"/>
    <w:next w:val="Normal"/>
    <w:qFormat/>
    <w:rPr>
      <w:rFonts w:ascii="Inter" w:cs="Inter" w:eastAsia="Inter" w:hAnsi="Inter"/>
    </w:rPr>
  </w:style>
  <w:style w:type="paragraph" w:styleId="Heading3">
    <w:name w:val="Heading 3"/>
    <w:basedOn w:val="Normal"/>
    <w:next w:val="Normal"/>
    <w:qFormat/>
    <w:rPr>
      <w:rFonts w:ascii="Inter" w:cs="Inter" w:eastAsia="Inter" w:hAnsi="Inter"/>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2026-07-17T13:31:11.511Z</dcterms:created>
  <dcterms:modified xsi:type="dcterms:W3CDTF">2026-07-17T13:31:11.512Z</dcterms:modified>
</cp:coreProperties>
</file>

<file path=docProps/custom.xml><?xml version="1.0" encoding="utf-8"?>
<Properties xmlns="http://schemas.openxmlformats.org/officeDocument/2006/custom-properties" xmlns:vt="http://schemas.openxmlformats.org/officeDocument/2006/docPropsVTypes"/>
</file>