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A14" w:rsidRPr="00352F82" w:rsidRDefault="000724DD" w:rsidP="007C6A14">
      <w:pPr>
        <w:pStyle w:val="Heading1"/>
        <w:spacing w:after="0" w:line="240" w:lineRule="auto"/>
      </w:pPr>
      <w:r>
        <w:t>User Guide for the Distributed Solar</w:t>
      </w:r>
      <w:r w:rsidR="007C6A14">
        <w:t xml:space="preserve"> Public </w:t>
      </w:r>
      <w:r>
        <w:t>Data</w:t>
      </w:r>
    </w:p>
    <w:p w:rsidR="00132EDB" w:rsidRDefault="00132EDB" w:rsidP="00132EDB">
      <w:pPr>
        <w:pStyle w:val="Heading3"/>
        <w:rPr>
          <w:color w:val="FF0000"/>
        </w:rPr>
      </w:pPr>
      <w:r w:rsidRPr="00F3029B">
        <w:t xml:space="preserve">Version Date: </w:t>
      </w:r>
      <w:r w:rsidR="00ED348C">
        <w:rPr>
          <w:color w:val="FF0000"/>
        </w:rPr>
        <w:t>September 7</w:t>
      </w:r>
      <w:r w:rsidRPr="00132EDB">
        <w:rPr>
          <w:color w:val="FF0000"/>
        </w:rPr>
        <w:t xml:space="preserve">, </w:t>
      </w:r>
      <w:r w:rsidR="000724DD">
        <w:rPr>
          <w:color w:val="FF0000"/>
        </w:rPr>
        <w:t>202</w:t>
      </w:r>
      <w:r w:rsidR="00ED348C">
        <w:rPr>
          <w:color w:val="FF0000"/>
        </w:rPr>
        <w:t>2</w:t>
      </w:r>
      <w:r w:rsidR="00BE06BC">
        <w:rPr>
          <w:color w:val="FF0000"/>
        </w:rPr>
        <w:t xml:space="preserve">. </w:t>
      </w:r>
    </w:p>
    <w:p w:rsidR="00934A84" w:rsidRPr="005F7BF6" w:rsidRDefault="00132EDB" w:rsidP="005F7BF6">
      <w:pPr>
        <w:pStyle w:val="Heading2"/>
      </w:pPr>
      <w:r>
        <w:t>Background</w:t>
      </w:r>
    </w:p>
    <w:p w:rsidR="00B04490" w:rsidRDefault="00132EDB" w:rsidP="00132EDB">
      <w:r>
        <w:t xml:space="preserve">Lawrence Berkeley National Laboratory (Berkeley Lab) collects project-level data on residential and non-residential photovoltaic (PV) systems. The data are sourced primarily from </w:t>
      </w:r>
      <w:r w:rsidRPr="00132EDB">
        <w:t>state agencies and utilities that administer PV incentive programs, solar renewable energy credit registration systems, or interconnection processes.</w:t>
      </w:r>
      <w:r w:rsidR="00C3543A">
        <w:t xml:space="preserve"> In order to leverage this dataset for broader use, Berkeley Lab has </w:t>
      </w:r>
      <w:r w:rsidR="00F3029B">
        <w:t xml:space="preserve">issued </w:t>
      </w:r>
      <w:r w:rsidR="00C3543A">
        <w:t xml:space="preserve">a public data </w:t>
      </w:r>
      <w:r w:rsidR="00C3543A" w:rsidRPr="00276C52">
        <w:t xml:space="preserve">file, </w:t>
      </w:r>
      <w:r w:rsidR="00F3029B" w:rsidRPr="00276C52">
        <w:t>which</w:t>
      </w:r>
      <w:r w:rsidR="00D807FB">
        <w:t xml:space="preserve"> </w:t>
      </w:r>
      <w:r w:rsidR="00F3029B" w:rsidRPr="00276C52">
        <w:t xml:space="preserve">can be downloaded </w:t>
      </w:r>
      <w:r w:rsidR="00276C52" w:rsidRPr="001E4F3A">
        <w:t xml:space="preserve">at </w:t>
      </w:r>
      <w:hyperlink r:id="rId7" w:history="1">
        <w:r w:rsidR="00276C52" w:rsidRPr="001E4F3A">
          <w:rPr>
            <w:rStyle w:val="Hyperlink"/>
          </w:rPr>
          <w:t>http://trackingthesun.lbl.gov</w:t>
        </w:r>
      </w:hyperlink>
      <w:r w:rsidR="00C3543A" w:rsidRPr="001E4F3A">
        <w:t>.</w:t>
      </w:r>
      <w:r w:rsidR="00A42764" w:rsidRPr="001E4F3A">
        <w:rPr>
          <w:rStyle w:val="FootnoteReference"/>
        </w:rPr>
        <w:footnoteReference w:id="1"/>
      </w:r>
      <w:r w:rsidR="00C3543A">
        <w:t xml:space="preserve">  The public </w:t>
      </w:r>
      <w:r w:rsidR="00863255">
        <w:t>project-level dataset</w:t>
      </w:r>
      <w:r w:rsidR="00C3543A">
        <w:t xml:space="preserve"> </w:t>
      </w:r>
      <w:r w:rsidR="000724DD">
        <w:t>is</w:t>
      </w:r>
      <w:r w:rsidR="00C3543A">
        <w:t xml:space="preserve"> updated once annually with data from the </w:t>
      </w:r>
      <w:r w:rsidR="00B04490">
        <w:t xml:space="preserve">previous </w:t>
      </w:r>
      <w:r w:rsidR="00C3543A">
        <w:t xml:space="preserve">calendar year, and may also be updated on </w:t>
      </w:r>
      <w:r w:rsidR="00510ACA">
        <w:t>an interim basis</w:t>
      </w:r>
      <w:r w:rsidR="00C3543A">
        <w:t xml:space="preserve"> as improvements to the data cleaning methodology and supplementary data fields are developed.</w:t>
      </w:r>
    </w:p>
    <w:p w:rsidR="00132EDB" w:rsidRPr="005F7BF6" w:rsidRDefault="00C3543A" w:rsidP="00132EDB">
      <w:pPr>
        <w:pStyle w:val="Heading2"/>
      </w:pPr>
      <w:r>
        <w:t xml:space="preserve">What is Included in the Public </w:t>
      </w:r>
      <w:r w:rsidR="003E707C">
        <w:t>Data File</w:t>
      </w:r>
      <w:r>
        <w:t>?</w:t>
      </w:r>
      <w:r w:rsidR="00132EDB">
        <w:t xml:space="preserve"> </w:t>
      </w:r>
    </w:p>
    <w:p w:rsidR="00B04490" w:rsidRDefault="00F3029B" w:rsidP="00132EDB">
      <w:r>
        <w:t xml:space="preserve">The data file includes only grid-connected residential and non-residential PV systems, defined to consist of rooftop systems, regardless of size, and ground-mounted systems </w:t>
      </w:r>
      <w:r w:rsidRPr="00F3029B">
        <w:t>up to 5 MW</w:t>
      </w:r>
      <w:r w:rsidRPr="00F3029B">
        <w:rPr>
          <w:vertAlign w:val="subscript"/>
        </w:rPr>
        <w:t>AC</w:t>
      </w:r>
      <w:r w:rsidRPr="00F3029B">
        <w:t>.</w:t>
      </w:r>
      <w:r>
        <w:t xml:space="preserve">  Ground-mounted projects larger than </w:t>
      </w:r>
      <w:r w:rsidRPr="00F3029B">
        <w:t>5 MW</w:t>
      </w:r>
      <w:r w:rsidRPr="00F3029B">
        <w:rPr>
          <w:vertAlign w:val="subscript"/>
        </w:rPr>
        <w:t>AC</w:t>
      </w:r>
      <w:r>
        <w:t xml:space="preserve"> are considered utility-scale and are not included in this dataset.</w:t>
      </w:r>
    </w:p>
    <w:p w:rsidR="00B04490" w:rsidRDefault="00B04490" w:rsidP="00132EDB"/>
    <w:p w:rsidR="00B04490" w:rsidRDefault="00F3029B" w:rsidP="00132EDB">
      <w:r>
        <w:t xml:space="preserve">The current version of the public </w:t>
      </w:r>
      <w:r w:rsidR="003E707C">
        <w:t>data</w:t>
      </w:r>
      <w:r>
        <w:t xml:space="preserve"> file </w:t>
      </w:r>
      <w:r w:rsidR="002B60DB">
        <w:t xml:space="preserve">includes more than </w:t>
      </w:r>
      <w:r w:rsidR="00CF5A1F">
        <w:t>2</w:t>
      </w:r>
      <w:r w:rsidR="002710B0">
        <w:t xml:space="preserve"> million </w:t>
      </w:r>
      <w:r w:rsidR="00B04490">
        <w:t>PV</w:t>
      </w:r>
      <w:r>
        <w:t xml:space="preserve"> systems</w:t>
      </w:r>
      <w:r w:rsidR="00B04490">
        <w:t xml:space="preserve"> installed through year-end </w:t>
      </w:r>
      <w:r w:rsidR="00ED348C">
        <w:t>2021</w:t>
      </w:r>
      <w:r w:rsidR="00CF5A1F">
        <w:t xml:space="preserve">.  The file includes 81 </w:t>
      </w:r>
      <w:r w:rsidR="00B04490">
        <w:t xml:space="preserve">data fields describing key attributes of each system, </w:t>
      </w:r>
      <w:r w:rsidR="00A42764">
        <w:t>which are listed and</w:t>
      </w:r>
      <w:r w:rsidR="00562BC2">
        <w:t xml:space="preserve"> described in the table below.  Note, though, that </w:t>
      </w:r>
      <w:r w:rsidR="00A42764">
        <w:t>most</w:t>
      </w:r>
      <w:r w:rsidR="00B04490">
        <w:t xml:space="preserve"> fields are </w:t>
      </w:r>
      <w:r w:rsidR="00A42764">
        <w:t>in</w:t>
      </w:r>
      <w:r w:rsidR="00B04490">
        <w:t xml:space="preserve">complete for </w:t>
      </w:r>
      <w:r w:rsidR="00A42764">
        <w:t xml:space="preserve">most </w:t>
      </w:r>
      <w:r w:rsidR="00B04490">
        <w:t>system</w:t>
      </w:r>
      <w:r w:rsidR="00A42764">
        <w:t>s</w:t>
      </w:r>
      <w:r w:rsidR="00B04490">
        <w:t xml:space="preserve">.  </w:t>
      </w:r>
      <w:r w:rsidR="003E707C">
        <w:t xml:space="preserve">The public data file is a single zip file, which contains </w:t>
      </w:r>
      <w:r w:rsidR="006E00B6">
        <w:t>a CSV file</w:t>
      </w:r>
      <w:r w:rsidR="003E707C">
        <w:t xml:space="preserve"> as well as this User Guide. </w:t>
      </w:r>
      <w:r w:rsidR="006E00B6">
        <w:t xml:space="preserve">Note that this file is too large to be </w:t>
      </w:r>
      <w:bookmarkStart w:id="0" w:name="_GoBack"/>
      <w:bookmarkEnd w:id="0"/>
      <w:r w:rsidR="006E00B6">
        <w:t>loaded into Excel</w:t>
      </w:r>
      <w:r w:rsidR="003E707C">
        <w:t>.</w:t>
      </w:r>
    </w:p>
    <w:p w:rsidR="00F3029B" w:rsidRPr="005F7BF6" w:rsidRDefault="00F3029B" w:rsidP="00F3029B">
      <w:pPr>
        <w:pStyle w:val="Heading2"/>
      </w:pPr>
      <w:r>
        <w:t xml:space="preserve">What Data Cleaning Operations Are Performed? </w:t>
      </w:r>
    </w:p>
    <w:p w:rsidR="00B04490" w:rsidRDefault="00A42764" w:rsidP="00A42764">
      <w:r>
        <w:t xml:space="preserve">The data collected for </w:t>
      </w:r>
      <w:r w:rsidRPr="00A42764">
        <w:rPr>
          <w:i/>
        </w:rPr>
        <w:t>Tracking the Sun</w:t>
      </w:r>
      <w:r w:rsidR="004E0E04">
        <w:t xml:space="preserve"> undergo</w:t>
      </w:r>
      <w:r>
        <w:t xml:space="preserve"> extensive cleaning and quality control.  Some elements of those operations are described in the table below. For additional information, please refer to Section 2 of the latest </w:t>
      </w:r>
      <w:r>
        <w:rPr>
          <w:i/>
        </w:rPr>
        <w:t xml:space="preserve">Tracking the Sun </w:t>
      </w:r>
      <w:r>
        <w:t>report (“</w:t>
      </w:r>
      <w:r w:rsidRPr="00A42764">
        <w:t>Data Sources, Methods, and Sample Description</w:t>
      </w:r>
      <w:r>
        <w:t>”)</w:t>
      </w:r>
      <w:r w:rsidRPr="00A42764">
        <w:t xml:space="preserve"> </w:t>
      </w:r>
      <w:r>
        <w:t>and to Appendix A</w:t>
      </w:r>
      <w:r w:rsidR="00CF5A1F">
        <w:t xml:space="preserve"> of the 2019 edition of the Tracking the Sun report, available for download </w:t>
      </w:r>
      <w:hyperlink r:id="rId8" w:history="1">
        <w:r w:rsidR="00CF5A1F" w:rsidRPr="00CF5A1F">
          <w:rPr>
            <w:rStyle w:val="Hyperlink"/>
          </w:rPr>
          <w:t>here</w:t>
        </w:r>
      </w:hyperlink>
      <w:r>
        <w:t>.</w:t>
      </w:r>
    </w:p>
    <w:p w:rsidR="00B04490" w:rsidRDefault="00B04490" w:rsidP="00132EDB"/>
    <w:p w:rsidR="00E86159" w:rsidRPr="001A51A8" w:rsidRDefault="00562BC2" w:rsidP="00E86159">
      <w:pPr>
        <w:rPr>
          <w:b/>
        </w:rPr>
      </w:pPr>
      <w:r w:rsidRPr="00562BC2">
        <w:rPr>
          <w:b/>
        </w:rPr>
        <w:t xml:space="preserve">One important convention should be </w:t>
      </w:r>
      <w:r>
        <w:rPr>
          <w:b/>
        </w:rPr>
        <w:t>noted</w:t>
      </w:r>
      <w:r w:rsidRPr="00562BC2">
        <w:rPr>
          <w:b/>
        </w:rPr>
        <w:t xml:space="preserve">: </w:t>
      </w:r>
      <w:r w:rsidRPr="00562BC2">
        <w:rPr>
          <w:b/>
          <w:u w:val="single"/>
        </w:rPr>
        <w:t xml:space="preserve">Missing data are coded in the database as </w:t>
      </w:r>
      <w:r w:rsidR="00132EDB" w:rsidRPr="00562BC2">
        <w:rPr>
          <w:b/>
          <w:u w:val="single"/>
        </w:rPr>
        <w:t>-</w:t>
      </w:r>
      <w:r w:rsidR="00CF5A1F">
        <w:rPr>
          <w:b/>
          <w:u w:val="single"/>
        </w:rPr>
        <w:t>1</w:t>
      </w:r>
      <w:r>
        <w:rPr>
          <w:b/>
        </w:rPr>
        <w:t xml:space="preserve">. </w:t>
      </w:r>
      <w:r>
        <w:t xml:space="preserve"> Any operations performed on the data should therefore treat such values accordingly.</w:t>
      </w:r>
      <w:r w:rsidRPr="00562BC2">
        <w:rPr>
          <w:b/>
        </w:rPr>
        <w:t xml:space="preserve">  </w:t>
      </w:r>
    </w:p>
    <w:p w:rsidR="001A51A8" w:rsidRPr="005F7BF6" w:rsidRDefault="001A51A8" w:rsidP="001A51A8">
      <w:pPr>
        <w:pStyle w:val="Heading2"/>
      </w:pPr>
      <w:r>
        <w:t xml:space="preserve">Who to Contact with Questions? </w:t>
      </w:r>
    </w:p>
    <w:p w:rsidR="001A51A8" w:rsidRPr="001A51A8" w:rsidRDefault="001A51A8" w:rsidP="001A51A8">
      <w:r>
        <w:t xml:space="preserve">Questions or comments specifically about the </w:t>
      </w:r>
      <w:r w:rsidRPr="00A42764">
        <w:rPr>
          <w:i/>
        </w:rPr>
        <w:t>Tracking the Sun</w:t>
      </w:r>
      <w:r>
        <w:t xml:space="preserve"> public data file may be directed t</w:t>
      </w:r>
      <w:r w:rsidRPr="001A51A8">
        <w:t>o either Na</w:t>
      </w:r>
      <w:r>
        <w:t>ï</w:t>
      </w:r>
      <w:r w:rsidRPr="001A51A8">
        <w:t>m Darghouth (</w:t>
      </w:r>
      <w:hyperlink r:id="rId9" w:history="1">
        <w:r w:rsidRPr="001A51A8">
          <w:rPr>
            <w:rStyle w:val="Hyperlink"/>
          </w:rPr>
          <w:t>ndarghouth@lbl.gov</w:t>
        </w:r>
      </w:hyperlink>
      <w:r w:rsidRPr="001A51A8">
        <w:t>) or Galen Barbose (</w:t>
      </w:r>
      <w:hyperlink r:id="rId10" w:history="1">
        <w:r w:rsidRPr="001A51A8">
          <w:rPr>
            <w:rStyle w:val="Hyperlink"/>
          </w:rPr>
          <w:t>glbarbose@lbl.gov</w:t>
        </w:r>
      </w:hyperlink>
      <w:r w:rsidRPr="001A51A8">
        <w:t xml:space="preserve">). </w:t>
      </w:r>
    </w:p>
    <w:p w:rsidR="001A51A8" w:rsidRDefault="001A51A8">
      <w:pPr>
        <w:spacing w:line="240" w:lineRule="auto"/>
        <w:rPr>
          <w:b/>
          <w:color w:val="365F91" w:themeColor="accent1" w:themeShade="BF"/>
          <w:sz w:val="24"/>
        </w:rPr>
      </w:pPr>
    </w:p>
    <w:p w:rsidR="003B619C" w:rsidRDefault="003B619C" w:rsidP="00E86159">
      <w:pPr>
        <w:rPr>
          <w:b/>
          <w:color w:val="365F91" w:themeColor="accent1" w:themeShade="BF"/>
          <w:sz w:val="24"/>
        </w:rPr>
        <w:sectPr w:rsidR="003B619C" w:rsidSect="00E75BE8">
          <w:headerReference w:type="default" r:id="rId11"/>
          <w:pgSz w:w="12240" w:h="15840"/>
          <w:pgMar w:top="1620" w:right="1080" w:bottom="810" w:left="1080" w:header="0" w:footer="234" w:gutter="0"/>
          <w:cols w:space="720"/>
          <w:docGrid w:linePitch="360"/>
        </w:sectPr>
      </w:pPr>
    </w:p>
    <w:p w:rsidR="003B619C" w:rsidRDefault="003B619C" w:rsidP="00E86159">
      <w:pPr>
        <w:rPr>
          <w:b/>
          <w:color w:val="365F91" w:themeColor="accent1" w:themeShade="BF"/>
          <w:sz w:val="24"/>
        </w:rPr>
      </w:pPr>
    </w:p>
    <w:p w:rsidR="007C6A14" w:rsidRDefault="00132EDB" w:rsidP="00E86159">
      <w:pPr>
        <w:rPr>
          <w:b/>
          <w:color w:val="365F91" w:themeColor="accent1" w:themeShade="BF"/>
          <w:sz w:val="24"/>
        </w:rPr>
      </w:pPr>
      <w:r w:rsidRPr="00A42764">
        <w:rPr>
          <w:b/>
          <w:color w:val="365F91" w:themeColor="accent1" w:themeShade="BF"/>
          <w:sz w:val="24"/>
        </w:rPr>
        <w:t xml:space="preserve">Data Fields in the Public </w:t>
      </w:r>
      <w:r w:rsidR="003E707C">
        <w:rPr>
          <w:b/>
          <w:color w:val="365F91" w:themeColor="accent1" w:themeShade="BF"/>
          <w:sz w:val="24"/>
        </w:rPr>
        <w:t>Data File</w:t>
      </w:r>
    </w:p>
    <w:p w:rsidR="003B619C" w:rsidRDefault="003B619C">
      <w:pPr>
        <w:spacing w:line="240" w:lineRule="auto"/>
        <w:rPr>
          <w:b/>
          <w:color w:val="365F91" w:themeColor="accent1" w:themeShade="BF"/>
          <w:sz w:val="24"/>
        </w:rPr>
      </w:pPr>
    </w:p>
    <w:tbl>
      <w:tblPr>
        <w:tblStyle w:val="ListTable3-Accent1"/>
        <w:tblW w:w="14480" w:type="dxa"/>
        <w:tblCellMar>
          <w:top w:w="43" w:type="dxa"/>
          <w:left w:w="115" w:type="dxa"/>
          <w:bottom w:w="43" w:type="dxa"/>
          <w:right w:w="115" w:type="dxa"/>
        </w:tblCellMar>
        <w:tblLook w:val="04A0" w:firstRow="1" w:lastRow="0" w:firstColumn="1" w:lastColumn="0" w:noHBand="0" w:noVBand="1"/>
      </w:tblPr>
      <w:tblGrid>
        <w:gridCol w:w="3022"/>
        <w:gridCol w:w="2186"/>
        <w:gridCol w:w="1098"/>
        <w:gridCol w:w="8174"/>
      </w:tblGrid>
      <w:tr w:rsidR="003B619C" w:rsidRPr="003B619C" w:rsidTr="00CF5A1F">
        <w:trPr>
          <w:cnfStyle w:val="100000000000" w:firstRow="1" w:lastRow="0" w:firstColumn="0" w:lastColumn="0" w:oddVBand="0" w:evenVBand="0" w:oddHBand="0" w:evenHBand="0" w:firstRowFirstColumn="0" w:firstRowLastColumn="0" w:lastRowFirstColumn="0" w:lastRowLastColumn="0"/>
          <w:trHeight w:val="255"/>
          <w:tblHeader/>
        </w:trPr>
        <w:tc>
          <w:tcPr>
            <w:cnfStyle w:val="001000000100" w:firstRow="0" w:lastRow="0" w:firstColumn="1" w:lastColumn="0" w:oddVBand="0" w:evenVBand="0" w:oddHBand="0" w:evenHBand="0" w:firstRowFirstColumn="1" w:firstRowLastColumn="0" w:lastRowFirstColumn="0" w:lastRowLastColumn="0"/>
            <w:tcW w:w="3022" w:type="dxa"/>
            <w:vAlign w:val="center"/>
            <w:hideMark/>
          </w:tcPr>
          <w:p w:rsidR="003B619C" w:rsidRPr="003B619C" w:rsidRDefault="003B619C" w:rsidP="003B619C">
            <w:pPr>
              <w:spacing w:line="240" w:lineRule="auto"/>
              <w:rPr>
                <w:rFonts w:ascii="Arial" w:eastAsia="Times New Roman" w:hAnsi="Arial" w:cs="Arial"/>
                <w:sz w:val="18"/>
                <w:szCs w:val="18"/>
              </w:rPr>
            </w:pPr>
            <w:r w:rsidRPr="003B619C">
              <w:rPr>
                <w:rFonts w:ascii="Arial" w:eastAsia="Times New Roman" w:hAnsi="Arial" w:cs="Arial"/>
                <w:sz w:val="18"/>
                <w:szCs w:val="18"/>
              </w:rPr>
              <w:t>Data Field Name</w:t>
            </w:r>
          </w:p>
        </w:tc>
        <w:tc>
          <w:tcPr>
            <w:tcW w:w="2186" w:type="dxa"/>
            <w:vAlign w:val="center"/>
            <w:hideMark/>
          </w:tcPr>
          <w:p w:rsidR="003B619C" w:rsidRPr="003B619C" w:rsidRDefault="003B619C" w:rsidP="003B619C">
            <w:pPr>
              <w:spacing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rPr>
            </w:pPr>
            <w:r w:rsidRPr="003B619C">
              <w:rPr>
                <w:rFonts w:ascii="Arial" w:eastAsia="Times New Roman" w:hAnsi="Arial" w:cs="Arial"/>
                <w:sz w:val="18"/>
                <w:szCs w:val="18"/>
              </w:rPr>
              <w:t>Description</w:t>
            </w:r>
          </w:p>
        </w:tc>
        <w:tc>
          <w:tcPr>
            <w:tcW w:w="1098" w:type="dxa"/>
            <w:vAlign w:val="center"/>
            <w:hideMark/>
          </w:tcPr>
          <w:p w:rsidR="003B619C" w:rsidRPr="003B619C" w:rsidRDefault="003B619C" w:rsidP="003B619C">
            <w:pPr>
              <w:spacing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rPr>
            </w:pPr>
            <w:r w:rsidRPr="003B619C">
              <w:rPr>
                <w:rFonts w:ascii="Arial" w:eastAsia="Times New Roman" w:hAnsi="Arial" w:cs="Arial"/>
                <w:sz w:val="18"/>
                <w:szCs w:val="18"/>
              </w:rPr>
              <w:t>Units</w:t>
            </w:r>
          </w:p>
        </w:tc>
        <w:tc>
          <w:tcPr>
            <w:tcW w:w="8174" w:type="dxa"/>
            <w:vAlign w:val="center"/>
            <w:hideMark/>
          </w:tcPr>
          <w:p w:rsidR="003B619C" w:rsidRPr="003B619C" w:rsidRDefault="003B619C" w:rsidP="003B619C">
            <w:pPr>
              <w:spacing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18"/>
                <w:szCs w:val="18"/>
              </w:rPr>
            </w:pPr>
            <w:r w:rsidRPr="003B619C">
              <w:rPr>
                <w:rFonts w:ascii="Arial" w:eastAsia="Times New Roman" w:hAnsi="Arial" w:cs="Arial"/>
                <w:sz w:val="18"/>
                <w:szCs w:val="18"/>
              </w:rPr>
              <w:t>Details and Potential Data Quality Issues</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spacing w:line="240" w:lineRule="auto"/>
              <w:rPr>
                <w:rFonts w:ascii="Arial" w:hAnsi="Arial" w:cs="Arial"/>
                <w:color w:val="000000"/>
                <w:sz w:val="18"/>
                <w:szCs w:val="18"/>
              </w:rPr>
            </w:pPr>
            <w:r>
              <w:rPr>
                <w:rFonts w:ascii="Arial" w:hAnsi="Arial" w:cs="Arial"/>
                <w:color w:val="000000"/>
                <w:sz w:val="18"/>
                <w:szCs w:val="18"/>
              </w:rPr>
              <w:t>data_provider_1</w:t>
            </w:r>
          </w:p>
        </w:tc>
        <w:tc>
          <w:tcPr>
            <w:tcW w:w="2186"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Data Provider #1</w:t>
            </w:r>
          </w:p>
        </w:tc>
        <w:tc>
          <w:tcPr>
            <w:tcW w:w="1098"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The entity that supplied at least a portion of the data, generally a utility or PV incentive program administrator.</w:t>
            </w:r>
          </w:p>
        </w:tc>
      </w:tr>
      <w:tr w:rsidR="00CF5A1F" w:rsidRPr="003B619C" w:rsidTr="00CF5A1F">
        <w:trPr>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data_provider_2</w:t>
            </w:r>
          </w:p>
        </w:tc>
        <w:tc>
          <w:tcPr>
            <w:tcW w:w="2186"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Data Provider #2 (if applicable)</w:t>
            </w:r>
          </w:p>
        </w:tc>
        <w:tc>
          <w:tcPr>
            <w:tcW w:w="1098"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Another entity that supplied at least a portion of the data, generally a utility or PV incentive program administrator, if applicable.</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system_ID_1</w:t>
            </w:r>
          </w:p>
        </w:tc>
        <w:tc>
          <w:tcPr>
            <w:tcW w:w="2186"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System ID (from first Data Provider)</w:t>
            </w:r>
          </w:p>
        </w:tc>
        <w:tc>
          <w:tcPr>
            <w:tcW w:w="1098"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This is the system or application ID within the raw data file from the first data provider, if applicable.</w:t>
            </w:r>
          </w:p>
        </w:tc>
      </w:tr>
      <w:tr w:rsidR="00CF5A1F" w:rsidRPr="003B619C" w:rsidTr="00CF5A1F">
        <w:trPr>
          <w:trHeight w:val="72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system_ID_2</w:t>
            </w:r>
          </w:p>
        </w:tc>
        <w:tc>
          <w:tcPr>
            <w:tcW w:w="2186"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System ID (from second Data Provider, if applicable)</w:t>
            </w:r>
          </w:p>
        </w:tc>
        <w:tc>
          <w:tcPr>
            <w:tcW w:w="1098"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This is the system or application ID within the raw data file from the second data provider, if applicable. A second system ID indicates that PV system data has been merged from two data providers.</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installation_date</w:t>
            </w:r>
          </w:p>
        </w:tc>
        <w:tc>
          <w:tcPr>
            <w:tcW w:w="2186"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Installation Date</w:t>
            </w:r>
          </w:p>
        </w:tc>
        <w:tc>
          <w:tcPr>
            <w:tcW w:w="1098"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date</w:t>
            </w:r>
          </w:p>
        </w:tc>
        <w:tc>
          <w:tcPr>
            <w:tcW w:w="8174"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For some data providers, the installation date may be based on the best available proxy, such as the date that an incentive claim was submitted or when the inspection was performed.</w:t>
            </w:r>
          </w:p>
        </w:tc>
      </w:tr>
      <w:tr w:rsidR="00CF5A1F" w:rsidRPr="003B619C" w:rsidTr="00CF5A1F">
        <w:trPr>
          <w:trHeight w:val="72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system_size_DC</w:t>
            </w:r>
          </w:p>
        </w:tc>
        <w:tc>
          <w:tcPr>
            <w:tcW w:w="2186"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System Size</w:t>
            </w:r>
          </w:p>
        </w:tc>
        <w:tc>
          <w:tcPr>
            <w:tcW w:w="1098"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kw (DC)</w:t>
            </w:r>
          </w:p>
        </w:tc>
        <w:tc>
          <w:tcPr>
            <w:tcW w:w="8174"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The total rated direct-current (DC) output of the module arrays at standard test conditions. These data are generally reported directly by the data provider, but in some cases must be estimated, for example, based on the module model and quantity or based on reported alternating-current (AC) capacity.</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192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total_installed_price</w:t>
            </w:r>
          </w:p>
        </w:tc>
        <w:tc>
          <w:tcPr>
            <w:tcW w:w="2186"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Total Installed Price</w:t>
            </w:r>
          </w:p>
        </w:tc>
        <w:tc>
          <w:tcPr>
            <w:tcW w:w="1098"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dollars (nominal)</w:t>
            </w:r>
          </w:p>
        </w:tc>
        <w:tc>
          <w:tcPr>
            <w:tcW w:w="8174"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The total installed price for the system, prior to receipt of any incentives, as reported by the installer, host customer, or other incentive applicant. For third-party owned systems, the data may represent one of two things. If the third-party owner procured the system from an independent installation contractor, then the reported installed price likely refers to the intermediate sale price between the installation contractor and the third-party owner. If the third-party owner instead installed the system itself, then the reported installed price likely represents an appraised value. The installed price data may be subject to any number of other reporting inconsistencies, which may or may not be readily identifiable. In addition, the data may suffer simply from self-reporting errors, and the level of verification vary across data providers.</w:t>
            </w:r>
          </w:p>
        </w:tc>
      </w:tr>
      <w:tr w:rsidR="00CF5A1F" w:rsidRPr="003B619C" w:rsidTr="00CF5A1F">
        <w:trPr>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rebate_or_grant</w:t>
            </w:r>
          </w:p>
        </w:tc>
        <w:tc>
          <w:tcPr>
            <w:tcW w:w="2186"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Rebate or Grant</w:t>
            </w:r>
          </w:p>
        </w:tc>
        <w:tc>
          <w:tcPr>
            <w:tcW w:w="1098"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dollars (nominal)</w:t>
            </w:r>
          </w:p>
        </w:tc>
        <w:tc>
          <w:tcPr>
            <w:tcW w:w="8174"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The pre-tax value of any up-front rebate or grant provided by the entity supplying the data</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customer_segment</w:t>
            </w:r>
          </w:p>
        </w:tc>
        <w:tc>
          <w:tcPr>
            <w:tcW w:w="2186"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Customer Segment</w:t>
            </w:r>
          </w:p>
        </w:tc>
        <w:tc>
          <w:tcPr>
            <w:tcW w:w="1098"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Data on customer segment is mapped to one of six general types: RES, COM, SCHOOL, GOV, NON-PROFIT, and NON-RES, the last one being used only if more-specific information on non-residential customer type is unavailable.</w:t>
            </w:r>
          </w:p>
        </w:tc>
      </w:tr>
      <w:tr w:rsidR="00CF5A1F" w:rsidRPr="003B619C" w:rsidTr="00CF5A1F">
        <w:trPr>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expansion_system</w:t>
            </w:r>
          </w:p>
        </w:tc>
        <w:tc>
          <w:tcPr>
            <w:tcW w:w="2186"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Expansion of an installed PV system</w:t>
            </w:r>
          </w:p>
        </w:tc>
        <w:tc>
          <w:tcPr>
            <w:tcW w:w="1098"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Indicates if the system is an expansion of a previously installed PV system.</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lastRenderedPageBreak/>
              <w:t>multiple_phase_system</w:t>
            </w:r>
          </w:p>
        </w:tc>
        <w:tc>
          <w:tcPr>
            <w:tcW w:w="2186"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Part of a multiple phase PV system</w:t>
            </w:r>
          </w:p>
        </w:tc>
        <w:tc>
          <w:tcPr>
            <w:tcW w:w="1098"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Indicates if this is one part of a multiphase system.</w:t>
            </w:r>
          </w:p>
        </w:tc>
      </w:tr>
      <w:tr w:rsidR="00CF5A1F" w:rsidRPr="003B619C" w:rsidTr="00CF5A1F">
        <w:trPr>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new_construction</w:t>
            </w:r>
          </w:p>
        </w:tc>
        <w:tc>
          <w:tcPr>
            <w:tcW w:w="2186"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New Construction</w:t>
            </w:r>
          </w:p>
        </w:tc>
        <w:tc>
          <w:tcPr>
            <w:tcW w:w="1098"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Indicates if the system was installed at the time of building construction. Data generally available for only those states or utilities that have separate programs or incentive rates for new construction vs. retrofits. </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tracking</w:t>
            </w:r>
          </w:p>
        </w:tc>
        <w:tc>
          <w:tcPr>
            <w:tcW w:w="2186"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Tracking</w:t>
            </w:r>
          </w:p>
        </w:tc>
        <w:tc>
          <w:tcPr>
            <w:tcW w:w="1098"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Indicates if the system includes tracking equipment</w:t>
            </w:r>
          </w:p>
        </w:tc>
      </w:tr>
      <w:tr w:rsidR="00CF5A1F" w:rsidRPr="003B619C" w:rsidTr="00CF5A1F">
        <w:trPr>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ground_mounted</w:t>
            </w:r>
          </w:p>
        </w:tc>
        <w:tc>
          <w:tcPr>
            <w:tcW w:w="2186"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Ground Mounted</w:t>
            </w:r>
          </w:p>
        </w:tc>
        <w:tc>
          <w:tcPr>
            <w:tcW w:w="1098"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Indicates if the system is ground-mounted (which may include pole-mounted systems). PV systems consisting of a combination of rooftop and ground-mounted arrays are coded as ground-mounted.</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zip_code</w:t>
            </w:r>
          </w:p>
        </w:tc>
        <w:tc>
          <w:tcPr>
            <w:tcW w:w="2186"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Zip Code</w:t>
            </w:r>
          </w:p>
        </w:tc>
        <w:tc>
          <w:tcPr>
            <w:tcW w:w="1098"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Host customer zip code (+4, when applicable)</w:t>
            </w: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city</w:t>
            </w:r>
          </w:p>
        </w:tc>
        <w:tc>
          <w:tcPr>
            <w:tcW w:w="2186"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City</w:t>
            </w:r>
          </w:p>
        </w:tc>
        <w:tc>
          <w:tcPr>
            <w:tcW w:w="1098"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Host customer city. Spellings have not been corrected or standardized.</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state</w:t>
            </w:r>
          </w:p>
        </w:tc>
        <w:tc>
          <w:tcPr>
            <w:tcW w:w="2186"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State</w:t>
            </w:r>
          </w:p>
        </w:tc>
        <w:tc>
          <w:tcPr>
            <w:tcW w:w="1098"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Host customer state</w:t>
            </w:r>
          </w:p>
        </w:tc>
      </w:tr>
      <w:tr w:rsidR="00CF5A1F" w:rsidRPr="003B619C" w:rsidTr="00CF5A1F">
        <w:trPr>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utility_service_territory</w:t>
            </w:r>
          </w:p>
        </w:tc>
        <w:tc>
          <w:tcPr>
            <w:tcW w:w="2186"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Utility Service Territory</w:t>
            </w:r>
          </w:p>
        </w:tc>
        <w:tc>
          <w:tcPr>
            <w:tcW w:w="1098"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The electric utility service territory, when reported directly by the data provider; this data has not been cleaned or standardized.</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third_party_owned</w:t>
            </w:r>
          </w:p>
        </w:tc>
        <w:tc>
          <w:tcPr>
            <w:tcW w:w="2186"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Third-Party Owned</w:t>
            </w:r>
          </w:p>
        </w:tc>
        <w:tc>
          <w:tcPr>
            <w:tcW w:w="1098"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Indicates if the system is third-party owned; that is, owned by an entity other than the site host and either leased or sold under a power purchase agreement to the site host.</w:t>
            </w:r>
          </w:p>
        </w:tc>
      </w:tr>
      <w:tr w:rsidR="00CF5A1F" w:rsidRPr="003B619C" w:rsidTr="00CF5A1F">
        <w:trPr>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installer_name</w:t>
            </w:r>
          </w:p>
        </w:tc>
        <w:tc>
          <w:tcPr>
            <w:tcW w:w="2186"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Installer Name</w:t>
            </w:r>
          </w:p>
        </w:tc>
        <w:tc>
          <w:tcPr>
            <w:tcW w:w="1098"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Reported data, prior to being cleaned, is particularly "messy" given the complex spellings of models. These data have been cleaned and the spellings standardized to the extent feasible. </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self_installed</w:t>
            </w:r>
          </w:p>
        </w:tc>
        <w:tc>
          <w:tcPr>
            <w:tcW w:w="2186"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Self-Installed</w:t>
            </w:r>
          </w:p>
        </w:tc>
        <w:tc>
          <w:tcPr>
            <w:tcW w:w="1098"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Indicates if the system was installed by the site-host.</w:t>
            </w: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azimuth_1</w:t>
            </w:r>
          </w:p>
        </w:tc>
        <w:tc>
          <w:tcPr>
            <w:tcW w:w="2186"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Azimuth #1</w:t>
            </w:r>
          </w:p>
        </w:tc>
        <w:tc>
          <w:tcPr>
            <w:tcW w:w="1098"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degrees</w:t>
            </w:r>
          </w:p>
        </w:tc>
        <w:tc>
          <w:tcPr>
            <w:tcW w:w="8174" w:type="dxa"/>
            <w:vMerge w:val="restart"/>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The horizontal direction of the array, where 180 degrees defines South facing PV orientation. Azimuth data reported by data providers was, in some cases, modified to adhere to this convention. Data fields are provided for up to three array orientations, though some systems may consist of a larger set of distinct orientations.</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azimuth_2</w:t>
            </w:r>
          </w:p>
        </w:tc>
        <w:tc>
          <w:tcPr>
            <w:tcW w:w="2186"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Azimuth #2</w:t>
            </w:r>
          </w:p>
        </w:tc>
        <w:tc>
          <w:tcPr>
            <w:tcW w:w="1098"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degrees</w:t>
            </w:r>
          </w:p>
        </w:tc>
        <w:tc>
          <w:tcPr>
            <w:tcW w:w="8174" w:type="dxa"/>
            <w:vMerge/>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azimuth_3</w:t>
            </w:r>
          </w:p>
        </w:tc>
        <w:tc>
          <w:tcPr>
            <w:tcW w:w="2186"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Azimuth #3</w:t>
            </w:r>
          </w:p>
        </w:tc>
        <w:tc>
          <w:tcPr>
            <w:tcW w:w="1098"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degrees</w:t>
            </w:r>
          </w:p>
        </w:tc>
        <w:tc>
          <w:tcPr>
            <w:tcW w:w="8174" w:type="dxa"/>
            <w:vMerge/>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tilt_1</w:t>
            </w:r>
          </w:p>
        </w:tc>
        <w:tc>
          <w:tcPr>
            <w:tcW w:w="2186"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Tilt #1</w:t>
            </w:r>
          </w:p>
        </w:tc>
        <w:tc>
          <w:tcPr>
            <w:tcW w:w="1098"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degrees</w:t>
            </w:r>
          </w:p>
        </w:tc>
        <w:tc>
          <w:tcPr>
            <w:tcW w:w="8174" w:type="dxa"/>
            <w:vMerge w:val="restart"/>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The vertical tilt of the array, where zero degrees corresponds to a flat array. As with the azimuth data, fields are provided for up to three array orientations, though some systems may consist of a larger set of distinct orientations.</w:t>
            </w: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tilt_2</w:t>
            </w:r>
          </w:p>
        </w:tc>
        <w:tc>
          <w:tcPr>
            <w:tcW w:w="2186"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Tilt #2</w:t>
            </w:r>
          </w:p>
        </w:tc>
        <w:tc>
          <w:tcPr>
            <w:tcW w:w="1098"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degrees</w:t>
            </w:r>
          </w:p>
        </w:tc>
        <w:tc>
          <w:tcPr>
            <w:tcW w:w="8174" w:type="dxa"/>
            <w:vMerge/>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tilt_3</w:t>
            </w:r>
          </w:p>
        </w:tc>
        <w:tc>
          <w:tcPr>
            <w:tcW w:w="2186"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Tilt #3</w:t>
            </w:r>
          </w:p>
        </w:tc>
        <w:tc>
          <w:tcPr>
            <w:tcW w:w="1098"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degrees</w:t>
            </w:r>
          </w:p>
        </w:tc>
        <w:tc>
          <w:tcPr>
            <w:tcW w:w="8174" w:type="dxa"/>
            <w:vMerge/>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module_manufacturer_1</w:t>
            </w:r>
          </w:p>
        </w:tc>
        <w:tc>
          <w:tcPr>
            <w:tcW w:w="2186"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Module Manufacturer #1</w:t>
            </w:r>
          </w:p>
        </w:tc>
        <w:tc>
          <w:tcPr>
            <w:tcW w:w="1098"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Merge w:val="restart"/>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Reported data, prior to being cleaned, is particularly "messy" given the complex spellings of models. These data have been cleaned and the spellings standardized to the extent feasible. </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module_model_1</w:t>
            </w:r>
          </w:p>
        </w:tc>
        <w:tc>
          <w:tcPr>
            <w:tcW w:w="2186"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Module Model #1</w:t>
            </w:r>
          </w:p>
        </w:tc>
        <w:tc>
          <w:tcPr>
            <w:tcW w:w="1098"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n/a</w:t>
            </w:r>
          </w:p>
        </w:tc>
        <w:tc>
          <w:tcPr>
            <w:tcW w:w="8174" w:type="dxa"/>
            <w:vMerge/>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module_quantity_1</w:t>
            </w:r>
          </w:p>
        </w:tc>
        <w:tc>
          <w:tcPr>
            <w:tcW w:w="2186"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Module Quantity #1</w:t>
            </w:r>
          </w:p>
        </w:tc>
        <w:tc>
          <w:tcPr>
            <w:tcW w:w="1098"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w:t>
            </w:r>
          </w:p>
        </w:tc>
        <w:tc>
          <w:tcPr>
            <w:tcW w:w="8174"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Reported number of modules in system with manufacturer and model #1.</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module_manufacturer_2</w:t>
            </w:r>
          </w:p>
        </w:tc>
        <w:tc>
          <w:tcPr>
            <w:tcW w:w="2186"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Module Manufacturer #2</w:t>
            </w:r>
          </w:p>
        </w:tc>
        <w:tc>
          <w:tcPr>
            <w:tcW w:w="1098"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Merge w:val="restart"/>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These data have been cleaned and the spellings standardized to the extent feasible. </w:t>
            </w: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module_model_2</w:t>
            </w:r>
          </w:p>
        </w:tc>
        <w:tc>
          <w:tcPr>
            <w:tcW w:w="2186"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Module Model #2</w:t>
            </w:r>
          </w:p>
        </w:tc>
        <w:tc>
          <w:tcPr>
            <w:tcW w:w="1098"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n/a</w:t>
            </w:r>
          </w:p>
        </w:tc>
        <w:tc>
          <w:tcPr>
            <w:tcW w:w="8174" w:type="dxa"/>
            <w:vMerge/>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lastRenderedPageBreak/>
              <w:t>module_quantity_2</w:t>
            </w:r>
          </w:p>
        </w:tc>
        <w:tc>
          <w:tcPr>
            <w:tcW w:w="2186"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Module Quantity #2</w:t>
            </w:r>
          </w:p>
        </w:tc>
        <w:tc>
          <w:tcPr>
            <w:tcW w:w="1098"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w:t>
            </w:r>
          </w:p>
        </w:tc>
        <w:tc>
          <w:tcPr>
            <w:tcW w:w="8174"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Reported number of modules in system with manufacturer and model #2.</w:t>
            </w: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module_manufacturer_3</w:t>
            </w:r>
          </w:p>
        </w:tc>
        <w:tc>
          <w:tcPr>
            <w:tcW w:w="2186"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Module Manufacturer #3</w:t>
            </w:r>
          </w:p>
        </w:tc>
        <w:tc>
          <w:tcPr>
            <w:tcW w:w="1098"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Merge w:val="restart"/>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These data have been cleaned and the spellings standardized to the extent feasible. </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module_model_3</w:t>
            </w:r>
          </w:p>
        </w:tc>
        <w:tc>
          <w:tcPr>
            <w:tcW w:w="2186"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Module Model #3</w:t>
            </w:r>
          </w:p>
        </w:tc>
        <w:tc>
          <w:tcPr>
            <w:tcW w:w="1098"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n/a</w:t>
            </w:r>
          </w:p>
        </w:tc>
        <w:tc>
          <w:tcPr>
            <w:tcW w:w="8174" w:type="dxa"/>
            <w:vMerge/>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module_quantity_3</w:t>
            </w:r>
          </w:p>
        </w:tc>
        <w:tc>
          <w:tcPr>
            <w:tcW w:w="2186"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Module Quantity #3</w:t>
            </w:r>
          </w:p>
        </w:tc>
        <w:tc>
          <w:tcPr>
            <w:tcW w:w="1098"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w:t>
            </w:r>
          </w:p>
        </w:tc>
        <w:tc>
          <w:tcPr>
            <w:tcW w:w="8174"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Reported number of modules in system with manufacturer and model #3.</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additional_modules</w:t>
            </w:r>
          </w:p>
        </w:tc>
        <w:tc>
          <w:tcPr>
            <w:tcW w:w="2186"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Additional module model</w:t>
            </w:r>
          </w:p>
        </w:tc>
        <w:tc>
          <w:tcPr>
            <w:tcW w:w="1098"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Indicates whether there are more than three module models.</w:t>
            </w: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technology_module_1</w:t>
            </w:r>
          </w:p>
        </w:tc>
        <w:tc>
          <w:tcPr>
            <w:tcW w:w="2186"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Technology, Module #1</w:t>
            </w:r>
          </w:p>
        </w:tc>
        <w:tc>
          <w:tcPr>
            <w:tcW w:w="1098"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Merge w:val="restart"/>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Identifies the module technology type. This is determined by cross-referencing module manufacturer and model names against equipment specification data available through solarhub.com and the California Energy Commission's list of eligible equipment.</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technology_module_2</w:t>
            </w:r>
          </w:p>
        </w:tc>
        <w:tc>
          <w:tcPr>
            <w:tcW w:w="2186"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Technology, Module #2</w:t>
            </w:r>
          </w:p>
        </w:tc>
        <w:tc>
          <w:tcPr>
            <w:tcW w:w="1098"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n/a</w:t>
            </w:r>
          </w:p>
        </w:tc>
        <w:tc>
          <w:tcPr>
            <w:tcW w:w="8174" w:type="dxa"/>
            <w:vMerge/>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technology_module_3</w:t>
            </w:r>
          </w:p>
        </w:tc>
        <w:tc>
          <w:tcPr>
            <w:tcW w:w="2186"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Technology, Module #3</w:t>
            </w:r>
          </w:p>
        </w:tc>
        <w:tc>
          <w:tcPr>
            <w:tcW w:w="1098"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n/a</w:t>
            </w:r>
          </w:p>
        </w:tc>
        <w:tc>
          <w:tcPr>
            <w:tcW w:w="8174" w:type="dxa"/>
            <w:vMerge/>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BIPV_module_1</w:t>
            </w:r>
          </w:p>
        </w:tc>
        <w:tc>
          <w:tcPr>
            <w:tcW w:w="2186"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BIPV Module #1</w:t>
            </w:r>
          </w:p>
        </w:tc>
        <w:tc>
          <w:tcPr>
            <w:tcW w:w="1098"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Merge w:val="restart"/>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Indicates if the modules are building integrated photovoltaics (BIPV), bifacial, and their nameplate capacity. These are determined by cross-referencing module manufacturer and model names against equipment specification data available through solarhub.com and the California Energy Commission's list of eligible equipment.</w:t>
            </w: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BIPV_module_2</w:t>
            </w:r>
          </w:p>
        </w:tc>
        <w:tc>
          <w:tcPr>
            <w:tcW w:w="2186"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BIPV Module #2</w:t>
            </w:r>
          </w:p>
        </w:tc>
        <w:tc>
          <w:tcPr>
            <w:tcW w:w="1098"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n/a</w:t>
            </w:r>
          </w:p>
        </w:tc>
        <w:tc>
          <w:tcPr>
            <w:tcW w:w="8174" w:type="dxa"/>
            <w:vMerge/>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BIPV_module_3</w:t>
            </w:r>
          </w:p>
        </w:tc>
        <w:tc>
          <w:tcPr>
            <w:tcW w:w="2186"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BIPV Module #3</w:t>
            </w:r>
          </w:p>
        </w:tc>
        <w:tc>
          <w:tcPr>
            <w:tcW w:w="1098"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n/a</w:t>
            </w:r>
          </w:p>
        </w:tc>
        <w:tc>
          <w:tcPr>
            <w:tcW w:w="8174" w:type="dxa"/>
            <w:vMerge/>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bifacial_module_1</w:t>
            </w:r>
          </w:p>
        </w:tc>
        <w:tc>
          <w:tcPr>
            <w:tcW w:w="2186"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Bifacial Module #1</w:t>
            </w:r>
          </w:p>
        </w:tc>
        <w:tc>
          <w:tcPr>
            <w:tcW w:w="1098"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n/a</w:t>
            </w:r>
          </w:p>
        </w:tc>
        <w:tc>
          <w:tcPr>
            <w:tcW w:w="8174" w:type="dxa"/>
            <w:vMerge/>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bifacial_module_2</w:t>
            </w:r>
          </w:p>
        </w:tc>
        <w:tc>
          <w:tcPr>
            <w:tcW w:w="2186"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Bifacial Module #2</w:t>
            </w:r>
          </w:p>
        </w:tc>
        <w:tc>
          <w:tcPr>
            <w:tcW w:w="1098"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n/a</w:t>
            </w:r>
          </w:p>
        </w:tc>
        <w:tc>
          <w:tcPr>
            <w:tcW w:w="8174" w:type="dxa"/>
            <w:vMerge/>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bifacial_module_3</w:t>
            </w:r>
          </w:p>
        </w:tc>
        <w:tc>
          <w:tcPr>
            <w:tcW w:w="2186"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Bifacial Module #3</w:t>
            </w:r>
          </w:p>
        </w:tc>
        <w:tc>
          <w:tcPr>
            <w:tcW w:w="1098"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n/a</w:t>
            </w:r>
          </w:p>
        </w:tc>
        <w:tc>
          <w:tcPr>
            <w:tcW w:w="8174" w:type="dxa"/>
            <w:vMerge/>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nameplate_capacity_module_1</w:t>
            </w:r>
          </w:p>
        </w:tc>
        <w:tc>
          <w:tcPr>
            <w:tcW w:w="2186"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Nameplate Capacity, Module #1</w:t>
            </w:r>
          </w:p>
        </w:tc>
        <w:tc>
          <w:tcPr>
            <w:tcW w:w="1098"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n/a</w:t>
            </w:r>
          </w:p>
        </w:tc>
        <w:tc>
          <w:tcPr>
            <w:tcW w:w="8174" w:type="dxa"/>
            <w:vMerge/>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nameplate_capacity_module_2</w:t>
            </w:r>
          </w:p>
        </w:tc>
        <w:tc>
          <w:tcPr>
            <w:tcW w:w="2186"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Nameplace Capacity, Module #2</w:t>
            </w:r>
          </w:p>
        </w:tc>
        <w:tc>
          <w:tcPr>
            <w:tcW w:w="1098"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n/a</w:t>
            </w:r>
          </w:p>
        </w:tc>
        <w:tc>
          <w:tcPr>
            <w:tcW w:w="8174" w:type="dxa"/>
            <w:vMerge/>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nameplate_capacity_module_3</w:t>
            </w:r>
          </w:p>
        </w:tc>
        <w:tc>
          <w:tcPr>
            <w:tcW w:w="2186"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Nameplace Capacity, Module #3</w:t>
            </w:r>
          </w:p>
        </w:tc>
        <w:tc>
          <w:tcPr>
            <w:tcW w:w="1098"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n/a</w:t>
            </w:r>
          </w:p>
        </w:tc>
        <w:tc>
          <w:tcPr>
            <w:tcW w:w="8174" w:type="dxa"/>
            <w:vMerge/>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efficiency_module_1</w:t>
            </w:r>
          </w:p>
        </w:tc>
        <w:tc>
          <w:tcPr>
            <w:tcW w:w="2186"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Efficiency, Module #1</w:t>
            </w:r>
          </w:p>
        </w:tc>
        <w:tc>
          <w:tcPr>
            <w:tcW w:w="1098"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percent</w:t>
            </w:r>
          </w:p>
        </w:tc>
        <w:tc>
          <w:tcPr>
            <w:tcW w:w="8174" w:type="dxa"/>
            <w:vMerge w:val="restart"/>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Identifies the energy conversion efficiency of the modules. This is determined by cross-referencing module manufacturer and model names against equipment specification data available through solarhub.com and the California Energy Commission's list of eligible equipment.</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efficiency_module_2</w:t>
            </w:r>
          </w:p>
        </w:tc>
        <w:tc>
          <w:tcPr>
            <w:tcW w:w="2186"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Efficiency, Module #2</w:t>
            </w:r>
          </w:p>
        </w:tc>
        <w:tc>
          <w:tcPr>
            <w:tcW w:w="1098"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percent</w:t>
            </w:r>
          </w:p>
        </w:tc>
        <w:tc>
          <w:tcPr>
            <w:tcW w:w="8174" w:type="dxa"/>
            <w:vMerge/>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efficiency_module_3</w:t>
            </w:r>
          </w:p>
        </w:tc>
        <w:tc>
          <w:tcPr>
            <w:tcW w:w="2186"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Efficiency, Module #3</w:t>
            </w:r>
          </w:p>
        </w:tc>
        <w:tc>
          <w:tcPr>
            <w:tcW w:w="1098"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percent</w:t>
            </w:r>
          </w:p>
        </w:tc>
        <w:tc>
          <w:tcPr>
            <w:tcW w:w="8174" w:type="dxa"/>
            <w:vMerge/>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inverter_manufacturer_1</w:t>
            </w:r>
          </w:p>
        </w:tc>
        <w:tc>
          <w:tcPr>
            <w:tcW w:w="2186"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Inverter Manufacturer #1</w:t>
            </w:r>
          </w:p>
        </w:tc>
        <w:tc>
          <w:tcPr>
            <w:tcW w:w="1098"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Merge w:val="restart"/>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Reported data, prior to being cleaned, is particularly "messy" given the complex spellings of models. These data have been cleaned and the spellings standardized to the extent feasible. </w:t>
            </w: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inverter_model_1</w:t>
            </w:r>
          </w:p>
        </w:tc>
        <w:tc>
          <w:tcPr>
            <w:tcW w:w="2186"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Inverter Model #1</w:t>
            </w:r>
          </w:p>
        </w:tc>
        <w:tc>
          <w:tcPr>
            <w:tcW w:w="1098"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n/a</w:t>
            </w:r>
          </w:p>
        </w:tc>
        <w:tc>
          <w:tcPr>
            <w:tcW w:w="8174" w:type="dxa"/>
            <w:vMerge/>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inverter_quantity_1</w:t>
            </w:r>
          </w:p>
        </w:tc>
        <w:tc>
          <w:tcPr>
            <w:tcW w:w="2186"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Inverter Quantity #1</w:t>
            </w:r>
          </w:p>
        </w:tc>
        <w:tc>
          <w:tcPr>
            <w:tcW w:w="1098"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w:t>
            </w:r>
          </w:p>
        </w:tc>
        <w:tc>
          <w:tcPr>
            <w:tcW w:w="8174"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Reported number of inverters in system with manufacturer and model #1.</w:t>
            </w: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lastRenderedPageBreak/>
              <w:t>inverter_manufacturer_2</w:t>
            </w:r>
          </w:p>
        </w:tc>
        <w:tc>
          <w:tcPr>
            <w:tcW w:w="2186"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Inverter Manufacturer #2</w:t>
            </w:r>
          </w:p>
        </w:tc>
        <w:tc>
          <w:tcPr>
            <w:tcW w:w="1098"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Merge w:val="restart"/>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These data have been cleaned and the spellings standardized to the extent feasible. </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inverter_model_2</w:t>
            </w:r>
          </w:p>
        </w:tc>
        <w:tc>
          <w:tcPr>
            <w:tcW w:w="2186"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Inverter Model #2</w:t>
            </w:r>
          </w:p>
        </w:tc>
        <w:tc>
          <w:tcPr>
            <w:tcW w:w="1098"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n/a</w:t>
            </w:r>
          </w:p>
        </w:tc>
        <w:tc>
          <w:tcPr>
            <w:tcW w:w="8174" w:type="dxa"/>
            <w:vMerge/>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inverter_quantity_2</w:t>
            </w:r>
          </w:p>
        </w:tc>
        <w:tc>
          <w:tcPr>
            <w:tcW w:w="2186"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Inverter Quantity #2</w:t>
            </w:r>
          </w:p>
        </w:tc>
        <w:tc>
          <w:tcPr>
            <w:tcW w:w="1098"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w:t>
            </w:r>
          </w:p>
        </w:tc>
        <w:tc>
          <w:tcPr>
            <w:tcW w:w="8174"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Reported number of inverters in system with manufacturer and model #2.</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inverter_manufacturer_3</w:t>
            </w:r>
          </w:p>
        </w:tc>
        <w:tc>
          <w:tcPr>
            <w:tcW w:w="2186"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Inverter Manufacturer #3</w:t>
            </w:r>
          </w:p>
        </w:tc>
        <w:tc>
          <w:tcPr>
            <w:tcW w:w="1098"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Merge w:val="restart"/>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xml:space="preserve">These data have been cleaned and the spellings standardized to the extent feasible. </w:t>
            </w: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inverter_model_3</w:t>
            </w:r>
          </w:p>
        </w:tc>
        <w:tc>
          <w:tcPr>
            <w:tcW w:w="2186"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Inverter Model #3</w:t>
            </w:r>
          </w:p>
        </w:tc>
        <w:tc>
          <w:tcPr>
            <w:tcW w:w="1098"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n/a</w:t>
            </w:r>
          </w:p>
        </w:tc>
        <w:tc>
          <w:tcPr>
            <w:tcW w:w="8174" w:type="dxa"/>
            <w:vMerge/>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inverter_quantity_3</w:t>
            </w:r>
          </w:p>
        </w:tc>
        <w:tc>
          <w:tcPr>
            <w:tcW w:w="2186"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Inverter Quantity #3</w:t>
            </w:r>
          </w:p>
        </w:tc>
        <w:tc>
          <w:tcPr>
            <w:tcW w:w="1098"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 </w:t>
            </w:r>
          </w:p>
        </w:tc>
        <w:tc>
          <w:tcPr>
            <w:tcW w:w="8174"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Reported number of inverters in system with manufacturer and model #3.</w:t>
            </w:r>
          </w:p>
        </w:tc>
      </w:tr>
      <w:tr w:rsidR="00CF5A1F" w:rsidRPr="003B619C" w:rsidTr="00CF5A1F">
        <w:trPr>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additional_inverters</w:t>
            </w:r>
          </w:p>
        </w:tc>
        <w:tc>
          <w:tcPr>
            <w:tcW w:w="2186"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Additional inverter models</w:t>
            </w:r>
          </w:p>
        </w:tc>
        <w:tc>
          <w:tcPr>
            <w:tcW w:w="1098"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Align w:val="center"/>
            <w:hideMark/>
          </w:tcPr>
          <w:p w:rsid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Indicates whether there are more than three inverter models.</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Default="00CF5A1F" w:rsidP="00CF5A1F">
            <w:pPr>
              <w:rPr>
                <w:rFonts w:ascii="Arial" w:hAnsi="Arial" w:cs="Arial"/>
                <w:color w:val="000000"/>
                <w:sz w:val="18"/>
                <w:szCs w:val="18"/>
              </w:rPr>
            </w:pPr>
            <w:r>
              <w:rPr>
                <w:rFonts w:ascii="Arial" w:hAnsi="Arial" w:cs="Arial"/>
                <w:color w:val="000000"/>
                <w:sz w:val="18"/>
                <w:szCs w:val="18"/>
              </w:rPr>
              <w:t>micro_inverter_1</w:t>
            </w:r>
          </w:p>
        </w:tc>
        <w:tc>
          <w:tcPr>
            <w:tcW w:w="2186"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Microinverter, Inverter #1</w:t>
            </w:r>
          </w:p>
        </w:tc>
        <w:tc>
          <w:tcPr>
            <w:tcW w:w="1098" w:type="dxa"/>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n/a</w:t>
            </w:r>
          </w:p>
        </w:tc>
        <w:tc>
          <w:tcPr>
            <w:tcW w:w="8174" w:type="dxa"/>
            <w:vMerge w:val="restart"/>
            <w:vAlign w:val="center"/>
            <w:hideMark/>
          </w:tcPr>
          <w:p w:rsid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Pr>
                <w:rFonts w:ascii="Arial" w:hAnsi="Arial" w:cs="Arial"/>
                <w:color w:val="000000"/>
                <w:sz w:val="18"/>
                <w:szCs w:val="18"/>
              </w:rPr>
              <w:t>Indicates if the inverters identified are micro-inverters, solar/storage hybrid inverters, include built-in meters, and their output capacity. This is determined by cross-referencing inverter manufacturer and model names against equipment specification data available through solarhub.com and the California Energy Commission's list of eligible equipment.</w:t>
            </w: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micro_inverter_2</w:t>
            </w:r>
          </w:p>
        </w:tc>
        <w:tc>
          <w:tcPr>
            <w:tcW w:w="2186"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Microinverter, Inverter #2</w:t>
            </w:r>
          </w:p>
        </w:tc>
        <w:tc>
          <w:tcPr>
            <w:tcW w:w="1098"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n/a</w:t>
            </w:r>
          </w:p>
        </w:tc>
        <w:tc>
          <w:tcPr>
            <w:tcW w:w="8174" w:type="dxa"/>
            <w:vMerge/>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micro_inverter_3</w:t>
            </w:r>
          </w:p>
        </w:tc>
        <w:tc>
          <w:tcPr>
            <w:tcW w:w="2186"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Microinverter, Inverter #3</w:t>
            </w:r>
          </w:p>
        </w:tc>
        <w:tc>
          <w:tcPr>
            <w:tcW w:w="1098"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n/a</w:t>
            </w:r>
          </w:p>
        </w:tc>
        <w:tc>
          <w:tcPr>
            <w:tcW w:w="8174" w:type="dxa"/>
            <w:vMerge/>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solar_storage_hybrid_inverter_1</w:t>
            </w:r>
          </w:p>
        </w:tc>
        <w:tc>
          <w:tcPr>
            <w:tcW w:w="2186"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Solar/Storage Hybrid Inverter #1</w:t>
            </w:r>
          </w:p>
        </w:tc>
        <w:tc>
          <w:tcPr>
            <w:tcW w:w="1098"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 </w:t>
            </w:r>
          </w:p>
        </w:tc>
        <w:tc>
          <w:tcPr>
            <w:tcW w:w="8174" w:type="dxa"/>
            <w:vMerge/>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solar_storage_hybrid_inverter_2</w:t>
            </w:r>
          </w:p>
        </w:tc>
        <w:tc>
          <w:tcPr>
            <w:tcW w:w="2186"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Solar/Storage Hybrid Inverter #2</w:t>
            </w:r>
          </w:p>
        </w:tc>
        <w:tc>
          <w:tcPr>
            <w:tcW w:w="1098"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 </w:t>
            </w:r>
          </w:p>
        </w:tc>
        <w:tc>
          <w:tcPr>
            <w:tcW w:w="8174" w:type="dxa"/>
            <w:vMerge/>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solar_storage_hybrid_inverter_3</w:t>
            </w:r>
          </w:p>
        </w:tc>
        <w:tc>
          <w:tcPr>
            <w:tcW w:w="2186"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Solar/Storage Hybrid Inverter #3</w:t>
            </w:r>
          </w:p>
        </w:tc>
        <w:tc>
          <w:tcPr>
            <w:tcW w:w="1098" w:type="dxa"/>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 </w:t>
            </w:r>
          </w:p>
        </w:tc>
        <w:tc>
          <w:tcPr>
            <w:tcW w:w="8174" w:type="dxa"/>
            <w:vMerge/>
            <w:vAlign w:val="center"/>
            <w:hideMark/>
          </w:tcPr>
          <w:p w:rsidR="00CF5A1F" w:rsidRPr="003B619C"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3B619C" w:rsidRDefault="00CF5A1F" w:rsidP="00CF5A1F">
            <w:pPr>
              <w:spacing w:line="240" w:lineRule="auto"/>
              <w:rPr>
                <w:rFonts w:ascii="Arial" w:eastAsia="Times New Roman" w:hAnsi="Arial" w:cs="Arial"/>
                <w:color w:val="000000"/>
                <w:sz w:val="18"/>
                <w:szCs w:val="18"/>
              </w:rPr>
            </w:pPr>
            <w:r>
              <w:rPr>
                <w:rFonts w:ascii="Arial" w:hAnsi="Arial" w:cs="Arial"/>
                <w:color w:val="000000"/>
                <w:sz w:val="18"/>
                <w:szCs w:val="18"/>
              </w:rPr>
              <w:t>built_in_meter_inverter_1</w:t>
            </w:r>
          </w:p>
        </w:tc>
        <w:tc>
          <w:tcPr>
            <w:tcW w:w="2186"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Built-in Meter, Inverter #1</w:t>
            </w:r>
          </w:p>
        </w:tc>
        <w:tc>
          <w:tcPr>
            <w:tcW w:w="1098" w:type="dxa"/>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Pr>
                <w:rFonts w:ascii="Arial" w:hAnsi="Arial" w:cs="Arial"/>
                <w:color w:val="000000"/>
                <w:sz w:val="18"/>
                <w:szCs w:val="18"/>
              </w:rPr>
              <w:t> </w:t>
            </w:r>
          </w:p>
        </w:tc>
        <w:tc>
          <w:tcPr>
            <w:tcW w:w="8174" w:type="dxa"/>
            <w:vMerge/>
            <w:vAlign w:val="center"/>
            <w:hideMark/>
          </w:tcPr>
          <w:p w:rsidR="00CF5A1F" w:rsidRPr="003B619C"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CF5A1F" w:rsidRDefault="00CF5A1F" w:rsidP="00CF5A1F">
            <w:pPr>
              <w:spacing w:line="240" w:lineRule="auto"/>
              <w:rPr>
                <w:rFonts w:ascii="Arial" w:eastAsia="Times New Roman" w:hAnsi="Arial" w:cs="Arial"/>
                <w:color w:val="000000"/>
                <w:sz w:val="18"/>
                <w:szCs w:val="18"/>
              </w:rPr>
            </w:pPr>
            <w:r w:rsidRPr="00CF5A1F">
              <w:rPr>
                <w:rFonts w:ascii="Arial" w:hAnsi="Arial" w:cs="Arial"/>
                <w:color w:val="000000"/>
                <w:sz w:val="18"/>
                <w:szCs w:val="18"/>
              </w:rPr>
              <w:t>built_in_meter_inverter_2</w:t>
            </w:r>
          </w:p>
        </w:tc>
        <w:tc>
          <w:tcPr>
            <w:tcW w:w="2186" w:type="dxa"/>
            <w:vAlign w:val="center"/>
            <w:hideMark/>
          </w:tcPr>
          <w:p w:rsidR="00CF5A1F" w:rsidRPr="00CF5A1F"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F5A1F">
              <w:rPr>
                <w:rFonts w:ascii="Arial" w:hAnsi="Arial" w:cs="Arial"/>
                <w:color w:val="000000"/>
                <w:sz w:val="18"/>
                <w:szCs w:val="18"/>
              </w:rPr>
              <w:t>Built-in Meter, Inverter #2</w:t>
            </w:r>
          </w:p>
        </w:tc>
        <w:tc>
          <w:tcPr>
            <w:tcW w:w="1098" w:type="dxa"/>
            <w:vAlign w:val="center"/>
            <w:hideMark/>
          </w:tcPr>
          <w:p w:rsidR="00CF5A1F" w:rsidRPr="00CF5A1F"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F5A1F">
              <w:rPr>
                <w:rFonts w:ascii="Arial" w:hAnsi="Arial" w:cs="Arial"/>
                <w:color w:val="000000"/>
                <w:sz w:val="18"/>
                <w:szCs w:val="18"/>
              </w:rPr>
              <w:t> </w:t>
            </w:r>
          </w:p>
        </w:tc>
        <w:tc>
          <w:tcPr>
            <w:tcW w:w="8174" w:type="dxa"/>
            <w:vMerge/>
            <w:vAlign w:val="center"/>
            <w:hideMark/>
          </w:tcPr>
          <w:p w:rsidR="00CF5A1F" w:rsidRPr="00CF5A1F"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CF5A1F" w:rsidRDefault="00CF5A1F" w:rsidP="00CF5A1F">
            <w:pPr>
              <w:spacing w:line="240" w:lineRule="auto"/>
              <w:rPr>
                <w:rFonts w:ascii="Arial" w:eastAsia="Times New Roman" w:hAnsi="Arial" w:cs="Arial"/>
                <w:color w:val="000000"/>
                <w:sz w:val="18"/>
                <w:szCs w:val="18"/>
              </w:rPr>
            </w:pPr>
            <w:r w:rsidRPr="00CF5A1F">
              <w:rPr>
                <w:rFonts w:ascii="Arial" w:hAnsi="Arial" w:cs="Arial"/>
                <w:color w:val="000000"/>
                <w:sz w:val="18"/>
                <w:szCs w:val="18"/>
              </w:rPr>
              <w:t>built_in_meter_inverter_3</w:t>
            </w:r>
          </w:p>
        </w:tc>
        <w:tc>
          <w:tcPr>
            <w:tcW w:w="2186" w:type="dxa"/>
            <w:vAlign w:val="center"/>
            <w:hideMark/>
          </w:tcPr>
          <w:p w:rsidR="00CF5A1F" w:rsidRPr="00CF5A1F"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F5A1F">
              <w:rPr>
                <w:rFonts w:ascii="Arial" w:hAnsi="Arial" w:cs="Arial"/>
                <w:color w:val="000000"/>
                <w:sz w:val="18"/>
                <w:szCs w:val="18"/>
              </w:rPr>
              <w:t>Built-in Meter, Inverter #3</w:t>
            </w:r>
          </w:p>
        </w:tc>
        <w:tc>
          <w:tcPr>
            <w:tcW w:w="1098" w:type="dxa"/>
            <w:vAlign w:val="center"/>
            <w:hideMark/>
          </w:tcPr>
          <w:p w:rsidR="00CF5A1F" w:rsidRPr="00CF5A1F"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F5A1F">
              <w:rPr>
                <w:rFonts w:ascii="Arial" w:hAnsi="Arial" w:cs="Arial"/>
                <w:color w:val="000000"/>
                <w:sz w:val="18"/>
                <w:szCs w:val="18"/>
              </w:rPr>
              <w:t> </w:t>
            </w:r>
          </w:p>
        </w:tc>
        <w:tc>
          <w:tcPr>
            <w:tcW w:w="8174" w:type="dxa"/>
            <w:vMerge/>
            <w:vAlign w:val="center"/>
            <w:hideMark/>
          </w:tcPr>
          <w:p w:rsidR="00CF5A1F" w:rsidRPr="00CF5A1F"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CF5A1F" w:rsidRDefault="00CF5A1F" w:rsidP="00CF5A1F">
            <w:pPr>
              <w:spacing w:line="240" w:lineRule="auto"/>
              <w:rPr>
                <w:rFonts w:ascii="Arial" w:eastAsia="Times New Roman" w:hAnsi="Arial" w:cs="Arial"/>
                <w:color w:val="000000"/>
                <w:sz w:val="18"/>
                <w:szCs w:val="18"/>
              </w:rPr>
            </w:pPr>
            <w:r w:rsidRPr="00CF5A1F">
              <w:rPr>
                <w:rFonts w:ascii="Arial" w:hAnsi="Arial" w:cs="Arial"/>
                <w:color w:val="000000"/>
                <w:sz w:val="18"/>
                <w:szCs w:val="18"/>
              </w:rPr>
              <w:t>output_capacity_inverter_1</w:t>
            </w:r>
          </w:p>
        </w:tc>
        <w:tc>
          <w:tcPr>
            <w:tcW w:w="2186" w:type="dxa"/>
            <w:vAlign w:val="center"/>
            <w:hideMark/>
          </w:tcPr>
          <w:p w:rsidR="00CF5A1F" w:rsidRPr="00CF5A1F"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F5A1F">
              <w:rPr>
                <w:rFonts w:ascii="Arial" w:hAnsi="Arial" w:cs="Arial"/>
                <w:color w:val="000000"/>
                <w:sz w:val="18"/>
                <w:szCs w:val="18"/>
              </w:rPr>
              <w:t>Output Capacity, Inverter #1</w:t>
            </w:r>
          </w:p>
        </w:tc>
        <w:tc>
          <w:tcPr>
            <w:tcW w:w="1098" w:type="dxa"/>
            <w:vAlign w:val="center"/>
            <w:hideMark/>
          </w:tcPr>
          <w:p w:rsidR="00CF5A1F" w:rsidRPr="00CF5A1F"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F5A1F">
              <w:rPr>
                <w:rFonts w:ascii="Arial" w:hAnsi="Arial" w:cs="Arial"/>
                <w:color w:val="000000"/>
                <w:sz w:val="18"/>
                <w:szCs w:val="18"/>
              </w:rPr>
              <w:t> </w:t>
            </w:r>
          </w:p>
        </w:tc>
        <w:tc>
          <w:tcPr>
            <w:tcW w:w="8174" w:type="dxa"/>
            <w:vMerge/>
            <w:vAlign w:val="center"/>
            <w:hideMark/>
          </w:tcPr>
          <w:p w:rsidR="00CF5A1F" w:rsidRPr="00CF5A1F"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CF5A1F" w:rsidRDefault="00CF5A1F" w:rsidP="00CF5A1F">
            <w:pPr>
              <w:spacing w:line="240" w:lineRule="auto"/>
              <w:rPr>
                <w:rFonts w:ascii="Arial" w:eastAsia="Times New Roman" w:hAnsi="Arial" w:cs="Arial"/>
                <w:color w:val="000000"/>
                <w:sz w:val="18"/>
                <w:szCs w:val="18"/>
              </w:rPr>
            </w:pPr>
            <w:r w:rsidRPr="00CF5A1F">
              <w:rPr>
                <w:rFonts w:ascii="Arial" w:hAnsi="Arial" w:cs="Arial"/>
                <w:color w:val="000000"/>
                <w:sz w:val="18"/>
                <w:szCs w:val="18"/>
              </w:rPr>
              <w:t>output_capacity_inverter_2</w:t>
            </w:r>
          </w:p>
        </w:tc>
        <w:tc>
          <w:tcPr>
            <w:tcW w:w="2186" w:type="dxa"/>
            <w:vAlign w:val="center"/>
            <w:hideMark/>
          </w:tcPr>
          <w:p w:rsidR="00CF5A1F" w:rsidRPr="00CF5A1F"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F5A1F">
              <w:rPr>
                <w:rFonts w:ascii="Arial" w:hAnsi="Arial" w:cs="Arial"/>
                <w:color w:val="000000"/>
                <w:sz w:val="18"/>
                <w:szCs w:val="18"/>
              </w:rPr>
              <w:t>Output Capacity, Inverter #2</w:t>
            </w:r>
          </w:p>
        </w:tc>
        <w:tc>
          <w:tcPr>
            <w:tcW w:w="1098" w:type="dxa"/>
            <w:vAlign w:val="center"/>
            <w:hideMark/>
          </w:tcPr>
          <w:p w:rsidR="00CF5A1F" w:rsidRPr="00CF5A1F"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r w:rsidRPr="00CF5A1F">
              <w:rPr>
                <w:rFonts w:ascii="Arial" w:hAnsi="Arial" w:cs="Arial"/>
                <w:color w:val="000000"/>
                <w:sz w:val="18"/>
                <w:szCs w:val="18"/>
              </w:rPr>
              <w:t> </w:t>
            </w:r>
          </w:p>
        </w:tc>
        <w:tc>
          <w:tcPr>
            <w:tcW w:w="8174" w:type="dxa"/>
            <w:vMerge/>
            <w:vAlign w:val="center"/>
            <w:hideMark/>
          </w:tcPr>
          <w:p w:rsidR="00CF5A1F" w:rsidRPr="00CF5A1F" w:rsidRDefault="00CF5A1F" w:rsidP="00CF5A1F">
            <w:pPr>
              <w:spacing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CF5A1F" w:rsidRDefault="00CF5A1F" w:rsidP="00CF5A1F">
            <w:pPr>
              <w:spacing w:line="240" w:lineRule="auto"/>
              <w:rPr>
                <w:rFonts w:ascii="Arial" w:eastAsia="Times New Roman" w:hAnsi="Arial" w:cs="Arial"/>
                <w:color w:val="000000"/>
                <w:sz w:val="18"/>
                <w:szCs w:val="18"/>
              </w:rPr>
            </w:pPr>
            <w:r w:rsidRPr="00CF5A1F">
              <w:rPr>
                <w:rFonts w:ascii="Arial" w:hAnsi="Arial" w:cs="Arial"/>
                <w:color w:val="000000"/>
                <w:sz w:val="18"/>
                <w:szCs w:val="18"/>
              </w:rPr>
              <w:lastRenderedPageBreak/>
              <w:t>output_capacity_inverter_3</w:t>
            </w:r>
          </w:p>
        </w:tc>
        <w:tc>
          <w:tcPr>
            <w:tcW w:w="2186" w:type="dxa"/>
            <w:vAlign w:val="center"/>
            <w:hideMark/>
          </w:tcPr>
          <w:p w:rsidR="00CF5A1F" w:rsidRPr="00CF5A1F"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F5A1F">
              <w:rPr>
                <w:rFonts w:ascii="Arial" w:hAnsi="Arial" w:cs="Arial"/>
                <w:color w:val="000000"/>
                <w:sz w:val="18"/>
                <w:szCs w:val="18"/>
              </w:rPr>
              <w:t>Output Capacity, Inverter #3</w:t>
            </w:r>
          </w:p>
        </w:tc>
        <w:tc>
          <w:tcPr>
            <w:tcW w:w="1098" w:type="dxa"/>
            <w:vAlign w:val="center"/>
            <w:hideMark/>
          </w:tcPr>
          <w:p w:rsidR="00CF5A1F" w:rsidRPr="00CF5A1F"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F5A1F">
              <w:rPr>
                <w:rFonts w:ascii="Arial" w:hAnsi="Arial" w:cs="Arial"/>
                <w:color w:val="000000"/>
                <w:sz w:val="18"/>
                <w:szCs w:val="18"/>
              </w:rPr>
              <w:t> </w:t>
            </w:r>
          </w:p>
        </w:tc>
        <w:tc>
          <w:tcPr>
            <w:tcW w:w="8174" w:type="dxa"/>
            <w:vMerge/>
            <w:vAlign w:val="center"/>
            <w:hideMark/>
          </w:tcPr>
          <w:p w:rsidR="00CF5A1F" w:rsidRPr="00CF5A1F" w:rsidRDefault="00CF5A1F" w:rsidP="00CF5A1F">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CF5A1F" w:rsidRDefault="00CF5A1F" w:rsidP="00CF5A1F">
            <w:pPr>
              <w:rPr>
                <w:rFonts w:ascii="Arial" w:hAnsi="Arial" w:cs="Arial"/>
                <w:color w:val="000000"/>
                <w:sz w:val="18"/>
                <w:szCs w:val="18"/>
              </w:rPr>
            </w:pPr>
            <w:r w:rsidRPr="00CF5A1F">
              <w:rPr>
                <w:rFonts w:ascii="Arial" w:hAnsi="Arial" w:cs="Arial"/>
                <w:color w:val="000000"/>
                <w:sz w:val="18"/>
                <w:szCs w:val="18"/>
              </w:rPr>
              <w:t>DC_optimizer</w:t>
            </w:r>
          </w:p>
        </w:tc>
        <w:tc>
          <w:tcPr>
            <w:tcW w:w="2186" w:type="dxa"/>
            <w:vAlign w:val="center"/>
            <w:hideMark/>
          </w:tcPr>
          <w:p w:rsidR="00CF5A1F" w:rsidRP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CF5A1F">
              <w:rPr>
                <w:rFonts w:ascii="Arial" w:hAnsi="Arial" w:cs="Arial"/>
                <w:color w:val="000000"/>
                <w:sz w:val="18"/>
                <w:szCs w:val="18"/>
              </w:rPr>
              <w:t>DC Optimizer</w:t>
            </w:r>
          </w:p>
        </w:tc>
        <w:tc>
          <w:tcPr>
            <w:tcW w:w="1098" w:type="dxa"/>
            <w:vAlign w:val="center"/>
            <w:hideMark/>
          </w:tcPr>
          <w:p w:rsidR="00CF5A1F" w:rsidRP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CF5A1F">
              <w:rPr>
                <w:rFonts w:ascii="Arial" w:hAnsi="Arial" w:cs="Arial"/>
                <w:color w:val="000000"/>
                <w:sz w:val="18"/>
                <w:szCs w:val="18"/>
              </w:rPr>
              <w:t>n/a</w:t>
            </w:r>
          </w:p>
        </w:tc>
        <w:tc>
          <w:tcPr>
            <w:tcW w:w="8174" w:type="dxa"/>
            <w:vAlign w:val="center"/>
            <w:hideMark/>
          </w:tcPr>
          <w:p w:rsidR="00CF5A1F" w:rsidRP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CF5A1F">
              <w:rPr>
                <w:rFonts w:ascii="Arial" w:hAnsi="Arial" w:cs="Arial"/>
                <w:color w:val="000000"/>
                <w:sz w:val="18"/>
                <w:szCs w:val="18"/>
              </w:rPr>
              <w:t>Indicates if the system uses any DC Optimizers, based on the inverter manufacturer names. All systems using SolarEdge inverters are assumed to also include a DC optimizer. Systems using DC optimizers manufactured by other companies (e.g., Tigo) cannot be identified based on the inverter manufacturer; as such, the DC Optimizer field is coded as unknown for all systems with string inverters manufactured by companies others than SolarEdge.</w:t>
            </w:r>
          </w:p>
        </w:tc>
      </w:tr>
      <w:tr w:rsidR="00CF5A1F" w:rsidRPr="003B619C" w:rsidTr="00CF5A1F">
        <w:trPr>
          <w:trHeight w:val="480"/>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CF5A1F" w:rsidRDefault="00CF5A1F" w:rsidP="00CF5A1F">
            <w:pPr>
              <w:rPr>
                <w:rFonts w:ascii="Arial" w:hAnsi="Arial" w:cs="Arial"/>
                <w:color w:val="000000"/>
                <w:sz w:val="18"/>
                <w:szCs w:val="18"/>
              </w:rPr>
            </w:pPr>
            <w:r w:rsidRPr="00CF5A1F">
              <w:rPr>
                <w:rFonts w:ascii="Arial" w:hAnsi="Arial" w:cs="Arial"/>
                <w:color w:val="000000"/>
                <w:sz w:val="18"/>
                <w:szCs w:val="18"/>
              </w:rPr>
              <w:t>inverter_loading_ratio</w:t>
            </w:r>
          </w:p>
        </w:tc>
        <w:tc>
          <w:tcPr>
            <w:tcW w:w="2186" w:type="dxa"/>
            <w:vAlign w:val="center"/>
            <w:hideMark/>
          </w:tcPr>
          <w:p w:rsidR="00CF5A1F" w:rsidRP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CF5A1F">
              <w:rPr>
                <w:rFonts w:ascii="Arial" w:hAnsi="Arial" w:cs="Arial"/>
                <w:color w:val="000000"/>
                <w:sz w:val="18"/>
                <w:szCs w:val="18"/>
              </w:rPr>
              <w:t>Inverter Loading Ratio</w:t>
            </w:r>
          </w:p>
        </w:tc>
        <w:tc>
          <w:tcPr>
            <w:tcW w:w="1098" w:type="dxa"/>
            <w:vAlign w:val="center"/>
            <w:hideMark/>
          </w:tcPr>
          <w:p w:rsidR="00CF5A1F" w:rsidRP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CF5A1F">
              <w:rPr>
                <w:rFonts w:ascii="Arial" w:hAnsi="Arial" w:cs="Arial"/>
                <w:color w:val="000000"/>
                <w:sz w:val="18"/>
                <w:szCs w:val="18"/>
              </w:rPr>
              <w:t>n/a</w:t>
            </w:r>
          </w:p>
        </w:tc>
        <w:tc>
          <w:tcPr>
            <w:tcW w:w="8174" w:type="dxa"/>
            <w:vAlign w:val="center"/>
            <w:hideMark/>
          </w:tcPr>
          <w:p w:rsidR="00CF5A1F" w:rsidRP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8"/>
                <w:szCs w:val="18"/>
              </w:rPr>
            </w:pPr>
            <w:r w:rsidRPr="00CF5A1F">
              <w:rPr>
                <w:rFonts w:ascii="Arial" w:hAnsi="Arial" w:cs="Arial"/>
                <w:color w:val="000000"/>
                <w:sz w:val="18"/>
                <w:szCs w:val="18"/>
              </w:rPr>
              <w:t>The Inverter Loading Ratio is the ratio of DC module capacity to AC inverter capacity. This is calculated from the reported or estimated values for System Size and System Inverter Capacity, described above.</w:t>
            </w:r>
          </w:p>
        </w:tc>
      </w:tr>
      <w:tr w:rsidR="00CF5A1F" w:rsidRPr="003B619C" w:rsidTr="00CF5A1F">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CF5A1F" w:rsidRPr="00CF5A1F" w:rsidRDefault="00CF5A1F" w:rsidP="00CF5A1F">
            <w:pPr>
              <w:rPr>
                <w:rFonts w:ascii="Arial" w:hAnsi="Arial" w:cs="Arial"/>
                <w:color w:val="000000"/>
                <w:sz w:val="18"/>
                <w:szCs w:val="18"/>
              </w:rPr>
            </w:pPr>
            <w:r w:rsidRPr="00CF5A1F">
              <w:rPr>
                <w:rFonts w:ascii="Arial" w:hAnsi="Arial" w:cs="Arial"/>
                <w:color w:val="000000"/>
                <w:sz w:val="18"/>
                <w:szCs w:val="18"/>
              </w:rPr>
              <w:t>dateOfBatteryInstall</w:t>
            </w:r>
          </w:p>
        </w:tc>
        <w:tc>
          <w:tcPr>
            <w:tcW w:w="2186" w:type="dxa"/>
            <w:vAlign w:val="center"/>
            <w:hideMark/>
          </w:tcPr>
          <w:p w:rsidR="00CF5A1F" w:rsidRP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CF5A1F">
              <w:rPr>
                <w:rFonts w:ascii="Arial" w:hAnsi="Arial" w:cs="Arial"/>
                <w:color w:val="000000"/>
                <w:sz w:val="18"/>
                <w:szCs w:val="18"/>
              </w:rPr>
              <w:t>Date of Battery Installation</w:t>
            </w:r>
          </w:p>
        </w:tc>
        <w:tc>
          <w:tcPr>
            <w:tcW w:w="1098" w:type="dxa"/>
            <w:vAlign w:val="center"/>
            <w:hideMark/>
          </w:tcPr>
          <w:p w:rsidR="00CF5A1F" w:rsidRP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CF5A1F">
              <w:rPr>
                <w:rFonts w:ascii="Arial" w:hAnsi="Arial" w:cs="Arial"/>
                <w:color w:val="000000"/>
                <w:sz w:val="18"/>
                <w:szCs w:val="18"/>
              </w:rPr>
              <w:t>date</w:t>
            </w:r>
          </w:p>
        </w:tc>
        <w:tc>
          <w:tcPr>
            <w:tcW w:w="8174" w:type="dxa"/>
            <w:vMerge w:val="restart"/>
            <w:vAlign w:val="center"/>
            <w:hideMark/>
          </w:tcPr>
          <w:p w:rsidR="00CF5A1F" w:rsidRP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rPr>
            </w:pPr>
            <w:r w:rsidRPr="00CF5A1F">
              <w:rPr>
                <w:rFonts w:ascii="Arial" w:hAnsi="Arial" w:cs="Arial"/>
                <w:color w:val="000000"/>
                <w:sz w:val="18"/>
                <w:szCs w:val="18"/>
              </w:rPr>
              <w:t>For systems including storage only. Similar to the PTO date for the PV system, for some data providers, the battery installation date may be based on the best available proxy, such as the date that an incentive claim was submitted or when the inspection was performed.</w:t>
            </w:r>
          </w:p>
        </w:tc>
      </w:tr>
      <w:tr w:rsidR="003B619C" w:rsidRPr="003B619C" w:rsidTr="00CF5A1F">
        <w:trPr>
          <w:trHeight w:val="255"/>
        </w:trPr>
        <w:tc>
          <w:tcPr>
            <w:cnfStyle w:val="001000000000" w:firstRow="0" w:lastRow="0" w:firstColumn="1" w:lastColumn="0" w:oddVBand="0" w:evenVBand="0" w:oddHBand="0" w:evenHBand="0" w:firstRowFirstColumn="0" w:firstRowLastColumn="0" w:lastRowFirstColumn="0" w:lastRowLastColumn="0"/>
            <w:tcW w:w="3022" w:type="dxa"/>
            <w:vAlign w:val="center"/>
            <w:hideMark/>
          </w:tcPr>
          <w:p w:rsidR="003B619C" w:rsidRPr="00CF5A1F" w:rsidRDefault="003B619C" w:rsidP="003B619C">
            <w:pPr>
              <w:spacing w:line="240" w:lineRule="auto"/>
              <w:rPr>
                <w:rFonts w:ascii="Arial" w:eastAsia="Times New Roman" w:hAnsi="Arial" w:cs="Arial"/>
                <w:color w:val="000000"/>
                <w:sz w:val="18"/>
                <w:szCs w:val="18"/>
              </w:rPr>
            </w:pPr>
            <w:r w:rsidRPr="00CF5A1F">
              <w:rPr>
                <w:rFonts w:ascii="Arial" w:eastAsia="Times New Roman" w:hAnsi="Arial" w:cs="Arial"/>
                <w:color w:val="000000"/>
                <w:sz w:val="18"/>
                <w:szCs w:val="18"/>
              </w:rPr>
              <w:t>battery_rated_capacity_kWh</w:t>
            </w:r>
          </w:p>
        </w:tc>
        <w:tc>
          <w:tcPr>
            <w:tcW w:w="2186" w:type="dxa"/>
            <w:vAlign w:val="center"/>
            <w:hideMark/>
          </w:tcPr>
          <w:p w:rsidR="003B619C" w:rsidRPr="00CF5A1F" w:rsidRDefault="003B619C" w:rsidP="003B619C">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F5A1F">
              <w:rPr>
                <w:rFonts w:ascii="Arial" w:eastAsia="Times New Roman" w:hAnsi="Arial" w:cs="Arial"/>
                <w:color w:val="000000"/>
                <w:sz w:val="18"/>
                <w:szCs w:val="18"/>
              </w:rPr>
              <w:t>Battery Rated Capacity</w:t>
            </w:r>
          </w:p>
        </w:tc>
        <w:tc>
          <w:tcPr>
            <w:tcW w:w="1098" w:type="dxa"/>
            <w:vAlign w:val="center"/>
            <w:hideMark/>
          </w:tcPr>
          <w:p w:rsidR="003B619C" w:rsidRPr="00CF5A1F" w:rsidRDefault="003B619C" w:rsidP="003B619C">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r w:rsidRPr="00CF5A1F">
              <w:rPr>
                <w:rFonts w:ascii="Arial" w:eastAsia="Times New Roman" w:hAnsi="Arial" w:cs="Arial"/>
                <w:color w:val="000000"/>
                <w:sz w:val="18"/>
                <w:szCs w:val="18"/>
              </w:rPr>
              <w:t>kWh</w:t>
            </w:r>
          </w:p>
        </w:tc>
        <w:tc>
          <w:tcPr>
            <w:tcW w:w="8174" w:type="dxa"/>
            <w:vMerge/>
            <w:vAlign w:val="center"/>
            <w:hideMark/>
          </w:tcPr>
          <w:p w:rsidR="003B619C" w:rsidRPr="00CF5A1F" w:rsidRDefault="003B619C" w:rsidP="003B619C">
            <w:pPr>
              <w:spacing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8"/>
                <w:szCs w:val="18"/>
              </w:rPr>
            </w:pPr>
          </w:p>
        </w:tc>
      </w:tr>
      <w:tr w:rsidR="00CF5A1F" w:rsidRPr="003B619C" w:rsidTr="00AB598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tcPr>
          <w:p w:rsidR="00CF5A1F" w:rsidRPr="00CF5A1F" w:rsidRDefault="00CF5A1F" w:rsidP="00CF5A1F">
            <w:pPr>
              <w:rPr>
                <w:rFonts w:ascii="Arial" w:hAnsi="Arial" w:cs="Arial"/>
                <w:sz w:val="18"/>
                <w:szCs w:val="18"/>
              </w:rPr>
            </w:pPr>
            <w:r w:rsidRPr="00CF5A1F">
              <w:rPr>
                <w:rFonts w:ascii="Arial" w:hAnsi="Arial" w:cs="Arial"/>
                <w:sz w:val="18"/>
                <w:szCs w:val="18"/>
              </w:rPr>
              <w:t>battery_model</w:t>
            </w:r>
          </w:p>
        </w:tc>
        <w:tc>
          <w:tcPr>
            <w:tcW w:w="2186" w:type="dxa"/>
          </w:tcPr>
          <w:p w:rsidR="00CF5A1F" w:rsidRP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F5A1F">
              <w:rPr>
                <w:rFonts w:ascii="Arial" w:hAnsi="Arial" w:cs="Arial"/>
                <w:sz w:val="18"/>
                <w:szCs w:val="18"/>
              </w:rPr>
              <w:t>Battery Model</w:t>
            </w:r>
          </w:p>
        </w:tc>
        <w:tc>
          <w:tcPr>
            <w:tcW w:w="1098" w:type="dxa"/>
          </w:tcPr>
          <w:p w:rsidR="00CF5A1F" w:rsidRP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F5A1F">
              <w:rPr>
                <w:rFonts w:ascii="Arial" w:hAnsi="Arial" w:cs="Arial"/>
                <w:sz w:val="18"/>
                <w:szCs w:val="18"/>
              </w:rPr>
              <w:t>n/a</w:t>
            </w:r>
          </w:p>
        </w:tc>
        <w:tc>
          <w:tcPr>
            <w:tcW w:w="8174" w:type="dxa"/>
          </w:tcPr>
          <w:p w:rsidR="00CF5A1F" w:rsidRP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F5A1F">
              <w:rPr>
                <w:rFonts w:ascii="Arial" w:hAnsi="Arial" w:cs="Arial"/>
                <w:sz w:val="18"/>
                <w:szCs w:val="18"/>
              </w:rPr>
              <w:t xml:space="preserve">As reported by the data provider. </w:t>
            </w:r>
          </w:p>
        </w:tc>
      </w:tr>
      <w:tr w:rsidR="00CF5A1F" w:rsidRPr="003B619C" w:rsidTr="00AB5981">
        <w:trPr>
          <w:trHeight w:val="255"/>
        </w:trPr>
        <w:tc>
          <w:tcPr>
            <w:cnfStyle w:val="001000000000" w:firstRow="0" w:lastRow="0" w:firstColumn="1" w:lastColumn="0" w:oddVBand="0" w:evenVBand="0" w:oddHBand="0" w:evenHBand="0" w:firstRowFirstColumn="0" w:firstRowLastColumn="0" w:lastRowFirstColumn="0" w:lastRowLastColumn="0"/>
            <w:tcW w:w="3022" w:type="dxa"/>
          </w:tcPr>
          <w:p w:rsidR="00CF5A1F" w:rsidRPr="00CF5A1F" w:rsidRDefault="00CF5A1F" w:rsidP="00CF5A1F">
            <w:pPr>
              <w:rPr>
                <w:rFonts w:ascii="Arial" w:hAnsi="Arial" w:cs="Arial"/>
                <w:sz w:val="18"/>
                <w:szCs w:val="18"/>
              </w:rPr>
            </w:pPr>
            <w:r w:rsidRPr="00CF5A1F">
              <w:rPr>
                <w:rFonts w:ascii="Arial" w:hAnsi="Arial" w:cs="Arial"/>
                <w:sz w:val="18"/>
                <w:szCs w:val="18"/>
              </w:rPr>
              <w:t>battery_rated_capacity_kW</w:t>
            </w:r>
          </w:p>
        </w:tc>
        <w:tc>
          <w:tcPr>
            <w:tcW w:w="2186" w:type="dxa"/>
          </w:tcPr>
          <w:p w:rsidR="00CF5A1F" w:rsidRP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F5A1F">
              <w:rPr>
                <w:rFonts w:ascii="Arial" w:hAnsi="Arial" w:cs="Arial"/>
                <w:sz w:val="18"/>
                <w:szCs w:val="18"/>
              </w:rPr>
              <w:t>Battery Rated Capacity</w:t>
            </w:r>
          </w:p>
        </w:tc>
        <w:tc>
          <w:tcPr>
            <w:tcW w:w="1098" w:type="dxa"/>
          </w:tcPr>
          <w:p w:rsidR="00CF5A1F" w:rsidRP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F5A1F">
              <w:rPr>
                <w:rFonts w:ascii="Arial" w:hAnsi="Arial" w:cs="Arial"/>
                <w:sz w:val="18"/>
                <w:szCs w:val="18"/>
              </w:rPr>
              <w:t>kW</w:t>
            </w:r>
          </w:p>
        </w:tc>
        <w:tc>
          <w:tcPr>
            <w:tcW w:w="8174" w:type="dxa"/>
          </w:tcPr>
          <w:p w:rsidR="00CF5A1F" w:rsidRPr="00CF5A1F" w:rsidRDefault="00CF5A1F" w:rsidP="00CF5A1F">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CF5A1F">
              <w:rPr>
                <w:rFonts w:ascii="Arial" w:hAnsi="Arial" w:cs="Arial"/>
                <w:sz w:val="18"/>
                <w:szCs w:val="18"/>
              </w:rPr>
              <w:t>If a storage system is installed at the same time as the solar system, these fields include the kW and kWh capacity of the storage system.</w:t>
            </w:r>
          </w:p>
        </w:tc>
      </w:tr>
      <w:tr w:rsidR="00CF5A1F" w:rsidRPr="003B619C" w:rsidTr="00AB598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3022" w:type="dxa"/>
          </w:tcPr>
          <w:p w:rsidR="00CF5A1F" w:rsidRPr="00CF5A1F" w:rsidRDefault="00CF5A1F" w:rsidP="00CF5A1F">
            <w:pPr>
              <w:rPr>
                <w:rFonts w:ascii="Arial" w:hAnsi="Arial" w:cs="Arial"/>
                <w:sz w:val="18"/>
                <w:szCs w:val="18"/>
              </w:rPr>
            </w:pPr>
            <w:r w:rsidRPr="00CF5A1F">
              <w:rPr>
                <w:rFonts w:ascii="Arial" w:hAnsi="Arial" w:cs="Arial"/>
                <w:sz w:val="18"/>
                <w:szCs w:val="18"/>
              </w:rPr>
              <w:t>battery_rated_capacity_kWh</w:t>
            </w:r>
          </w:p>
        </w:tc>
        <w:tc>
          <w:tcPr>
            <w:tcW w:w="2186" w:type="dxa"/>
          </w:tcPr>
          <w:p w:rsidR="00CF5A1F" w:rsidRP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F5A1F">
              <w:rPr>
                <w:rFonts w:ascii="Arial" w:hAnsi="Arial" w:cs="Arial"/>
                <w:sz w:val="18"/>
                <w:szCs w:val="18"/>
              </w:rPr>
              <w:t>Battery Rated Capacity</w:t>
            </w:r>
          </w:p>
        </w:tc>
        <w:tc>
          <w:tcPr>
            <w:tcW w:w="1098" w:type="dxa"/>
          </w:tcPr>
          <w:p w:rsidR="00CF5A1F" w:rsidRP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CF5A1F">
              <w:rPr>
                <w:rFonts w:ascii="Arial" w:hAnsi="Arial" w:cs="Arial"/>
                <w:sz w:val="18"/>
                <w:szCs w:val="18"/>
              </w:rPr>
              <w:t>kWh</w:t>
            </w:r>
          </w:p>
        </w:tc>
        <w:tc>
          <w:tcPr>
            <w:tcW w:w="8174" w:type="dxa"/>
          </w:tcPr>
          <w:p w:rsidR="00CF5A1F" w:rsidRPr="00CF5A1F" w:rsidRDefault="00CF5A1F" w:rsidP="00CF5A1F">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bl>
    <w:p w:rsidR="003B619C" w:rsidRDefault="003B619C">
      <w:pPr>
        <w:spacing w:line="240" w:lineRule="auto"/>
        <w:rPr>
          <w:b/>
          <w:color w:val="365F91" w:themeColor="accent1" w:themeShade="BF"/>
          <w:sz w:val="24"/>
        </w:rPr>
      </w:pPr>
    </w:p>
    <w:p w:rsidR="003B619C" w:rsidRDefault="003B619C">
      <w:pPr>
        <w:spacing w:line="240" w:lineRule="auto"/>
        <w:rPr>
          <w:b/>
          <w:color w:val="365F91" w:themeColor="accent1" w:themeShade="BF"/>
          <w:sz w:val="24"/>
        </w:rPr>
      </w:pPr>
    </w:p>
    <w:p w:rsidR="003B619C" w:rsidRDefault="003B619C" w:rsidP="00E86159">
      <w:pPr>
        <w:rPr>
          <w:b/>
          <w:color w:val="365F91" w:themeColor="accent1" w:themeShade="BF"/>
          <w:sz w:val="24"/>
        </w:rPr>
      </w:pPr>
    </w:p>
    <w:p w:rsidR="00EC0CFB" w:rsidRDefault="00EC0CFB" w:rsidP="00E86159">
      <w:pPr>
        <w:rPr>
          <w:b/>
          <w:color w:val="365F91" w:themeColor="accent1" w:themeShade="BF"/>
          <w:sz w:val="24"/>
        </w:rPr>
      </w:pPr>
    </w:p>
    <w:p w:rsidR="0043561E" w:rsidRDefault="0043561E">
      <w:pPr>
        <w:spacing w:line="240" w:lineRule="auto"/>
        <w:rPr>
          <w:rFonts w:asciiTheme="minorHAnsi" w:hAnsiTheme="minorHAnsi"/>
          <w:color w:val="0070C0"/>
          <w:sz w:val="32"/>
        </w:rPr>
      </w:pPr>
    </w:p>
    <w:p w:rsidR="003B619C" w:rsidRDefault="003B619C">
      <w:pPr>
        <w:spacing w:line="240" w:lineRule="auto"/>
        <w:rPr>
          <w:rFonts w:asciiTheme="minorHAnsi" w:hAnsiTheme="minorHAnsi"/>
          <w:color w:val="0070C0"/>
          <w:sz w:val="32"/>
        </w:rPr>
      </w:pPr>
      <w:r>
        <w:br w:type="page"/>
      </w:r>
    </w:p>
    <w:p w:rsidR="003B619C" w:rsidRDefault="003B619C" w:rsidP="00F10610">
      <w:pPr>
        <w:pStyle w:val="Heading2"/>
      </w:pPr>
    </w:p>
    <w:p w:rsidR="00F10610" w:rsidRPr="007C6442" w:rsidRDefault="00F10610" w:rsidP="00F10610">
      <w:pPr>
        <w:pStyle w:val="Heading2"/>
      </w:pPr>
      <w:r>
        <w:t>Disclaimer</w:t>
      </w:r>
    </w:p>
    <w:p w:rsidR="002133DD" w:rsidRPr="006D1BFA" w:rsidRDefault="00F10610" w:rsidP="00F17374">
      <w:pPr>
        <w:pStyle w:val="DisclaimerText"/>
      </w:pPr>
      <w:r w:rsidRPr="007C2471">
        <w:t>This document was prepared as an account of work sponsored by the United States Government. While this document is believed to contain correct information, neither the United States Government nor any agency thereof, nor The Regents of the University of California, nor any of their employees, makes any warranty, express or implied, or assumes any legal responsibility for the accuracy, completeness, or usefulness of any information, apparatus, product, or process disclosed, or represents that its use would not infringe privately owned rights. Reference herein to any specific commercial product, process, or service by its trade name, trademark, manufacturer, or otherwise, does not necessarily constitute or imply its endorsement, recommendation, or favoring by the United States Government or any agency thereof, or The Regents of the University of California. The views and opinions of authors expressed herein do not necessarily state or reflect those of the United States Government or any agency thereof, or The Regents of the University of California.</w:t>
      </w:r>
      <w:r>
        <w:t xml:space="preserve"> </w:t>
      </w:r>
      <w:r w:rsidRPr="007C2471">
        <w:t>Ernest Orlando Lawrence Berkeley National Laboratory is an equal opportunity employer.</w:t>
      </w:r>
      <w:r w:rsidR="002133DD" w:rsidRPr="00BB62B3">
        <w:rPr>
          <w:noProof/>
        </w:rPr>
        <mc:AlternateContent>
          <mc:Choice Requires="wps">
            <w:drawing>
              <wp:anchor distT="0" distB="0" distL="114300" distR="114300" simplePos="0" relativeHeight="251660800" behindDoc="0" locked="0" layoutInCell="1" allowOverlap="1" wp14:anchorId="01E14666" wp14:editId="3A565B78">
                <wp:simplePos x="0" y="0"/>
                <wp:positionH relativeFrom="column">
                  <wp:posOffset>-95885</wp:posOffset>
                </wp:positionH>
                <wp:positionV relativeFrom="page">
                  <wp:posOffset>8594725</wp:posOffset>
                </wp:positionV>
                <wp:extent cx="6695440" cy="1143000"/>
                <wp:effectExtent l="0" t="0" r="10160" b="19050"/>
                <wp:wrapSquare wrapText="bothSides"/>
                <wp:docPr id="5" name="Text Box 5"/>
                <wp:cNvGraphicFramePr/>
                <a:graphic xmlns:a="http://schemas.openxmlformats.org/drawingml/2006/main">
                  <a:graphicData uri="http://schemas.microsoft.com/office/word/2010/wordprocessingShape">
                    <wps:wsp>
                      <wps:cNvSpPr txBox="1"/>
                      <wps:spPr>
                        <a:xfrm>
                          <a:off x="0" y="0"/>
                          <a:ext cx="6695440" cy="1143000"/>
                        </a:xfrm>
                        <a:prstGeom prst="rect">
                          <a:avLst/>
                        </a:prstGeom>
                        <a:noFill/>
                        <a:ln w="12700">
                          <a:solidFill>
                            <a:schemeClr val="accent5"/>
                          </a:solidFill>
                        </a:ln>
                        <a:effectLst/>
                        <a:extLst>
                          <a:ext uri="{C572A759-6A51-4108-AA02-DFA0A04FC94B}">
                            <ma14:wrappingTextBoxFlag xmlns:cx="http://schemas.microsoft.com/office/drawing/2014/chartex"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934A84" w:rsidRPr="00E86159" w:rsidRDefault="00934A84" w:rsidP="00DA0C7A">
                            <w:pPr>
                              <w:jc w:val="center"/>
                            </w:pPr>
                            <w:r w:rsidRPr="00E86159">
                              <w:t>For more information on the Electricity Markets &amp; Policy Group, visit us</w:t>
                            </w:r>
                            <w:r>
                              <w:t xml:space="preserve"> at</w:t>
                            </w:r>
                            <w:r w:rsidRPr="00E86159">
                              <w:t xml:space="preserve"> </w:t>
                            </w:r>
                            <w:hyperlink r:id="rId12" w:history="1">
                              <w:r w:rsidRPr="00E86159">
                                <w:rPr>
                                  <w:rStyle w:val="Hyperlink"/>
                                  <w:rFonts w:asciiTheme="minorHAnsi" w:hAnsiTheme="minorHAnsi"/>
                                  <w:sz w:val="20"/>
                                  <w:szCs w:val="20"/>
                                </w:rPr>
                                <w:t>www.emp.lbl.gov</w:t>
                              </w:r>
                            </w:hyperlink>
                            <w:r w:rsidRPr="00E86159">
                              <w:br/>
                              <w:t>For all of our downloadable publications</w:t>
                            </w:r>
                            <w:r>
                              <w:t xml:space="preserve">, visit </w:t>
                            </w:r>
                            <w:hyperlink r:id="rId13" w:history="1">
                              <w:r w:rsidRPr="00E86159">
                                <w:rPr>
                                  <w:rStyle w:val="Hyperlink"/>
                                  <w:rFonts w:asciiTheme="minorHAnsi" w:hAnsiTheme="minorHAnsi"/>
                                  <w:sz w:val="20"/>
                                  <w:szCs w:val="20"/>
                                </w:rPr>
                                <w:t>http://emp.lbl.gov/reports</w:t>
                              </w:r>
                            </w:hyperlink>
                          </w:p>
                          <w:p w:rsidR="00934A84" w:rsidRPr="00CA297D" w:rsidRDefault="00934A84" w:rsidP="002133DD">
                            <w:r w:rsidRPr="00CA297D">
                              <w:rPr>
                                <w:noProof/>
                              </w:rPr>
                              <w:drawing>
                                <wp:inline distT="0" distB="0" distL="0" distR="0" wp14:anchorId="743EAF99" wp14:editId="23E36510">
                                  <wp:extent cx="6182360" cy="5200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4">
                                            <a:extLst>
                                              <a:ext uri="{28A0092B-C50C-407E-A947-70E740481C1C}">
                                                <a14:useLocalDpi xmlns:a14="http://schemas.microsoft.com/office/drawing/2010/main" val="0"/>
                                              </a:ext>
                                            </a:extLst>
                                          </a:blip>
                                          <a:stretch>
                                            <a:fillRect/>
                                          </a:stretch>
                                        </pic:blipFill>
                                        <pic:spPr>
                                          <a:xfrm>
                                            <a:off x="0" y="0"/>
                                            <a:ext cx="6182808" cy="520082"/>
                                          </a:xfrm>
                                          <a:prstGeom prst="rect">
                                            <a:avLst/>
                                          </a:prstGeom>
                                        </pic:spPr>
                                      </pic:pic>
                                    </a:graphicData>
                                  </a:graphic>
                                </wp:inline>
                              </w:drawing>
                            </w:r>
                          </w:p>
                        </w:txbxContent>
                      </wps:txbx>
                      <wps:bodyPr rot="0" spcFirstLastPara="0" vertOverflow="overflow" horzOverflow="overflow" vert="horz" wrap="square" lIns="182880" tIns="9144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E14666" id="_x0000_t202" coordsize="21600,21600" o:spt="202" path="m,l,21600r21600,l21600,xe">
                <v:stroke joinstyle="miter"/>
                <v:path gradientshapeok="t" o:connecttype="rect"/>
              </v:shapetype>
              <v:shape id="Text Box 5" o:spid="_x0000_s1026" type="#_x0000_t202" style="position:absolute;left:0;text-align:left;margin-left:-7.55pt;margin-top:676.75pt;width:527.2pt;height:90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" filled="f" strokecolor="#4bacc6 [3208]" strokeweight="1pt">
                <v:textbox inset="14.4pt,7.2pt">
                  <w:txbxContent>
                    <w:p w:rsidR="00934A84" w:rsidRPr="00E86159" w:rsidRDefault="00934A84" w:rsidP="00DA0C7A">
                      <w:pPr>
                        <w:jc w:val="center"/>
                      </w:pPr>
                      <w:r w:rsidRPr="00E86159">
                        <w:t>For more information on the Electricity Markets &amp; Policy Group, visit us</w:t>
                      </w:r>
                      <w:r>
                        <w:t xml:space="preserve"> at</w:t>
                      </w:r>
                      <w:r w:rsidRPr="00E86159">
                        <w:t xml:space="preserve"> </w:t>
                      </w:r>
                      <w:hyperlink r:id="rId15" w:history="1">
                        <w:r w:rsidRPr="00E86159">
                          <w:rPr>
                            <w:rStyle w:val="Hyperlink"/>
                            <w:rFonts w:asciiTheme="minorHAnsi" w:hAnsiTheme="minorHAnsi"/>
                            <w:sz w:val="20"/>
                            <w:szCs w:val="20"/>
                          </w:rPr>
                          <w:t>www.emp.lbl.gov</w:t>
                        </w:r>
                      </w:hyperlink>
                      <w:r w:rsidRPr="00E86159">
                        <w:br/>
                        <w:t>For all of our downloadable publications</w:t>
                      </w:r>
                      <w:r>
                        <w:t xml:space="preserve">, visit </w:t>
                      </w:r>
                      <w:hyperlink r:id="rId16" w:history="1">
                        <w:r w:rsidRPr="00E86159">
                          <w:rPr>
                            <w:rStyle w:val="Hyperlink"/>
                            <w:rFonts w:asciiTheme="minorHAnsi" w:hAnsiTheme="minorHAnsi"/>
                            <w:sz w:val="20"/>
                            <w:szCs w:val="20"/>
                          </w:rPr>
                          <w:t>http://emp.lbl.gov/reports</w:t>
                        </w:r>
                      </w:hyperlink>
                    </w:p>
                    <w:p w:rsidR="00934A84" w:rsidRPr="00CA297D" w:rsidRDefault="00934A84" w:rsidP="002133DD">
                      <w:r w:rsidRPr="00CA297D">
                        <w:rPr>
                          <w:noProof/>
                        </w:rPr>
                        <w:drawing>
                          <wp:inline distT="0" distB="0" distL="0" distR="0" wp14:anchorId="743EAF99" wp14:editId="23E36510">
                            <wp:extent cx="6182360" cy="5200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4">
                                      <a:extLst>
                                        <a:ext uri="{28A0092B-C50C-407E-A947-70E740481C1C}">
                                          <a14:useLocalDpi xmlns:a14="http://schemas.microsoft.com/office/drawing/2010/main" val="0"/>
                                        </a:ext>
                                      </a:extLst>
                                    </a:blip>
                                    <a:stretch>
                                      <a:fillRect/>
                                    </a:stretch>
                                  </pic:blipFill>
                                  <pic:spPr>
                                    <a:xfrm>
                                      <a:off x="0" y="0"/>
                                      <a:ext cx="6182808" cy="520082"/>
                                    </a:xfrm>
                                    <a:prstGeom prst="rect">
                                      <a:avLst/>
                                    </a:prstGeom>
                                  </pic:spPr>
                                </pic:pic>
                              </a:graphicData>
                            </a:graphic>
                          </wp:inline>
                        </w:drawing>
                      </w:r>
                    </w:p>
                  </w:txbxContent>
                </v:textbox>
                <w10:wrap type="square" anchory="page"/>
              </v:shape>
            </w:pict>
          </mc:Fallback>
        </mc:AlternateContent>
      </w:r>
    </w:p>
    <w:sectPr w:rsidR="002133DD" w:rsidRPr="006D1BFA" w:rsidSect="003B619C">
      <w:pgSz w:w="15840" w:h="12240" w:orient="landscape"/>
      <w:pgMar w:top="1530" w:right="1620" w:bottom="1080" w:left="810" w:header="0" w:footer="23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1547" w:rsidRDefault="008B1547" w:rsidP="00E86159">
      <w:r>
        <w:separator/>
      </w:r>
    </w:p>
  </w:endnote>
  <w:endnote w:type="continuationSeparator" w:id="0">
    <w:p w:rsidR="008B1547" w:rsidRDefault="008B1547" w:rsidP="00E86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Bold">
    <w:panose1 w:val="020B0706020202030204"/>
    <w:charset w:val="00"/>
    <w:family w:val="auto"/>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1547" w:rsidRDefault="008B1547" w:rsidP="00E86159">
      <w:r>
        <w:separator/>
      </w:r>
    </w:p>
  </w:footnote>
  <w:footnote w:type="continuationSeparator" w:id="0">
    <w:p w:rsidR="008B1547" w:rsidRDefault="008B1547" w:rsidP="00E86159">
      <w:r>
        <w:continuationSeparator/>
      </w:r>
    </w:p>
  </w:footnote>
  <w:footnote w:id="1">
    <w:p w:rsidR="00A42764" w:rsidRDefault="00A42764">
      <w:pPr>
        <w:pStyle w:val="FootnoteText"/>
      </w:pPr>
      <w:r>
        <w:rPr>
          <w:rStyle w:val="FootnoteReference"/>
        </w:rPr>
        <w:footnoteRef/>
      </w:r>
      <w:r>
        <w:t xml:space="preserve"> The public data file excludes any data provided under confidentiality agreements as well as other sensitive information that data providers requested to be withheld.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610" w:rsidRDefault="003B619C" w:rsidP="006B6A9C">
    <w:pPr>
      <w:pStyle w:val="Header"/>
      <w:tabs>
        <w:tab w:val="clear" w:pos="9360"/>
      </w:tabs>
      <w:ind w:left="-720"/>
    </w:pPr>
    <w:r w:rsidRPr="006B6A9C">
      <w:rPr>
        <w:noProof/>
      </w:rPr>
      <mc:AlternateContent>
        <mc:Choice Requires="wps">
          <w:drawing>
            <wp:anchor distT="0" distB="0" distL="114300" distR="114300" simplePos="0" relativeHeight="251658752" behindDoc="0" locked="0" layoutInCell="1" allowOverlap="1" wp14:anchorId="561B80FB" wp14:editId="782FF96B">
              <wp:simplePos x="0" y="0"/>
              <wp:positionH relativeFrom="column">
                <wp:posOffset>4051300</wp:posOffset>
              </wp:positionH>
              <wp:positionV relativeFrom="paragraph">
                <wp:posOffset>332740</wp:posOffset>
              </wp:positionV>
              <wp:extent cx="5231219" cy="342900"/>
              <wp:effectExtent l="0" t="0" r="0" b="0"/>
              <wp:wrapNone/>
              <wp:docPr id="14" name="Text Box 11"/>
              <wp:cNvGraphicFramePr/>
              <a:graphic xmlns:a="http://schemas.openxmlformats.org/drawingml/2006/main">
                <a:graphicData uri="http://schemas.microsoft.com/office/word/2010/wordprocessingShape">
                  <wps:wsp>
                    <wps:cNvSpPr txBox="1"/>
                    <wps:spPr>
                      <a:xfrm>
                        <a:off x="0" y="0"/>
                        <a:ext cx="5231219" cy="342900"/>
                      </a:xfrm>
                      <a:prstGeom prst="rect">
                        <a:avLst/>
                      </a:prstGeom>
                      <a:noFill/>
                      <a:ln>
                        <a:noFill/>
                      </a:ln>
                      <a:effectLst/>
                      <a:extLst>
                        <a:ext uri="{FAA26D3D-D897-4be2-8F04-BA451C77F1D7}">
                          <ma14:placeholderFlag xmlns:cx="http://schemas.microsoft.com/office/drawing/2014/chartex" xmlns:w16se="http://schemas.microsoft.com/office/word/2015/wordml/symex"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cx="http://schemas.microsoft.com/office/drawing/2014/chartex" xmlns:w16se="http://schemas.microsoft.com/office/word/2015/wordml/symex"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F10610" w:rsidRPr="00F10610" w:rsidRDefault="007C6A14" w:rsidP="00F10610">
                          <w:pPr>
                            <w:pStyle w:val="NormalWeb"/>
                            <w:tabs>
                              <w:tab w:val="right" w:pos="7920"/>
                            </w:tabs>
                            <w:spacing w:before="0" w:beforeAutospacing="0" w:after="0" w:afterAutospacing="0"/>
                            <w:rPr>
                              <w:color w:val="4BACC6" w:themeColor="accent5"/>
                              <w:sz w:val="20"/>
                            </w:rPr>
                          </w:pPr>
                          <w:r>
                            <w:rPr>
                              <w:rFonts w:ascii="Arial Narrow Bold" w:eastAsia="Cambria" w:hAnsi="Arial Narrow Bold"/>
                              <w:color w:val="4BACC6" w:themeColor="accent5"/>
                              <w:spacing w:val="50"/>
                              <w:kern w:val="144"/>
                            </w:rPr>
                            <w:t>User Guide</w:t>
                          </w:r>
                          <w:r w:rsidR="00F10610">
                            <w:rPr>
                              <w:rFonts w:ascii="Arial Narrow Bold" w:eastAsia="Cambria" w:hAnsi="Arial Narrow Bold"/>
                              <w:color w:val="4BACC6" w:themeColor="accent5"/>
                              <w:spacing w:val="50"/>
                              <w:kern w:val="144"/>
                            </w:rPr>
                            <w:tab/>
                          </w:r>
                          <w:r w:rsidR="00F17374">
                            <w:rPr>
                              <w:rFonts w:ascii="Arial Narrow Bold" w:eastAsia="Cambria" w:hAnsi="Arial Narrow Bold"/>
                              <w:b/>
                              <w:color w:val="DAEEF3" w:themeColor="accent5" w:themeTint="33"/>
                              <w:spacing w:val="50"/>
                              <w:kern w:val="144"/>
                              <w:sz w:val="20"/>
                            </w:rPr>
                            <w:t>–</w:t>
                          </w:r>
                          <w:sdt>
                            <w:sdtPr>
                              <w:rPr>
                                <w:b/>
                                <w:color w:val="DAEEF3" w:themeColor="accent5" w:themeTint="33"/>
                                <w:sz w:val="20"/>
                              </w:rPr>
                              <w:id w:val="242995959"/>
                              <w:docPartObj>
                                <w:docPartGallery w:val="Page Numbers (Bottom of Page)"/>
                                <w:docPartUnique/>
                              </w:docPartObj>
                            </w:sdtPr>
                            <w:sdtEndPr>
                              <w:rPr>
                                <w:b w:val="0"/>
                                <w:noProof/>
                              </w:rPr>
                            </w:sdtEndPr>
                            <w:sdtContent>
                              <w:r w:rsidR="00F10610" w:rsidRPr="00F10610">
                                <w:rPr>
                                  <w:rFonts w:ascii="Arial Narrow" w:hAnsi="Arial Narrow"/>
                                  <w:b/>
                                  <w:color w:val="DAEEF3" w:themeColor="accent5" w:themeTint="33"/>
                                  <w:sz w:val="20"/>
                                </w:rPr>
                                <w:fldChar w:fldCharType="begin"/>
                              </w:r>
                              <w:r w:rsidR="00F10610" w:rsidRPr="00F10610">
                                <w:rPr>
                                  <w:rFonts w:ascii="Arial Narrow" w:hAnsi="Arial Narrow"/>
                                  <w:b/>
                                  <w:color w:val="DAEEF3" w:themeColor="accent5" w:themeTint="33"/>
                                  <w:sz w:val="20"/>
                                </w:rPr>
                                <w:instrText xml:space="preserve"> PAGE   \* MERGEFORMAT </w:instrText>
                              </w:r>
                              <w:r w:rsidR="00F10610" w:rsidRPr="00F10610">
                                <w:rPr>
                                  <w:rFonts w:ascii="Arial Narrow" w:hAnsi="Arial Narrow"/>
                                  <w:b/>
                                  <w:color w:val="DAEEF3" w:themeColor="accent5" w:themeTint="33"/>
                                  <w:sz w:val="20"/>
                                </w:rPr>
                                <w:fldChar w:fldCharType="separate"/>
                              </w:r>
                              <w:r w:rsidR="006E00B6">
                                <w:rPr>
                                  <w:rFonts w:ascii="Arial Narrow" w:hAnsi="Arial Narrow"/>
                                  <w:b/>
                                  <w:noProof/>
                                  <w:color w:val="DAEEF3" w:themeColor="accent5" w:themeTint="33"/>
                                  <w:sz w:val="20"/>
                                </w:rPr>
                                <w:t>2</w:t>
                              </w:r>
                              <w:r w:rsidR="00F10610" w:rsidRPr="00F10610">
                                <w:rPr>
                                  <w:rFonts w:ascii="Arial Narrow" w:hAnsi="Arial Narrow"/>
                                  <w:b/>
                                  <w:noProof/>
                                  <w:color w:val="DAEEF3" w:themeColor="accent5" w:themeTint="33"/>
                                  <w:sz w:val="20"/>
                                </w:rPr>
                                <w:fldChar w:fldCharType="end"/>
                              </w:r>
                              <w:r w:rsidR="00F17374">
                                <w:rPr>
                                  <w:rFonts w:ascii="Arial Narrow" w:hAnsi="Arial Narrow"/>
                                  <w:b/>
                                  <w:noProof/>
                                  <w:color w:val="DAEEF3" w:themeColor="accent5" w:themeTint="33"/>
                                  <w:sz w:val="20"/>
                                </w:rPr>
                                <w:t>–</w:t>
                              </w:r>
                            </w:sdtContent>
                          </w:sdt>
                        </w:p>
                        <w:p w:rsidR="00F10610" w:rsidRPr="00352F82" w:rsidRDefault="00F10610" w:rsidP="00F10610">
                          <w:pPr>
                            <w:pStyle w:val="NormalWeb"/>
                            <w:spacing w:before="0" w:beforeAutospacing="0" w:after="0" w:afterAutospacing="0"/>
                            <w:rPr>
                              <w:color w:val="4BACC6" w:themeColor="accent5"/>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61B80FB" id="_x0000_t202" coordsize="21600,21600" o:spt="202" path="m,l,21600r21600,l21600,xe">
              <v:stroke joinstyle="miter"/>
              <v:path gradientshapeok="t" o:connecttype="rect"/>
            </v:shapetype>
            <v:shape id="Text Box 11" o:spid="_x0000_s1027" type="#_x0000_t202" style="position:absolute;left:0;text-align:left;margin-left:319pt;margin-top:26.2pt;width:411.9pt;height:27pt;z-index:251658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" filled="f" stroked="f">
              <v:textbox>
                <w:txbxContent>
                  <w:p w:rsidR="00F10610" w:rsidRPr="00F10610" w:rsidRDefault="007C6A14" w:rsidP="00F10610">
                    <w:pPr>
                      <w:pStyle w:val="NormalWeb"/>
                      <w:tabs>
                        <w:tab w:val="right" w:pos="7920"/>
                      </w:tabs>
                      <w:spacing w:before="0" w:beforeAutospacing="0" w:after="0" w:afterAutospacing="0"/>
                      <w:rPr>
                        <w:color w:val="4BACC6" w:themeColor="accent5"/>
                        <w:sz w:val="20"/>
                      </w:rPr>
                    </w:pPr>
                    <w:r>
                      <w:rPr>
                        <w:rFonts w:ascii="Arial Narrow Bold" w:eastAsia="Cambria" w:hAnsi="Arial Narrow Bold"/>
                        <w:color w:val="4BACC6" w:themeColor="accent5"/>
                        <w:spacing w:val="50"/>
                        <w:kern w:val="144"/>
                      </w:rPr>
                      <w:t>User Guide</w:t>
                    </w:r>
                    <w:r w:rsidR="00F10610">
                      <w:rPr>
                        <w:rFonts w:ascii="Arial Narrow Bold" w:eastAsia="Cambria" w:hAnsi="Arial Narrow Bold"/>
                        <w:color w:val="4BACC6" w:themeColor="accent5"/>
                        <w:spacing w:val="50"/>
                        <w:kern w:val="144"/>
                      </w:rPr>
                      <w:tab/>
                    </w:r>
                    <w:r w:rsidR="00F17374">
                      <w:rPr>
                        <w:rFonts w:ascii="Arial Narrow Bold" w:eastAsia="Cambria" w:hAnsi="Arial Narrow Bold"/>
                        <w:b/>
                        <w:color w:val="DAEEF3" w:themeColor="accent5" w:themeTint="33"/>
                        <w:spacing w:val="50"/>
                        <w:kern w:val="144"/>
                        <w:sz w:val="20"/>
                      </w:rPr>
                      <w:t>–</w:t>
                    </w:r>
                    <w:sdt>
                      <w:sdtPr>
                        <w:rPr>
                          <w:b/>
                          <w:color w:val="DAEEF3" w:themeColor="accent5" w:themeTint="33"/>
                          <w:sz w:val="20"/>
                        </w:rPr>
                        <w:id w:val="242995959"/>
                        <w:docPartObj>
                          <w:docPartGallery w:val="Page Numbers (Bottom of Page)"/>
                          <w:docPartUnique/>
                        </w:docPartObj>
                      </w:sdtPr>
                      <w:sdtEndPr>
                        <w:rPr>
                          <w:b w:val="0"/>
                          <w:noProof/>
                        </w:rPr>
                      </w:sdtEndPr>
                      <w:sdtContent>
                        <w:r w:rsidR="00F10610" w:rsidRPr="00F10610">
                          <w:rPr>
                            <w:rFonts w:ascii="Arial Narrow" w:hAnsi="Arial Narrow"/>
                            <w:b/>
                            <w:color w:val="DAEEF3" w:themeColor="accent5" w:themeTint="33"/>
                            <w:sz w:val="20"/>
                          </w:rPr>
                          <w:fldChar w:fldCharType="begin"/>
                        </w:r>
                        <w:r w:rsidR="00F10610" w:rsidRPr="00F10610">
                          <w:rPr>
                            <w:rFonts w:ascii="Arial Narrow" w:hAnsi="Arial Narrow"/>
                            <w:b/>
                            <w:color w:val="DAEEF3" w:themeColor="accent5" w:themeTint="33"/>
                            <w:sz w:val="20"/>
                          </w:rPr>
                          <w:instrText xml:space="preserve"> PAGE   \* MERGEFORMAT </w:instrText>
                        </w:r>
                        <w:r w:rsidR="00F10610" w:rsidRPr="00F10610">
                          <w:rPr>
                            <w:rFonts w:ascii="Arial Narrow" w:hAnsi="Arial Narrow"/>
                            <w:b/>
                            <w:color w:val="DAEEF3" w:themeColor="accent5" w:themeTint="33"/>
                            <w:sz w:val="20"/>
                          </w:rPr>
                          <w:fldChar w:fldCharType="separate"/>
                        </w:r>
                        <w:r w:rsidR="006E00B6">
                          <w:rPr>
                            <w:rFonts w:ascii="Arial Narrow" w:hAnsi="Arial Narrow"/>
                            <w:b/>
                            <w:noProof/>
                            <w:color w:val="DAEEF3" w:themeColor="accent5" w:themeTint="33"/>
                            <w:sz w:val="20"/>
                          </w:rPr>
                          <w:t>2</w:t>
                        </w:r>
                        <w:r w:rsidR="00F10610" w:rsidRPr="00F10610">
                          <w:rPr>
                            <w:rFonts w:ascii="Arial Narrow" w:hAnsi="Arial Narrow"/>
                            <w:b/>
                            <w:noProof/>
                            <w:color w:val="DAEEF3" w:themeColor="accent5" w:themeTint="33"/>
                            <w:sz w:val="20"/>
                          </w:rPr>
                          <w:fldChar w:fldCharType="end"/>
                        </w:r>
                        <w:r w:rsidR="00F17374">
                          <w:rPr>
                            <w:rFonts w:ascii="Arial Narrow" w:hAnsi="Arial Narrow"/>
                            <w:b/>
                            <w:noProof/>
                            <w:color w:val="DAEEF3" w:themeColor="accent5" w:themeTint="33"/>
                            <w:sz w:val="20"/>
                          </w:rPr>
                          <w:t>–</w:t>
                        </w:r>
                      </w:sdtContent>
                    </w:sdt>
                  </w:p>
                  <w:p w:rsidR="00F10610" w:rsidRPr="00352F82" w:rsidRDefault="00F10610" w:rsidP="00F10610">
                    <w:pPr>
                      <w:pStyle w:val="NormalWeb"/>
                      <w:spacing w:before="0" w:beforeAutospacing="0" w:after="0" w:afterAutospacing="0"/>
                      <w:rPr>
                        <w:color w:val="4BACC6" w:themeColor="accent5"/>
                      </w:rPr>
                    </w:pPr>
                  </w:p>
                </w:txbxContent>
              </v:textbox>
            </v:shape>
          </w:pict>
        </mc:Fallback>
      </mc:AlternateContent>
    </w:r>
    <w:r w:rsidRPr="006B6A9C">
      <w:rPr>
        <w:noProof/>
      </w:rPr>
      <w:drawing>
        <wp:anchor distT="0" distB="0" distL="114300" distR="114300" simplePos="0" relativeHeight="251655680" behindDoc="0" locked="0" layoutInCell="1" allowOverlap="1" wp14:anchorId="095CDDC0" wp14:editId="4AB3BA5C">
          <wp:simplePos x="0" y="0"/>
          <wp:positionH relativeFrom="column">
            <wp:posOffset>-451485</wp:posOffset>
          </wp:positionH>
          <wp:positionV relativeFrom="paragraph">
            <wp:posOffset>3810</wp:posOffset>
          </wp:positionV>
          <wp:extent cx="7589520" cy="786130"/>
          <wp:effectExtent l="0" t="0" r="0" b="0"/>
          <wp:wrapNone/>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7589520" cy="7861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10039350" cy="847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39350" cy="847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B3114"/>
    <w:multiLevelType w:val="hybridMultilevel"/>
    <w:tmpl w:val="857412AA"/>
    <w:lvl w:ilvl="0" w:tplc="4B9C04AC">
      <w:start w:val="1"/>
      <w:numFmt w:val="bullet"/>
      <w:pStyle w:val="SmallListPara"/>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97966"/>
    <w:multiLevelType w:val="hybridMultilevel"/>
    <w:tmpl w:val="B6B02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1B20B4"/>
    <w:multiLevelType w:val="hybridMultilevel"/>
    <w:tmpl w:val="CA6629AC"/>
    <w:lvl w:ilvl="0" w:tplc="38348714">
      <w:start w:val="1"/>
      <w:numFmt w:val="bullet"/>
      <w:pStyle w:val="ListParagraph"/>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22003E"/>
    <w:multiLevelType w:val="hybridMultilevel"/>
    <w:tmpl w:val="89DC1C7C"/>
    <w:lvl w:ilvl="0" w:tplc="13CA9AF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27E70"/>
    <w:multiLevelType w:val="hybridMultilevel"/>
    <w:tmpl w:val="E0604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EFC"/>
    <w:rsid w:val="00000209"/>
    <w:rsid w:val="000007B9"/>
    <w:rsid w:val="0000262E"/>
    <w:rsid w:val="00003204"/>
    <w:rsid w:val="00004205"/>
    <w:rsid w:val="000047DD"/>
    <w:rsid w:val="00005B70"/>
    <w:rsid w:val="000067AE"/>
    <w:rsid w:val="00006DA1"/>
    <w:rsid w:val="00006F0D"/>
    <w:rsid w:val="0001071F"/>
    <w:rsid w:val="00011234"/>
    <w:rsid w:val="0001291A"/>
    <w:rsid w:val="00014697"/>
    <w:rsid w:val="0001690D"/>
    <w:rsid w:val="00016D0E"/>
    <w:rsid w:val="0001719C"/>
    <w:rsid w:val="00017BE1"/>
    <w:rsid w:val="00020363"/>
    <w:rsid w:val="00020410"/>
    <w:rsid w:val="0002111A"/>
    <w:rsid w:val="0002206C"/>
    <w:rsid w:val="000228C9"/>
    <w:rsid w:val="00022A90"/>
    <w:rsid w:val="00022B46"/>
    <w:rsid w:val="000236E8"/>
    <w:rsid w:val="00025D15"/>
    <w:rsid w:val="00026208"/>
    <w:rsid w:val="00027D87"/>
    <w:rsid w:val="000301AE"/>
    <w:rsid w:val="000330EE"/>
    <w:rsid w:val="00033240"/>
    <w:rsid w:val="000332B4"/>
    <w:rsid w:val="000338B4"/>
    <w:rsid w:val="00033D5B"/>
    <w:rsid w:val="00033E11"/>
    <w:rsid w:val="000354CF"/>
    <w:rsid w:val="00036961"/>
    <w:rsid w:val="000376F9"/>
    <w:rsid w:val="0004060B"/>
    <w:rsid w:val="00040CA5"/>
    <w:rsid w:val="000420FE"/>
    <w:rsid w:val="0004383A"/>
    <w:rsid w:val="000440C5"/>
    <w:rsid w:val="00044ACC"/>
    <w:rsid w:val="000451EC"/>
    <w:rsid w:val="000452C1"/>
    <w:rsid w:val="00046921"/>
    <w:rsid w:val="00046E85"/>
    <w:rsid w:val="00047B5A"/>
    <w:rsid w:val="00047FC5"/>
    <w:rsid w:val="00051146"/>
    <w:rsid w:val="000514B3"/>
    <w:rsid w:val="00051D43"/>
    <w:rsid w:val="0005482C"/>
    <w:rsid w:val="00054BB3"/>
    <w:rsid w:val="00055209"/>
    <w:rsid w:val="000552DE"/>
    <w:rsid w:val="0005602A"/>
    <w:rsid w:val="00056ED3"/>
    <w:rsid w:val="00057735"/>
    <w:rsid w:val="00060B36"/>
    <w:rsid w:val="000611B5"/>
    <w:rsid w:val="00061687"/>
    <w:rsid w:val="00062E0E"/>
    <w:rsid w:val="000634B5"/>
    <w:rsid w:val="00065CCC"/>
    <w:rsid w:val="000678E8"/>
    <w:rsid w:val="000702B2"/>
    <w:rsid w:val="00071B2E"/>
    <w:rsid w:val="00071FEA"/>
    <w:rsid w:val="000724DD"/>
    <w:rsid w:val="00074CED"/>
    <w:rsid w:val="00076007"/>
    <w:rsid w:val="00076675"/>
    <w:rsid w:val="0007685A"/>
    <w:rsid w:val="00076B17"/>
    <w:rsid w:val="000777DA"/>
    <w:rsid w:val="00077E79"/>
    <w:rsid w:val="00081594"/>
    <w:rsid w:val="00081DAC"/>
    <w:rsid w:val="00083467"/>
    <w:rsid w:val="000837D1"/>
    <w:rsid w:val="00083B67"/>
    <w:rsid w:val="0008676A"/>
    <w:rsid w:val="000908E7"/>
    <w:rsid w:val="000917C7"/>
    <w:rsid w:val="00092B00"/>
    <w:rsid w:val="000932CD"/>
    <w:rsid w:val="000952B5"/>
    <w:rsid w:val="00095A3E"/>
    <w:rsid w:val="00096137"/>
    <w:rsid w:val="0009640B"/>
    <w:rsid w:val="00096DE2"/>
    <w:rsid w:val="00097133"/>
    <w:rsid w:val="000A428D"/>
    <w:rsid w:val="000A5326"/>
    <w:rsid w:val="000A5E6E"/>
    <w:rsid w:val="000A5FF2"/>
    <w:rsid w:val="000A6913"/>
    <w:rsid w:val="000A6E29"/>
    <w:rsid w:val="000B1548"/>
    <w:rsid w:val="000B22E9"/>
    <w:rsid w:val="000B2560"/>
    <w:rsid w:val="000B2A40"/>
    <w:rsid w:val="000B36EE"/>
    <w:rsid w:val="000B37EB"/>
    <w:rsid w:val="000B4ABB"/>
    <w:rsid w:val="000B4CA1"/>
    <w:rsid w:val="000B6527"/>
    <w:rsid w:val="000B74B0"/>
    <w:rsid w:val="000C013E"/>
    <w:rsid w:val="000C0ACF"/>
    <w:rsid w:val="000C0F34"/>
    <w:rsid w:val="000C1AAA"/>
    <w:rsid w:val="000C1D3B"/>
    <w:rsid w:val="000C2B4F"/>
    <w:rsid w:val="000C3F55"/>
    <w:rsid w:val="000C4472"/>
    <w:rsid w:val="000C4C2B"/>
    <w:rsid w:val="000C6769"/>
    <w:rsid w:val="000C6B99"/>
    <w:rsid w:val="000C74CA"/>
    <w:rsid w:val="000C7EBD"/>
    <w:rsid w:val="000D010E"/>
    <w:rsid w:val="000D12D5"/>
    <w:rsid w:val="000D32F1"/>
    <w:rsid w:val="000D5D48"/>
    <w:rsid w:val="000D6093"/>
    <w:rsid w:val="000D65CC"/>
    <w:rsid w:val="000D74CB"/>
    <w:rsid w:val="000D78A2"/>
    <w:rsid w:val="000E0257"/>
    <w:rsid w:val="000E1C87"/>
    <w:rsid w:val="000E1F9D"/>
    <w:rsid w:val="000E3C9D"/>
    <w:rsid w:val="000E4421"/>
    <w:rsid w:val="000E4738"/>
    <w:rsid w:val="000E57D1"/>
    <w:rsid w:val="000E65C2"/>
    <w:rsid w:val="000E7F6F"/>
    <w:rsid w:val="000F0197"/>
    <w:rsid w:val="000F074B"/>
    <w:rsid w:val="000F174A"/>
    <w:rsid w:val="000F22D5"/>
    <w:rsid w:val="000F2C64"/>
    <w:rsid w:val="000F33C1"/>
    <w:rsid w:val="000F5EDF"/>
    <w:rsid w:val="00100EE6"/>
    <w:rsid w:val="00102F3D"/>
    <w:rsid w:val="00103780"/>
    <w:rsid w:val="00103852"/>
    <w:rsid w:val="001059F1"/>
    <w:rsid w:val="00105BB7"/>
    <w:rsid w:val="001075E7"/>
    <w:rsid w:val="00107D69"/>
    <w:rsid w:val="0011021D"/>
    <w:rsid w:val="0011232A"/>
    <w:rsid w:val="00113E9E"/>
    <w:rsid w:val="00116F72"/>
    <w:rsid w:val="0011741D"/>
    <w:rsid w:val="001276A3"/>
    <w:rsid w:val="001302E9"/>
    <w:rsid w:val="00130EC2"/>
    <w:rsid w:val="00131490"/>
    <w:rsid w:val="001328C8"/>
    <w:rsid w:val="00132EDB"/>
    <w:rsid w:val="001344BD"/>
    <w:rsid w:val="001353EB"/>
    <w:rsid w:val="001363EA"/>
    <w:rsid w:val="00136E15"/>
    <w:rsid w:val="00136F26"/>
    <w:rsid w:val="0014080B"/>
    <w:rsid w:val="00144370"/>
    <w:rsid w:val="00144521"/>
    <w:rsid w:val="00144F91"/>
    <w:rsid w:val="00146983"/>
    <w:rsid w:val="0014743E"/>
    <w:rsid w:val="001505C0"/>
    <w:rsid w:val="001522DC"/>
    <w:rsid w:val="00153AFC"/>
    <w:rsid w:val="00153C76"/>
    <w:rsid w:val="00153E16"/>
    <w:rsid w:val="001554CC"/>
    <w:rsid w:val="0015631C"/>
    <w:rsid w:val="00156AD8"/>
    <w:rsid w:val="00157076"/>
    <w:rsid w:val="00157D7D"/>
    <w:rsid w:val="00157F6D"/>
    <w:rsid w:val="0016001D"/>
    <w:rsid w:val="0016054A"/>
    <w:rsid w:val="00161750"/>
    <w:rsid w:val="001652CA"/>
    <w:rsid w:val="001705BC"/>
    <w:rsid w:val="001741B6"/>
    <w:rsid w:val="00174652"/>
    <w:rsid w:val="0017509F"/>
    <w:rsid w:val="0017574A"/>
    <w:rsid w:val="00176349"/>
    <w:rsid w:val="00176EB7"/>
    <w:rsid w:val="0018061E"/>
    <w:rsid w:val="001818F3"/>
    <w:rsid w:val="00181BA6"/>
    <w:rsid w:val="001841F2"/>
    <w:rsid w:val="00185657"/>
    <w:rsid w:val="0019018A"/>
    <w:rsid w:val="00190BA2"/>
    <w:rsid w:val="00190C14"/>
    <w:rsid w:val="00194728"/>
    <w:rsid w:val="00196E1E"/>
    <w:rsid w:val="001974CE"/>
    <w:rsid w:val="00197630"/>
    <w:rsid w:val="00197BA4"/>
    <w:rsid w:val="001A09C2"/>
    <w:rsid w:val="001A0E0C"/>
    <w:rsid w:val="001A1A0D"/>
    <w:rsid w:val="001A1B41"/>
    <w:rsid w:val="001A2100"/>
    <w:rsid w:val="001A26EB"/>
    <w:rsid w:val="001A347B"/>
    <w:rsid w:val="001A51A8"/>
    <w:rsid w:val="001A52DA"/>
    <w:rsid w:val="001A6FBC"/>
    <w:rsid w:val="001A7A52"/>
    <w:rsid w:val="001B0121"/>
    <w:rsid w:val="001B11BA"/>
    <w:rsid w:val="001B29F7"/>
    <w:rsid w:val="001B2B1B"/>
    <w:rsid w:val="001B3ECA"/>
    <w:rsid w:val="001B4FD6"/>
    <w:rsid w:val="001B547F"/>
    <w:rsid w:val="001B6F7E"/>
    <w:rsid w:val="001B79F8"/>
    <w:rsid w:val="001C0ADA"/>
    <w:rsid w:val="001C1BF8"/>
    <w:rsid w:val="001C2EBD"/>
    <w:rsid w:val="001C347D"/>
    <w:rsid w:val="001C419C"/>
    <w:rsid w:val="001C5F07"/>
    <w:rsid w:val="001C664B"/>
    <w:rsid w:val="001D0334"/>
    <w:rsid w:val="001D0716"/>
    <w:rsid w:val="001D09DF"/>
    <w:rsid w:val="001D2A64"/>
    <w:rsid w:val="001D3AE0"/>
    <w:rsid w:val="001D3FE7"/>
    <w:rsid w:val="001D64A1"/>
    <w:rsid w:val="001D7EF9"/>
    <w:rsid w:val="001E045A"/>
    <w:rsid w:val="001E0D81"/>
    <w:rsid w:val="001E20A9"/>
    <w:rsid w:val="001E3682"/>
    <w:rsid w:val="001E3D77"/>
    <w:rsid w:val="001E4EA5"/>
    <w:rsid w:val="001E4F3A"/>
    <w:rsid w:val="001E55CA"/>
    <w:rsid w:val="001E6619"/>
    <w:rsid w:val="001E783D"/>
    <w:rsid w:val="001F03EA"/>
    <w:rsid w:val="001F0FED"/>
    <w:rsid w:val="001F1AED"/>
    <w:rsid w:val="001F264D"/>
    <w:rsid w:val="001F3C4F"/>
    <w:rsid w:val="001F4D1C"/>
    <w:rsid w:val="001F5881"/>
    <w:rsid w:val="001F6260"/>
    <w:rsid w:val="001F6F9D"/>
    <w:rsid w:val="001F74A5"/>
    <w:rsid w:val="002003E8"/>
    <w:rsid w:val="002009C2"/>
    <w:rsid w:val="00202A57"/>
    <w:rsid w:val="00203296"/>
    <w:rsid w:val="00204446"/>
    <w:rsid w:val="00204895"/>
    <w:rsid w:val="00205151"/>
    <w:rsid w:val="0020522E"/>
    <w:rsid w:val="002061F5"/>
    <w:rsid w:val="00206689"/>
    <w:rsid w:val="00212749"/>
    <w:rsid w:val="002133DD"/>
    <w:rsid w:val="00213B7C"/>
    <w:rsid w:val="002148A3"/>
    <w:rsid w:val="00214B63"/>
    <w:rsid w:val="00214C5E"/>
    <w:rsid w:val="002202F5"/>
    <w:rsid w:val="00224308"/>
    <w:rsid w:val="00224433"/>
    <w:rsid w:val="00226BAD"/>
    <w:rsid w:val="00226E83"/>
    <w:rsid w:val="00231012"/>
    <w:rsid w:val="00231349"/>
    <w:rsid w:val="00231658"/>
    <w:rsid w:val="0023268B"/>
    <w:rsid w:val="00234D1C"/>
    <w:rsid w:val="00235EBE"/>
    <w:rsid w:val="00237354"/>
    <w:rsid w:val="0023786A"/>
    <w:rsid w:val="00241747"/>
    <w:rsid w:val="00242083"/>
    <w:rsid w:val="00242F39"/>
    <w:rsid w:val="00243CF2"/>
    <w:rsid w:val="00244264"/>
    <w:rsid w:val="002447BE"/>
    <w:rsid w:val="00245F84"/>
    <w:rsid w:val="0024694A"/>
    <w:rsid w:val="002546D2"/>
    <w:rsid w:val="002567E9"/>
    <w:rsid w:val="002603DD"/>
    <w:rsid w:val="00262040"/>
    <w:rsid w:val="00262460"/>
    <w:rsid w:val="00262D51"/>
    <w:rsid w:val="002650C4"/>
    <w:rsid w:val="002651F9"/>
    <w:rsid w:val="002655FD"/>
    <w:rsid w:val="0026607A"/>
    <w:rsid w:val="00267E5A"/>
    <w:rsid w:val="002707B9"/>
    <w:rsid w:val="002710B0"/>
    <w:rsid w:val="0027146C"/>
    <w:rsid w:val="002717F9"/>
    <w:rsid w:val="002720AB"/>
    <w:rsid w:val="00272A71"/>
    <w:rsid w:val="0027335B"/>
    <w:rsid w:val="002738F7"/>
    <w:rsid w:val="00275732"/>
    <w:rsid w:val="00275F3A"/>
    <w:rsid w:val="00276158"/>
    <w:rsid w:val="00276C52"/>
    <w:rsid w:val="002777E3"/>
    <w:rsid w:val="0028058C"/>
    <w:rsid w:val="00280706"/>
    <w:rsid w:val="00280C0A"/>
    <w:rsid w:val="00282C48"/>
    <w:rsid w:val="0028573F"/>
    <w:rsid w:val="00285F66"/>
    <w:rsid w:val="00287E9F"/>
    <w:rsid w:val="0029081D"/>
    <w:rsid w:val="00291525"/>
    <w:rsid w:val="00291B1F"/>
    <w:rsid w:val="00291E59"/>
    <w:rsid w:val="0029466D"/>
    <w:rsid w:val="002964F1"/>
    <w:rsid w:val="00297D4A"/>
    <w:rsid w:val="002A0032"/>
    <w:rsid w:val="002A183A"/>
    <w:rsid w:val="002A277D"/>
    <w:rsid w:val="002A3C7B"/>
    <w:rsid w:val="002A4F0C"/>
    <w:rsid w:val="002A55FE"/>
    <w:rsid w:val="002A69E8"/>
    <w:rsid w:val="002A7D0B"/>
    <w:rsid w:val="002B047F"/>
    <w:rsid w:val="002B14FF"/>
    <w:rsid w:val="002B15D0"/>
    <w:rsid w:val="002B1765"/>
    <w:rsid w:val="002B2F8D"/>
    <w:rsid w:val="002B5313"/>
    <w:rsid w:val="002B60DB"/>
    <w:rsid w:val="002C1A30"/>
    <w:rsid w:val="002C244A"/>
    <w:rsid w:val="002C29D5"/>
    <w:rsid w:val="002C2BC2"/>
    <w:rsid w:val="002C4151"/>
    <w:rsid w:val="002C50BC"/>
    <w:rsid w:val="002C5951"/>
    <w:rsid w:val="002C5A45"/>
    <w:rsid w:val="002C5B54"/>
    <w:rsid w:val="002C5D8E"/>
    <w:rsid w:val="002C5E69"/>
    <w:rsid w:val="002C699B"/>
    <w:rsid w:val="002C7682"/>
    <w:rsid w:val="002D019F"/>
    <w:rsid w:val="002D2BA6"/>
    <w:rsid w:val="002D37C0"/>
    <w:rsid w:val="002D3A38"/>
    <w:rsid w:val="002D3B55"/>
    <w:rsid w:val="002D7192"/>
    <w:rsid w:val="002D7CCB"/>
    <w:rsid w:val="002E027B"/>
    <w:rsid w:val="002E06A1"/>
    <w:rsid w:val="002E105F"/>
    <w:rsid w:val="002E12CF"/>
    <w:rsid w:val="002E14CA"/>
    <w:rsid w:val="002E4FC5"/>
    <w:rsid w:val="002F0535"/>
    <w:rsid w:val="002F0B6F"/>
    <w:rsid w:val="002F0F82"/>
    <w:rsid w:val="002F1CD0"/>
    <w:rsid w:val="002F2C01"/>
    <w:rsid w:val="002F2C22"/>
    <w:rsid w:val="002F388C"/>
    <w:rsid w:val="002F3CFF"/>
    <w:rsid w:val="00301816"/>
    <w:rsid w:val="0030194C"/>
    <w:rsid w:val="003050D7"/>
    <w:rsid w:val="00306385"/>
    <w:rsid w:val="003067CB"/>
    <w:rsid w:val="00306C98"/>
    <w:rsid w:val="003077A2"/>
    <w:rsid w:val="00307AD2"/>
    <w:rsid w:val="00310ECA"/>
    <w:rsid w:val="00310F9A"/>
    <w:rsid w:val="003130A2"/>
    <w:rsid w:val="003133BC"/>
    <w:rsid w:val="003133E0"/>
    <w:rsid w:val="0031416D"/>
    <w:rsid w:val="003147D3"/>
    <w:rsid w:val="0031515C"/>
    <w:rsid w:val="003151C2"/>
    <w:rsid w:val="0031539D"/>
    <w:rsid w:val="003156B7"/>
    <w:rsid w:val="00317010"/>
    <w:rsid w:val="003177A9"/>
    <w:rsid w:val="003201C9"/>
    <w:rsid w:val="003213C2"/>
    <w:rsid w:val="00322096"/>
    <w:rsid w:val="003239AE"/>
    <w:rsid w:val="003240C4"/>
    <w:rsid w:val="003262EC"/>
    <w:rsid w:val="0032643C"/>
    <w:rsid w:val="0032661C"/>
    <w:rsid w:val="0032670E"/>
    <w:rsid w:val="0032693B"/>
    <w:rsid w:val="00327E5A"/>
    <w:rsid w:val="00331AE8"/>
    <w:rsid w:val="00332A92"/>
    <w:rsid w:val="003334F3"/>
    <w:rsid w:val="0033406D"/>
    <w:rsid w:val="00340587"/>
    <w:rsid w:val="00341824"/>
    <w:rsid w:val="00343741"/>
    <w:rsid w:val="003439FD"/>
    <w:rsid w:val="0034432F"/>
    <w:rsid w:val="003448C5"/>
    <w:rsid w:val="00347729"/>
    <w:rsid w:val="00350CF4"/>
    <w:rsid w:val="003519FB"/>
    <w:rsid w:val="00352634"/>
    <w:rsid w:val="00352F82"/>
    <w:rsid w:val="0035392F"/>
    <w:rsid w:val="00353E20"/>
    <w:rsid w:val="00356CF1"/>
    <w:rsid w:val="0035700A"/>
    <w:rsid w:val="00361180"/>
    <w:rsid w:val="00362FFE"/>
    <w:rsid w:val="003640FB"/>
    <w:rsid w:val="0036413E"/>
    <w:rsid w:val="00365541"/>
    <w:rsid w:val="00366434"/>
    <w:rsid w:val="00366AB3"/>
    <w:rsid w:val="00366B13"/>
    <w:rsid w:val="00366BD3"/>
    <w:rsid w:val="00367971"/>
    <w:rsid w:val="00370B71"/>
    <w:rsid w:val="0037124D"/>
    <w:rsid w:val="003713E0"/>
    <w:rsid w:val="0037259D"/>
    <w:rsid w:val="00372BD3"/>
    <w:rsid w:val="00372D5E"/>
    <w:rsid w:val="00373405"/>
    <w:rsid w:val="0037450C"/>
    <w:rsid w:val="00374D2D"/>
    <w:rsid w:val="0037514B"/>
    <w:rsid w:val="003759D9"/>
    <w:rsid w:val="003762EE"/>
    <w:rsid w:val="00376A3A"/>
    <w:rsid w:val="00377474"/>
    <w:rsid w:val="0037787F"/>
    <w:rsid w:val="00377CC2"/>
    <w:rsid w:val="00377F49"/>
    <w:rsid w:val="00380F04"/>
    <w:rsid w:val="003814E7"/>
    <w:rsid w:val="00383728"/>
    <w:rsid w:val="0038545A"/>
    <w:rsid w:val="00390A16"/>
    <w:rsid w:val="00390B01"/>
    <w:rsid w:val="00392BE5"/>
    <w:rsid w:val="003934B0"/>
    <w:rsid w:val="00393EC4"/>
    <w:rsid w:val="00394AB4"/>
    <w:rsid w:val="00394FDE"/>
    <w:rsid w:val="003964E9"/>
    <w:rsid w:val="00396A6B"/>
    <w:rsid w:val="0039735C"/>
    <w:rsid w:val="003974EF"/>
    <w:rsid w:val="00397556"/>
    <w:rsid w:val="003A07DB"/>
    <w:rsid w:val="003A1170"/>
    <w:rsid w:val="003A1623"/>
    <w:rsid w:val="003A1F72"/>
    <w:rsid w:val="003A278B"/>
    <w:rsid w:val="003A2FCC"/>
    <w:rsid w:val="003A3AC1"/>
    <w:rsid w:val="003A3D89"/>
    <w:rsid w:val="003A44CE"/>
    <w:rsid w:val="003A5DFD"/>
    <w:rsid w:val="003B14FB"/>
    <w:rsid w:val="003B1FB7"/>
    <w:rsid w:val="003B2633"/>
    <w:rsid w:val="003B383D"/>
    <w:rsid w:val="003B619C"/>
    <w:rsid w:val="003B738E"/>
    <w:rsid w:val="003B764D"/>
    <w:rsid w:val="003B7AF2"/>
    <w:rsid w:val="003B7EA3"/>
    <w:rsid w:val="003C04C6"/>
    <w:rsid w:val="003C210F"/>
    <w:rsid w:val="003C2508"/>
    <w:rsid w:val="003C2974"/>
    <w:rsid w:val="003C2B0E"/>
    <w:rsid w:val="003C3AC8"/>
    <w:rsid w:val="003C402C"/>
    <w:rsid w:val="003C4951"/>
    <w:rsid w:val="003C6913"/>
    <w:rsid w:val="003C7927"/>
    <w:rsid w:val="003D0CF1"/>
    <w:rsid w:val="003D1C27"/>
    <w:rsid w:val="003D1F01"/>
    <w:rsid w:val="003D216B"/>
    <w:rsid w:val="003D270E"/>
    <w:rsid w:val="003D5041"/>
    <w:rsid w:val="003D54AF"/>
    <w:rsid w:val="003D572F"/>
    <w:rsid w:val="003D7400"/>
    <w:rsid w:val="003E1372"/>
    <w:rsid w:val="003E180B"/>
    <w:rsid w:val="003E29D3"/>
    <w:rsid w:val="003E35DF"/>
    <w:rsid w:val="003E434B"/>
    <w:rsid w:val="003E707C"/>
    <w:rsid w:val="003F0EB6"/>
    <w:rsid w:val="003F186A"/>
    <w:rsid w:val="003F220C"/>
    <w:rsid w:val="003F2277"/>
    <w:rsid w:val="003F398B"/>
    <w:rsid w:val="004027EC"/>
    <w:rsid w:val="00402A4C"/>
    <w:rsid w:val="00404269"/>
    <w:rsid w:val="00404D79"/>
    <w:rsid w:val="00404FF9"/>
    <w:rsid w:val="004052AB"/>
    <w:rsid w:val="00405D9E"/>
    <w:rsid w:val="00406436"/>
    <w:rsid w:val="004072A2"/>
    <w:rsid w:val="004074AE"/>
    <w:rsid w:val="004102DB"/>
    <w:rsid w:val="004110A2"/>
    <w:rsid w:val="0041110B"/>
    <w:rsid w:val="004113D5"/>
    <w:rsid w:val="00411FFF"/>
    <w:rsid w:val="004132AF"/>
    <w:rsid w:val="0041377C"/>
    <w:rsid w:val="004140E9"/>
    <w:rsid w:val="004149A2"/>
    <w:rsid w:val="00414A23"/>
    <w:rsid w:val="00414CD7"/>
    <w:rsid w:val="0041532E"/>
    <w:rsid w:val="00415FE9"/>
    <w:rsid w:val="00417C52"/>
    <w:rsid w:val="00420673"/>
    <w:rsid w:val="004206DF"/>
    <w:rsid w:val="00420A65"/>
    <w:rsid w:val="0042123C"/>
    <w:rsid w:val="00421316"/>
    <w:rsid w:val="00421EBF"/>
    <w:rsid w:val="00425DEF"/>
    <w:rsid w:val="004265AA"/>
    <w:rsid w:val="004267B9"/>
    <w:rsid w:val="00427F75"/>
    <w:rsid w:val="004308B8"/>
    <w:rsid w:val="00431DD3"/>
    <w:rsid w:val="00432E14"/>
    <w:rsid w:val="00433AAE"/>
    <w:rsid w:val="00433F97"/>
    <w:rsid w:val="004349D1"/>
    <w:rsid w:val="0043561E"/>
    <w:rsid w:val="004357F2"/>
    <w:rsid w:val="004378E8"/>
    <w:rsid w:val="004433A8"/>
    <w:rsid w:val="0044363B"/>
    <w:rsid w:val="00444408"/>
    <w:rsid w:val="0044493D"/>
    <w:rsid w:val="004454CE"/>
    <w:rsid w:val="00445A7B"/>
    <w:rsid w:val="0044757B"/>
    <w:rsid w:val="00447F31"/>
    <w:rsid w:val="004501E5"/>
    <w:rsid w:val="00450D22"/>
    <w:rsid w:val="00451797"/>
    <w:rsid w:val="00452B8E"/>
    <w:rsid w:val="00453B56"/>
    <w:rsid w:val="00453E5D"/>
    <w:rsid w:val="004542C9"/>
    <w:rsid w:val="004549D7"/>
    <w:rsid w:val="00455C6C"/>
    <w:rsid w:val="0045694A"/>
    <w:rsid w:val="00462618"/>
    <w:rsid w:val="00463B80"/>
    <w:rsid w:val="00463DCD"/>
    <w:rsid w:val="00464C4F"/>
    <w:rsid w:val="00465D3F"/>
    <w:rsid w:val="00466339"/>
    <w:rsid w:val="00466899"/>
    <w:rsid w:val="00470885"/>
    <w:rsid w:val="0047257D"/>
    <w:rsid w:val="00473B9B"/>
    <w:rsid w:val="00474052"/>
    <w:rsid w:val="00477875"/>
    <w:rsid w:val="00477ADF"/>
    <w:rsid w:val="004805FA"/>
    <w:rsid w:val="00483641"/>
    <w:rsid w:val="00483FC6"/>
    <w:rsid w:val="00485D38"/>
    <w:rsid w:val="00486DEC"/>
    <w:rsid w:val="00487EE6"/>
    <w:rsid w:val="00490C31"/>
    <w:rsid w:val="004911A8"/>
    <w:rsid w:val="00495170"/>
    <w:rsid w:val="00495386"/>
    <w:rsid w:val="00495D8B"/>
    <w:rsid w:val="004A05E8"/>
    <w:rsid w:val="004A0EB5"/>
    <w:rsid w:val="004A2A68"/>
    <w:rsid w:val="004A2EB5"/>
    <w:rsid w:val="004A32FC"/>
    <w:rsid w:val="004A39E8"/>
    <w:rsid w:val="004A4FFD"/>
    <w:rsid w:val="004A64A2"/>
    <w:rsid w:val="004A7FC1"/>
    <w:rsid w:val="004B1E9A"/>
    <w:rsid w:val="004B23C1"/>
    <w:rsid w:val="004B27FD"/>
    <w:rsid w:val="004B2BB8"/>
    <w:rsid w:val="004B3274"/>
    <w:rsid w:val="004B6DDF"/>
    <w:rsid w:val="004B75F6"/>
    <w:rsid w:val="004B7E73"/>
    <w:rsid w:val="004C1041"/>
    <w:rsid w:val="004C17E1"/>
    <w:rsid w:val="004C1D99"/>
    <w:rsid w:val="004C33F7"/>
    <w:rsid w:val="004C4497"/>
    <w:rsid w:val="004C4815"/>
    <w:rsid w:val="004C562B"/>
    <w:rsid w:val="004C58C9"/>
    <w:rsid w:val="004C5B0C"/>
    <w:rsid w:val="004C62AD"/>
    <w:rsid w:val="004C7756"/>
    <w:rsid w:val="004D09E8"/>
    <w:rsid w:val="004D0A07"/>
    <w:rsid w:val="004D0B90"/>
    <w:rsid w:val="004D3F79"/>
    <w:rsid w:val="004D45DF"/>
    <w:rsid w:val="004D7325"/>
    <w:rsid w:val="004D754D"/>
    <w:rsid w:val="004E0E04"/>
    <w:rsid w:val="004E11D3"/>
    <w:rsid w:val="004E1258"/>
    <w:rsid w:val="004E13CF"/>
    <w:rsid w:val="004E21B1"/>
    <w:rsid w:val="004E3BDE"/>
    <w:rsid w:val="004E40C5"/>
    <w:rsid w:val="004E4625"/>
    <w:rsid w:val="004E465D"/>
    <w:rsid w:val="004E51E2"/>
    <w:rsid w:val="004E6C44"/>
    <w:rsid w:val="004E6FE3"/>
    <w:rsid w:val="004E7A07"/>
    <w:rsid w:val="004F0C7A"/>
    <w:rsid w:val="004F21A4"/>
    <w:rsid w:val="004F4BB8"/>
    <w:rsid w:val="004F5EC6"/>
    <w:rsid w:val="00500C8D"/>
    <w:rsid w:val="00500E9A"/>
    <w:rsid w:val="00502C23"/>
    <w:rsid w:val="00502E50"/>
    <w:rsid w:val="005039BF"/>
    <w:rsid w:val="005043C9"/>
    <w:rsid w:val="00504B19"/>
    <w:rsid w:val="0050527C"/>
    <w:rsid w:val="0051072A"/>
    <w:rsid w:val="00510ACA"/>
    <w:rsid w:val="00511793"/>
    <w:rsid w:val="005118C3"/>
    <w:rsid w:val="00511A18"/>
    <w:rsid w:val="00511B7B"/>
    <w:rsid w:val="00513FB4"/>
    <w:rsid w:val="0051438F"/>
    <w:rsid w:val="005151C8"/>
    <w:rsid w:val="00515BF3"/>
    <w:rsid w:val="005162D1"/>
    <w:rsid w:val="00516BC0"/>
    <w:rsid w:val="00516C9A"/>
    <w:rsid w:val="0052128A"/>
    <w:rsid w:val="00521B25"/>
    <w:rsid w:val="0052257E"/>
    <w:rsid w:val="0052341D"/>
    <w:rsid w:val="00523D72"/>
    <w:rsid w:val="005258E9"/>
    <w:rsid w:val="005268A3"/>
    <w:rsid w:val="005300BD"/>
    <w:rsid w:val="00532EFD"/>
    <w:rsid w:val="005338EB"/>
    <w:rsid w:val="00533967"/>
    <w:rsid w:val="00534B44"/>
    <w:rsid w:val="0053665C"/>
    <w:rsid w:val="005374B5"/>
    <w:rsid w:val="005379C7"/>
    <w:rsid w:val="00537BCA"/>
    <w:rsid w:val="00540239"/>
    <w:rsid w:val="005402CC"/>
    <w:rsid w:val="0054187E"/>
    <w:rsid w:val="00541DD2"/>
    <w:rsid w:val="00542849"/>
    <w:rsid w:val="005429F3"/>
    <w:rsid w:val="00543386"/>
    <w:rsid w:val="00543DFA"/>
    <w:rsid w:val="005449BA"/>
    <w:rsid w:val="00545BAC"/>
    <w:rsid w:val="00546C2A"/>
    <w:rsid w:val="005508D3"/>
    <w:rsid w:val="00550B0A"/>
    <w:rsid w:val="00551F2A"/>
    <w:rsid w:val="00553CE2"/>
    <w:rsid w:val="00554336"/>
    <w:rsid w:val="00554A92"/>
    <w:rsid w:val="00555C98"/>
    <w:rsid w:val="00555FE6"/>
    <w:rsid w:val="005602EE"/>
    <w:rsid w:val="00560799"/>
    <w:rsid w:val="00561103"/>
    <w:rsid w:val="005624FE"/>
    <w:rsid w:val="00562BC2"/>
    <w:rsid w:val="00564B50"/>
    <w:rsid w:val="00565907"/>
    <w:rsid w:val="00565DB3"/>
    <w:rsid w:val="0056795A"/>
    <w:rsid w:val="00570683"/>
    <w:rsid w:val="00572DA7"/>
    <w:rsid w:val="005745CA"/>
    <w:rsid w:val="005749A8"/>
    <w:rsid w:val="00575717"/>
    <w:rsid w:val="00575EA3"/>
    <w:rsid w:val="00580181"/>
    <w:rsid w:val="00580D39"/>
    <w:rsid w:val="00582F5B"/>
    <w:rsid w:val="005830CC"/>
    <w:rsid w:val="0058324D"/>
    <w:rsid w:val="00584379"/>
    <w:rsid w:val="00586568"/>
    <w:rsid w:val="00590B42"/>
    <w:rsid w:val="00591329"/>
    <w:rsid w:val="005918D4"/>
    <w:rsid w:val="00591A1F"/>
    <w:rsid w:val="005934CC"/>
    <w:rsid w:val="00593BAD"/>
    <w:rsid w:val="005955D3"/>
    <w:rsid w:val="005975DC"/>
    <w:rsid w:val="005A0065"/>
    <w:rsid w:val="005A0AC8"/>
    <w:rsid w:val="005A1D30"/>
    <w:rsid w:val="005A319F"/>
    <w:rsid w:val="005A31B2"/>
    <w:rsid w:val="005A394B"/>
    <w:rsid w:val="005A4CD3"/>
    <w:rsid w:val="005A5896"/>
    <w:rsid w:val="005A6557"/>
    <w:rsid w:val="005B0503"/>
    <w:rsid w:val="005B0D34"/>
    <w:rsid w:val="005B0DFC"/>
    <w:rsid w:val="005B1325"/>
    <w:rsid w:val="005B203F"/>
    <w:rsid w:val="005B45B5"/>
    <w:rsid w:val="005B587E"/>
    <w:rsid w:val="005B6013"/>
    <w:rsid w:val="005B7424"/>
    <w:rsid w:val="005C03BC"/>
    <w:rsid w:val="005C116F"/>
    <w:rsid w:val="005C1319"/>
    <w:rsid w:val="005C15B3"/>
    <w:rsid w:val="005C3EA8"/>
    <w:rsid w:val="005C4D20"/>
    <w:rsid w:val="005C5923"/>
    <w:rsid w:val="005C7BE2"/>
    <w:rsid w:val="005C7DCF"/>
    <w:rsid w:val="005D163C"/>
    <w:rsid w:val="005D1C50"/>
    <w:rsid w:val="005D2B26"/>
    <w:rsid w:val="005D3957"/>
    <w:rsid w:val="005D40C0"/>
    <w:rsid w:val="005D5794"/>
    <w:rsid w:val="005D65C6"/>
    <w:rsid w:val="005D6ADF"/>
    <w:rsid w:val="005E0610"/>
    <w:rsid w:val="005E1087"/>
    <w:rsid w:val="005E1D45"/>
    <w:rsid w:val="005E2CEC"/>
    <w:rsid w:val="005E319B"/>
    <w:rsid w:val="005E43EC"/>
    <w:rsid w:val="005E4F49"/>
    <w:rsid w:val="005F000F"/>
    <w:rsid w:val="005F0EFA"/>
    <w:rsid w:val="005F110E"/>
    <w:rsid w:val="005F2826"/>
    <w:rsid w:val="005F3799"/>
    <w:rsid w:val="005F40BA"/>
    <w:rsid w:val="005F5552"/>
    <w:rsid w:val="005F6A0E"/>
    <w:rsid w:val="005F7BF6"/>
    <w:rsid w:val="00600A18"/>
    <w:rsid w:val="00601C41"/>
    <w:rsid w:val="0060296C"/>
    <w:rsid w:val="00604524"/>
    <w:rsid w:val="00606130"/>
    <w:rsid w:val="006123FA"/>
    <w:rsid w:val="00613240"/>
    <w:rsid w:val="00613FA9"/>
    <w:rsid w:val="00617746"/>
    <w:rsid w:val="0061787C"/>
    <w:rsid w:val="00620A1E"/>
    <w:rsid w:val="00622CCA"/>
    <w:rsid w:val="00622F49"/>
    <w:rsid w:val="006263D3"/>
    <w:rsid w:val="006264C9"/>
    <w:rsid w:val="0062695C"/>
    <w:rsid w:val="00626CB0"/>
    <w:rsid w:val="00627425"/>
    <w:rsid w:val="00635841"/>
    <w:rsid w:val="006370DC"/>
    <w:rsid w:val="006374AF"/>
    <w:rsid w:val="006400E3"/>
    <w:rsid w:val="00641264"/>
    <w:rsid w:val="00643599"/>
    <w:rsid w:val="006439D9"/>
    <w:rsid w:val="0064400B"/>
    <w:rsid w:val="00644175"/>
    <w:rsid w:val="0064492D"/>
    <w:rsid w:val="00644B27"/>
    <w:rsid w:val="006450C0"/>
    <w:rsid w:val="00645E05"/>
    <w:rsid w:val="00647361"/>
    <w:rsid w:val="00650043"/>
    <w:rsid w:val="006501E1"/>
    <w:rsid w:val="00650241"/>
    <w:rsid w:val="0065066B"/>
    <w:rsid w:val="00651D20"/>
    <w:rsid w:val="006520F0"/>
    <w:rsid w:val="0065396E"/>
    <w:rsid w:val="00653E7C"/>
    <w:rsid w:val="00655FE9"/>
    <w:rsid w:val="00657039"/>
    <w:rsid w:val="00657151"/>
    <w:rsid w:val="00660F36"/>
    <w:rsid w:val="006626E7"/>
    <w:rsid w:val="006628D5"/>
    <w:rsid w:val="00664228"/>
    <w:rsid w:val="006648D6"/>
    <w:rsid w:val="00664AB2"/>
    <w:rsid w:val="00664CEA"/>
    <w:rsid w:val="00664DE1"/>
    <w:rsid w:val="0066554F"/>
    <w:rsid w:val="0066708E"/>
    <w:rsid w:val="00667E38"/>
    <w:rsid w:val="00667F46"/>
    <w:rsid w:val="00670A04"/>
    <w:rsid w:val="00670EA7"/>
    <w:rsid w:val="00677503"/>
    <w:rsid w:val="006775EC"/>
    <w:rsid w:val="00677ABA"/>
    <w:rsid w:val="00677D02"/>
    <w:rsid w:val="00680008"/>
    <w:rsid w:val="00680C7C"/>
    <w:rsid w:val="00682F86"/>
    <w:rsid w:val="0068646E"/>
    <w:rsid w:val="0068687B"/>
    <w:rsid w:val="0068746A"/>
    <w:rsid w:val="00687D09"/>
    <w:rsid w:val="00690C57"/>
    <w:rsid w:val="00690EBB"/>
    <w:rsid w:val="006913C4"/>
    <w:rsid w:val="00693BAF"/>
    <w:rsid w:val="0069418A"/>
    <w:rsid w:val="00694AF7"/>
    <w:rsid w:val="006951AA"/>
    <w:rsid w:val="0069712C"/>
    <w:rsid w:val="006A001D"/>
    <w:rsid w:val="006A01D7"/>
    <w:rsid w:val="006A0278"/>
    <w:rsid w:val="006A1BD9"/>
    <w:rsid w:val="006A2C1D"/>
    <w:rsid w:val="006A3722"/>
    <w:rsid w:val="006A4292"/>
    <w:rsid w:val="006A4818"/>
    <w:rsid w:val="006A5966"/>
    <w:rsid w:val="006A6F09"/>
    <w:rsid w:val="006B1782"/>
    <w:rsid w:val="006B2170"/>
    <w:rsid w:val="006B2849"/>
    <w:rsid w:val="006B2E6A"/>
    <w:rsid w:val="006B6A9C"/>
    <w:rsid w:val="006C0648"/>
    <w:rsid w:val="006C16D3"/>
    <w:rsid w:val="006C217C"/>
    <w:rsid w:val="006C35C7"/>
    <w:rsid w:val="006C3B8E"/>
    <w:rsid w:val="006C3D0D"/>
    <w:rsid w:val="006C5675"/>
    <w:rsid w:val="006D0778"/>
    <w:rsid w:val="006D1BFA"/>
    <w:rsid w:val="006D2617"/>
    <w:rsid w:val="006D2F89"/>
    <w:rsid w:val="006D30A7"/>
    <w:rsid w:val="006D36B6"/>
    <w:rsid w:val="006D5028"/>
    <w:rsid w:val="006D5C9D"/>
    <w:rsid w:val="006D707C"/>
    <w:rsid w:val="006D72A7"/>
    <w:rsid w:val="006D73DE"/>
    <w:rsid w:val="006D7A03"/>
    <w:rsid w:val="006D7DAC"/>
    <w:rsid w:val="006E00B6"/>
    <w:rsid w:val="006E1F13"/>
    <w:rsid w:val="006E55E7"/>
    <w:rsid w:val="006E5B23"/>
    <w:rsid w:val="006E5F57"/>
    <w:rsid w:val="006E6882"/>
    <w:rsid w:val="006E6A91"/>
    <w:rsid w:val="006E77ED"/>
    <w:rsid w:val="006F052B"/>
    <w:rsid w:val="006F24AC"/>
    <w:rsid w:val="006F3E42"/>
    <w:rsid w:val="006F521F"/>
    <w:rsid w:val="006F66D8"/>
    <w:rsid w:val="007003DF"/>
    <w:rsid w:val="00702BEA"/>
    <w:rsid w:val="00703682"/>
    <w:rsid w:val="007037D4"/>
    <w:rsid w:val="007042E7"/>
    <w:rsid w:val="007044BF"/>
    <w:rsid w:val="00705E22"/>
    <w:rsid w:val="0070655A"/>
    <w:rsid w:val="0070751F"/>
    <w:rsid w:val="0071171A"/>
    <w:rsid w:val="00712935"/>
    <w:rsid w:val="00712C09"/>
    <w:rsid w:val="007133BC"/>
    <w:rsid w:val="00713A1F"/>
    <w:rsid w:val="00714A8C"/>
    <w:rsid w:val="007150A5"/>
    <w:rsid w:val="0071711B"/>
    <w:rsid w:val="0072118E"/>
    <w:rsid w:val="007217D2"/>
    <w:rsid w:val="007221C8"/>
    <w:rsid w:val="00723389"/>
    <w:rsid w:val="00723BE3"/>
    <w:rsid w:val="00723EFC"/>
    <w:rsid w:val="007241DF"/>
    <w:rsid w:val="0072630C"/>
    <w:rsid w:val="00731152"/>
    <w:rsid w:val="00732FEF"/>
    <w:rsid w:val="007337B1"/>
    <w:rsid w:val="00734008"/>
    <w:rsid w:val="007349DC"/>
    <w:rsid w:val="00734AAF"/>
    <w:rsid w:val="00734CB5"/>
    <w:rsid w:val="00735805"/>
    <w:rsid w:val="007358A7"/>
    <w:rsid w:val="0073665F"/>
    <w:rsid w:val="00741FFB"/>
    <w:rsid w:val="00743A6C"/>
    <w:rsid w:val="007449F6"/>
    <w:rsid w:val="007456F8"/>
    <w:rsid w:val="007459BC"/>
    <w:rsid w:val="0074644F"/>
    <w:rsid w:val="00746C76"/>
    <w:rsid w:val="00747F0C"/>
    <w:rsid w:val="007519F3"/>
    <w:rsid w:val="00752023"/>
    <w:rsid w:val="00752A5B"/>
    <w:rsid w:val="00753645"/>
    <w:rsid w:val="00755775"/>
    <w:rsid w:val="00755C03"/>
    <w:rsid w:val="00756D68"/>
    <w:rsid w:val="007604CA"/>
    <w:rsid w:val="00760E51"/>
    <w:rsid w:val="00762726"/>
    <w:rsid w:val="00762970"/>
    <w:rsid w:val="007643EA"/>
    <w:rsid w:val="00764AFE"/>
    <w:rsid w:val="00764D9E"/>
    <w:rsid w:val="00764E82"/>
    <w:rsid w:val="00765526"/>
    <w:rsid w:val="00765594"/>
    <w:rsid w:val="00765F81"/>
    <w:rsid w:val="0076633B"/>
    <w:rsid w:val="00766526"/>
    <w:rsid w:val="00766D41"/>
    <w:rsid w:val="0076713E"/>
    <w:rsid w:val="00767DF6"/>
    <w:rsid w:val="00771D1C"/>
    <w:rsid w:val="00772777"/>
    <w:rsid w:val="00772D74"/>
    <w:rsid w:val="00773207"/>
    <w:rsid w:val="0077661B"/>
    <w:rsid w:val="00776A30"/>
    <w:rsid w:val="00777026"/>
    <w:rsid w:val="0077782D"/>
    <w:rsid w:val="0078014F"/>
    <w:rsid w:val="007803A9"/>
    <w:rsid w:val="00780822"/>
    <w:rsid w:val="00780899"/>
    <w:rsid w:val="007810AB"/>
    <w:rsid w:val="00781240"/>
    <w:rsid w:val="00782CDA"/>
    <w:rsid w:val="00783518"/>
    <w:rsid w:val="00783961"/>
    <w:rsid w:val="00783AEA"/>
    <w:rsid w:val="007840CC"/>
    <w:rsid w:val="00784F9A"/>
    <w:rsid w:val="0078741F"/>
    <w:rsid w:val="00787BBC"/>
    <w:rsid w:val="007906B9"/>
    <w:rsid w:val="00792340"/>
    <w:rsid w:val="00794BDC"/>
    <w:rsid w:val="007952B7"/>
    <w:rsid w:val="00795B33"/>
    <w:rsid w:val="0079681C"/>
    <w:rsid w:val="00797D49"/>
    <w:rsid w:val="007A13E7"/>
    <w:rsid w:val="007A25F3"/>
    <w:rsid w:val="007A274F"/>
    <w:rsid w:val="007A5BFC"/>
    <w:rsid w:val="007B08BA"/>
    <w:rsid w:val="007B2FDF"/>
    <w:rsid w:val="007B3B88"/>
    <w:rsid w:val="007B4900"/>
    <w:rsid w:val="007B59DA"/>
    <w:rsid w:val="007B6233"/>
    <w:rsid w:val="007B70A4"/>
    <w:rsid w:val="007B71D2"/>
    <w:rsid w:val="007B738A"/>
    <w:rsid w:val="007C12B6"/>
    <w:rsid w:val="007C135F"/>
    <w:rsid w:val="007C2F32"/>
    <w:rsid w:val="007C32DF"/>
    <w:rsid w:val="007C46F0"/>
    <w:rsid w:val="007C4C03"/>
    <w:rsid w:val="007C5399"/>
    <w:rsid w:val="007C5A5D"/>
    <w:rsid w:val="007C64E0"/>
    <w:rsid w:val="007C6A14"/>
    <w:rsid w:val="007C6DD3"/>
    <w:rsid w:val="007C721E"/>
    <w:rsid w:val="007D2C2C"/>
    <w:rsid w:val="007D3401"/>
    <w:rsid w:val="007D48BC"/>
    <w:rsid w:val="007D4957"/>
    <w:rsid w:val="007D6422"/>
    <w:rsid w:val="007D6935"/>
    <w:rsid w:val="007E0441"/>
    <w:rsid w:val="007E0DE2"/>
    <w:rsid w:val="007E2065"/>
    <w:rsid w:val="007E3B45"/>
    <w:rsid w:val="007E64C2"/>
    <w:rsid w:val="007E7918"/>
    <w:rsid w:val="007E7C73"/>
    <w:rsid w:val="007F3323"/>
    <w:rsid w:val="007F3AC6"/>
    <w:rsid w:val="007F3C25"/>
    <w:rsid w:val="007F402B"/>
    <w:rsid w:val="007F5737"/>
    <w:rsid w:val="007F5897"/>
    <w:rsid w:val="007F5AF9"/>
    <w:rsid w:val="007F69DB"/>
    <w:rsid w:val="007F71FD"/>
    <w:rsid w:val="007F7A59"/>
    <w:rsid w:val="008004DF"/>
    <w:rsid w:val="00801B2E"/>
    <w:rsid w:val="0080344F"/>
    <w:rsid w:val="008043C0"/>
    <w:rsid w:val="00804F12"/>
    <w:rsid w:val="00806522"/>
    <w:rsid w:val="00807559"/>
    <w:rsid w:val="00811C7B"/>
    <w:rsid w:val="00811D07"/>
    <w:rsid w:val="00812F59"/>
    <w:rsid w:val="0081427B"/>
    <w:rsid w:val="00814465"/>
    <w:rsid w:val="00814906"/>
    <w:rsid w:val="0081539C"/>
    <w:rsid w:val="008153B7"/>
    <w:rsid w:val="00815A7D"/>
    <w:rsid w:val="0082008D"/>
    <w:rsid w:val="00820C82"/>
    <w:rsid w:val="0082185F"/>
    <w:rsid w:val="00822F96"/>
    <w:rsid w:val="008234A0"/>
    <w:rsid w:val="00824B55"/>
    <w:rsid w:val="00825301"/>
    <w:rsid w:val="008257BB"/>
    <w:rsid w:val="00825ED0"/>
    <w:rsid w:val="00831B6E"/>
    <w:rsid w:val="0083204E"/>
    <w:rsid w:val="00833A9D"/>
    <w:rsid w:val="00834320"/>
    <w:rsid w:val="008362DD"/>
    <w:rsid w:val="008363E8"/>
    <w:rsid w:val="00836C5E"/>
    <w:rsid w:val="00840E28"/>
    <w:rsid w:val="00841039"/>
    <w:rsid w:val="0084109D"/>
    <w:rsid w:val="00842AE9"/>
    <w:rsid w:val="008453C5"/>
    <w:rsid w:val="00845A54"/>
    <w:rsid w:val="00845CF4"/>
    <w:rsid w:val="00846A4D"/>
    <w:rsid w:val="008471E8"/>
    <w:rsid w:val="008472DB"/>
    <w:rsid w:val="00851412"/>
    <w:rsid w:val="00851CF4"/>
    <w:rsid w:val="00853141"/>
    <w:rsid w:val="008534C1"/>
    <w:rsid w:val="0085386D"/>
    <w:rsid w:val="00853F01"/>
    <w:rsid w:val="00856724"/>
    <w:rsid w:val="00856A4C"/>
    <w:rsid w:val="00856BBB"/>
    <w:rsid w:val="0085722A"/>
    <w:rsid w:val="008572D5"/>
    <w:rsid w:val="008572F5"/>
    <w:rsid w:val="0085792C"/>
    <w:rsid w:val="00860154"/>
    <w:rsid w:val="00863255"/>
    <w:rsid w:val="00863B72"/>
    <w:rsid w:val="0086491F"/>
    <w:rsid w:val="00867F1E"/>
    <w:rsid w:val="00870F17"/>
    <w:rsid w:val="00874808"/>
    <w:rsid w:val="00874B81"/>
    <w:rsid w:val="008754F5"/>
    <w:rsid w:val="00876D43"/>
    <w:rsid w:val="0088174B"/>
    <w:rsid w:val="008817E7"/>
    <w:rsid w:val="00881C8F"/>
    <w:rsid w:val="008835C1"/>
    <w:rsid w:val="00885F10"/>
    <w:rsid w:val="008870F7"/>
    <w:rsid w:val="0088725B"/>
    <w:rsid w:val="00887DCE"/>
    <w:rsid w:val="0089302A"/>
    <w:rsid w:val="008932BE"/>
    <w:rsid w:val="00893BFD"/>
    <w:rsid w:val="00894EA8"/>
    <w:rsid w:val="00895386"/>
    <w:rsid w:val="00896D89"/>
    <w:rsid w:val="00897A13"/>
    <w:rsid w:val="008A0121"/>
    <w:rsid w:val="008A0537"/>
    <w:rsid w:val="008A06EA"/>
    <w:rsid w:val="008A10B2"/>
    <w:rsid w:val="008A1FB1"/>
    <w:rsid w:val="008A334B"/>
    <w:rsid w:val="008A3F4E"/>
    <w:rsid w:val="008A5CEF"/>
    <w:rsid w:val="008A7C6A"/>
    <w:rsid w:val="008A7EDC"/>
    <w:rsid w:val="008B05F6"/>
    <w:rsid w:val="008B1547"/>
    <w:rsid w:val="008B1572"/>
    <w:rsid w:val="008B58A6"/>
    <w:rsid w:val="008B5A85"/>
    <w:rsid w:val="008B72BD"/>
    <w:rsid w:val="008B78C8"/>
    <w:rsid w:val="008B7E42"/>
    <w:rsid w:val="008C01BD"/>
    <w:rsid w:val="008C1044"/>
    <w:rsid w:val="008C262C"/>
    <w:rsid w:val="008C478E"/>
    <w:rsid w:val="008C4809"/>
    <w:rsid w:val="008C4D85"/>
    <w:rsid w:val="008C5A62"/>
    <w:rsid w:val="008D2ABA"/>
    <w:rsid w:val="008D3F66"/>
    <w:rsid w:val="008D493C"/>
    <w:rsid w:val="008D496B"/>
    <w:rsid w:val="008E05A9"/>
    <w:rsid w:val="008E0850"/>
    <w:rsid w:val="008E08B7"/>
    <w:rsid w:val="008E28F5"/>
    <w:rsid w:val="008E3290"/>
    <w:rsid w:val="008E42FB"/>
    <w:rsid w:val="008E481C"/>
    <w:rsid w:val="008E4EAB"/>
    <w:rsid w:val="008E50CB"/>
    <w:rsid w:val="008E7783"/>
    <w:rsid w:val="008F03FD"/>
    <w:rsid w:val="008F06A7"/>
    <w:rsid w:val="008F1CD9"/>
    <w:rsid w:val="008F1F3D"/>
    <w:rsid w:val="008F24D4"/>
    <w:rsid w:val="008F4829"/>
    <w:rsid w:val="008F513C"/>
    <w:rsid w:val="008F5926"/>
    <w:rsid w:val="008F66DF"/>
    <w:rsid w:val="008F6BE8"/>
    <w:rsid w:val="008F706F"/>
    <w:rsid w:val="009014F8"/>
    <w:rsid w:val="00901F4D"/>
    <w:rsid w:val="009020BF"/>
    <w:rsid w:val="0090246A"/>
    <w:rsid w:val="0090710E"/>
    <w:rsid w:val="00910F39"/>
    <w:rsid w:val="009130EC"/>
    <w:rsid w:val="009147E9"/>
    <w:rsid w:val="009172B0"/>
    <w:rsid w:val="009219DC"/>
    <w:rsid w:val="00924907"/>
    <w:rsid w:val="00926696"/>
    <w:rsid w:val="00932D40"/>
    <w:rsid w:val="00932E51"/>
    <w:rsid w:val="00933A7B"/>
    <w:rsid w:val="00934A84"/>
    <w:rsid w:val="00936CC5"/>
    <w:rsid w:val="00937A1F"/>
    <w:rsid w:val="0094130E"/>
    <w:rsid w:val="0094252F"/>
    <w:rsid w:val="00942A3D"/>
    <w:rsid w:val="0094338C"/>
    <w:rsid w:val="009441FB"/>
    <w:rsid w:val="00944E7D"/>
    <w:rsid w:val="009452F8"/>
    <w:rsid w:val="00950C75"/>
    <w:rsid w:val="00951CB9"/>
    <w:rsid w:val="009522ED"/>
    <w:rsid w:val="009533B2"/>
    <w:rsid w:val="009541F1"/>
    <w:rsid w:val="00954F28"/>
    <w:rsid w:val="0095516C"/>
    <w:rsid w:val="009554BB"/>
    <w:rsid w:val="009564F4"/>
    <w:rsid w:val="00960181"/>
    <w:rsid w:val="00960CB1"/>
    <w:rsid w:val="009611BB"/>
    <w:rsid w:val="00962580"/>
    <w:rsid w:val="00963A01"/>
    <w:rsid w:val="00964163"/>
    <w:rsid w:val="00964459"/>
    <w:rsid w:val="00966ED3"/>
    <w:rsid w:val="0097193A"/>
    <w:rsid w:val="009737BF"/>
    <w:rsid w:val="00973E99"/>
    <w:rsid w:val="00974685"/>
    <w:rsid w:val="00975D45"/>
    <w:rsid w:val="009765AE"/>
    <w:rsid w:val="009803AF"/>
    <w:rsid w:val="00982E63"/>
    <w:rsid w:val="00983641"/>
    <w:rsid w:val="00983C7F"/>
    <w:rsid w:val="00984302"/>
    <w:rsid w:val="009858F9"/>
    <w:rsid w:val="009869AE"/>
    <w:rsid w:val="00986C4E"/>
    <w:rsid w:val="0099056C"/>
    <w:rsid w:val="00990F72"/>
    <w:rsid w:val="009916FE"/>
    <w:rsid w:val="009928B2"/>
    <w:rsid w:val="00993102"/>
    <w:rsid w:val="009947C9"/>
    <w:rsid w:val="0099522E"/>
    <w:rsid w:val="00995750"/>
    <w:rsid w:val="00995B8F"/>
    <w:rsid w:val="0099646C"/>
    <w:rsid w:val="009973D2"/>
    <w:rsid w:val="009A1261"/>
    <w:rsid w:val="009A270F"/>
    <w:rsid w:val="009A34D0"/>
    <w:rsid w:val="009A5767"/>
    <w:rsid w:val="009A62C6"/>
    <w:rsid w:val="009B0897"/>
    <w:rsid w:val="009B29AA"/>
    <w:rsid w:val="009B444C"/>
    <w:rsid w:val="009B4A6F"/>
    <w:rsid w:val="009B54D4"/>
    <w:rsid w:val="009B55C0"/>
    <w:rsid w:val="009B566E"/>
    <w:rsid w:val="009B6439"/>
    <w:rsid w:val="009B6528"/>
    <w:rsid w:val="009B77A9"/>
    <w:rsid w:val="009B7FFD"/>
    <w:rsid w:val="009C020E"/>
    <w:rsid w:val="009C182A"/>
    <w:rsid w:val="009C1DA9"/>
    <w:rsid w:val="009C20B1"/>
    <w:rsid w:val="009C2A75"/>
    <w:rsid w:val="009C2C5F"/>
    <w:rsid w:val="009C2DF6"/>
    <w:rsid w:val="009C33AB"/>
    <w:rsid w:val="009C3BF2"/>
    <w:rsid w:val="009C4B09"/>
    <w:rsid w:val="009C7260"/>
    <w:rsid w:val="009C7FD2"/>
    <w:rsid w:val="009D31D5"/>
    <w:rsid w:val="009D3381"/>
    <w:rsid w:val="009D3987"/>
    <w:rsid w:val="009D4D64"/>
    <w:rsid w:val="009D5AC0"/>
    <w:rsid w:val="009D7524"/>
    <w:rsid w:val="009E1930"/>
    <w:rsid w:val="009E3601"/>
    <w:rsid w:val="009E39C8"/>
    <w:rsid w:val="009E3E7C"/>
    <w:rsid w:val="009E3EC3"/>
    <w:rsid w:val="009E41E0"/>
    <w:rsid w:val="009E5F86"/>
    <w:rsid w:val="009F0499"/>
    <w:rsid w:val="009F082B"/>
    <w:rsid w:val="009F0A2B"/>
    <w:rsid w:val="009F16B0"/>
    <w:rsid w:val="009F27E2"/>
    <w:rsid w:val="009F3254"/>
    <w:rsid w:val="009F3E90"/>
    <w:rsid w:val="009F4A4B"/>
    <w:rsid w:val="009F4A7D"/>
    <w:rsid w:val="009F547C"/>
    <w:rsid w:val="009F727F"/>
    <w:rsid w:val="009F7DA1"/>
    <w:rsid w:val="00A002B1"/>
    <w:rsid w:val="00A01D49"/>
    <w:rsid w:val="00A02861"/>
    <w:rsid w:val="00A030DA"/>
    <w:rsid w:val="00A038CD"/>
    <w:rsid w:val="00A06B38"/>
    <w:rsid w:val="00A11140"/>
    <w:rsid w:val="00A1390B"/>
    <w:rsid w:val="00A13B65"/>
    <w:rsid w:val="00A146CE"/>
    <w:rsid w:val="00A1470E"/>
    <w:rsid w:val="00A16E9E"/>
    <w:rsid w:val="00A20C15"/>
    <w:rsid w:val="00A21B81"/>
    <w:rsid w:val="00A23A0B"/>
    <w:rsid w:val="00A23B54"/>
    <w:rsid w:val="00A24027"/>
    <w:rsid w:val="00A253DD"/>
    <w:rsid w:val="00A275D9"/>
    <w:rsid w:val="00A31DEE"/>
    <w:rsid w:val="00A3276C"/>
    <w:rsid w:val="00A32B73"/>
    <w:rsid w:val="00A34710"/>
    <w:rsid w:val="00A351BE"/>
    <w:rsid w:val="00A360CF"/>
    <w:rsid w:val="00A364D2"/>
    <w:rsid w:val="00A370CA"/>
    <w:rsid w:val="00A3719D"/>
    <w:rsid w:val="00A42764"/>
    <w:rsid w:val="00A4298D"/>
    <w:rsid w:val="00A43D9C"/>
    <w:rsid w:val="00A45B9E"/>
    <w:rsid w:val="00A47FB7"/>
    <w:rsid w:val="00A5016B"/>
    <w:rsid w:val="00A5250E"/>
    <w:rsid w:val="00A53AB6"/>
    <w:rsid w:val="00A54065"/>
    <w:rsid w:val="00A56F21"/>
    <w:rsid w:val="00A57789"/>
    <w:rsid w:val="00A620AB"/>
    <w:rsid w:val="00A64CAF"/>
    <w:rsid w:val="00A65291"/>
    <w:rsid w:val="00A67E03"/>
    <w:rsid w:val="00A67F4E"/>
    <w:rsid w:val="00A71AD3"/>
    <w:rsid w:val="00A7277F"/>
    <w:rsid w:val="00A732B0"/>
    <w:rsid w:val="00A7383E"/>
    <w:rsid w:val="00A738CA"/>
    <w:rsid w:val="00A7530D"/>
    <w:rsid w:val="00A755C0"/>
    <w:rsid w:val="00A762C1"/>
    <w:rsid w:val="00A7675D"/>
    <w:rsid w:val="00A76B84"/>
    <w:rsid w:val="00A76D26"/>
    <w:rsid w:val="00A76EB4"/>
    <w:rsid w:val="00A80703"/>
    <w:rsid w:val="00A8216B"/>
    <w:rsid w:val="00A8286B"/>
    <w:rsid w:val="00A83198"/>
    <w:rsid w:val="00A83AD5"/>
    <w:rsid w:val="00A86026"/>
    <w:rsid w:val="00A867DE"/>
    <w:rsid w:val="00A9004B"/>
    <w:rsid w:val="00A910F5"/>
    <w:rsid w:val="00A92151"/>
    <w:rsid w:val="00A93C1E"/>
    <w:rsid w:val="00A941F9"/>
    <w:rsid w:val="00A94C99"/>
    <w:rsid w:val="00A96325"/>
    <w:rsid w:val="00A978AC"/>
    <w:rsid w:val="00A97B88"/>
    <w:rsid w:val="00AA0F1C"/>
    <w:rsid w:val="00AA2A2B"/>
    <w:rsid w:val="00AA30C0"/>
    <w:rsid w:val="00AA55E2"/>
    <w:rsid w:val="00AA58AD"/>
    <w:rsid w:val="00AA6CEA"/>
    <w:rsid w:val="00AA6EEC"/>
    <w:rsid w:val="00AA6F5D"/>
    <w:rsid w:val="00AA72FB"/>
    <w:rsid w:val="00AA7A08"/>
    <w:rsid w:val="00AB0589"/>
    <w:rsid w:val="00AB1E41"/>
    <w:rsid w:val="00AB4393"/>
    <w:rsid w:val="00AB5F81"/>
    <w:rsid w:val="00AB6283"/>
    <w:rsid w:val="00AB7101"/>
    <w:rsid w:val="00AC01FC"/>
    <w:rsid w:val="00AC0B36"/>
    <w:rsid w:val="00AC0DBA"/>
    <w:rsid w:val="00AC1008"/>
    <w:rsid w:val="00AC2D3C"/>
    <w:rsid w:val="00AC399E"/>
    <w:rsid w:val="00AC3C38"/>
    <w:rsid w:val="00AC6281"/>
    <w:rsid w:val="00AC7090"/>
    <w:rsid w:val="00AD04C0"/>
    <w:rsid w:val="00AD0EF5"/>
    <w:rsid w:val="00AD1EDF"/>
    <w:rsid w:val="00AD469A"/>
    <w:rsid w:val="00AD6527"/>
    <w:rsid w:val="00AE187E"/>
    <w:rsid w:val="00AE1C04"/>
    <w:rsid w:val="00AE6029"/>
    <w:rsid w:val="00AE6C62"/>
    <w:rsid w:val="00AE6D00"/>
    <w:rsid w:val="00AF1BF5"/>
    <w:rsid w:val="00AF1C5B"/>
    <w:rsid w:val="00AF1F65"/>
    <w:rsid w:val="00AF5D40"/>
    <w:rsid w:val="00AF61E5"/>
    <w:rsid w:val="00B0020E"/>
    <w:rsid w:val="00B03298"/>
    <w:rsid w:val="00B04490"/>
    <w:rsid w:val="00B04874"/>
    <w:rsid w:val="00B04C18"/>
    <w:rsid w:val="00B05E09"/>
    <w:rsid w:val="00B06AC2"/>
    <w:rsid w:val="00B07E5F"/>
    <w:rsid w:val="00B10D6F"/>
    <w:rsid w:val="00B11589"/>
    <w:rsid w:val="00B1491D"/>
    <w:rsid w:val="00B15320"/>
    <w:rsid w:val="00B2040B"/>
    <w:rsid w:val="00B20811"/>
    <w:rsid w:val="00B22D68"/>
    <w:rsid w:val="00B22F10"/>
    <w:rsid w:val="00B23586"/>
    <w:rsid w:val="00B236A6"/>
    <w:rsid w:val="00B23C64"/>
    <w:rsid w:val="00B24056"/>
    <w:rsid w:val="00B24EB8"/>
    <w:rsid w:val="00B2522A"/>
    <w:rsid w:val="00B25A3C"/>
    <w:rsid w:val="00B25E2F"/>
    <w:rsid w:val="00B278EF"/>
    <w:rsid w:val="00B30232"/>
    <w:rsid w:val="00B31562"/>
    <w:rsid w:val="00B31AF8"/>
    <w:rsid w:val="00B32B70"/>
    <w:rsid w:val="00B348B2"/>
    <w:rsid w:val="00B34F3C"/>
    <w:rsid w:val="00B36515"/>
    <w:rsid w:val="00B3682F"/>
    <w:rsid w:val="00B425A5"/>
    <w:rsid w:val="00B435FF"/>
    <w:rsid w:val="00B440A0"/>
    <w:rsid w:val="00B44DA6"/>
    <w:rsid w:val="00B45C2B"/>
    <w:rsid w:val="00B45EAF"/>
    <w:rsid w:val="00B51FD1"/>
    <w:rsid w:val="00B52B53"/>
    <w:rsid w:val="00B543D5"/>
    <w:rsid w:val="00B54E03"/>
    <w:rsid w:val="00B56359"/>
    <w:rsid w:val="00B60DC2"/>
    <w:rsid w:val="00B620D5"/>
    <w:rsid w:val="00B634D3"/>
    <w:rsid w:val="00B641AE"/>
    <w:rsid w:val="00B64881"/>
    <w:rsid w:val="00B65887"/>
    <w:rsid w:val="00B67307"/>
    <w:rsid w:val="00B72F28"/>
    <w:rsid w:val="00B7473D"/>
    <w:rsid w:val="00B75512"/>
    <w:rsid w:val="00B7659D"/>
    <w:rsid w:val="00B779EC"/>
    <w:rsid w:val="00B80070"/>
    <w:rsid w:val="00B800D3"/>
    <w:rsid w:val="00B812D4"/>
    <w:rsid w:val="00B81781"/>
    <w:rsid w:val="00B819A0"/>
    <w:rsid w:val="00B83381"/>
    <w:rsid w:val="00B839E2"/>
    <w:rsid w:val="00B843D0"/>
    <w:rsid w:val="00B860B1"/>
    <w:rsid w:val="00B90067"/>
    <w:rsid w:val="00B91C01"/>
    <w:rsid w:val="00B92281"/>
    <w:rsid w:val="00B96392"/>
    <w:rsid w:val="00B97AC7"/>
    <w:rsid w:val="00BA186C"/>
    <w:rsid w:val="00BA2767"/>
    <w:rsid w:val="00BA2982"/>
    <w:rsid w:val="00BA29BB"/>
    <w:rsid w:val="00BA2CB5"/>
    <w:rsid w:val="00BA383B"/>
    <w:rsid w:val="00BA43A0"/>
    <w:rsid w:val="00BA46DC"/>
    <w:rsid w:val="00BA4E83"/>
    <w:rsid w:val="00BA6E79"/>
    <w:rsid w:val="00BA713F"/>
    <w:rsid w:val="00BA7C9D"/>
    <w:rsid w:val="00BA7F3F"/>
    <w:rsid w:val="00BB1F22"/>
    <w:rsid w:val="00BB2106"/>
    <w:rsid w:val="00BB255C"/>
    <w:rsid w:val="00BB2BD8"/>
    <w:rsid w:val="00BB5518"/>
    <w:rsid w:val="00BB59DC"/>
    <w:rsid w:val="00BB630C"/>
    <w:rsid w:val="00BB63F4"/>
    <w:rsid w:val="00BB7680"/>
    <w:rsid w:val="00BC19BD"/>
    <w:rsid w:val="00BC1C73"/>
    <w:rsid w:val="00BC29DC"/>
    <w:rsid w:val="00BC425A"/>
    <w:rsid w:val="00BC4CA1"/>
    <w:rsid w:val="00BC4DD9"/>
    <w:rsid w:val="00BC50B8"/>
    <w:rsid w:val="00BC6549"/>
    <w:rsid w:val="00BD0AA4"/>
    <w:rsid w:val="00BD0ECF"/>
    <w:rsid w:val="00BD19A2"/>
    <w:rsid w:val="00BD24D3"/>
    <w:rsid w:val="00BD3B3F"/>
    <w:rsid w:val="00BD64A1"/>
    <w:rsid w:val="00BD782C"/>
    <w:rsid w:val="00BE06BC"/>
    <w:rsid w:val="00BE1C6E"/>
    <w:rsid w:val="00BE6293"/>
    <w:rsid w:val="00BE6762"/>
    <w:rsid w:val="00BF04E5"/>
    <w:rsid w:val="00BF0F54"/>
    <w:rsid w:val="00BF174E"/>
    <w:rsid w:val="00BF191C"/>
    <w:rsid w:val="00BF1A97"/>
    <w:rsid w:val="00BF3513"/>
    <w:rsid w:val="00BF3723"/>
    <w:rsid w:val="00BF4196"/>
    <w:rsid w:val="00BF41C3"/>
    <w:rsid w:val="00BF4349"/>
    <w:rsid w:val="00BF5AF3"/>
    <w:rsid w:val="00BF7323"/>
    <w:rsid w:val="00BF7DD2"/>
    <w:rsid w:val="00C01B1B"/>
    <w:rsid w:val="00C02958"/>
    <w:rsid w:val="00C0448A"/>
    <w:rsid w:val="00C04B90"/>
    <w:rsid w:val="00C04F92"/>
    <w:rsid w:val="00C054E9"/>
    <w:rsid w:val="00C05BD8"/>
    <w:rsid w:val="00C077B9"/>
    <w:rsid w:val="00C10B90"/>
    <w:rsid w:val="00C137CE"/>
    <w:rsid w:val="00C13B85"/>
    <w:rsid w:val="00C14718"/>
    <w:rsid w:val="00C147FC"/>
    <w:rsid w:val="00C14E37"/>
    <w:rsid w:val="00C155A3"/>
    <w:rsid w:val="00C168D2"/>
    <w:rsid w:val="00C16989"/>
    <w:rsid w:val="00C171F5"/>
    <w:rsid w:val="00C173B8"/>
    <w:rsid w:val="00C20247"/>
    <w:rsid w:val="00C2158F"/>
    <w:rsid w:val="00C23101"/>
    <w:rsid w:val="00C23868"/>
    <w:rsid w:val="00C24208"/>
    <w:rsid w:val="00C2529A"/>
    <w:rsid w:val="00C31661"/>
    <w:rsid w:val="00C317CB"/>
    <w:rsid w:val="00C3543A"/>
    <w:rsid w:val="00C3565E"/>
    <w:rsid w:val="00C35B76"/>
    <w:rsid w:val="00C36F82"/>
    <w:rsid w:val="00C370BD"/>
    <w:rsid w:val="00C37516"/>
    <w:rsid w:val="00C414F9"/>
    <w:rsid w:val="00C43818"/>
    <w:rsid w:val="00C45397"/>
    <w:rsid w:val="00C47B75"/>
    <w:rsid w:val="00C520B6"/>
    <w:rsid w:val="00C5296D"/>
    <w:rsid w:val="00C52C6A"/>
    <w:rsid w:val="00C5481A"/>
    <w:rsid w:val="00C55AC3"/>
    <w:rsid w:val="00C57844"/>
    <w:rsid w:val="00C57C76"/>
    <w:rsid w:val="00C61455"/>
    <w:rsid w:val="00C62797"/>
    <w:rsid w:val="00C62ABF"/>
    <w:rsid w:val="00C63673"/>
    <w:rsid w:val="00C64F83"/>
    <w:rsid w:val="00C65160"/>
    <w:rsid w:val="00C66648"/>
    <w:rsid w:val="00C6749C"/>
    <w:rsid w:val="00C7144C"/>
    <w:rsid w:val="00C73E01"/>
    <w:rsid w:val="00C74404"/>
    <w:rsid w:val="00C75B75"/>
    <w:rsid w:val="00C760EC"/>
    <w:rsid w:val="00C766E0"/>
    <w:rsid w:val="00C76983"/>
    <w:rsid w:val="00C80B21"/>
    <w:rsid w:val="00C80F00"/>
    <w:rsid w:val="00C840E2"/>
    <w:rsid w:val="00C843B1"/>
    <w:rsid w:val="00C85486"/>
    <w:rsid w:val="00C854A7"/>
    <w:rsid w:val="00C85D54"/>
    <w:rsid w:val="00C85F7E"/>
    <w:rsid w:val="00C9195F"/>
    <w:rsid w:val="00C92004"/>
    <w:rsid w:val="00C92079"/>
    <w:rsid w:val="00C93180"/>
    <w:rsid w:val="00C9326C"/>
    <w:rsid w:val="00C93432"/>
    <w:rsid w:val="00C93AD0"/>
    <w:rsid w:val="00C9471E"/>
    <w:rsid w:val="00C959EC"/>
    <w:rsid w:val="00C971EE"/>
    <w:rsid w:val="00C977DD"/>
    <w:rsid w:val="00CA10F6"/>
    <w:rsid w:val="00CA4A28"/>
    <w:rsid w:val="00CA4C42"/>
    <w:rsid w:val="00CA4DD7"/>
    <w:rsid w:val="00CA5FCF"/>
    <w:rsid w:val="00CA67D2"/>
    <w:rsid w:val="00CB0AF7"/>
    <w:rsid w:val="00CB1090"/>
    <w:rsid w:val="00CB10BB"/>
    <w:rsid w:val="00CB2B9C"/>
    <w:rsid w:val="00CB47BC"/>
    <w:rsid w:val="00CB64E3"/>
    <w:rsid w:val="00CB78E4"/>
    <w:rsid w:val="00CC25E1"/>
    <w:rsid w:val="00CC3D7E"/>
    <w:rsid w:val="00CC46B4"/>
    <w:rsid w:val="00CC4811"/>
    <w:rsid w:val="00CC728E"/>
    <w:rsid w:val="00CC7CDF"/>
    <w:rsid w:val="00CD005E"/>
    <w:rsid w:val="00CD02A2"/>
    <w:rsid w:val="00CD2495"/>
    <w:rsid w:val="00CD49E5"/>
    <w:rsid w:val="00CD578D"/>
    <w:rsid w:val="00CD7672"/>
    <w:rsid w:val="00CD7D0C"/>
    <w:rsid w:val="00CE0296"/>
    <w:rsid w:val="00CE078A"/>
    <w:rsid w:val="00CE20A6"/>
    <w:rsid w:val="00CE6FCA"/>
    <w:rsid w:val="00CE74AD"/>
    <w:rsid w:val="00CF0158"/>
    <w:rsid w:val="00CF0867"/>
    <w:rsid w:val="00CF174D"/>
    <w:rsid w:val="00CF17A8"/>
    <w:rsid w:val="00CF24C9"/>
    <w:rsid w:val="00CF298C"/>
    <w:rsid w:val="00CF356F"/>
    <w:rsid w:val="00CF4645"/>
    <w:rsid w:val="00CF5A1F"/>
    <w:rsid w:val="00CF5BBE"/>
    <w:rsid w:val="00CF65DC"/>
    <w:rsid w:val="00D00804"/>
    <w:rsid w:val="00D01265"/>
    <w:rsid w:val="00D02AAB"/>
    <w:rsid w:val="00D031FD"/>
    <w:rsid w:val="00D03F5B"/>
    <w:rsid w:val="00D050F6"/>
    <w:rsid w:val="00D05240"/>
    <w:rsid w:val="00D05D81"/>
    <w:rsid w:val="00D069CD"/>
    <w:rsid w:val="00D10295"/>
    <w:rsid w:val="00D103C5"/>
    <w:rsid w:val="00D10B11"/>
    <w:rsid w:val="00D110AB"/>
    <w:rsid w:val="00D11592"/>
    <w:rsid w:val="00D1224E"/>
    <w:rsid w:val="00D1267C"/>
    <w:rsid w:val="00D153FD"/>
    <w:rsid w:val="00D16D96"/>
    <w:rsid w:val="00D17674"/>
    <w:rsid w:val="00D1781E"/>
    <w:rsid w:val="00D17A62"/>
    <w:rsid w:val="00D206FE"/>
    <w:rsid w:val="00D2276C"/>
    <w:rsid w:val="00D22F23"/>
    <w:rsid w:val="00D23A2C"/>
    <w:rsid w:val="00D25927"/>
    <w:rsid w:val="00D308F5"/>
    <w:rsid w:val="00D30A09"/>
    <w:rsid w:val="00D30CA9"/>
    <w:rsid w:val="00D30F60"/>
    <w:rsid w:val="00D314C2"/>
    <w:rsid w:val="00D315AD"/>
    <w:rsid w:val="00D31711"/>
    <w:rsid w:val="00D322E3"/>
    <w:rsid w:val="00D32FD5"/>
    <w:rsid w:val="00D369BD"/>
    <w:rsid w:val="00D36DAF"/>
    <w:rsid w:val="00D40D11"/>
    <w:rsid w:val="00D41A46"/>
    <w:rsid w:val="00D41EA1"/>
    <w:rsid w:val="00D433AB"/>
    <w:rsid w:val="00D43978"/>
    <w:rsid w:val="00D43DE7"/>
    <w:rsid w:val="00D43F45"/>
    <w:rsid w:val="00D44805"/>
    <w:rsid w:val="00D4625A"/>
    <w:rsid w:val="00D511DF"/>
    <w:rsid w:val="00D514BD"/>
    <w:rsid w:val="00D51815"/>
    <w:rsid w:val="00D522C6"/>
    <w:rsid w:val="00D52F12"/>
    <w:rsid w:val="00D55113"/>
    <w:rsid w:val="00D600FC"/>
    <w:rsid w:val="00D60122"/>
    <w:rsid w:val="00D617FB"/>
    <w:rsid w:val="00D6385C"/>
    <w:rsid w:val="00D63881"/>
    <w:rsid w:val="00D6390A"/>
    <w:rsid w:val="00D65074"/>
    <w:rsid w:val="00D65D2B"/>
    <w:rsid w:val="00D6718B"/>
    <w:rsid w:val="00D673B6"/>
    <w:rsid w:val="00D676AA"/>
    <w:rsid w:val="00D67903"/>
    <w:rsid w:val="00D67BF7"/>
    <w:rsid w:val="00D70C2A"/>
    <w:rsid w:val="00D717AA"/>
    <w:rsid w:val="00D719FA"/>
    <w:rsid w:val="00D72CE7"/>
    <w:rsid w:val="00D738C3"/>
    <w:rsid w:val="00D74F79"/>
    <w:rsid w:val="00D76072"/>
    <w:rsid w:val="00D77215"/>
    <w:rsid w:val="00D7798A"/>
    <w:rsid w:val="00D8061C"/>
    <w:rsid w:val="00D80703"/>
    <w:rsid w:val="00D807FB"/>
    <w:rsid w:val="00D814AA"/>
    <w:rsid w:val="00D81648"/>
    <w:rsid w:val="00D83AEC"/>
    <w:rsid w:val="00D8759B"/>
    <w:rsid w:val="00D87BB0"/>
    <w:rsid w:val="00D87C2F"/>
    <w:rsid w:val="00D90880"/>
    <w:rsid w:val="00D91367"/>
    <w:rsid w:val="00D919B3"/>
    <w:rsid w:val="00D93BCC"/>
    <w:rsid w:val="00D93F2A"/>
    <w:rsid w:val="00D94A48"/>
    <w:rsid w:val="00D95501"/>
    <w:rsid w:val="00D95D3B"/>
    <w:rsid w:val="00D9691C"/>
    <w:rsid w:val="00D96FB8"/>
    <w:rsid w:val="00DA0129"/>
    <w:rsid w:val="00DA0C7A"/>
    <w:rsid w:val="00DA23AE"/>
    <w:rsid w:val="00DA33C4"/>
    <w:rsid w:val="00DA4546"/>
    <w:rsid w:val="00DB00F7"/>
    <w:rsid w:val="00DB2D16"/>
    <w:rsid w:val="00DB489D"/>
    <w:rsid w:val="00DB49B4"/>
    <w:rsid w:val="00DB4D8D"/>
    <w:rsid w:val="00DB5002"/>
    <w:rsid w:val="00DB530C"/>
    <w:rsid w:val="00DB591F"/>
    <w:rsid w:val="00DB5A96"/>
    <w:rsid w:val="00DB7A4A"/>
    <w:rsid w:val="00DC018A"/>
    <w:rsid w:val="00DC02C2"/>
    <w:rsid w:val="00DC1DFD"/>
    <w:rsid w:val="00DC23BB"/>
    <w:rsid w:val="00DC284F"/>
    <w:rsid w:val="00DC5756"/>
    <w:rsid w:val="00DC6C29"/>
    <w:rsid w:val="00DC7C2E"/>
    <w:rsid w:val="00DD23C8"/>
    <w:rsid w:val="00DD3B9D"/>
    <w:rsid w:val="00DD3EE3"/>
    <w:rsid w:val="00DD51C1"/>
    <w:rsid w:val="00DD6B26"/>
    <w:rsid w:val="00DD73CF"/>
    <w:rsid w:val="00DE12C9"/>
    <w:rsid w:val="00DE1A2C"/>
    <w:rsid w:val="00DE246A"/>
    <w:rsid w:val="00DE26CB"/>
    <w:rsid w:val="00DE2809"/>
    <w:rsid w:val="00DE399B"/>
    <w:rsid w:val="00DE3DDB"/>
    <w:rsid w:val="00DE570A"/>
    <w:rsid w:val="00DE7ED8"/>
    <w:rsid w:val="00DF197B"/>
    <w:rsid w:val="00DF1BA2"/>
    <w:rsid w:val="00DF43B3"/>
    <w:rsid w:val="00DF4DEB"/>
    <w:rsid w:val="00E00895"/>
    <w:rsid w:val="00E017B5"/>
    <w:rsid w:val="00E067B5"/>
    <w:rsid w:val="00E06B69"/>
    <w:rsid w:val="00E07522"/>
    <w:rsid w:val="00E07E98"/>
    <w:rsid w:val="00E101FF"/>
    <w:rsid w:val="00E111A4"/>
    <w:rsid w:val="00E1205C"/>
    <w:rsid w:val="00E14ADA"/>
    <w:rsid w:val="00E15172"/>
    <w:rsid w:val="00E20173"/>
    <w:rsid w:val="00E20470"/>
    <w:rsid w:val="00E24CCF"/>
    <w:rsid w:val="00E25380"/>
    <w:rsid w:val="00E2622D"/>
    <w:rsid w:val="00E279C4"/>
    <w:rsid w:val="00E300D0"/>
    <w:rsid w:val="00E316F8"/>
    <w:rsid w:val="00E31E51"/>
    <w:rsid w:val="00E331D3"/>
    <w:rsid w:val="00E33C87"/>
    <w:rsid w:val="00E33D5E"/>
    <w:rsid w:val="00E35325"/>
    <w:rsid w:val="00E35EA3"/>
    <w:rsid w:val="00E3741E"/>
    <w:rsid w:val="00E37FB0"/>
    <w:rsid w:val="00E41A73"/>
    <w:rsid w:val="00E41A8B"/>
    <w:rsid w:val="00E4350D"/>
    <w:rsid w:val="00E44B58"/>
    <w:rsid w:val="00E469ED"/>
    <w:rsid w:val="00E46F99"/>
    <w:rsid w:val="00E472CA"/>
    <w:rsid w:val="00E50339"/>
    <w:rsid w:val="00E50D08"/>
    <w:rsid w:val="00E52430"/>
    <w:rsid w:val="00E537A1"/>
    <w:rsid w:val="00E53954"/>
    <w:rsid w:val="00E54068"/>
    <w:rsid w:val="00E542A1"/>
    <w:rsid w:val="00E5496F"/>
    <w:rsid w:val="00E54C42"/>
    <w:rsid w:val="00E5506F"/>
    <w:rsid w:val="00E5565C"/>
    <w:rsid w:val="00E55767"/>
    <w:rsid w:val="00E57C1B"/>
    <w:rsid w:val="00E6018A"/>
    <w:rsid w:val="00E60CA3"/>
    <w:rsid w:val="00E62756"/>
    <w:rsid w:val="00E62E50"/>
    <w:rsid w:val="00E633E2"/>
    <w:rsid w:val="00E638E0"/>
    <w:rsid w:val="00E65D46"/>
    <w:rsid w:val="00E65F0B"/>
    <w:rsid w:val="00E66486"/>
    <w:rsid w:val="00E672DF"/>
    <w:rsid w:val="00E71136"/>
    <w:rsid w:val="00E7143A"/>
    <w:rsid w:val="00E71A01"/>
    <w:rsid w:val="00E71BD4"/>
    <w:rsid w:val="00E7283C"/>
    <w:rsid w:val="00E72CDB"/>
    <w:rsid w:val="00E7317A"/>
    <w:rsid w:val="00E73BFA"/>
    <w:rsid w:val="00E73C3E"/>
    <w:rsid w:val="00E74F60"/>
    <w:rsid w:val="00E75AD2"/>
    <w:rsid w:val="00E75BE8"/>
    <w:rsid w:val="00E7644A"/>
    <w:rsid w:val="00E80D58"/>
    <w:rsid w:val="00E81198"/>
    <w:rsid w:val="00E821FF"/>
    <w:rsid w:val="00E82AF3"/>
    <w:rsid w:val="00E82B12"/>
    <w:rsid w:val="00E835AF"/>
    <w:rsid w:val="00E83B2F"/>
    <w:rsid w:val="00E841F4"/>
    <w:rsid w:val="00E84B85"/>
    <w:rsid w:val="00E86159"/>
    <w:rsid w:val="00E864EC"/>
    <w:rsid w:val="00E86CD8"/>
    <w:rsid w:val="00E90B75"/>
    <w:rsid w:val="00E90D47"/>
    <w:rsid w:val="00E9168D"/>
    <w:rsid w:val="00E91CFF"/>
    <w:rsid w:val="00E93DB2"/>
    <w:rsid w:val="00E9412C"/>
    <w:rsid w:val="00E9474A"/>
    <w:rsid w:val="00E95153"/>
    <w:rsid w:val="00EA01C9"/>
    <w:rsid w:val="00EA2393"/>
    <w:rsid w:val="00EA3A16"/>
    <w:rsid w:val="00EA4A3F"/>
    <w:rsid w:val="00EA618E"/>
    <w:rsid w:val="00EA7A24"/>
    <w:rsid w:val="00EA7E61"/>
    <w:rsid w:val="00EB034F"/>
    <w:rsid w:val="00EB1883"/>
    <w:rsid w:val="00EB2263"/>
    <w:rsid w:val="00EB2480"/>
    <w:rsid w:val="00EB29F2"/>
    <w:rsid w:val="00EB33E4"/>
    <w:rsid w:val="00EB3626"/>
    <w:rsid w:val="00EB3B13"/>
    <w:rsid w:val="00EB4585"/>
    <w:rsid w:val="00EB7DAA"/>
    <w:rsid w:val="00EC0CFB"/>
    <w:rsid w:val="00EC3F94"/>
    <w:rsid w:val="00EC6289"/>
    <w:rsid w:val="00EC6576"/>
    <w:rsid w:val="00EC6BF0"/>
    <w:rsid w:val="00EC6DE8"/>
    <w:rsid w:val="00EC7301"/>
    <w:rsid w:val="00EC76D2"/>
    <w:rsid w:val="00ED026C"/>
    <w:rsid w:val="00ED15B1"/>
    <w:rsid w:val="00ED1FF8"/>
    <w:rsid w:val="00ED348C"/>
    <w:rsid w:val="00ED58C4"/>
    <w:rsid w:val="00ED6070"/>
    <w:rsid w:val="00ED7089"/>
    <w:rsid w:val="00ED75E7"/>
    <w:rsid w:val="00ED7D4F"/>
    <w:rsid w:val="00EE0A85"/>
    <w:rsid w:val="00EE2D60"/>
    <w:rsid w:val="00EE5D6C"/>
    <w:rsid w:val="00EE6B30"/>
    <w:rsid w:val="00EE6B67"/>
    <w:rsid w:val="00EE7C49"/>
    <w:rsid w:val="00EF27CE"/>
    <w:rsid w:val="00EF2D4E"/>
    <w:rsid w:val="00EF3275"/>
    <w:rsid w:val="00EF3D38"/>
    <w:rsid w:val="00EF4A68"/>
    <w:rsid w:val="00EF4E78"/>
    <w:rsid w:val="00EF5726"/>
    <w:rsid w:val="00EF5FC5"/>
    <w:rsid w:val="00EF6795"/>
    <w:rsid w:val="00EF724D"/>
    <w:rsid w:val="00EF76BE"/>
    <w:rsid w:val="00EF7E2E"/>
    <w:rsid w:val="00F00B82"/>
    <w:rsid w:val="00F01853"/>
    <w:rsid w:val="00F01BB5"/>
    <w:rsid w:val="00F022FA"/>
    <w:rsid w:val="00F0263F"/>
    <w:rsid w:val="00F027EB"/>
    <w:rsid w:val="00F02CC5"/>
    <w:rsid w:val="00F04701"/>
    <w:rsid w:val="00F04F36"/>
    <w:rsid w:val="00F05EE2"/>
    <w:rsid w:val="00F06219"/>
    <w:rsid w:val="00F06659"/>
    <w:rsid w:val="00F07115"/>
    <w:rsid w:val="00F07643"/>
    <w:rsid w:val="00F07A97"/>
    <w:rsid w:val="00F07BED"/>
    <w:rsid w:val="00F10610"/>
    <w:rsid w:val="00F10A12"/>
    <w:rsid w:val="00F12643"/>
    <w:rsid w:val="00F127B2"/>
    <w:rsid w:val="00F12CA1"/>
    <w:rsid w:val="00F133ED"/>
    <w:rsid w:val="00F16662"/>
    <w:rsid w:val="00F17227"/>
    <w:rsid w:val="00F17374"/>
    <w:rsid w:val="00F179B4"/>
    <w:rsid w:val="00F22A96"/>
    <w:rsid w:val="00F22F6D"/>
    <w:rsid w:val="00F24866"/>
    <w:rsid w:val="00F24DC0"/>
    <w:rsid w:val="00F250F5"/>
    <w:rsid w:val="00F3029B"/>
    <w:rsid w:val="00F3166C"/>
    <w:rsid w:val="00F31A0D"/>
    <w:rsid w:val="00F33336"/>
    <w:rsid w:val="00F33722"/>
    <w:rsid w:val="00F34A3A"/>
    <w:rsid w:val="00F34C75"/>
    <w:rsid w:val="00F356A3"/>
    <w:rsid w:val="00F3576F"/>
    <w:rsid w:val="00F3578D"/>
    <w:rsid w:val="00F40403"/>
    <w:rsid w:val="00F4069F"/>
    <w:rsid w:val="00F40BDD"/>
    <w:rsid w:val="00F4283F"/>
    <w:rsid w:val="00F42F2D"/>
    <w:rsid w:val="00F44755"/>
    <w:rsid w:val="00F47388"/>
    <w:rsid w:val="00F47E1B"/>
    <w:rsid w:val="00F511B1"/>
    <w:rsid w:val="00F525A6"/>
    <w:rsid w:val="00F52DA4"/>
    <w:rsid w:val="00F53C10"/>
    <w:rsid w:val="00F5474F"/>
    <w:rsid w:val="00F54C4C"/>
    <w:rsid w:val="00F56EAE"/>
    <w:rsid w:val="00F5749E"/>
    <w:rsid w:val="00F615D4"/>
    <w:rsid w:val="00F62DEE"/>
    <w:rsid w:val="00F63CD6"/>
    <w:rsid w:val="00F654F0"/>
    <w:rsid w:val="00F65777"/>
    <w:rsid w:val="00F65AEA"/>
    <w:rsid w:val="00F6683D"/>
    <w:rsid w:val="00F7075A"/>
    <w:rsid w:val="00F70EFF"/>
    <w:rsid w:val="00F71F17"/>
    <w:rsid w:val="00F7477D"/>
    <w:rsid w:val="00F76E16"/>
    <w:rsid w:val="00F80065"/>
    <w:rsid w:val="00F80FC0"/>
    <w:rsid w:val="00F82CE3"/>
    <w:rsid w:val="00F849D9"/>
    <w:rsid w:val="00F84B2B"/>
    <w:rsid w:val="00F84D89"/>
    <w:rsid w:val="00F8688D"/>
    <w:rsid w:val="00F8727C"/>
    <w:rsid w:val="00F874B5"/>
    <w:rsid w:val="00F91208"/>
    <w:rsid w:val="00F93053"/>
    <w:rsid w:val="00F9409F"/>
    <w:rsid w:val="00F967A6"/>
    <w:rsid w:val="00F9767E"/>
    <w:rsid w:val="00F97D5F"/>
    <w:rsid w:val="00FA0839"/>
    <w:rsid w:val="00FA33B9"/>
    <w:rsid w:val="00FA3F0A"/>
    <w:rsid w:val="00FA5821"/>
    <w:rsid w:val="00FA6A02"/>
    <w:rsid w:val="00FB0631"/>
    <w:rsid w:val="00FB1ACF"/>
    <w:rsid w:val="00FB1BEE"/>
    <w:rsid w:val="00FB1C6A"/>
    <w:rsid w:val="00FB20CF"/>
    <w:rsid w:val="00FB2B07"/>
    <w:rsid w:val="00FB4909"/>
    <w:rsid w:val="00FB50C7"/>
    <w:rsid w:val="00FB5526"/>
    <w:rsid w:val="00FB65C2"/>
    <w:rsid w:val="00FB6EC1"/>
    <w:rsid w:val="00FC031E"/>
    <w:rsid w:val="00FC09AD"/>
    <w:rsid w:val="00FC17B9"/>
    <w:rsid w:val="00FC1EF7"/>
    <w:rsid w:val="00FC27FB"/>
    <w:rsid w:val="00FC29AC"/>
    <w:rsid w:val="00FC317F"/>
    <w:rsid w:val="00FC3431"/>
    <w:rsid w:val="00FC4804"/>
    <w:rsid w:val="00FC4AEF"/>
    <w:rsid w:val="00FC51CD"/>
    <w:rsid w:val="00FC6876"/>
    <w:rsid w:val="00FD07AA"/>
    <w:rsid w:val="00FD0BDF"/>
    <w:rsid w:val="00FD20A9"/>
    <w:rsid w:val="00FD27E4"/>
    <w:rsid w:val="00FD564B"/>
    <w:rsid w:val="00FD579E"/>
    <w:rsid w:val="00FD671F"/>
    <w:rsid w:val="00FD6EAE"/>
    <w:rsid w:val="00FD7A7D"/>
    <w:rsid w:val="00FE20BC"/>
    <w:rsid w:val="00FE2592"/>
    <w:rsid w:val="00FE2600"/>
    <w:rsid w:val="00FE2CC9"/>
    <w:rsid w:val="00FE31AB"/>
    <w:rsid w:val="00FE3A88"/>
    <w:rsid w:val="00FE4ADD"/>
    <w:rsid w:val="00FE550E"/>
    <w:rsid w:val="00FE75D2"/>
    <w:rsid w:val="00FE7DE3"/>
    <w:rsid w:val="00FF3DA2"/>
    <w:rsid w:val="00FF47D4"/>
    <w:rsid w:val="00FF62C1"/>
    <w:rsid w:val="00FF7400"/>
    <w:rsid w:val="00FF7866"/>
    <w:rsid w:val="00FF7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B547A7-3F70-43B7-B7BD-D3ED7DDD3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159"/>
    <w:pPr>
      <w:spacing w:line="274" w:lineRule="auto"/>
    </w:pPr>
    <w:rPr>
      <w:rFonts w:asciiTheme="majorHAnsi" w:hAnsiTheme="majorHAnsi"/>
    </w:rPr>
  </w:style>
  <w:style w:type="paragraph" w:styleId="Heading1">
    <w:name w:val="heading 1"/>
    <w:basedOn w:val="Normal"/>
    <w:next w:val="Normal"/>
    <w:link w:val="Heading1Char"/>
    <w:uiPriority w:val="9"/>
    <w:qFormat/>
    <w:rsid w:val="00723EFC"/>
    <w:pPr>
      <w:spacing w:before="240" w:after="120"/>
      <w:outlineLvl w:val="0"/>
    </w:pPr>
    <w:rPr>
      <w:rFonts w:asciiTheme="minorHAnsi" w:hAnsiTheme="minorHAnsi"/>
      <w:color w:val="365F91" w:themeColor="accent1" w:themeShade="BF"/>
      <w:sz w:val="48"/>
    </w:rPr>
  </w:style>
  <w:style w:type="paragraph" w:styleId="Heading2">
    <w:name w:val="heading 2"/>
    <w:basedOn w:val="Normal"/>
    <w:next w:val="Normal"/>
    <w:link w:val="Heading2Char"/>
    <w:uiPriority w:val="9"/>
    <w:unhideWhenUsed/>
    <w:qFormat/>
    <w:rsid w:val="005F7BF6"/>
    <w:pPr>
      <w:spacing w:before="360" w:after="120"/>
      <w:outlineLvl w:val="1"/>
    </w:pPr>
    <w:rPr>
      <w:rFonts w:asciiTheme="minorHAnsi" w:hAnsiTheme="minorHAnsi"/>
      <w:color w:val="0070C0"/>
      <w:sz w:val="32"/>
    </w:rPr>
  </w:style>
  <w:style w:type="paragraph" w:styleId="Heading3">
    <w:name w:val="heading 3"/>
    <w:basedOn w:val="Normal"/>
    <w:next w:val="Normal"/>
    <w:link w:val="Heading3Char"/>
    <w:uiPriority w:val="9"/>
    <w:unhideWhenUsed/>
    <w:qFormat/>
    <w:rsid w:val="00723EFC"/>
    <w:pPr>
      <w:spacing w:before="120" w:after="120"/>
      <w:outlineLvl w:val="2"/>
    </w:pPr>
    <w:rPr>
      <w:rFonts w:asciiTheme="minorHAnsi" w:hAnsiTheme="minorHAnsi"/>
      <w:i/>
      <w:color w:val="0070C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EFC"/>
    <w:rPr>
      <w:color w:val="365F91" w:themeColor="accent1" w:themeShade="BF"/>
      <w:sz w:val="48"/>
    </w:rPr>
  </w:style>
  <w:style w:type="character" w:customStyle="1" w:styleId="Heading2Char">
    <w:name w:val="Heading 2 Char"/>
    <w:basedOn w:val="DefaultParagraphFont"/>
    <w:link w:val="Heading2"/>
    <w:uiPriority w:val="9"/>
    <w:rsid w:val="005F7BF6"/>
    <w:rPr>
      <w:color w:val="0070C0"/>
      <w:sz w:val="32"/>
    </w:rPr>
  </w:style>
  <w:style w:type="character" w:customStyle="1" w:styleId="Heading3Char">
    <w:name w:val="Heading 3 Char"/>
    <w:basedOn w:val="DefaultParagraphFont"/>
    <w:link w:val="Heading3"/>
    <w:uiPriority w:val="9"/>
    <w:rsid w:val="00723EFC"/>
    <w:rPr>
      <w:i/>
      <w:color w:val="0070C0"/>
      <w:sz w:val="24"/>
    </w:rPr>
  </w:style>
  <w:style w:type="paragraph" w:customStyle="1" w:styleId="Textbox">
    <w:name w:val="Text box"/>
    <w:basedOn w:val="Normal"/>
    <w:link w:val="TextboxChar"/>
    <w:qFormat/>
    <w:rsid w:val="00E86159"/>
    <w:pPr>
      <w:jc w:val="both"/>
    </w:pPr>
    <w:rPr>
      <w:rFonts w:asciiTheme="minorHAnsi" w:hAnsiTheme="minorHAnsi"/>
      <w:color w:val="365F91" w:themeColor="accent1" w:themeShade="BF"/>
      <w:sz w:val="21"/>
      <w:szCs w:val="21"/>
    </w:rPr>
  </w:style>
  <w:style w:type="paragraph" w:customStyle="1" w:styleId="FooterTextBox">
    <w:name w:val="Footer Text Box"/>
    <w:basedOn w:val="Normal"/>
    <w:link w:val="FooterTextBoxChar"/>
    <w:qFormat/>
    <w:rsid w:val="00723EFC"/>
    <w:pPr>
      <w:jc w:val="both"/>
    </w:pPr>
    <w:rPr>
      <w:rFonts w:asciiTheme="minorHAnsi" w:hAnsiTheme="minorHAnsi"/>
      <w:sz w:val="20"/>
    </w:rPr>
  </w:style>
  <w:style w:type="character" w:customStyle="1" w:styleId="TextboxChar">
    <w:name w:val="Text box Char"/>
    <w:basedOn w:val="DefaultParagraphFont"/>
    <w:link w:val="Textbox"/>
    <w:rsid w:val="00E86159"/>
    <w:rPr>
      <w:color w:val="365F91" w:themeColor="accent1" w:themeShade="BF"/>
      <w:sz w:val="21"/>
      <w:szCs w:val="21"/>
    </w:rPr>
  </w:style>
  <w:style w:type="paragraph" w:styleId="Header">
    <w:name w:val="header"/>
    <w:basedOn w:val="Normal"/>
    <w:link w:val="HeaderChar"/>
    <w:uiPriority w:val="99"/>
    <w:unhideWhenUsed/>
    <w:rsid w:val="00723EFC"/>
    <w:pPr>
      <w:tabs>
        <w:tab w:val="center" w:pos="4680"/>
        <w:tab w:val="right" w:pos="9360"/>
      </w:tabs>
    </w:pPr>
  </w:style>
  <w:style w:type="character" w:customStyle="1" w:styleId="FooterTextBoxChar">
    <w:name w:val="Footer Text Box Char"/>
    <w:basedOn w:val="DefaultParagraphFont"/>
    <w:link w:val="FooterTextBox"/>
    <w:rsid w:val="00723EFC"/>
    <w:rPr>
      <w:sz w:val="20"/>
    </w:rPr>
  </w:style>
  <w:style w:type="character" w:customStyle="1" w:styleId="HeaderChar">
    <w:name w:val="Header Char"/>
    <w:basedOn w:val="DefaultParagraphFont"/>
    <w:link w:val="Header"/>
    <w:uiPriority w:val="99"/>
    <w:rsid w:val="00723EFC"/>
    <w:rPr>
      <w:rFonts w:asciiTheme="majorHAnsi" w:hAnsiTheme="majorHAnsi"/>
    </w:rPr>
  </w:style>
  <w:style w:type="paragraph" w:styleId="Footer">
    <w:name w:val="footer"/>
    <w:basedOn w:val="Normal"/>
    <w:link w:val="FooterChar"/>
    <w:uiPriority w:val="99"/>
    <w:unhideWhenUsed/>
    <w:rsid w:val="00723EFC"/>
    <w:pPr>
      <w:tabs>
        <w:tab w:val="center" w:pos="4680"/>
        <w:tab w:val="right" w:pos="9360"/>
      </w:tabs>
    </w:pPr>
  </w:style>
  <w:style w:type="character" w:customStyle="1" w:styleId="FooterChar">
    <w:name w:val="Footer Char"/>
    <w:basedOn w:val="DefaultParagraphFont"/>
    <w:link w:val="Footer"/>
    <w:uiPriority w:val="99"/>
    <w:rsid w:val="00723EFC"/>
    <w:rPr>
      <w:rFonts w:asciiTheme="majorHAnsi" w:hAnsiTheme="majorHAnsi"/>
    </w:rPr>
  </w:style>
  <w:style w:type="character" w:styleId="Hyperlink">
    <w:name w:val="Hyperlink"/>
    <w:basedOn w:val="DefaultParagraphFont"/>
    <w:uiPriority w:val="99"/>
    <w:unhideWhenUsed/>
    <w:rsid w:val="006D1BFA"/>
    <w:rPr>
      <w:color w:val="0000FF"/>
      <w:u w:val="single"/>
    </w:rPr>
  </w:style>
  <w:style w:type="paragraph" w:customStyle="1" w:styleId="IntroText">
    <w:name w:val="Intro Text"/>
    <w:basedOn w:val="Normal"/>
    <w:qFormat/>
    <w:rsid w:val="006D1BFA"/>
    <w:pPr>
      <w:spacing w:after="240" w:line="280" w:lineRule="exact"/>
    </w:pPr>
    <w:rPr>
      <w:rFonts w:ascii="Arial Narrow" w:hAnsi="Arial Narrow"/>
      <w:color w:val="1F497D"/>
    </w:rPr>
  </w:style>
  <w:style w:type="paragraph" w:styleId="BalloonText">
    <w:name w:val="Balloon Text"/>
    <w:basedOn w:val="Normal"/>
    <w:link w:val="BalloonTextChar"/>
    <w:uiPriority w:val="99"/>
    <w:semiHidden/>
    <w:unhideWhenUsed/>
    <w:rsid w:val="00E86159"/>
    <w:rPr>
      <w:rFonts w:ascii="Tahoma" w:hAnsi="Tahoma" w:cs="Tahoma"/>
      <w:sz w:val="16"/>
      <w:szCs w:val="16"/>
    </w:rPr>
  </w:style>
  <w:style w:type="character" w:customStyle="1" w:styleId="BalloonTextChar">
    <w:name w:val="Balloon Text Char"/>
    <w:basedOn w:val="DefaultParagraphFont"/>
    <w:link w:val="BalloonText"/>
    <w:uiPriority w:val="99"/>
    <w:semiHidden/>
    <w:rsid w:val="00E86159"/>
    <w:rPr>
      <w:rFonts w:ascii="Tahoma" w:hAnsi="Tahoma" w:cs="Tahoma"/>
      <w:sz w:val="16"/>
      <w:szCs w:val="16"/>
    </w:rPr>
  </w:style>
  <w:style w:type="paragraph" w:styleId="ListParagraph">
    <w:name w:val="List Paragraph"/>
    <w:basedOn w:val="Normal"/>
    <w:link w:val="ListParagraphChar"/>
    <w:uiPriority w:val="34"/>
    <w:qFormat/>
    <w:rsid w:val="00E71A01"/>
    <w:pPr>
      <w:numPr>
        <w:numId w:val="4"/>
      </w:numPr>
      <w:spacing w:before="120" w:line="276" w:lineRule="auto"/>
    </w:pPr>
  </w:style>
  <w:style w:type="paragraph" w:styleId="FootnoteText">
    <w:name w:val="footnote text"/>
    <w:basedOn w:val="Normal"/>
    <w:link w:val="FootnoteTextChar"/>
    <w:uiPriority w:val="99"/>
    <w:unhideWhenUsed/>
    <w:rsid w:val="00F17374"/>
    <w:pPr>
      <w:spacing w:line="240" w:lineRule="auto"/>
    </w:pPr>
    <w:rPr>
      <w:rFonts w:asciiTheme="minorHAnsi" w:hAnsiTheme="minorHAnsi"/>
      <w:sz w:val="18"/>
      <w:szCs w:val="18"/>
    </w:rPr>
  </w:style>
  <w:style w:type="character" w:customStyle="1" w:styleId="FootnoteTextChar">
    <w:name w:val="Footnote Text Char"/>
    <w:basedOn w:val="DefaultParagraphFont"/>
    <w:link w:val="FootnoteText"/>
    <w:uiPriority w:val="99"/>
    <w:rsid w:val="00F17374"/>
    <w:rPr>
      <w:sz w:val="18"/>
      <w:szCs w:val="18"/>
    </w:rPr>
  </w:style>
  <w:style w:type="character" w:styleId="FootnoteReference">
    <w:name w:val="footnote reference"/>
    <w:basedOn w:val="DefaultParagraphFont"/>
    <w:uiPriority w:val="99"/>
    <w:unhideWhenUsed/>
    <w:rsid w:val="00394AB4"/>
    <w:rPr>
      <w:vertAlign w:val="superscript"/>
    </w:rPr>
  </w:style>
  <w:style w:type="paragraph" w:styleId="NormalWeb">
    <w:name w:val="Normal (Web)"/>
    <w:basedOn w:val="Normal"/>
    <w:uiPriority w:val="99"/>
    <w:unhideWhenUsed/>
    <w:rsid w:val="006B6A9C"/>
    <w:pPr>
      <w:spacing w:before="100" w:beforeAutospacing="1" w:after="100" w:afterAutospacing="1" w:line="240" w:lineRule="auto"/>
    </w:pPr>
    <w:rPr>
      <w:rFonts w:ascii="Times New Roman" w:eastAsiaTheme="minorEastAsia" w:hAnsi="Times New Roman" w:cs="Times New Roman"/>
      <w:sz w:val="24"/>
      <w:szCs w:val="24"/>
    </w:rPr>
  </w:style>
  <w:style w:type="character" w:styleId="CommentReference">
    <w:name w:val="annotation reference"/>
    <w:basedOn w:val="DefaultParagraphFont"/>
    <w:uiPriority w:val="99"/>
    <w:semiHidden/>
    <w:unhideWhenUsed/>
    <w:rsid w:val="002133DD"/>
    <w:rPr>
      <w:sz w:val="16"/>
      <w:szCs w:val="16"/>
    </w:rPr>
  </w:style>
  <w:style w:type="paragraph" w:styleId="CommentText">
    <w:name w:val="annotation text"/>
    <w:basedOn w:val="Normal"/>
    <w:link w:val="CommentTextChar"/>
    <w:uiPriority w:val="99"/>
    <w:semiHidden/>
    <w:unhideWhenUsed/>
    <w:rsid w:val="002133DD"/>
    <w:pPr>
      <w:spacing w:after="20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2133DD"/>
    <w:rPr>
      <w:sz w:val="20"/>
      <w:szCs w:val="20"/>
    </w:rPr>
  </w:style>
  <w:style w:type="table" w:styleId="TableGrid">
    <w:name w:val="Table Grid"/>
    <w:basedOn w:val="TableNormal"/>
    <w:uiPriority w:val="59"/>
    <w:rsid w:val="00E75B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allListPara">
    <w:name w:val="Small List Para"/>
    <w:basedOn w:val="ListParagraph"/>
    <w:link w:val="SmallListParaChar"/>
    <w:qFormat/>
    <w:rsid w:val="00937A1F"/>
    <w:pPr>
      <w:numPr>
        <w:numId w:val="5"/>
      </w:numPr>
      <w:spacing w:line="240" w:lineRule="auto"/>
      <w:ind w:left="360" w:hanging="274"/>
    </w:pPr>
    <w:rPr>
      <w:rFonts w:asciiTheme="minorHAnsi" w:hAnsiTheme="minorHAnsi"/>
      <w:sz w:val="21"/>
      <w:szCs w:val="21"/>
    </w:rPr>
  </w:style>
  <w:style w:type="character" w:customStyle="1" w:styleId="ListParagraphChar">
    <w:name w:val="List Paragraph Char"/>
    <w:basedOn w:val="DefaultParagraphFont"/>
    <w:link w:val="ListParagraph"/>
    <w:uiPriority w:val="34"/>
    <w:rsid w:val="000D010E"/>
    <w:rPr>
      <w:rFonts w:asciiTheme="majorHAnsi" w:hAnsiTheme="majorHAnsi"/>
    </w:rPr>
  </w:style>
  <w:style w:type="character" w:customStyle="1" w:styleId="SmallListParaChar">
    <w:name w:val="Small List Para Char"/>
    <w:basedOn w:val="ListParagraphChar"/>
    <w:link w:val="SmallListPara"/>
    <w:rsid w:val="00937A1F"/>
    <w:rPr>
      <w:rFonts w:asciiTheme="majorHAnsi" w:hAnsiTheme="majorHAnsi"/>
      <w:sz w:val="21"/>
      <w:szCs w:val="21"/>
    </w:rPr>
  </w:style>
  <w:style w:type="paragraph" w:customStyle="1" w:styleId="TableCaption">
    <w:name w:val="Table Caption"/>
    <w:basedOn w:val="Normal"/>
    <w:link w:val="TableCaptionChar"/>
    <w:qFormat/>
    <w:rsid w:val="00937A1F"/>
    <w:pPr>
      <w:spacing w:after="60"/>
    </w:pPr>
    <w:rPr>
      <w:rFonts w:asciiTheme="minorHAnsi" w:hAnsiTheme="minorHAnsi"/>
      <w:b/>
      <w:sz w:val="20"/>
    </w:rPr>
  </w:style>
  <w:style w:type="paragraph" w:customStyle="1" w:styleId="References">
    <w:name w:val="References"/>
    <w:basedOn w:val="Normal"/>
    <w:link w:val="ReferencesChar"/>
    <w:qFormat/>
    <w:rsid w:val="00F17374"/>
    <w:pPr>
      <w:spacing w:after="120"/>
      <w:ind w:left="540" w:hanging="540"/>
    </w:pPr>
    <w:rPr>
      <w:sz w:val="20"/>
    </w:rPr>
  </w:style>
  <w:style w:type="character" w:customStyle="1" w:styleId="TableCaptionChar">
    <w:name w:val="Table Caption Char"/>
    <w:basedOn w:val="DefaultParagraphFont"/>
    <w:link w:val="TableCaption"/>
    <w:rsid w:val="00937A1F"/>
    <w:rPr>
      <w:b/>
      <w:sz w:val="20"/>
    </w:rPr>
  </w:style>
  <w:style w:type="paragraph" w:customStyle="1" w:styleId="DisclaimerText">
    <w:name w:val="Disclaimer Text"/>
    <w:basedOn w:val="Normal"/>
    <w:link w:val="DisclaimerTextChar"/>
    <w:qFormat/>
    <w:rsid w:val="00F17374"/>
    <w:pPr>
      <w:spacing w:line="240" w:lineRule="auto"/>
      <w:jc w:val="both"/>
    </w:pPr>
    <w:rPr>
      <w:rFonts w:asciiTheme="minorHAnsi" w:hAnsiTheme="minorHAnsi" w:cs="Arial"/>
      <w:sz w:val="18"/>
      <w:szCs w:val="20"/>
    </w:rPr>
  </w:style>
  <w:style w:type="character" w:customStyle="1" w:styleId="ReferencesChar">
    <w:name w:val="References Char"/>
    <w:basedOn w:val="DefaultParagraphFont"/>
    <w:link w:val="References"/>
    <w:rsid w:val="00F17374"/>
    <w:rPr>
      <w:rFonts w:asciiTheme="majorHAnsi" w:hAnsiTheme="majorHAnsi"/>
      <w:sz w:val="20"/>
    </w:rPr>
  </w:style>
  <w:style w:type="paragraph" w:styleId="Subtitle">
    <w:name w:val="Subtitle"/>
    <w:basedOn w:val="Heading1"/>
    <w:next w:val="Normal"/>
    <w:link w:val="SubtitleChar"/>
    <w:uiPriority w:val="11"/>
    <w:qFormat/>
    <w:rsid w:val="00F17374"/>
    <w:pPr>
      <w:spacing w:before="0" w:line="240" w:lineRule="auto"/>
    </w:pPr>
    <w:rPr>
      <w:sz w:val="36"/>
    </w:rPr>
  </w:style>
  <w:style w:type="character" w:customStyle="1" w:styleId="DisclaimerTextChar">
    <w:name w:val="Disclaimer Text Char"/>
    <w:basedOn w:val="DefaultParagraphFont"/>
    <w:link w:val="DisclaimerText"/>
    <w:rsid w:val="00F17374"/>
    <w:rPr>
      <w:rFonts w:cs="Arial"/>
      <w:sz w:val="18"/>
      <w:szCs w:val="20"/>
    </w:rPr>
  </w:style>
  <w:style w:type="character" w:customStyle="1" w:styleId="SubtitleChar">
    <w:name w:val="Subtitle Char"/>
    <w:basedOn w:val="DefaultParagraphFont"/>
    <w:link w:val="Subtitle"/>
    <w:uiPriority w:val="11"/>
    <w:rsid w:val="00F17374"/>
    <w:rPr>
      <w:color w:val="365F91" w:themeColor="accent1" w:themeShade="BF"/>
      <w:sz w:val="36"/>
    </w:rPr>
  </w:style>
  <w:style w:type="character" w:styleId="FollowedHyperlink">
    <w:name w:val="FollowedHyperlink"/>
    <w:basedOn w:val="DefaultParagraphFont"/>
    <w:uiPriority w:val="99"/>
    <w:semiHidden/>
    <w:unhideWhenUsed/>
    <w:rsid w:val="00276C52"/>
    <w:rPr>
      <w:color w:val="800080" w:themeColor="followedHyperlink"/>
      <w:u w:val="single"/>
    </w:rPr>
  </w:style>
  <w:style w:type="table" w:styleId="ListTable3-Accent1">
    <w:name w:val="List Table 3 Accent 1"/>
    <w:basedOn w:val="TableNormal"/>
    <w:uiPriority w:val="48"/>
    <w:rsid w:val="003B619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198461">
      <w:bodyDiv w:val="1"/>
      <w:marLeft w:val="0"/>
      <w:marRight w:val="0"/>
      <w:marTop w:val="0"/>
      <w:marBottom w:val="0"/>
      <w:divBdr>
        <w:top w:val="none" w:sz="0" w:space="0" w:color="auto"/>
        <w:left w:val="none" w:sz="0" w:space="0" w:color="auto"/>
        <w:bottom w:val="none" w:sz="0" w:space="0" w:color="auto"/>
        <w:right w:val="none" w:sz="0" w:space="0" w:color="auto"/>
      </w:divBdr>
    </w:div>
    <w:div w:id="107630849">
      <w:bodyDiv w:val="1"/>
      <w:marLeft w:val="0"/>
      <w:marRight w:val="0"/>
      <w:marTop w:val="0"/>
      <w:marBottom w:val="0"/>
      <w:divBdr>
        <w:top w:val="none" w:sz="0" w:space="0" w:color="auto"/>
        <w:left w:val="none" w:sz="0" w:space="0" w:color="auto"/>
        <w:bottom w:val="none" w:sz="0" w:space="0" w:color="auto"/>
        <w:right w:val="none" w:sz="0" w:space="0" w:color="auto"/>
      </w:divBdr>
    </w:div>
    <w:div w:id="294144100">
      <w:bodyDiv w:val="1"/>
      <w:marLeft w:val="0"/>
      <w:marRight w:val="0"/>
      <w:marTop w:val="0"/>
      <w:marBottom w:val="0"/>
      <w:divBdr>
        <w:top w:val="none" w:sz="0" w:space="0" w:color="auto"/>
        <w:left w:val="none" w:sz="0" w:space="0" w:color="auto"/>
        <w:bottom w:val="none" w:sz="0" w:space="0" w:color="auto"/>
        <w:right w:val="none" w:sz="0" w:space="0" w:color="auto"/>
      </w:divBdr>
    </w:div>
    <w:div w:id="385373050">
      <w:bodyDiv w:val="1"/>
      <w:marLeft w:val="0"/>
      <w:marRight w:val="0"/>
      <w:marTop w:val="0"/>
      <w:marBottom w:val="0"/>
      <w:divBdr>
        <w:top w:val="none" w:sz="0" w:space="0" w:color="auto"/>
        <w:left w:val="none" w:sz="0" w:space="0" w:color="auto"/>
        <w:bottom w:val="none" w:sz="0" w:space="0" w:color="auto"/>
        <w:right w:val="none" w:sz="0" w:space="0" w:color="auto"/>
      </w:divBdr>
    </w:div>
    <w:div w:id="697504969">
      <w:bodyDiv w:val="1"/>
      <w:marLeft w:val="0"/>
      <w:marRight w:val="0"/>
      <w:marTop w:val="0"/>
      <w:marBottom w:val="0"/>
      <w:divBdr>
        <w:top w:val="none" w:sz="0" w:space="0" w:color="auto"/>
        <w:left w:val="none" w:sz="0" w:space="0" w:color="auto"/>
        <w:bottom w:val="none" w:sz="0" w:space="0" w:color="auto"/>
        <w:right w:val="none" w:sz="0" w:space="0" w:color="auto"/>
      </w:divBdr>
    </w:div>
    <w:div w:id="814028294">
      <w:bodyDiv w:val="1"/>
      <w:marLeft w:val="0"/>
      <w:marRight w:val="0"/>
      <w:marTop w:val="0"/>
      <w:marBottom w:val="0"/>
      <w:divBdr>
        <w:top w:val="none" w:sz="0" w:space="0" w:color="auto"/>
        <w:left w:val="none" w:sz="0" w:space="0" w:color="auto"/>
        <w:bottom w:val="none" w:sz="0" w:space="0" w:color="auto"/>
        <w:right w:val="none" w:sz="0" w:space="0" w:color="auto"/>
      </w:divBdr>
    </w:div>
    <w:div w:id="848300099">
      <w:bodyDiv w:val="1"/>
      <w:marLeft w:val="0"/>
      <w:marRight w:val="0"/>
      <w:marTop w:val="0"/>
      <w:marBottom w:val="0"/>
      <w:divBdr>
        <w:top w:val="none" w:sz="0" w:space="0" w:color="auto"/>
        <w:left w:val="none" w:sz="0" w:space="0" w:color="auto"/>
        <w:bottom w:val="none" w:sz="0" w:space="0" w:color="auto"/>
        <w:right w:val="none" w:sz="0" w:space="0" w:color="auto"/>
      </w:divBdr>
    </w:div>
    <w:div w:id="1438717139">
      <w:bodyDiv w:val="1"/>
      <w:marLeft w:val="0"/>
      <w:marRight w:val="0"/>
      <w:marTop w:val="0"/>
      <w:marBottom w:val="0"/>
      <w:divBdr>
        <w:top w:val="none" w:sz="0" w:space="0" w:color="auto"/>
        <w:left w:val="none" w:sz="0" w:space="0" w:color="auto"/>
        <w:bottom w:val="none" w:sz="0" w:space="0" w:color="auto"/>
        <w:right w:val="none" w:sz="0" w:space="0" w:color="auto"/>
      </w:divBdr>
    </w:div>
    <w:div w:id="1745689307">
      <w:bodyDiv w:val="1"/>
      <w:marLeft w:val="0"/>
      <w:marRight w:val="0"/>
      <w:marTop w:val="0"/>
      <w:marBottom w:val="0"/>
      <w:divBdr>
        <w:top w:val="none" w:sz="0" w:space="0" w:color="auto"/>
        <w:left w:val="none" w:sz="0" w:space="0" w:color="auto"/>
        <w:bottom w:val="none" w:sz="0" w:space="0" w:color="auto"/>
        <w:right w:val="none" w:sz="0" w:space="0" w:color="auto"/>
      </w:divBdr>
    </w:div>
    <w:div w:id="182782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p.lbl.gov/publications/tracking-sun-pricing-and-design" TargetMode="External"/><Relationship Id="rId13" Type="http://schemas.openxmlformats.org/officeDocument/2006/relationships/hyperlink" Target="http://emp.lbl.gov/repor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trackingthesun.lbl.gov" TargetMode="External"/><Relationship Id="rId12" Type="http://schemas.openxmlformats.org/officeDocument/2006/relationships/hyperlink" Target="http://www.emp.lbl.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mp.lbl.gov/repor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emp.lbl.gov" TargetMode="External"/><Relationship Id="rId10" Type="http://schemas.openxmlformats.org/officeDocument/2006/relationships/hyperlink" Target="mailto:glbarbose@lbl.gov" TargetMode="External"/><Relationship Id="rId4" Type="http://schemas.openxmlformats.org/officeDocument/2006/relationships/webSettings" Target="webSettings.xml"/><Relationship Id="rId9" Type="http://schemas.openxmlformats.org/officeDocument/2006/relationships/hyperlink" Target="mailto:ndarghouth@lbl.gov" TargetMode="Externa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2279</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Naim Darghouth</dc:creator>
  <cp:lastModifiedBy>Naim Darghouth</cp:lastModifiedBy>
  <cp:revision>12</cp:revision>
  <cp:lastPrinted>2021-09-06T17:41:00Z</cp:lastPrinted>
  <dcterms:created xsi:type="dcterms:W3CDTF">2019-12-10T19:09:00Z</dcterms:created>
  <dcterms:modified xsi:type="dcterms:W3CDTF">2022-09-07T15:19:00Z</dcterms:modified>
</cp:coreProperties>
</file>