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EF475C" w14:textId="77777777" w:rsidR="004023F8" w:rsidRDefault="00F7137A" w:rsidP="00F7137A">
      <w:pPr>
        <w:jc w:val="center"/>
        <w:rPr>
          <w:rFonts w:eastAsia="Arial"/>
          <w:b/>
          <w:lang w:val="es-ES"/>
        </w:rPr>
      </w:pPr>
      <w:r>
        <w:rPr>
          <w:rFonts w:eastAsia="Arial"/>
          <w:b/>
          <w:lang w:val="es-ES"/>
        </w:rPr>
        <w:t>Caso de infraestructura visible</w:t>
      </w:r>
    </w:p>
    <w:p w14:paraId="7B9175E6" w14:textId="77777777" w:rsidR="00F7137A" w:rsidRDefault="00F7137A" w:rsidP="00F7137A">
      <w:pPr>
        <w:jc w:val="center"/>
        <w:rPr>
          <w:rFonts w:eastAsia="Arial"/>
          <w:b/>
          <w:lang w:val="es-ES"/>
        </w:rPr>
      </w:pPr>
    </w:p>
    <w:p w14:paraId="166504D3" w14:textId="77777777" w:rsidR="003E7418" w:rsidRDefault="007B279B" w:rsidP="007B279B">
      <w:pPr>
        <w:rPr>
          <w:rFonts w:eastAsia="Arial"/>
          <w:b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69E6604C" wp14:editId="460934D3">
            <wp:extent cx="5612130" cy="2652395"/>
            <wp:effectExtent l="0" t="0" r="7620" b="0"/>
            <wp:docPr id="1" name="Imagen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C754" w14:textId="77777777" w:rsidR="003E7418" w:rsidRDefault="003E7418" w:rsidP="003B093B">
      <w:pPr>
        <w:jc w:val="left"/>
        <w:rPr>
          <w:rFonts w:eastAsia="Arial"/>
          <w:b/>
          <w:lang w:val="es-ES"/>
        </w:rPr>
      </w:pPr>
    </w:p>
    <w:p w14:paraId="33C9AF98" w14:textId="77777777" w:rsidR="003B093B" w:rsidRDefault="003E7418" w:rsidP="003B093B">
      <w:pPr>
        <w:jc w:val="left"/>
        <w:rPr>
          <w:rFonts w:eastAsia="Arial"/>
          <w:b/>
          <w:lang w:val="es-ES"/>
        </w:rPr>
      </w:pPr>
      <w:r>
        <w:rPr>
          <w:rFonts w:eastAsia="Arial"/>
          <w:b/>
          <w:lang w:val="es-ES"/>
        </w:rPr>
        <w:t>Análisis requeridos/Requerimientos analíticos</w:t>
      </w:r>
      <w:r w:rsidR="00076F18">
        <w:rPr>
          <w:rFonts w:eastAsia="Arial"/>
          <w:b/>
          <w:lang w:val="es-ES"/>
        </w:rPr>
        <w:t xml:space="preserve"> – Categoría análisis OLAP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3"/>
        <w:gridCol w:w="2153"/>
        <w:gridCol w:w="1400"/>
        <w:gridCol w:w="1984"/>
        <w:gridCol w:w="1998"/>
      </w:tblGrid>
      <w:tr w:rsidR="00EF0F8F" w:rsidRPr="00EF0F8F" w14:paraId="014D6BE3" w14:textId="77777777" w:rsidTr="00A50754">
        <w:trPr>
          <w:trHeight w:val="1125"/>
        </w:trPr>
        <w:tc>
          <w:tcPr>
            <w:tcW w:w="72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B621809" w14:textId="77777777" w:rsidR="00EF0F8F" w:rsidRPr="00DF30CF" w:rsidRDefault="00EF0F8F" w:rsidP="00EF0F8F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  <w:t>Tema analítico</w:t>
            </w:r>
          </w:p>
        </w:tc>
        <w:tc>
          <w:tcPr>
            <w:tcW w:w="122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D40E57D" w14:textId="77777777" w:rsidR="00EF0F8F" w:rsidRPr="00DF30CF" w:rsidRDefault="00EF0F8F" w:rsidP="00EF0F8F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  <w:t>Análisis requeridos o inferidos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B0CC8C" w14:textId="77777777" w:rsidR="00EF0F8F" w:rsidRPr="00DF30CF" w:rsidRDefault="00EF0F8F" w:rsidP="00EF0F8F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  <w:t>Categoría del análisis - Tablero de control, análisis OLAP, Minería de datos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2A3CC10" w14:textId="77777777" w:rsidR="00EF0F8F" w:rsidRPr="00DF30CF" w:rsidRDefault="00EF0F8F" w:rsidP="00EF0F8F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  <w:t xml:space="preserve">Procesos de negocio 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0D833F2" w14:textId="77777777" w:rsidR="00EF0F8F" w:rsidRPr="00DF30CF" w:rsidRDefault="00EF0F8F" w:rsidP="00EF0F8F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  <w:t>Fuentes de datos y datos</w:t>
            </w:r>
          </w:p>
        </w:tc>
      </w:tr>
      <w:tr w:rsidR="00DF30CF" w:rsidRPr="00EF0F8F" w14:paraId="181463DA" w14:textId="77777777" w:rsidTr="00DF30CF">
        <w:trPr>
          <w:trHeight w:val="590"/>
        </w:trPr>
        <w:tc>
          <w:tcPr>
            <w:tcW w:w="727" w:type="pct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3093F3" w14:textId="74661E99" w:rsidR="00DF30CF" w:rsidRPr="00DF30CF" w:rsidRDefault="00950348" w:rsidP="00DF30CF">
            <w:pPr>
              <w:spacing w:before="0"/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  <w:r w:rsidRPr="00950348"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  <w:t>Cobertura y comportamiento de vuelos y aeropuertos en Colombia</w:t>
            </w:r>
          </w:p>
        </w:tc>
        <w:tc>
          <w:tcPr>
            <w:tcW w:w="1221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14:paraId="6CA87DE4" w14:textId="1D7FC098" w:rsidR="00DF30CF" w:rsidRPr="00DF30CF" w:rsidRDefault="00DF30CF" w:rsidP="00DF30CF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• </w:t>
            </w:r>
            <w:r w:rsid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Visualizar el numero de pasajeros transportados históricamente de todos los aeropuertos Internacionales de Colombia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F2969E" w14:textId="2489FC0F" w:rsidR="00DF30CF" w:rsidRPr="00DF30CF" w:rsidRDefault="00950348" w:rsidP="00DF30CF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Tablero de control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88F427" w14:textId="4C6C2E7D" w:rsidR="00DF30CF" w:rsidRPr="00DF30CF" w:rsidRDefault="00950348" w:rsidP="00DF30CF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Cobertura, Trafico y capacidad de carga </w:t>
            </w: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aérea</w:t>
            </w: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en aeropuertos de Colombia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0B6451" w14:textId="401457A2" w:rsidR="00DF30CF" w:rsidRPr="00DF30CF" w:rsidRDefault="00950348" w:rsidP="00DF30CF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Aeropuertos, Aeropuertos Histórico</w:t>
            </w:r>
          </w:p>
        </w:tc>
      </w:tr>
      <w:tr w:rsidR="00950348" w:rsidRPr="00EF0F8F" w14:paraId="2C445E31" w14:textId="77777777" w:rsidTr="00DF30CF">
        <w:trPr>
          <w:trHeight w:val="414"/>
        </w:trPr>
        <w:tc>
          <w:tcPr>
            <w:tcW w:w="727" w:type="pct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61474F4D" w14:textId="77777777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bottom"/>
          </w:tcPr>
          <w:p w14:paraId="07BA2427" w14:textId="487A2C6A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•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Visualizar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la carga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transportad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históricamente de todos los aeropuertos Internacionales de Colombia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0B09A438" w14:textId="36FCDBC6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Tablero de control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0BEDA6BA" w14:textId="097790E5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Cobertura, Trafico y capacidad de carga aérea en aeropuertos de Colombia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3721F1C2" w14:textId="00971BDB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Aeropuertos, Aeropuertos Histórico</w:t>
            </w:r>
          </w:p>
        </w:tc>
      </w:tr>
      <w:tr w:rsidR="00950348" w:rsidRPr="00EF0F8F" w14:paraId="1148788E" w14:textId="77777777" w:rsidTr="00DF30CF">
        <w:trPr>
          <w:trHeight w:val="414"/>
        </w:trPr>
        <w:tc>
          <w:tcPr>
            <w:tcW w:w="727" w:type="pct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61684B1A" w14:textId="77777777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bottom"/>
          </w:tcPr>
          <w:p w14:paraId="7915FE95" w14:textId="1561CC2F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•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Visualizar la carga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desaprovechada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históricamente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de todos los aeropuertos Internacionales de Colombia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5BD487AC" w14:textId="742C96C8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Tablero de control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0365C0E8" w14:textId="675F3BF9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Cobertura, Trafico y capacidad de carga aérea en aeropuertos de Colombia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71A63B93" w14:textId="16A9866F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Aeropuertos, Aeropuertos Histórico</w:t>
            </w:r>
          </w:p>
        </w:tc>
      </w:tr>
      <w:tr w:rsidR="00950348" w:rsidRPr="00EF0F8F" w14:paraId="74C9B872" w14:textId="77777777" w:rsidTr="00A50754">
        <w:trPr>
          <w:trHeight w:val="615"/>
        </w:trPr>
        <w:tc>
          <w:tcPr>
            <w:tcW w:w="727" w:type="pct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37DF5488" w14:textId="77777777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bottom"/>
          </w:tcPr>
          <w:p w14:paraId="0DBAA3E6" w14:textId="634AFD3D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•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Visualizar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el numero de puestos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desaprovechad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os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históricamente de todos los aeropuertos Internacionales de Colombia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4C2E74C3" w14:textId="128ADD1F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Tablero de control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2D423E40" w14:textId="7C93CBDC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Cobertura, Trafico y capacidad de carga aérea en aeropuertos de Colombia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615AD5D2" w14:textId="441938EC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Aeropuertos, Aeropuertos Histórico</w:t>
            </w:r>
          </w:p>
        </w:tc>
      </w:tr>
      <w:tr w:rsidR="00950348" w:rsidRPr="00EF0F8F" w14:paraId="60BDA88D" w14:textId="77777777" w:rsidTr="00A50754">
        <w:trPr>
          <w:trHeight w:val="615"/>
        </w:trPr>
        <w:tc>
          <w:tcPr>
            <w:tcW w:w="727" w:type="pct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4FFCD263" w14:textId="77777777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bottom"/>
          </w:tcPr>
          <w:p w14:paraId="31200379" w14:textId="61D3F6E3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•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Visualizar el porcentaje de cobertura Internacional, nacional y regional todos los departamentos de Colombia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3431F4D3" w14:textId="79EC4E1B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Tablero de control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7B8A2182" w14:textId="59D282A9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Cobertura, Trafico y capacidad de carga aérea en aeropuertos de Colombia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7D3476C7" w14:textId="13961B6F" w:rsidR="00950348" w:rsidRPr="00DF30CF" w:rsidRDefault="00950348" w:rsidP="00950348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Aeropuertos, Aeropuertos Histórico, Cobertura por centro poblado</w:t>
            </w:r>
          </w:p>
        </w:tc>
      </w:tr>
      <w:tr w:rsidR="00FC2E6D" w:rsidRPr="00EF0F8F" w14:paraId="4A811D95" w14:textId="77777777" w:rsidTr="00A50754">
        <w:trPr>
          <w:trHeight w:val="615"/>
        </w:trPr>
        <w:tc>
          <w:tcPr>
            <w:tcW w:w="727" w:type="pct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048FEC55" w14:textId="77777777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bottom"/>
          </w:tcPr>
          <w:p w14:paraId="206A2457" w14:textId="32C92B7D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•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Visualizar el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número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de pasajeros transportados históricamente de todos los aeropuertos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Nacionales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de Colombia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2300DE92" w14:textId="790C9B9A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Tablero de control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73674D05" w14:textId="4D8F1C2D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Cobertura, Trafico y capacidad de carga aérea en aeropuertos de Colombia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</w:tcPr>
          <w:p w14:paraId="5D02ABAE" w14:textId="4B60B062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Aeropuertos, Aeropuertos Histórico</w:t>
            </w:r>
          </w:p>
        </w:tc>
      </w:tr>
      <w:tr w:rsidR="00FC2E6D" w:rsidRPr="00EF0F8F" w14:paraId="28D1F93E" w14:textId="77777777" w:rsidTr="00DF30CF">
        <w:trPr>
          <w:trHeight w:val="315"/>
        </w:trPr>
        <w:tc>
          <w:tcPr>
            <w:tcW w:w="727" w:type="pct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5DE58EA" w14:textId="77777777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14:paraId="4E05DE0D" w14:textId="236D1990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•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Visualizar la carga transportada históricamente de todos los aeropuertos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Nacionales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de Colombia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2478C8" w14:textId="5698B63D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Tablero de control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3A6540" w14:textId="3C19FCA3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Cobertura, Trafico y capacidad de carga aérea en aeropuertos de Colombia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4B24DC" w14:textId="64544938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Aeropuertos, Aeropuertos Histórico</w:t>
            </w:r>
          </w:p>
        </w:tc>
      </w:tr>
      <w:tr w:rsidR="00FC2E6D" w:rsidRPr="00EF0F8F" w14:paraId="7665F051" w14:textId="77777777" w:rsidTr="00DF30CF">
        <w:trPr>
          <w:trHeight w:val="615"/>
        </w:trPr>
        <w:tc>
          <w:tcPr>
            <w:tcW w:w="727" w:type="pct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A5399E4" w14:textId="77777777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</w:p>
        </w:tc>
        <w:tc>
          <w:tcPr>
            <w:tcW w:w="122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14:paraId="1443758E" w14:textId="66F7EC00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DF30CF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•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Visualizar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la cantidad de pasajeros salientes y entrantes a través del tiempo de cada uno de los departamentos de Colombia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B018520" w14:textId="372369E4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Tablero de control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5D13D7" w14:textId="397EF551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Cobertura, Trafico y capacidad de carga aérea en aeropuertos de Colombia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CED249" w14:textId="4F7CB416" w:rsidR="00FC2E6D" w:rsidRPr="00DF30C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Aeropuertos, Aeropuertos Histórico</w:t>
            </w:r>
          </w:p>
        </w:tc>
      </w:tr>
      <w:tr w:rsidR="00FC2E6D" w:rsidRPr="00EF0F8F" w14:paraId="20D7388D" w14:textId="77777777" w:rsidTr="00DF30CF">
        <w:trPr>
          <w:trHeight w:val="615"/>
        </w:trPr>
        <w:tc>
          <w:tcPr>
            <w:tcW w:w="727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14:paraId="4E4236F1" w14:textId="7C014A57" w:rsidR="00FC2E6D" w:rsidRPr="00EF0F8F" w:rsidRDefault="00FC2E6D" w:rsidP="00FC2E6D">
            <w:pPr>
              <w:spacing w:before="0"/>
              <w:jc w:val="left"/>
              <w:rPr>
                <w:rFonts w:ascii="Calibri" w:hAnsi="Calibri" w:cs="Calibri"/>
                <w:b/>
                <w:bCs/>
                <w:color w:val="000000"/>
                <w:sz w:val="16"/>
                <w:szCs w:val="28"/>
                <w:lang w:val="es-CO" w:eastAsia="es-CO"/>
              </w:rPr>
            </w:pPr>
          </w:p>
        </w:tc>
        <w:tc>
          <w:tcPr>
            <w:tcW w:w="122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bottom"/>
          </w:tcPr>
          <w:p w14:paraId="5D429C22" w14:textId="153BF842" w:rsidR="00FC2E6D" w:rsidRPr="00EF0F8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2"/>
                <w:lang w:val="es-CO" w:eastAsia="es-CO"/>
              </w:rPr>
            </w:pPr>
            <w:r w:rsidRPr="00DF30CF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•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Visualizar la cantidad de 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carga aérea</w:t>
            </w: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 xml:space="preserve"> saliente y entrante a través del tiempo de cada uno de los departamentos de Colombia</w:t>
            </w:r>
          </w:p>
        </w:tc>
        <w:tc>
          <w:tcPr>
            <w:tcW w:w="79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F6CA35C" w14:textId="2F9B5562" w:rsidR="00FC2E6D" w:rsidRPr="00EF0F8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2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Tablero de control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5C3E68C" w14:textId="00D86902" w:rsidR="00FC2E6D" w:rsidRPr="00EF0F8F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2"/>
                <w:lang w:val="es-CO" w:eastAsia="es-CO"/>
              </w:rPr>
            </w:pPr>
            <w:r w:rsidRPr="00950348"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Cobertura, Trafico y capacidad de carga aérea en aeropuertos de Colombia</w:t>
            </w:r>
          </w:p>
        </w:tc>
        <w:tc>
          <w:tcPr>
            <w:tcW w:w="1133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77078CE" w14:textId="22069B88" w:rsidR="00FC2E6D" w:rsidRDefault="00FC2E6D" w:rsidP="00FC2E6D">
            <w:pPr>
              <w:spacing w:before="0"/>
              <w:jc w:val="left"/>
              <w:rPr>
                <w:rFonts w:ascii="Calibri" w:hAnsi="Calibri" w:cs="Calibri"/>
                <w:color w:val="000000"/>
                <w:sz w:val="16"/>
                <w:szCs w:val="22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16"/>
                <w:szCs w:val="28"/>
                <w:lang w:val="es-CO" w:eastAsia="es-CO"/>
              </w:rPr>
              <w:t>Aeropuertos, Aeropuertos Histórico</w:t>
            </w:r>
          </w:p>
        </w:tc>
      </w:tr>
    </w:tbl>
    <w:p w14:paraId="3FC13D4D" w14:textId="77777777" w:rsidR="00EF0F8F" w:rsidRDefault="00EF0F8F" w:rsidP="00F7137A">
      <w:pPr>
        <w:jc w:val="left"/>
        <w:rPr>
          <w:rFonts w:eastAsia="Arial"/>
          <w:b/>
          <w:lang w:val="es-ES"/>
        </w:rPr>
      </w:pPr>
    </w:p>
    <w:p w14:paraId="735996B3" w14:textId="77777777" w:rsidR="00593A2B" w:rsidRDefault="0059255D" w:rsidP="00F7137A">
      <w:pPr>
        <w:jc w:val="left"/>
        <w:rPr>
          <w:rFonts w:eastAsia="Arial"/>
          <w:b/>
          <w:lang w:val="es-ES"/>
        </w:rPr>
      </w:pPr>
      <w:r>
        <w:rPr>
          <w:rFonts w:eastAsia="Arial"/>
          <w:b/>
          <w:lang w:val="es-ES"/>
        </w:rPr>
        <w:t>Datos s</w:t>
      </w:r>
      <w:r w:rsidR="00593A2B">
        <w:rPr>
          <w:rFonts w:eastAsia="Arial"/>
          <w:b/>
          <w:lang w:val="es-ES"/>
        </w:rPr>
        <w:t>uministrados:</w:t>
      </w:r>
    </w:p>
    <w:p w14:paraId="4EF7482A" w14:textId="16C669AC" w:rsidR="00593A2B" w:rsidRDefault="00FC2E6D" w:rsidP="00593A2B">
      <w:pPr>
        <w:pStyle w:val="Prrafodelista"/>
        <w:numPr>
          <w:ilvl w:val="0"/>
          <w:numId w:val="3"/>
        </w:numPr>
        <w:jc w:val="left"/>
        <w:rPr>
          <w:rFonts w:eastAsia="Arial"/>
          <w:lang w:val="es-ES"/>
        </w:rPr>
      </w:pPr>
      <w:r>
        <w:rPr>
          <w:rFonts w:eastAsia="Arial"/>
          <w:lang w:val="es-ES"/>
        </w:rPr>
        <w:t>Aeropuertos</w:t>
      </w:r>
    </w:p>
    <w:p w14:paraId="54D0BB48" w14:textId="7D5614CD" w:rsidR="00FC2E6D" w:rsidRDefault="00FC2E6D" w:rsidP="00593A2B">
      <w:pPr>
        <w:pStyle w:val="Prrafodelista"/>
        <w:numPr>
          <w:ilvl w:val="0"/>
          <w:numId w:val="3"/>
        </w:numPr>
        <w:jc w:val="left"/>
        <w:rPr>
          <w:rFonts w:eastAsia="Arial"/>
          <w:lang w:val="es-ES"/>
        </w:rPr>
      </w:pPr>
      <w:proofErr w:type="spellStart"/>
      <w:r>
        <w:rPr>
          <w:rFonts w:eastAsia="Arial"/>
          <w:lang w:val="es-ES"/>
        </w:rPr>
        <w:t>Aeropuertos_historico</w:t>
      </w:r>
      <w:proofErr w:type="spellEnd"/>
    </w:p>
    <w:p w14:paraId="576DEFEB" w14:textId="23DE0083" w:rsidR="00FC2E6D" w:rsidRDefault="00FC2E6D" w:rsidP="00593A2B">
      <w:pPr>
        <w:pStyle w:val="Prrafodelista"/>
        <w:numPr>
          <w:ilvl w:val="0"/>
          <w:numId w:val="3"/>
        </w:numPr>
        <w:jc w:val="left"/>
        <w:rPr>
          <w:rFonts w:eastAsia="Arial"/>
          <w:lang w:val="es-ES"/>
        </w:rPr>
      </w:pPr>
      <w:r>
        <w:rPr>
          <w:rFonts w:eastAsia="Arial"/>
          <w:lang w:val="es-ES"/>
        </w:rPr>
        <w:t>Matriz de distancia entre centros poblados y aeropuertos</w:t>
      </w:r>
    </w:p>
    <w:p w14:paraId="5C1F759E" w14:textId="26A91B9B" w:rsidR="00A50754" w:rsidRPr="00593A2B" w:rsidRDefault="00FC2E6D" w:rsidP="00593A2B">
      <w:pPr>
        <w:pStyle w:val="Prrafodelista"/>
        <w:numPr>
          <w:ilvl w:val="0"/>
          <w:numId w:val="3"/>
        </w:numPr>
        <w:jc w:val="left"/>
        <w:rPr>
          <w:rFonts w:eastAsia="Arial"/>
          <w:lang w:val="es-ES"/>
        </w:rPr>
      </w:pPr>
      <w:r>
        <w:rPr>
          <w:rFonts w:eastAsia="Arial"/>
          <w:lang w:val="es-ES"/>
        </w:rPr>
        <w:t>Cobertura aérea de centros poblados de Colombia</w:t>
      </w:r>
    </w:p>
    <w:p w14:paraId="0FBE962C" w14:textId="39A48050" w:rsidR="003B093B" w:rsidRPr="00593A2B" w:rsidRDefault="000939F7" w:rsidP="00593A2B">
      <w:pPr>
        <w:pStyle w:val="Prrafodelista"/>
        <w:numPr>
          <w:ilvl w:val="0"/>
          <w:numId w:val="3"/>
        </w:numPr>
        <w:jc w:val="left"/>
        <w:rPr>
          <w:rFonts w:eastAsia="Arial"/>
          <w:lang w:val="es-ES"/>
        </w:rPr>
      </w:pPr>
      <w:hyperlink r:id="rId10" w:history="1">
        <w:r w:rsidR="00FC2E6D">
          <w:rPr>
            <w:rStyle w:val="Hipervnculo"/>
            <w:rFonts w:ascii="Open Sans" w:hAnsi="Open Sans" w:cs="Open Sans"/>
            <w:color w:val="2A6496"/>
            <w:sz w:val="21"/>
            <w:szCs w:val="21"/>
            <w:shd w:val="clear" w:color="auto" w:fill="DDDDDD"/>
          </w:rPr>
          <w:t>Centros</w:t>
        </w:r>
      </w:hyperlink>
      <w:r w:rsidR="00FC2E6D">
        <w:rPr>
          <w:rStyle w:val="Hipervnculo"/>
          <w:rFonts w:ascii="Open Sans" w:hAnsi="Open Sans" w:cs="Open Sans"/>
          <w:color w:val="2A6496"/>
          <w:sz w:val="21"/>
          <w:szCs w:val="21"/>
          <w:shd w:val="clear" w:color="auto" w:fill="DDDDDD"/>
        </w:rPr>
        <w:t xml:space="preserve"> poblados de Colombia (</w:t>
      </w:r>
      <w:proofErr w:type="spellStart"/>
      <w:r w:rsidR="00FC2E6D">
        <w:rPr>
          <w:rStyle w:val="Hipervnculo"/>
          <w:rFonts w:ascii="Open Sans" w:hAnsi="Open Sans" w:cs="Open Sans"/>
          <w:color w:val="2A6496"/>
          <w:sz w:val="21"/>
          <w:szCs w:val="21"/>
          <w:shd w:val="clear" w:color="auto" w:fill="DDDDDD"/>
        </w:rPr>
        <w:t>Geoportal</w:t>
      </w:r>
      <w:proofErr w:type="spellEnd"/>
      <w:r w:rsidR="00FC2E6D">
        <w:rPr>
          <w:rStyle w:val="Hipervnculo"/>
          <w:rFonts w:ascii="Open Sans" w:hAnsi="Open Sans" w:cs="Open Sans"/>
          <w:color w:val="2A6496"/>
          <w:sz w:val="21"/>
          <w:szCs w:val="21"/>
          <w:shd w:val="clear" w:color="auto" w:fill="DDDDDD"/>
        </w:rPr>
        <w:t xml:space="preserve"> del </w:t>
      </w:r>
      <w:proofErr w:type="spellStart"/>
      <w:r w:rsidR="00FC2E6D">
        <w:rPr>
          <w:rStyle w:val="Hipervnculo"/>
          <w:rFonts w:ascii="Open Sans" w:hAnsi="Open Sans" w:cs="Open Sans"/>
          <w:color w:val="2A6496"/>
          <w:sz w:val="21"/>
          <w:szCs w:val="21"/>
          <w:shd w:val="clear" w:color="auto" w:fill="DDDDDD"/>
        </w:rPr>
        <w:t>Dane</w:t>
      </w:r>
      <w:proofErr w:type="spellEnd"/>
      <w:r w:rsidR="00FC2E6D">
        <w:rPr>
          <w:rStyle w:val="Hipervnculo"/>
          <w:rFonts w:ascii="Open Sans" w:hAnsi="Open Sans" w:cs="Open Sans"/>
          <w:color w:val="2A6496"/>
          <w:sz w:val="21"/>
          <w:szCs w:val="21"/>
          <w:shd w:val="clear" w:color="auto" w:fill="DDDDDD"/>
        </w:rPr>
        <w:t xml:space="preserve"> -Codificación DIPOLA)</w:t>
      </w:r>
    </w:p>
    <w:p w14:paraId="1D93D527" w14:textId="77777777" w:rsidR="00F7137A" w:rsidRDefault="00F7137A" w:rsidP="00F7137A">
      <w:pPr>
        <w:jc w:val="left"/>
        <w:rPr>
          <w:rFonts w:eastAsia="Arial"/>
          <w:b/>
          <w:lang w:val="es-ES"/>
        </w:rPr>
      </w:pPr>
      <w:r>
        <w:rPr>
          <w:rFonts w:eastAsia="Arial"/>
          <w:b/>
          <w:lang w:val="es-ES"/>
        </w:rPr>
        <w:t>Fuentes:</w:t>
      </w:r>
    </w:p>
    <w:p w14:paraId="4B64F15D" w14:textId="77777777" w:rsidR="00593A2B" w:rsidRPr="00593A2B" w:rsidRDefault="000939F7" w:rsidP="00593A2B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1" w:history="1">
        <w:r w:rsidR="00593A2B" w:rsidRPr="00593A2B">
          <w:rPr>
            <w:rStyle w:val="Hipervnculo"/>
            <w:rFonts w:eastAsia="Arial"/>
            <w:b/>
            <w:lang w:val="es-ES"/>
          </w:rPr>
          <w:t>https://inviasopendata-invias.opendata.arcgis.com/datasets/peajes?orderBy=codigo_via&amp;orderByAsc=false&amp;selectedAttribute=pr</w:t>
        </w:r>
      </w:hyperlink>
    </w:p>
    <w:p w14:paraId="7A8C5F76" w14:textId="77777777" w:rsidR="00593A2B" w:rsidRDefault="000939F7" w:rsidP="00593A2B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2" w:history="1">
        <w:r w:rsidR="00593A2B" w:rsidRPr="00593A2B">
          <w:rPr>
            <w:rStyle w:val="Hipervnculo"/>
            <w:rFonts w:eastAsia="Arial"/>
            <w:b/>
            <w:lang w:val="es-ES"/>
          </w:rPr>
          <w:t>https://www.invias.gov.co/index.php/listado-tarifas-peajes-2</w:t>
        </w:r>
      </w:hyperlink>
    </w:p>
    <w:p w14:paraId="76373A89" w14:textId="77777777" w:rsidR="0019501E" w:rsidRDefault="000939F7" w:rsidP="0019501E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3" w:history="1">
        <w:r w:rsidR="0019501E" w:rsidRPr="00471EA3">
          <w:rPr>
            <w:rStyle w:val="Hipervnculo"/>
            <w:rFonts w:eastAsia="Arial"/>
            <w:b/>
            <w:lang w:val="es-ES"/>
          </w:rPr>
          <w:t>https://www.ani.gov.co/trafico-y-recaudo</w:t>
        </w:r>
      </w:hyperlink>
    </w:p>
    <w:p w14:paraId="3FCD7F99" w14:textId="77777777" w:rsidR="00F7137A" w:rsidRDefault="000939F7" w:rsidP="00593A2B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4" w:history="1">
        <w:r w:rsidR="00F7137A" w:rsidRPr="00593A2B">
          <w:rPr>
            <w:rStyle w:val="Hipervnculo"/>
            <w:rFonts w:eastAsia="Arial"/>
            <w:b/>
            <w:lang w:val="es-ES"/>
          </w:rPr>
          <w:t>https://www.eltiempo.com/economia/sectores/dinero-que-recaudaron-los-peajes-en-colombia-en-el-2017-184866</w:t>
        </w:r>
      </w:hyperlink>
    </w:p>
    <w:p w14:paraId="49A4E4BA" w14:textId="351F3BA9" w:rsidR="00B33023" w:rsidRPr="00A50754" w:rsidRDefault="000939F7" w:rsidP="00B33023">
      <w:pPr>
        <w:pStyle w:val="Prrafodelista"/>
        <w:numPr>
          <w:ilvl w:val="0"/>
          <w:numId w:val="2"/>
        </w:numPr>
        <w:jc w:val="left"/>
        <w:rPr>
          <w:rStyle w:val="Hipervnculo"/>
          <w:rFonts w:eastAsia="Arial"/>
          <w:b/>
          <w:color w:val="auto"/>
          <w:u w:val="none"/>
          <w:lang w:val="es-ES"/>
        </w:rPr>
      </w:pPr>
      <w:hyperlink r:id="rId15" w:history="1">
        <w:r w:rsidR="00B33023" w:rsidRPr="00471EA3">
          <w:rPr>
            <w:rStyle w:val="Hipervnculo"/>
            <w:rFonts w:eastAsia="Arial"/>
            <w:b/>
            <w:lang w:val="es-ES"/>
          </w:rPr>
          <w:t>https://www.portafolio.co/economia/radiografia-de-los-3-1-billones-recaudados-por-peajes-en-2017-514440</w:t>
        </w:r>
      </w:hyperlink>
    </w:p>
    <w:p w14:paraId="0A40835C" w14:textId="77D4B627" w:rsidR="00A50754" w:rsidRDefault="000939F7" w:rsidP="00B33023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6" w:history="1">
        <w:r w:rsidR="00A50754" w:rsidRPr="00110755">
          <w:rPr>
            <w:rStyle w:val="Hipervnculo"/>
            <w:rFonts w:eastAsia="Arial"/>
            <w:b/>
            <w:lang w:val="es-ES"/>
          </w:rPr>
          <w:t>https://www.ani.gov.co/trafico-y-recaudo</w:t>
        </w:r>
      </w:hyperlink>
    </w:p>
    <w:p w14:paraId="32028714" w14:textId="5E571488" w:rsidR="00A50754" w:rsidRDefault="000939F7" w:rsidP="00A50754">
      <w:pPr>
        <w:pStyle w:val="Prrafodelista"/>
        <w:numPr>
          <w:ilvl w:val="0"/>
          <w:numId w:val="2"/>
        </w:numPr>
        <w:jc w:val="left"/>
        <w:rPr>
          <w:rFonts w:eastAsia="Arial"/>
          <w:b/>
          <w:lang w:val="es-ES"/>
        </w:rPr>
      </w:pPr>
      <w:hyperlink r:id="rId17" w:history="1">
        <w:r w:rsidR="00A50754" w:rsidRPr="00110755">
          <w:rPr>
            <w:rStyle w:val="Hipervnculo"/>
            <w:rFonts w:eastAsia="Arial"/>
            <w:b/>
            <w:lang w:val="es-ES"/>
          </w:rPr>
          <w:t>https://www.ani.gov.co/basic-page/indices-de-transparencia-21793</w:t>
        </w:r>
      </w:hyperlink>
    </w:p>
    <w:p w14:paraId="2F0EE7FB" w14:textId="650F1B76" w:rsidR="00F7137A" w:rsidRPr="00F7137A" w:rsidRDefault="00F7137A" w:rsidP="00231C1B">
      <w:pPr>
        <w:jc w:val="left"/>
        <w:rPr>
          <w:rFonts w:eastAsia="Arial"/>
          <w:b/>
          <w:lang w:val="es-ES"/>
        </w:rPr>
      </w:pPr>
    </w:p>
    <w:sectPr w:rsidR="00F7137A" w:rsidRPr="00F7137A">
      <w:headerReference w:type="default" r:id="rId1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066E7" w14:textId="77777777" w:rsidR="000939F7" w:rsidRDefault="000939F7">
      <w:pPr>
        <w:spacing w:before="0"/>
      </w:pPr>
      <w:r>
        <w:separator/>
      </w:r>
    </w:p>
  </w:endnote>
  <w:endnote w:type="continuationSeparator" w:id="0">
    <w:p w14:paraId="1B063535" w14:textId="77777777" w:rsidR="000939F7" w:rsidRDefault="000939F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5F185" w14:textId="77777777" w:rsidR="000939F7" w:rsidRDefault="000939F7">
      <w:pPr>
        <w:spacing w:before="0"/>
      </w:pPr>
      <w:r>
        <w:separator/>
      </w:r>
    </w:p>
  </w:footnote>
  <w:footnote w:type="continuationSeparator" w:id="0">
    <w:p w14:paraId="2452A4FA" w14:textId="77777777" w:rsidR="000939F7" w:rsidRDefault="000939F7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46067" w14:textId="77777777" w:rsidR="004023F8" w:rsidRDefault="004023F8">
    <w:pPr>
      <w:widowControl w:val="0"/>
      <w:pBdr>
        <w:top w:val="nil"/>
        <w:left w:val="nil"/>
        <w:bottom w:val="nil"/>
        <w:right w:val="nil"/>
        <w:between w:val="nil"/>
      </w:pBdr>
      <w:spacing w:before="0" w:line="276" w:lineRule="auto"/>
      <w:jc w:val="left"/>
      <w:rPr>
        <w:rFonts w:eastAsia="Arial" w:cs="Arial"/>
        <w:color w:val="000000"/>
      </w:rPr>
    </w:pPr>
  </w:p>
  <w:tbl>
    <w:tblPr>
      <w:tblStyle w:val="a"/>
      <w:tblW w:w="878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603"/>
      <w:gridCol w:w="3577"/>
      <w:gridCol w:w="2609"/>
    </w:tblGrid>
    <w:tr w:rsidR="004023F8" w14:paraId="2D423060" w14:textId="77777777">
      <w:tc>
        <w:tcPr>
          <w:tcW w:w="2603" w:type="dxa"/>
          <w:vAlign w:val="center"/>
        </w:tcPr>
        <w:p w14:paraId="28134834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center"/>
            <w:rPr>
              <w:rFonts w:ascii="Tahoma" w:eastAsia="Tahoma" w:hAnsi="Tahoma" w:cs="Tahoma"/>
              <w:color w:val="000000"/>
              <w:sz w:val="22"/>
              <w:szCs w:val="22"/>
            </w:rPr>
          </w:pPr>
          <w:r>
            <w:rPr>
              <w:rFonts w:ascii="Tahoma" w:eastAsia="Tahoma" w:hAnsi="Tahoma" w:cs="Tahoma"/>
              <w:noProof/>
              <w:color w:val="000000"/>
              <w:sz w:val="22"/>
              <w:szCs w:val="22"/>
              <w:lang w:val="es-CO" w:eastAsia="es-CO"/>
            </w:rPr>
            <w:drawing>
              <wp:inline distT="0" distB="0" distL="0" distR="0" wp14:anchorId="55A67AE1" wp14:editId="6EC4E91F">
                <wp:extent cx="1559686" cy="487311"/>
                <wp:effectExtent l="0" t="0" r="0" b="0"/>
                <wp:docPr id="15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9686" cy="48731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77" w:type="dxa"/>
          <w:vAlign w:val="center"/>
        </w:tcPr>
        <w:p w14:paraId="06C5C53E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left"/>
            <w:rPr>
              <w:rFonts w:ascii="Arial Narrow" w:eastAsia="Arial Narrow" w:hAnsi="Arial Narrow" w:cs="Arial Narrow"/>
              <w:b/>
              <w:color w:val="000000"/>
              <w:sz w:val="22"/>
              <w:szCs w:val="22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2"/>
              <w:szCs w:val="22"/>
            </w:rPr>
            <w:t>Ingeniería de Sistemas y Computación</w:t>
          </w:r>
        </w:p>
        <w:p w14:paraId="6C2C8089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left"/>
            <w:rPr>
              <w:rFonts w:ascii="Arial Narrow" w:eastAsia="Arial Narrow" w:hAnsi="Arial Narrow" w:cs="Arial Narrow"/>
              <w:color w:val="808080"/>
              <w:sz w:val="22"/>
              <w:szCs w:val="22"/>
            </w:rPr>
          </w:pPr>
          <w:r>
            <w:rPr>
              <w:rFonts w:ascii="Arial Narrow" w:eastAsia="Arial Narrow" w:hAnsi="Arial Narrow" w:cs="Arial Narrow"/>
              <w:b/>
              <w:color w:val="808080"/>
              <w:sz w:val="22"/>
              <w:szCs w:val="22"/>
            </w:rPr>
            <w:t>Pregrado</w:t>
          </w:r>
        </w:p>
        <w:p w14:paraId="024BFDA3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left"/>
            <w:rPr>
              <w:rFonts w:ascii="Arial Narrow" w:eastAsia="Arial Narrow" w:hAnsi="Arial Narrow" w:cs="Arial Narrow"/>
              <w:b/>
              <w:color w:val="808080"/>
              <w:sz w:val="22"/>
              <w:szCs w:val="22"/>
            </w:rPr>
          </w:pPr>
          <w:r>
            <w:rPr>
              <w:rFonts w:ascii="Arial Narrow" w:eastAsia="Arial Narrow" w:hAnsi="Arial Narrow" w:cs="Arial Narrow"/>
              <w:b/>
              <w:color w:val="808080"/>
              <w:sz w:val="22"/>
              <w:szCs w:val="22"/>
            </w:rPr>
            <w:t xml:space="preserve">ISIS-3301 – Inteligencia de Negocios </w:t>
          </w:r>
        </w:p>
        <w:p w14:paraId="384DFF0D" w14:textId="77777777" w:rsidR="004023F8" w:rsidRDefault="004023F8">
          <w:pPr>
            <w:spacing w:before="0"/>
            <w:rPr>
              <w:rFonts w:ascii="Arial Narrow" w:eastAsia="Arial Narrow" w:hAnsi="Arial Narrow" w:cs="Arial Narrow"/>
            </w:rPr>
          </w:pPr>
        </w:p>
      </w:tc>
      <w:tc>
        <w:tcPr>
          <w:tcW w:w="2609" w:type="dxa"/>
        </w:tcPr>
        <w:p w14:paraId="233E6F57" w14:textId="77777777" w:rsidR="004023F8" w:rsidRDefault="004C0E1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/>
            <w:jc w:val="left"/>
            <w:rPr>
              <w:rFonts w:ascii="Tahoma" w:eastAsia="Tahoma" w:hAnsi="Tahoma" w:cs="Tahoma"/>
              <w:b/>
              <w:color w:val="000000"/>
              <w:sz w:val="22"/>
              <w:szCs w:val="22"/>
            </w:rPr>
          </w:pPr>
          <w:r>
            <w:rPr>
              <w:rFonts w:ascii="Tahoma" w:eastAsia="Tahoma" w:hAnsi="Tahoma" w:cs="Tahoma"/>
              <w:noProof/>
              <w:color w:val="000000"/>
              <w:sz w:val="22"/>
              <w:szCs w:val="22"/>
              <w:lang w:val="es-CO" w:eastAsia="es-CO"/>
            </w:rPr>
            <w:drawing>
              <wp:inline distT="0" distB="0" distL="0" distR="0" wp14:anchorId="13302CDF" wp14:editId="3A361BFD">
                <wp:extent cx="1623180" cy="788402"/>
                <wp:effectExtent l="0" t="0" r="0" b="0"/>
                <wp:docPr id="16" name="image8.png" descr="LogoAbe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 descr="LogoAbet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180" cy="78840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F46AF8F" w14:textId="77777777" w:rsidR="004023F8" w:rsidRDefault="004023F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/>
      <w:jc w:val="left"/>
      <w:rPr>
        <w:rFonts w:ascii="Tahoma" w:eastAsia="Tahoma" w:hAnsi="Tahoma" w:cs="Tahoma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84474"/>
    <w:multiLevelType w:val="multilevel"/>
    <w:tmpl w:val="B6660F4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86C3E"/>
    <w:multiLevelType w:val="hybridMultilevel"/>
    <w:tmpl w:val="BF5EFB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143ED"/>
    <w:multiLevelType w:val="hybridMultilevel"/>
    <w:tmpl w:val="34AACA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82E4B"/>
    <w:multiLevelType w:val="hybridMultilevel"/>
    <w:tmpl w:val="54ACB4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700A3D"/>
    <w:multiLevelType w:val="multilevel"/>
    <w:tmpl w:val="F73AF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3F8"/>
    <w:rsid w:val="0003076F"/>
    <w:rsid w:val="00076F18"/>
    <w:rsid w:val="000939F7"/>
    <w:rsid w:val="0019501E"/>
    <w:rsid w:val="001A323D"/>
    <w:rsid w:val="00231C1B"/>
    <w:rsid w:val="00334AB3"/>
    <w:rsid w:val="003B093B"/>
    <w:rsid w:val="003E7418"/>
    <w:rsid w:val="004023F8"/>
    <w:rsid w:val="004C0E13"/>
    <w:rsid w:val="004E7D31"/>
    <w:rsid w:val="0059255D"/>
    <w:rsid w:val="00593A2B"/>
    <w:rsid w:val="005B5CB4"/>
    <w:rsid w:val="007B279B"/>
    <w:rsid w:val="008B44D9"/>
    <w:rsid w:val="00950348"/>
    <w:rsid w:val="00A158C6"/>
    <w:rsid w:val="00A50754"/>
    <w:rsid w:val="00B33023"/>
    <w:rsid w:val="00C664C2"/>
    <w:rsid w:val="00C95513"/>
    <w:rsid w:val="00CB4F5D"/>
    <w:rsid w:val="00D86E75"/>
    <w:rsid w:val="00DF30CF"/>
    <w:rsid w:val="00EF0F8F"/>
    <w:rsid w:val="00F14A62"/>
    <w:rsid w:val="00F7137A"/>
    <w:rsid w:val="00FC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4DA0E7D5"/>
  <w15:docId w15:val="{77050175-68AB-4B4E-BA09-16E92F9A3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lang w:val="es-ES_tradnl" w:eastAsia="es-CO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A92"/>
    <w:rPr>
      <w:rFonts w:eastAsia="Times New Roman" w:cs="Times New Roman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A2D6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rsid w:val="00B14048"/>
    <w:pPr>
      <w:keepNext/>
      <w:spacing w:before="240" w:after="60"/>
      <w:jc w:val="left"/>
      <w:outlineLvl w:val="1"/>
    </w:pPr>
    <w:rPr>
      <w:rFonts w:cs="Arial"/>
      <w:b/>
      <w:bCs/>
      <w:i/>
      <w:iCs/>
      <w:sz w:val="28"/>
      <w:szCs w:val="28"/>
      <w:lang w:val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9A30F6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unhideWhenUsed/>
    <w:rsid w:val="000F4000"/>
    <w:pPr>
      <w:spacing w:before="0"/>
    </w:pPr>
  </w:style>
  <w:style w:type="character" w:customStyle="1" w:styleId="TextonotapieCar">
    <w:name w:val="Texto nota pie Car"/>
    <w:basedOn w:val="Fuentedeprrafopredeter"/>
    <w:link w:val="Textonotapie"/>
    <w:uiPriority w:val="99"/>
    <w:rsid w:val="000F4000"/>
    <w:rPr>
      <w:rFonts w:ascii="Arial" w:eastAsia="Times New Roman" w:hAnsi="Arial" w:cs="Times New Roman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unhideWhenUsed/>
    <w:rsid w:val="000F4000"/>
    <w:rPr>
      <w:vertAlign w:val="superscript"/>
    </w:rPr>
  </w:style>
  <w:style w:type="character" w:customStyle="1" w:styleId="Ttulo2Car">
    <w:name w:val="Título 2 Car"/>
    <w:basedOn w:val="Fuentedeprrafopredeter"/>
    <w:link w:val="Ttulo2"/>
    <w:rsid w:val="00B14048"/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4048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4048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A2D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Encabezado">
    <w:name w:val="header"/>
    <w:basedOn w:val="Normal"/>
    <w:link w:val="EncabezadoCar"/>
    <w:unhideWhenUsed/>
    <w:rsid w:val="002926AC"/>
    <w:pPr>
      <w:tabs>
        <w:tab w:val="center" w:pos="4419"/>
        <w:tab w:val="right" w:pos="8838"/>
      </w:tabs>
      <w:spacing w:before="0"/>
      <w:jc w:val="left"/>
    </w:pPr>
    <w:rPr>
      <w:rFonts w:ascii="Tahoma" w:eastAsiaTheme="minorHAnsi" w:hAnsi="Tahoma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926AC"/>
    <w:rPr>
      <w:rFonts w:ascii="Tahoma" w:hAnsi="Tahoma"/>
    </w:rPr>
  </w:style>
  <w:style w:type="character" w:styleId="Textodelmarcadordeposicin">
    <w:name w:val="Placeholder Text"/>
    <w:basedOn w:val="Fuentedeprrafopredeter"/>
    <w:uiPriority w:val="99"/>
    <w:semiHidden/>
    <w:rsid w:val="002926AC"/>
    <w:rPr>
      <w:color w:val="808080"/>
    </w:rPr>
  </w:style>
  <w:style w:type="character" w:customStyle="1" w:styleId="Estilo2">
    <w:name w:val="Estilo2"/>
    <w:basedOn w:val="Fuentedeprrafopredeter"/>
    <w:uiPriority w:val="1"/>
    <w:rsid w:val="002926AC"/>
    <w:rPr>
      <w:rFonts w:ascii="Tahoma" w:hAnsi="Tahoma"/>
      <w:b/>
      <w:color w:val="808080" w:themeColor="background1" w:themeShade="80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FB5291"/>
    <w:pPr>
      <w:tabs>
        <w:tab w:val="center" w:pos="4419"/>
        <w:tab w:val="right" w:pos="8838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5291"/>
    <w:rPr>
      <w:rFonts w:ascii="Arial" w:eastAsia="Times New Roman" w:hAnsi="Arial" w:cs="Times New Roman"/>
      <w:sz w:val="20"/>
      <w:szCs w:val="20"/>
      <w:lang w:eastAsia="es-ES"/>
    </w:rPr>
  </w:style>
  <w:style w:type="table" w:styleId="Tablaconcuadrcula">
    <w:name w:val="Table Grid"/>
    <w:basedOn w:val="Tablanormal"/>
    <w:rsid w:val="00FB5291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0E89"/>
    <w:pPr>
      <w:spacing w:before="0"/>
    </w:p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0E89"/>
    <w:rPr>
      <w:rFonts w:ascii="Arial" w:eastAsia="Times New Roman" w:hAnsi="Arial" w:cs="Times New Roman"/>
      <w:sz w:val="20"/>
      <w:szCs w:val="20"/>
      <w:lang w:eastAsia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8C0E8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2F2BA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F2BAF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F2BAF"/>
    <w:rPr>
      <w:rFonts w:ascii="Arial" w:eastAsia="Times New Roman" w:hAnsi="Arial" w:cs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F2BA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F2BAF"/>
    <w:rPr>
      <w:rFonts w:ascii="Arial" w:eastAsia="Times New Roman" w:hAnsi="Arial" w:cs="Times New Roman"/>
      <w:b/>
      <w:bCs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2F2BA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862EE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A507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8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fraestructuravisible.org/" TargetMode="External"/><Relationship Id="rId13" Type="http://schemas.openxmlformats.org/officeDocument/2006/relationships/hyperlink" Target="https://www.ani.gov.co/trafico-y-recaudo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invias.gov.co/index.php/listado-tarifas-peajes-2" TargetMode="External"/><Relationship Id="rId17" Type="http://schemas.openxmlformats.org/officeDocument/2006/relationships/hyperlink" Target="https://www.ani.gov.co/basic-page/indices-de-transparencia-2179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ni.gov.co/trafico-y-recaud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viasopendata-invias.opendata.arcgis.com/datasets/peajes?orderBy=codigo_via&amp;orderByAsc=false&amp;selectedAttribute=p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portafolio.co/economia/radiografia-de-los-3-1-billones-recaudados-por-peajes-en-2017-514440" TargetMode="External"/><Relationship Id="rId10" Type="http://schemas.openxmlformats.org/officeDocument/2006/relationships/hyperlink" Target="https://www.ani.gov.co/sites/default/files/boletin_de_trafico_no_3.pdf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eltiempo.com/economia/sectores/dinero-que-recaudaron-los-peajes-en-colombia-en-el-2017-184866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ya/Z1Mmvs96gIqKZxBInyO+8GA==">AMUW2mUpXofJdj64I/gjCs1eY+yUKgTtxXCuHjV7jmZFMPXdXmF+qfAsb4ebCkhbG7TkNy1RNWPuhSeKohYPgoKshDUlu9PgnR9mdiRz9rFERsCurKDjPgeT/e1krLIXR0qRutOnNtTyPzTUo91EWuXfv0BsEzP4qA==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626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Mdelpilar</dc:creator>
  <cp:lastModifiedBy>alejandro garcia</cp:lastModifiedBy>
  <cp:revision>22</cp:revision>
  <dcterms:created xsi:type="dcterms:W3CDTF">2020-10-17T00:13:00Z</dcterms:created>
  <dcterms:modified xsi:type="dcterms:W3CDTF">2020-10-29T04:42:00Z</dcterms:modified>
</cp:coreProperties>
</file>