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60" w:line="276" w:lineRule="auto"/>
      </w:pPr>
      <w:r>
        <w:rPr>
          <w:rFonts w:ascii="Arial" w:hAnsi="Arial"/>
          <w:sz w:val="36"/>
          <w:b/>
        </w:rPr>
        <w:t xml:space="preserve">EXAMEN FINAL: AUTOMATIZACIÃ“N DE PRUEBAS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Instituto Profesional IPLACEX Â· Escuela de InformÃ¡tica y Telecomunicaciones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Alexis Enrique HernÃ¡ndez Farias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Asignatura: AutomatizaciÃ³n de pruebas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IntroducciÃ³n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Este trabajo implementa las tres actividades de TA_EX_7.pdf mediante una aplicaciÃ³n Java de cÃ¡lculo con endpoints HTTP. Se utiliza un repositorio Git con estrategia Trunk-Based, Maven, JUnit 5 y GitHub Actions. La validaciÃ³n local permite comprobar compilaciÃ³n, pruebas de dos niveles, aceptaciÃ³n, despliegue Blue/Green y rollback.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Actividad 1. Repositorio Git y proyecto Maven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Se creÃ³ el repositorio en la carpeta examen-final. La rama main contiene la versiÃ³n estable y feature/primer-test muestra la convenciÃ³n de ramas cortas. El archivo pom.xml establece Java 17, JUnit 5, Maven Surefire para pruebas unitarias, Maven Failsafe para integraciÃ³n y Maven JAR Plugin para el artefacto ejecutable. El cÃ³digo se organizÃ³ segÃºn la estructura estÃ¡ndar src/main/java y src/test/java. El archivo .gitignore excluye archivos generados.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La clase Calculadora implementa suma y resta con detecciÃ³n de desbordamiento. La clase App expone /health y /calculate. Se eligiÃ³ JUnit 5 para las pruebas; Selenium no aporta valor en esta aplicaciÃ³n sin interfaz grÃ¡fica. Para publicar en GitHub, se debe crear un repositorio vacÃ­o y usar los comandos de README.md. No se declara un enlace remoto que aÃºn no existe.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Actividad 2. Pipeline de integraciÃ³n continua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El archivo .github/workflows/ci-cd.yml define jobs secuenciales: build, unit-tests e integration-tests. Se activa con push a main o feature/*, pull request a main y ejecuciÃ³n manual. El build genera y conserva el JAR; los jobs de pruebas publican reportes como artefactos. CalculadoraTest contiene tres pruebas unitarias independientes. AppIT inicia un servidor en un puerto libre y verifica salud, cÃ¡lculo HTTP y respuesta de error mediante tres pruebas de integraciÃ³n.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Evidencia local: evidence/verify-local.log registra BUILD SUCCESS; 3 pruebas unitarias y 3 pruebas de integraciÃ³n, sin errores ni fallos. Esta evidencia corresponde a Maven local. La ejecuciÃ³n en GitHub Actions deberÃ¡ realizarse despuÃ©s de publicar el repositorio, y sus capturas se pueden aÃ±adir desde la pestaÃ±a Actions.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Actividad 3. Acceptance tests, despliegue y rollback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El job acceptance-deploy-rollback se ejecuta en main luego de superar integraciÃ³n. El script deployment/deploy-demo.sh inicia blue en el puerto 8081 y un router en 8080. Luego inicia green en 8082 y aplica acceptance tests de salud y suma a green. Al pasar, cambia active-slot.txt a green y valida el endpoint pÃºblico. Finalmente simula rollback hacia blue y verifica el resultado. Los logs se guardan como artefactos.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Evidencia local: evidence/deploy-local.log muestra ACCEPTANCE PASS para ambos slots, DEPLOY PASS active=green y ROLLBACK PASS active=blue. La demostraciÃ³n utiliza procesos del runner y finaliza al terminar el job; no constituye un servicio permanente. Para producciÃ³n harÃ­a falta un proxy persistente y un mecanismo atÃ³mico de conmutaciÃ³n.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EjecuciÃ³n y entregables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Desde examen-final: mvn -B test ejecuta unitarias; mvn -B verify ejecuta build, unitarias e integraciÃ³n; bash deployment/deploy-demo.sh ejecuta aceptaciÃ³n, despliegue y rollback. El repositorio incluye pom.xml, cÃ³digo fuente, workflow, scripts, README.md y logs de evidencia. La publicaciÃ³n en GitHub y las capturas de Actions requieren ejecutarse desde la cuenta del estudiante.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JustificaciÃ³n frente a la pauta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ConfiguraciÃ³n y funcionalidad: Git, Maven, JUnit y pipeline comprobados localmente. Cumplimiento: las tres actividades disponen de archivos ejecutables y evidencias; queda pendiente Ãºnicamente publicar en GitHub y registrar capturas del servicio. CÃ³digo limpio: separaciÃ³n entre aplicaciÃ³n, pruebas y despliegue, nombres descriptivos y flujo de ramas definido. PresentaciÃ³n: README, informe y logs trazables.</w:t>
      </w:r>
    </w:p>
    <w:p>
      <w:pPr>
        <w:spacing w:after="160" w:line="276" w:lineRule="auto"/>
      </w:pPr>
      <w:r>
        <w:rPr>
          <w:rFonts w:ascii="Arial" w:hAnsi="Arial"/>
          <w:sz w:val="28"/>
          <w:b/>
        </w:rPr>
        <w:t xml:space="preserve">Fuentes consultadas</w:t>
      </w:r>
    </w:p>
    <w:p>
      <w:pPr>
        <w:spacing w:after="160" w:line="276" w:lineRule="auto"/>
      </w:pPr>
      <w:r>
        <w:rPr>
          <w:rFonts w:ascii="Arial" w:hAnsi="Arial"/>
          <w:sz w:val="24"/>
        </w:rPr>
        <w:t xml:space="preserve">TA_EX_7.pdf, instrucciones y pauta del examen final. ME_1.pdf, Git y Maven. ME_3.pdf, integraciÃ³n continua, stages, pruebas y artefactos. ME_2.pdf, ME_4.pdf, ME_5.pdf y ME_6.pdf, contexto del curso. desarrollo.pdf, referencia de organizaciÃ³n y presentaciÃ³n del informe.</w:t>
      </w:r>
    </w:p>
    <w:sectPr>
      <w:pgSz w:w="11906" w:h="16838"/>
      <w:pgMar w:top="1440" w:right="1440" w:bottom="1440" w:left="1440"/>
    </w:sectPr>
  </w:body>
</w:document>
</file>