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1. Cấu trúc chung của câu hỏi:</w:t>
      </w:r>
    </w:p>
    <w:p w:rsidR="00000000" w:rsidDel="00000000" w:rsidP="00000000" w:rsidRDefault="00000000" w:rsidRPr="00000000" w14:paraId="00000002">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Định dạng:</w:t>
      </w:r>
      <w:r w:rsidDel="00000000" w:rsidR="00000000" w:rsidRPr="00000000">
        <w:rPr>
          <w:sz w:val="24"/>
          <w:szCs w:val="24"/>
          <w:rtl w:val="0"/>
        </w:rPr>
        <w:t xml:space="preserve"> Phần lớn các câu hỏi đều ở dạng trắc nghiệm (</w:t>
      </w:r>
      <w:r w:rsidDel="00000000" w:rsidR="00000000" w:rsidRPr="00000000">
        <w:rPr>
          <w:sz w:val="24"/>
          <w:szCs w:val="24"/>
          <w:rtl w:val="0"/>
        </w:rPr>
        <w:t xml:space="preserve">Multiple choice</w:t>
      </w:r>
      <w:r w:rsidDel="00000000" w:rsidR="00000000" w:rsidRPr="00000000">
        <w:rPr>
          <w:sz w:val="24"/>
          <w:szCs w:val="24"/>
          <w:rtl w:val="0"/>
        </w:rPr>
        <w:t xml:space="preserve">), chiếm 628 trên tổng số 790 câu. Ngoài sẽ có những câu khó hơn: họ đưa ra 4 - 5 ý A,B,C,D và câu trả lời đúng sẽ từ việc ghép 2 ý với nhau hoặc sắp xếp thứ tự của các ý đã cho.</w:t>
      </w:r>
    </w:p>
    <w:p w:rsidR="00000000" w:rsidDel="00000000" w:rsidP="00000000" w:rsidRDefault="00000000" w:rsidRPr="00000000" w14:paraId="0000000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Ngữ cảnh:</w:t>
      </w:r>
      <w:r w:rsidDel="00000000" w:rsidR="00000000" w:rsidRPr="00000000">
        <w:rPr>
          <w:sz w:val="24"/>
          <w:szCs w:val="24"/>
          <w:rtl w:val="0"/>
        </w:rPr>
        <w:t xml:space="preserve"> Nhiều câu hỏi được cung cấp ngữ cảnh hoặc hướng dẫn trước khi đặt câu hỏi chính, ví dụ: "Sau đây là vấn đề về kinh tế của xã hội Hàn Quốc." Điều này giúp người trả lời định hướng được nội dung và chủ đề của câu hỏi. Các câu phần Kedu thường không có.</w:t>
      </w:r>
    </w:p>
    <w:p w:rsidR="00000000" w:rsidDel="00000000" w:rsidP="00000000" w:rsidRDefault="00000000" w:rsidRPr="00000000" w14:paraId="00000004">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Mức độ chi tiết và độ khó:</w:t>
      </w:r>
      <w:r w:rsidDel="00000000" w:rsidR="00000000" w:rsidRPr="00000000">
        <w:rPr>
          <w:sz w:val="24"/>
          <w:szCs w:val="24"/>
          <w:rtl w:val="0"/>
        </w:rPr>
        <w:t xml:space="preserve"> Các câu hỏi thường có mức độ chi tiết cơ bản và độ khó thấp, tập trung vào kiến thức sự kiện lịch sử, kinh tế hoặc địa lý liên quan.</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2. Cách đặt câu hỏi:</w:t>
      </w:r>
    </w:p>
    <w:p w:rsidR="00000000" w:rsidDel="00000000" w:rsidP="00000000" w:rsidRDefault="00000000" w:rsidRPr="00000000" w14:paraId="00000006">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Rõ ràng và cụ thể:</w:t>
      </w:r>
      <w:r w:rsidDel="00000000" w:rsidR="00000000" w:rsidRPr="00000000">
        <w:rPr>
          <w:sz w:val="24"/>
          <w:szCs w:val="24"/>
          <w:rtl w:val="0"/>
        </w:rPr>
        <w:t xml:space="preserve"> Các câu hỏi thường được đặt rõ ràng và cụ thể, ví dụ: "Năm nào Hàn Quốc hoàn toàn khắc phục được khủng hoảng ngoại hối?" hoặc "Sông Han chảy qua thành phố nào?". Tuy nhiên cũng có một số câu hỏi về tình trạng hiện nay, yêu cầu cập nhật thông tin liên tục.</w:t>
      </w:r>
    </w:p>
    <w:p w:rsidR="00000000" w:rsidDel="00000000" w:rsidP="00000000" w:rsidRDefault="00000000" w:rsidRPr="00000000" w14:paraId="0000000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Ngữ cảnh phong phú:</w:t>
      </w:r>
      <w:r w:rsidDel="00000000" w:rsidR="00000000" w:rsidRPr="00000000">
        <w:rPr>
          <w:sz w:val="24"/>
          <w:szCs w:val="24"/>
          <w:rtl w:val="0"/>
        </w:rPr>
        <w:t xml:space="preserve"> Cột </w:t>
      </w:r>
      <w:r w:rsidDel="00000000" w:rsidR="00000000" w:rsidRPr="00000000">
        <w:rPr>
          <w:sz w:val="24"/>
          <w:szCs w:val="24"/>
          <w:rtl w:val="0"/>
        </w:rPr>
        <w:t xml:space="preserve">Cách cấu trúc câu hỏi</w:t>
      </w:r>
      <w:r w:rsidDel="00000000" w:rsidR="00000000" w:rsidRPr="00000000">
        <w:rPr>
          <w:sz w:val="24"/>
          <w:szCs w:val="24"/>
          <w:rtl w:val="0"/>
        </w:rPr>
        <w:t xml:space="preserve"> cho thấy nhiều câu hỏi có ngữ cảnh hoặc instruction đi kèm, giúp làm rõ ý nghĩa và mục đích của câu hỏi.</w:t>
      </w:r>
    </w:p>
    <w:p w:rsidR="00000000" w:rsidDel="00000000" w:rsidP="00000000" w:rsidRDefault="00000000" w:rsidRPr="00000000" w14:paraId="00000008">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Điểm đặc biệt:</w:t>
      </w:r>
      <w:r w:rsidDel="00000000" w:rsidR="00000000" w:rsidRPr="00000000">
        <w:rPr>
          <w:sz w:val="24"/>
          <w:szCs w:val="24"/>
          <w:rtl w:val="0"/>
        </w:rPr>
        <w:t xml:space="preserve"> Một số câu hỏi có các biến thể như "chọn không đúng", "tìm cái sai", "chọn giải thích đúng", "chọn tổ hợp đúng", v.v., cho thấy sự đa dạng trong cách kiểm tra kiến thức và khả năng suy luận.</w:t>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3. Cách xây dựng câu trả lời:</w:t>
      </w:r>
    </w:p>
    <w:p w:rsidR="00000000" w:rsidDel="00000000" w:rsidP="00000000" w:rsidRDefault="00000000" w:rsidRPr="00000000" w14:paraId="0000000A">
      <w:pPr>
        <w:spacing w:after="240" w:before="240" w:lineRule="auto"/>
        <w:ind w:left="0" w:firstLine="0"/>
        <w:rPr>
          <w:sz w:val="24"/>
          <w:szCs w:val="24"/>
        </w:rPr>
      </w:pPr>
      <w:r w:rsidDel="00000000" w:rsidR="00000000" w:rsidRPr="00000000">
        <w:rPr>
          <w:b w:val="1"/>
          <w:bCs w:val="1"/>
          <w:sz w:val="24"/>
          <w:szCs w:val="24"/>
          <w:rtl w:val="0"/>
        </w:rPr>
        <w:t xml:space="preserve">Đa dạng định dạng:</w:t>
      </w:r>
      <w:r w:rsidDel="00000000" w:rsidR="00000000" w:rsidRPr="00000000">
        <w:rPr>
          <w:sz w:val="24"/>
          <w:szCs w:val="24"/>
          <w:rtl w:val="0"/>
        </w:rPr>
        <w:t xml:space="preserve"> Các câu trả lời được xây dựng với nhiều định dạng khác nhau:</w:t>
      </w:r>
    </w:p>
    <w:p w:rsidR="00000000" w:rsidDel="00000000" w:rsidP="00000000" w:rsidRDefault="00000000" w:rsidRPr="00000000" w14:paraId="0000000B">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Chữ:</w:t>
      </w:r>
      <w:r w:rsidDel="00000000" w:rsidR="00000000" w:rsidRPr="00000000">
        <w:rPr>
          <w:sz w:val="24"/>
          <w:szCs w:val="24"/>
          <w:rtl w:val="0"/>
        </w:rPr>
        <w:t xml:space="preserve"> Phổ biến nhất là câu trả lời dạng chữ, có thể là chữ đơn thuần, câu văn đầy đủ, hoặc các lựa chọn đầy đủ từ các phương án.</w:t>
      </w:r>
    </w:p>
    <w:p w:rsidR="00000000" w:rsidDel="00000000" w:rsidP="00000000" w:rsidRDefault="00000000" w:rsidRPr="00000000" w14:paraId="0000000C">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Số:</w:t>
      </w:r>
      <w:r w:rsidDel="00000000" w:rsidR="00000000" w:rsidRPr="00000000">
        <w:rPr>
          <w:sz w:val="24"/>
          <w:szCs w:val="24"/>
          <w:rtl w:val="0"/>
        </w:rPr>
        <w:t xml:space="preserve"> Một số câu trả lời yêu cầu đáp án bằng năm (ví dụ: "2001년").</w:t>
      </w:r>
    </w:p>
    <w:p w:rsidR="00000000" w:rsidDel="00000000" w:rsidP="00000000" w:rsidRDefault="00000000" w:rsidRPr="00000000" w14:paraId="0000000D">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Nhãn/Ký tự:</w:t>
      </w:r>
      <w:r w:rsidDel="00000000" w:rsidR="00000000" w:rsidRPr="00000000">
        <w:rPr>
          <w:rFonts w:ascii="Arial Unicode MS" w:cs="Arial Unicode MS" w:eastAsia="Arial Unicode MS" w:hAnsi="Arial Unicode MS"/>
          <w:sz w:val="24"/>
          <w:szCs w:val="24"/>
          <w:rtl w:val="0"/>
        </w:rPr>
        <w:t xml:space="preserve"> Một số câu trả lời sử dụng ký tự (ví dụ: "ㄱ, ㄹ") hoặc tổ hợp chữ Hàn.</w:t>
      </w:r>
    </w:p>
    <w:p w:rsidR="00000000" w:rsidDel="00000000" w:rsidP="00000000" w:rsidRDefault="00000000" w:rsidRPr="00000000" w14:paraId="0000000E">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Lựa chọn đầy đủ:</w:t>
      </w:r>
      <w:r w:rsidDel="00000000" w:rsidR="00000000" w:rsidRPr="00000000">
        <w:rPr>
          <w:sz w:val="24"/>
          <w:szCs w:val="24"/>
          <w:rtl w:val="0"/>
        </w:rPr>
        <w:t xml:space="preserve"> Một số câu trả lời cung cấp lựa chọn đầy đủ bao gồm cả ký hiệu và nội dung giải thích (ví dụ: "(나) - Quốc học được thành lập và 9 sách được dạy.").</w:t>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0" w:firstLine="0"/>
        <w:rPr>
          <w:b w:val="1"/>
          <w:bCs w:val="1"/>
          <w:sz w:val="24"/>
          <w:szCs w:val="24"/>
        </w:rPr>
      </w:pPr>
      <w:r w:rsidDel="00000000" w:rsidR="00000000" w:rsidRPr="00000000">
        <w:rPr>
          <w:b w:val="1"/>
          <w:bCs w:val="1"/>
          <w:sz w:val="24"/>
          <w:szCs w:val="24"/>
          <w:rtl w:val="0"/>
        </w:rPr>
        <w:t xml:space="preserve">Bảng so sánh các kỳ thi và chương trình đánh giá tại Hàn Quốc và thuật ngữ tương đương ở Việt Nam</w:t>
      </w:r>
    </w:p>
    <w:p w:rsidR="00000000" w:rsidDel="00000000" w:rsidP="00000000" w:rsidRDefault="00000000" w:rsidRPr="00000000" w14:paraId="00000011">
      <w:pPr>
        <w:rPr>
          <w:sz w:val="24"/>
          <w:szCs w:val="24"/>
        </w:rPr>
      </w:pPr>
      <w:r w:rsidDel="00000000" w:rsidR="00000000" w:rsidRPr="00000000">
        <w:rPr>
          <w:rtl w:val="0"/>
        </w:rPr>
      </w:r>
    </w:p>
    <w:tbl>
      <w:tblPr>
        <w:tblStyle w:val="Table1"/>
        <w:tblW w:w="11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1890"/>
        <w:gridCol w:w="1770"/>
        <w:gridCol w:w="1530"/>
        <w:gridCol w:w="3915"/>
        <w:tblGridChange w:id="0">
          <w:tblGrid>
            <w:gridCol w:w="2085"/>
            <w:gridCol w:w="1890"/>
            <w:gridCol w:w="1770"/>
            <w:gridCol w:w="1530"/>
            <w:gridCol w:w="391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sz w:val="24"/>
                <w:szCs w:val="24"/>
              </w:rPr>
            </w:pPr>
            <w:r w:rsidDel="00000000" w:rsidR="00000000" w:rsidRPr="00000000">
              <w:rPr>
                <w:b w:val="1"/>
                <w:bCs w:val="1"/>
                <w:sz w:val="24"/>
                <w:szCs w:val="24"/>
                <w:rtl w:val="0"/>
              </w:rPr>
              <w:t xml:space="preserve">Thuật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sz w:val="24"/>
                <w:szCs w:val="24"/>
              </w:rPr>
            </w:pPr>
            <w:r w:rsidDel="00000000" w:rsidR="00000000" w:rsidRPr="00000000">
              <w:rPr>
                <w:b w:val="1"/>
                <w:bCs w:val="1"/>
                <w:sz w:val="24"/>
                <w:szCs w:val="24"/>
                <w:rtl w:val="0"/>
              </w:rPr>
              <w:t xml:space="preserve">Mục đích / Đối tượng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sz w:val="24"/>
                <w:szCs w:val="24"/>
              </w:rPr>
            </w:pPr>
            <w:r w:rsidDel="00000000" w:rsidR="00000000" w:rsidRPr="00000000">
              <w:rPr>
                <w:b w:val="1"/>
                <w:bCs w:val="1"/>
                <w:sz w:val="24"/>
                <w:szCs w:val="24"/>
                <w:rtl w:val="0"/>
              </w:rPr>
              <w:t xml:space="preserve">Nội dung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sz w:val="24"/>
                <w:szCs w:val="24"/>
              </w:rPr>
            </w:pPr>
            <w:r w:rsidDel="00000000" w:rsidR="00000000" w:rsidRPr="00000000">
              <w:rPr>
                <w:b w:val="1"/>
                <w:bCs w:val="1"/>
                <w:sz w:val="24"/>
                <w:szCs w:val="24"/>
                <w:rtl w:val="0"/>
              </w:rPr>
              <w:t xml:space="preserve">Hình thức thi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sz w:val="24"/>
                <w:szCs w:val="24"/>
              </w:rPr>
            </w:pPr>
            <w:r w:rsidDel="00000000" w:rsidR="00000000" w:rsidRPr="00000000">
              <w:rPr>
                <w:b w:val="1"/>
                <w:bCs w:val="1"/>
                <w:sz w:val="24"/>
                <w:szCs w:val="24"/>
                <w:rtl w:val="0"/>
              </w:rPr>
              <w:t xml:space="preserve">Thuật ngữ tương đương ở Việt Nam</w:t>
            </w:r>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Korean Immigration and Integration Program (KIIP)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sz w:val="24"/>
                <w:szCs w:val="24"/>
                <w:rtl w:val="0"/>
              </w:rPr>
              <w:t xml:space="preserve">Người nước ngoài định cư lâu dài, muốn lấy visa cư trú dài hạn hoặc quốc tịch Hàn Quốc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Học tiếng Hàn, văn hóa, xã hội, luật pháp Hàn Quốc theo các cấp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Kiểm tra sau khi hoàn thành khóa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Chương trình hòa nhập và nhập tịch cho người nước ngoài tại Việt Nam (ví dụ: lớp tiếng Việt, văn hóa Việt cho người nhập tịch)</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Test of Teaching Korean as a Foreign Language (KEdu)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sz w:val="24"/>
                <w:szCs w:val="24"/>
              </w:rPr>
            </w:pPr>
            <w:r w:rsidDel="00000000" w:rsidR="00000000" w:rsidRPr="00000000">
              <w:rPr>
                <w:sz w:val="24"/>
                <w:szCs w:val="24"/>
                <w:rtl w:val="0"/>
              </w:rPr>
              <w:t xml:space="preserve">Người muốn trở thành giáo viên dạy tiếng Hàn cho người nước ngoài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sz w:val="24"/>
                <w:szCs w:val="24"/>
              </w:rPr>
            </w:pPr>
            <w:r w:rsidDel="00000000" w:rsidR="00000000" w:rsidRPr="00000000">
              <w:rPr>
                <w:sz w:val="24"/>
                <w:szCs w:val="24"/>
                <w:rtl w:val="0"/>
              </w:rPr>
              <w:t xml:space="preserve">Kiến thức ngôn ngữ học, phương pháp giảng dạy, đánh giá năng lực tiếng Hàn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sz w:val="24"/>
                <w:szCs w:val="24"/>
                <w:rtl w:val="0"/>
              </w:rPr>
              <w:t xml:space="preserve">Thi viết và trắc nghiệm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sz w:val="24"/>
                <w:szCs w:val="24"/>
              </w:rPr>
            </w:pPr>
            <w:r w:rsidDel="00000000" w:rsidR="00000000" w:rsidRPr="00000000">
              <w:rPr>
                <w:sz w:val="24"/>
                <w:szCs w:val="24"/>
                <w:rtl w:val="0"/>
              </w:rPr>
              <w:t xml:space="preserve">Chứng chỉ nghiệp vụ sư phạm dạy tiếng Việt cho người nước ngoài</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College Scholastic Ability Test of Korea (CSAT)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sz w:val="24"/>
                <w:szCs w:val="24"/>
              </w:rPr>
            </w:pPr>
            <w:r w:rsidDel="00000000" w:rsidR="00000000" w:rsidRPr="00000000">
              <w:rPr>
                <w:sz w:val="24"/>
                <w:szCs w:val="24"/>
                <w:rtl w:val="0"/>
              </w:rPr>
              <w:t xml:space="preserve">Học sinh trung học muốn vào đại học ở Hàn Quốc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sz w:val="24"/>
                <w:szCs w:val="24"/>
              </w:rPr>
            </w:pPr>
            <w:r w:rsidDel="00000000" w:rsidR="00000000" w:rsidRPr="00000000">
              <w:rPr>
                <w:sz w:val="24"/>
                <w:szCs w:val="24"/>
                <w:rtl w:val="0"/>
              </w:rPr>
              <w:t xml:space="preserve">Tiếng Hàn, Toán, Tiếng Anh, Khoa học, Xã hội, Ngoại ngữ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sz w:val="24"/>
                <w:szCs w:val="24"/>
              </w:rPr>
            </w:pPr>
            <w:r w:rsidDel="00000000" w:rsidR="00000000" w:rsidRPr="00000000">
              <w:rPr>
                <w:sz w:val="24"/>
                <w:szCs w:val="24"/>
                <w:rtl w:val="0"/>
              </w:rPr>
              <w:t xml:space="preserve">Trắc nghiệm, một số phần tự luận (như môn Hàn ngữ)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Kỳ thi THPT Quốc gia (nay là kỳ thi Tốt nghiệp THPT)</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Public Service Aptitude Test (PSAT)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sz w:val="24"/>
                <w:szCs w:val="24"/>
              </w:rPr>
            </w:pPr>
            <w:r w:rsidDel="00000000" w:rsidR="00000000" w:rsidRPr="00000000">
              <w:rPr>
                <w:sz w:val="24"/>
                <w:szCs w:val="24"/>
                <w:rtl w:val="0"/>
              </w:rPr>
              <w:t xml:space="preserve">Người dự thi để trở thành công chức cấp cao (công chức hành chính, ngoại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Kiến thức logic, ngôn ngữ, tình huống, phân tích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Trắc nghiệm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Bài thi đánh giá năng lực công chức cao cấp (ví dụ: Kiểm tra đầu vào lớp bồi dưỡng cao cấp lý luận chính trị)</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b w:val="1"/>
                <w:bCs w:val="1"/>
                <w:sz w:val="24"/>
                <w:szCs w:val="24"/>
                <w:rtl w:val="0"/>
              </w:rPr>
              <w:t xml:space="preserve">Korean History Exam – Basic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sz w:val="24"/>
                <w:szCs w:val="24"/>
              </w:rPr>
            </w:pPr>
            <w:r w:rsidDel="00000000" w:rsidR="00000000" w:rsidRPr="00000000">
              <w:rPr>
                <w:sz w:val="24"/>
                <w:szCs w:val="24"/>
                <w:rtl w:val="0"/>
              </w:rPr>
              <w:t xml:space="preserve">Học sinh, người lao động nước ngoài, công dân muốn có chứng chỉ lịch sử cơ bản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Lịch sử Hàn Quốc từ thời cổ đại đến hiện đại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Trắc nghiệm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Chứng chỉ kiến thức lịch sử - văn hóa Việt Nam (không có kỳ thi tương đương chính thức)</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National Public Service Examination – Grade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Người muốn làm công chức cấp 9 (cấp cơ bản nhất trong hệ thống công chức)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sz w:val="24"/>
                <w:szCs w:val="24"/>
                <w:rtl w:val="0"/>
              </w:rPr>
              <w:t xml:space="preserve">Tiếng Hàn, Hiến pháp, Luật hành chính, Toán, Tin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sz w:val="24"/>
                <w:szCs w:val="24"/>
                <w:rtl w:val="0"/>
              </w:rPr>
              <w:t xml:space="preserve">Trắc nghiệm và bài tự luận tùy ngành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Kỳ thi tuyển công chức, viên chức cấp cơ sở tại Việt Nam</w:t>
            </w:r>
          </w:p>
        </w:tc>
      </w:tr>
    </w:tbl>
    <w:p w:rsidR="00000000" w:rsidDel="00000000" w:rsidP="00000000" w:rsidRDefault="00000000" w:rsidRPr="00000000" w14:paraId="0000003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