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и пустые файлы для дальнейшей работы (рис. 1).</w:t>
      </w:r>
    </w:p>
    <w:p>
      <w:pPr>
        <w:pStyle w:val="CaptionedFigure"/>
      </w:pPr>
      <w:r>
        <w:drawing>
          <wp:inline>
            <wp:extent cx="3733800" cy="719970"/>
            <wp:effectExtent b="0" l="0" r="0" t="0"/>
            <wp:docPr descr="Создание каталога и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файлов</w:t>
      </w:r>
    </w:p>
    <w:p>
      <w:pPr>
        <w:pStyle w:val="BodyText"/>
      </w:pPr>
      <w:r>
        <w:t xml:space="preserve">Ввожу текст программы из листинга (рис. 2).</w:t>
      </w:r>
    </w:p>
    <w:p>
      <w:pPr>
        <w:pStyle w:val="CaptionedFigure"/>
      </w:pPr>
      <w:r>
        <w:drawing>
          <wp:inline>
            <wp:extent cx="3733800" cy="2780983"/>
            <wp:effectExtent b="0" l="0" r="0" t="0"/>
            <wp:docPr descr="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Компилирую и запускаю программу. Ввожу текст и вижу что он записался в текстовом файле (рис. 3).</w:t>
      </w:r>
    </w:p>
    <w:p>
      <w:pPr>
        <w:pStyle w:val="CaptionedFigure"/>
      </w:pPr>
      <w:r>
        <w:drawing>
          <wp:inline>
            <wp:extent cx="3733800" cy="2025963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Меняю права доступа к файлу, из-за чего я теперь не могу запустить программу, потому что только что запретил владельцу исполнять файл (рис. 4).</w:t>
      </w:r>
    </w:p>
    <w:p>
      <w:pPr>
        <w:pStyle w:val="CaptionedFigure"/>
      </w:pPr>
      <w:r>
        <w:drawing>
          <wp:inline>
            <wp:extent cx="3733800" cy="425440"/>
            <wp:effectExtent b="0" l="0" r="0" t="0"/>
            <wp:docPr descr="Изменение права доступ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права доступа</w:t>
      </w:r>
    </w:p>
    <w:p>
      <w:pPr>
        <w:pStyle w:val="BodyText"/>
      </w:pPr>
      <w:r>
        <w:t xml:space="preserve">Снова меняю права доступа к файлу. Теперь я могу его выполнить, потому что я только что дал владельцу право на исполнение (рис. 5).</w:t>
      </w:r>
    </w:p>
    <w:p>
      <w:pPr>
        <w:pStyle w:val="CaptionedFigure"/>
      </w:pPr>
      <w:r>
        <w:drawing>
          <wp:inline>
            <wp:extent cx="3733800" cy="1752143"/>
            <wp:effectExtent b="0" l="0" r="0" t="0"/>
            <wp:docPr descr="Изменение права доступ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права доступа</w:t>
      </w:r>
    </w:p>
    <w:p>
      <w:pPr>
        <w:pStyle w:val="BodyText"/>
      </w:pPr>
      <w:r>
        <w:t xml:space="preserve">Меняю права доступа к текстовым файлам в соответствии с моим 18 вариантом (рис. 6).</w:t>
      </w:r>
    </w:p>
    <w:p>
      <w:pPr>
        <w:pStyle w:val="CaptionedFigure"/>
      </w:pPr>
      <w:r>
        <w:drawing>
          <wp:inline>
            <wp:extent cx="3733800" cy="1225940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программу. Компилирую и запускаю. Программа выводит вопрос, ввожу свое имя и фамилию, они записываются в подготовленный файл. Проверяю содержимое текстового файла. Программа работает корректно (рис. 7).</w:t>
      </w:r>
    </w:p>
    <w:p>
      <w:pPr>
        <w:pStyle w:val="CaptionedFigure"/>
      </w:pPr>
      <w:r>
        <w:drawing>
          <wp:inline>
            <wp:extent cx="3733800" cy="951643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Ицков Андрей Станиславович</dc:creator>
  <dc:language>ru-RU</dc:language>
  <cp:keywords/>
  <dcterms:created xsi:type="dcterms:W3CDTF">2024-12-11T23:07:19Z</dcterms:created>
  <dcterms:modified xsi:type="dcterms:W3CDTF">2024-12-11T23:07:19Z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