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0C" w:rsidRDefault="005B64C5">
      <w:r>
        <w:t>План (</w:t>
      </w:r>
      <w:proofErr w:type="gramStart"/>
      <w:r>
        <w:t>в последствии</w:t>
      </w:r>
      <w:proofErr w:type="gramEnd"/>
      <w:r>
        <w:t xml:space="preserve"> - </w:t>
      </w:r>
      <w:proofErr w:type="spellStart"/>
      <w:r>
        <w:t>содержаниие</w:t>
      </w:r>
      <w:proofErr w:type="spellEnd"/>
      <w:r>
        <w:t>)</w:t>
      </w:r>
    </w:p>
    <w:p w:rsidR="005B64C5" w:rsidRDefault="005B64C5" w:rsidP="005B64C5">
      <w:r>
        <w:t xml:space="preserve">       Введение (что и зачем)</w:t>
      </w:r>
    </w:p>
    <w:p w:rsidR="005B64C5" w:rsidRDefault="005B64C5" w:rsidP="005B64C5">
      <w:pPr>
        <w:pStyle w:val="a5"/>
        <w:numPr>
          <w:ilvl w:val="0"/>
          <w:numId w:val="1"/>
        </w:numPr>
      </w:pPr>
      <w:proofErr w:type="spellStart"/>
      <w:r>
        <w:t>Афинные</w:t>
      </w:r>
      <w:proofErr w:type="spellEnd"/>
      <w:r>
        <w:t xml:space="preserve"> преобразования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Детектор углов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Детектор граней</w:t>
      </w:r>
    </w:p>
    <w:p w:rsidR="005B64C5" w:rsidRDefault="005B64C5" w:rsidP="005B64C5">
      <w:pPr>
        <w:pStyle w:val="a5"/>
        <w:numPr>
          <w:ilvl w:val="0"/>
          <w:numId w:val="1"/>
        </w:numPr>
      </w:pPr>
      <w:r>
        <w:t>Реализация</w:t>
      </w:r>
    </w:p>
    <w:p w:rsidR="005B64C5" w:rsidRDefault="005B64C5" w:rsidP="005B64C5">
      <w:pPr>
        <w:pStyle w:val="a5"/>
      </w:pPr>
      <w:r>
        <w:t>4.1. …</w:t>
      </w:r>
    </w:p>
    <w:p w:rsidR="005B64C5" w:rsidRDefault="005B64C5" w:rsidP="005B64C5">
      <w:r>
        <w:t xml:space="preserve">       Заключение (мы получили </w:t>
      </w:r>
      <w:proofErr w:type="spellStart"/>
      <w:r>
        <w:t>бла-бла-бла</w:t>
      </w:r>
      <w:proofErr w:type="spellEnd"/>
      <w:r>
        <w:t>)</w:t>
      </w:r>
    </w:p>
    <w:p w:rsidR="000F43A7" w:rsidRDefault="000F43A7" w:rsidP="00B45439">
      <w:pPr>
        <w:pStyle w:val="1"/>
        <w:numPr>
          <w:ilvl w:val="0"/>
          <w:numId w:val="0"/>
        </w:numPr>
        <w:ind w:left="360"/>
      </w:pPr>
    </w:p>
    <w:p w:rsidR="000F43A7" w:rsidRDefault="000F43A7" w:rsidP="000F43A7">
      <w:pPr>
        <w:pStyle w:val="0"/>
      </w:pPr>
      <w:r>
        <w:t>Введение</w:t>
      </w:r>
    </w:p>
    <w:p w:rsidR="002525A9" w:rsidRDefault="000F43A7" w:rsidP="00B45439">
      <w:pPr>
        <w:pStyle w:val="a6"/>
        <w:ind w:left="360"/>
      </w:pPr>
      <w:proofErr w:type="gramStart"/>
      <w:r>
        <w:t>Потом)</w:t>
      </w:r>
      <w:r w:rsidR="002525A9">
        <w:br w:type="page"/>
      </w:r>
      <w:proofErr w:type="gramEnd"/>
    </w:p>
    <w:p w:rsidR="000F43A7" w:rsidRDefault="00B45439" w:rsidP="00B45439">
      <w:pPr>
        <w:pStyle w:val="1"/>
      </w:pPr>
      <w:r>
        <w:lastRenderedPageBreak/>
        <w:t>Аффинные преобразования</w:t>
      </w:r>
    </w:p>
    <w:p w:rsidR="005D610C" w:rsidRDefault="006C5884" w:rsidP="007B5A55">
      <w:pPr>
        <w:pStyle w:val="a6"/>
        <w:rPr>
          <w:lang w:val="en-US"/>
        </w:rPr>
      </w:pPr>
      <w:r w:rsidRPr="007B5A55">
        <w:t>Для того</w:t>
      </w:r>
      <w:proofErr w:type="gramStart"/>
      <w:r w:rsidRPr="007B5A55">
        <w:t>,</w:t>
      </w:r>
      <w:proofErr w:type="gramEnd"/>
      <w:r w:rsidRPr="007B5A55">
        <w:t xml:space="preserve"> чтобы отобразить трёхмерное облако точек на экране, воспользуемся</w:t>
      </w:r>
      <w:r w:rsidR="007B5A55" w:rsidRPr="007B5A55">
        <w:t xml:space="preserve"> Аффинными преобразованиями. </w:t>
      </w:r>
    </w:p>
    <w:p w:rsidR="00B45439" w:rsidRDefault="007B5A55" w:rsidP="005D610C">
      <w:pPr>
        <w:pStyle w:val="10"/>
      </w:pPr>
      <w:r w:rsidRPr="007B5A55">
        <w:rPr>
          <w:i/>
        </w:rPr>
        <w:t xml:space="preserve">Аффинное </w:t>
      </w:r>
      <w:r w:rsidRPr="007B5A55">
        <w:t xml:space="preserve">преобразование (от </w:t>
      </w:r>
      <w:hyperlink r:id="rId6" w:tooltip="Латинский язык" w:history="1">
        <w:r w:rsidRPr="007B5A55">
          <w:t>лат.</w:t>
        </w:r>
      </w:hyperlink>
      <w:r w:rsidRPr="007B5A55">
        <w:rPr>
          <w:i/>
        </w:rPr>
        <w:t> </w:t>
      </w:r>
      <w:proofErr w:type="spellStart"/>
      <w:r w:rsidRPr="007B5A55">
        <w:rPr>
          <w:i/>
        </w:rPr>
        <w:t>affinis</w:t>
      </w:r>
      <w:proofErr w:type="spellEnd"/>
      <w:r w:rsidRPr="007B5A55">
        <w:t xml:space="preserve"> — </w:t>
      </w:r>
      <w:proofErr w:type="gramStart"/>
      <w:r w:rsidRPr="007B5A55">
        <w:t>соприкасающийся</w:t>
      </w:r>
      <w:proofErr w:type="gramEnd"/>
      <w:r w:rsidRPr="007B5A55">
        <w:t>, близкий, смежный) — отображение плоскости или пространства в себя, при котором параллельные прямые переходят в параллельные прямые, пересекающиеся в пересекающиеся, скрещивающиеся в скрещивающиеся</w:t>
      </w:r>
      <w:r>
        <w:t>.</w:t>
      </w:r>
    </w:p>
    <w:p w:rsidR="007B5A55" w:rsidRPr="007B5A55" w:rsidRDefault="007B5A55" w:rsidP="00C32792">
      <w:pPr>
        <w:pStyle w:val="10"/>
        <w:rPr>
          <w:lang w:eastAsia="ru-RU"/>
        </w:rPr>
      </w:pPr>
      <w:r>
        <w:rPr>
          <w:lang w:eastAsia="ru-RU"/>
        </w:rPr>
        <w:t>Аффи</w:t>
      </w:r>
      <w:r w:rsidRPr="007B5A55">
        <w:rPr>
          <w:lang w:eastAsia="ru-RU"/>
        </w:rPr>
        <w:t xml:space="preserve">нное преобразование </w:t>
      </w:r>
      <w:r w:rsidRPr="005D610C">
        <w:rPr>
          <w:i/>
          <w:noProof/>
          <w:lang w:val="en-US" w:eastAsia="ru-RU"/>
        </w:rPr>
        <w:t>f</w:t>
      </w:r>
      <w:r w:rsidRPr="005D610C">
        <w:rPr>
          <w:i/>
          <w:noProof/>
          <w:lang w:eastAsia="ru-RU"/>
        </w:rPr>
        <w:t xml:space="preserve">: </w:t>
      </w:r>
      <w:r w:rsidRPr="005D610C">
        <w:rPr>
          <w:i/>
          <w:noProof/>
          <w:lang w:val="en-US" w:eastAsia="ru-RU"/>
        </w:rPr>
        <w:t>R</w:t>
      </w:r>
      <w:r w:rsidRPr="005D610C">
        <w:rPr>
          <w:i/>
          <w:noProof/>
          <w:vertAlign w:val="superscript"/>
          <w:lang w:val="en-US" w:eastAsia="ru-RU"/>
        </w:rPr>
        <w:t>n</w:t>
      </w:r>
      <w:r w:rsidR="00C669DD" w:rsidRPr="005D610C">
        <w:rPr>
          <w:i/>
          <w:noProof/>
          <w:vertAlign w:val="superscript"/>
          <w:lang w:eastAsia="ru-RU"/>
        </w:rPr>
        <w:t xml:space="preserve"> </w:t>
      </w:r>
      <w:r w:rsidRPr="005D610C">
        <w:rPr>
          <w:rFonts w:cs="Times New Roman"/>
          <w:i/>
          <w:noProof/>
          <w:lang w:eastAsia="ru-RU"/>
        </w:rPr>
        <w:t>→</w:t>
      </w:r>
      <w:r w:rsidR="00C669DD" w:rsidRPr="005D610C">
        <w:rPr>
          <w:rFonts w:cs="Times New Roman"/>
          <w:i/>
          <w:noProof/>
          <w:vertAlign w:val="superscript"/>
          <w:lang w:eastAsia="ru-RU"/>
        </w:rPr>
        <w:t xml:space="preserve"> </w:t>
      </w:r>
      <w:r w:rsidRPr="005D610C">
        <w:rPr>
          <w:i/>
          <w:noProof/>
          <w:lang w:val="en-US" w:eastAsia="ru-RU"/>
        </w:rPr>
        <w:t>R</w:t>
      </w:r>
      <w:r w:rsidRPr="005D610C">
        <w:rPr>
          <w:i/>
          <w:noProof/>
          <w:vertAlign w:val="superscript"/>
          <w:lang w:val="en-US" w:eastAsia="ru-RU"/>
        </w:rPr>
        <w:t>n</w:t>
      </w:r>
      <w:r w:rsidRPr="00C669DD">
        <w:rPr>
          <w:noProof/>
          <w:lang w:eastAsia="ru-RU"/>
        </w:rPr>
        <w:t xml:space="preserve"> </w:t>
      </w:r>
      <w:r w:rsidRPr="007B5A55">
        <w:rPr>
          <w:lang w:eastAsia="ru-RU"/>
        </w:rPr>
        <w:t>есть преобразование вида</w:t>
      </w:r>
    </w:p>
    <w:p w:rsidR="00C669DD" w:rsidRPr="00C669DD" w:rsidRDefault="00C669DD" w:rsidP="00C32792">
      <w:pPr>
        <w:pStyle w:val="a6"/>
        <w:rPr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=M∙x+v</m:t>
          </m:r>
          <m:r>
            <w:rPr>
              <w:rFonts w:ascii="Cambria Math" w:hAnsi="Cambria Math"/>
              <w:lang w:val="en-US" w:eastAsia="ru-RU"/>
            </w:rPr>
            <m:t>,</m:t>
          </m:r>
        </m:oMath>
      </m:oMathPara>
    </w:p>
    <w:p w:rsidR="007B5A55" w:rsidRPr="005D610C" w:rsidRDefault="007B5A55" w:rsidP="00C32792">
      <w:pPr>
        <w:pStyle w:val="a6"/>
        <w:ind w:left="360" w:hanging="360"/>
        <w:rPr>
          <w:lang w:eastAsia="ru-RU"/>
        </w:rPr>
      </w:pPr>
      <w:r w:rsidRPr="007B5A55">
        <w:rPr>
          <w:lang w:eastAsia="ru-RU"/>
        </w:rPr>
        <w:t xml:space="preserve">где </w:t>
      </w:r>
      <w:r>
        <w:rPr>
          <w:noProof/>
          <w:lang w:eastAsia="ru-RU"/>
        </w:rPr>
        <w:drawing>
          <wp:inline distT="0" distB="0" distL="0" distR="0" wp14:anchorId="4B923890" wp14:editId="4390D49D">
            <wp:extent cx="200025" cy="133350"/>
            <wp:effectExtent l="0" t="0" r="9525" b="0"/>
            <wp:docPr id="2" name="Рисунок 2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~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A55">
        <w:rPr>
          <w:lang w:eastAsia="ru-RU"/>
        </w:rPr>
        <w:t xml:space="preserve"> — </w:t>
      </w:r>
      <w:hyperlink r:id="rId8" w:tooltip="Обратимая матрица" w:history="1">
        <w:r w:rsidRPr="00C669DD">
          <w:t>обратимая матрица</w:t>
        </w:r>
      </w:hyperlink>
      <w:r w:rsidRPr="007B5A55">
        <w:rPr>
          <w:lang w:eastAsia="ru-RU"/>
        </w:rPr>
        <w:t xml:space="preserve"> (неособенный </w:t>
      </w:r>
      <w:hyperlink r:id="rId9" w:tooltip="Аффинор" w:history="1">
        <w:r w:rsidRPr="00C669DD">
          <w:t>аффинор</w:t>
        </w:r>
      </w:hyperlink>
      <w:r w:rsidRPr="007B5A55">
        <w:rPr>
          <w:lang w:eastAsia="ru-RU"/>
        </w:rPr>
        <w:t>) и</w:t>
      </w:r>
      <w:r w:rsidR="00C669DD" w:rsidRPr="00C669D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 xml:space="preserve">v ϵ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R</m:t>
            </m:r>
          </m:e>
          <m:sup>
            <m:r>
              <w:rPr>
                <w:rFonts w:ascii="Cambria Math" w:hAnsi="Cambria Math"/>
                <w:lang w:eastAsia="ru-RU"/>
              </w:rPr>
              <m:t>n</m:t>
            </m:r>
          </m:sup>
        </m:sSup>
      </m:oMath>
      <w:r w:rsidRPr="007B5A55">
        <w:rPr>
          <w:lang w:eastAsia="ru-RU"/>
        </w:rPr>
        <w:t>.</w:t>
      </w:r>
      <w:r w:rsidR="005D610C" w:rsidRPr="005D610C">
        <w:rPr>
          <w:lang w:eastAsia="ru-RU"/>
        </w:rPr>
        <w:t xml:space="preserve"> </w:t>
      </w:r>
    </w:p>
    <w:p w:rsidR="005D610C" w:rsidRPr="005D610C" w:rsidRDefault="005D610C" w:rsidP="005D610C">
      <w:pPr>
        <w:pStyle w:val="10"/>
        <w:rPr>
          <w:lang w:eastAsia="ru-RU"/>
        </w:rPr>
      </w:pPr>
      <w:r w:rsidRPr="005D610C">
        <w:rPr>
          <w:lang w:eastAsia="ru-RU"/>
        </w:rPr>
        <w:t>Иначе говоря, преобразование назы</w:t>
      </w:r>
      <w:r>
        <w:rPr>
          <w:lang w:eastAsia="ru-RU"/>
        </w:rPr>
        <w:t>вается аффинным, если его можно</w:t>
      </w:r>
      <w:r w:rsidRPr="005D610C">
        <w:rPr>
          <w:lang w:eastAsia="ru-RU"/>
        </w:rPr>
        <w:t xml:space="preserve"> получить следующим образом:</w:t>
      </w:r>
    </w:p>
    <w:p w:rsidR="005D610C" w:rsidRPr="005D610C" w:rsidRDefault="005D610C" w:rsidP="00C32792">
      <w:pPr>
        <w:pStyle w:val="a0"/>
      </w:pPr>
      <w:r w:rsidRPr="005D610C">
        <w:t xml:space="preserve">Выбрать «новый» </w:t>
      </w:r>
      <w:hyperlink r:id="rId10" w:tooltip="Базис" w:history="1">
        <w:r w:rsidRPr="00C32792">
          <w:t>базис</w:t>
        </w:r>
      </w:hyperlink>
      <w:r w:rsidRPr="005D610C">
        <w:t xml:space="preserve"> пространства с «новым» </w:t>
      </w:r>
      <w:hyperlink r:id="rId11" w:tooltip="Начало координат" w:history="1">
        <w:r w:rsidRPr="00C32792">
          <w:t>началом координат</w:t>
        </w:r>
      </w:hyperlink>
      <w:r w:rsidRPr="005D610C">
        <w:t xml:space="preserve"> </w:t>
      </w:r>
      <w:r w:rsidR="00C32792" w:rsidRPr="00C32792">
        <w:rPr>
          <w:i/>
          <w:iCs/>
          <w:noProof/>
          <w:lang w:val="en-US"/>
        </w:rPr>
        <w:t>v</w:t>
      </w:r>
    </w:p>
    <w:p w:rsidR="005D610C" w:rsidRPr="005D610C" w:rsidRDefault="005D610C" w:rsidP="00C32792">
      <w:pPr>
        <w:pStyle w:val="a0"/>
      </w:pPr>
      <w:r w:rsidRPr="005D610C">
        <w:t xml:space="preserve">Каждой точке </w:t>
      </w:r>
      <w:r>
        <w:rPr>
          <w:noProof/>
        </w:rPr>
        <w:drawing>
          <wp:inline distT="0" distB="0" distL="0" distR="0" wp14:anchorId="7DADC0BE" wp14:editId="0DC84717">
            <wp:extent cx="104775" cy="85725"/>
            <wp:effectExtent l="0" t="0" r="9525" b="9525"/>
            <wp:docPr id="7" name="Рисунок 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 xml:space="preserve">пространства поставить в соответствие точку </w:t>
      </w:r>
      <w:r>
        <w:rPr>
          <w:noProof/>
        </w:rPr>
        <w:drawing>
          <wp:inline distT="0" distB="0" distL="0" distR="0" wp14:anchorId="575BFFD1" wp14:editId="7F71D32F">
            <wp:extent cx="333375" cy="200025"/>
            <wp:effectExtent l="0" t="0" r="9525" b="9525"/>
            <wp:docPr id="6" name="Рисунок 6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 xml:space="preserve">, имеющую те же координаты относительно «новой» системы координат, что и </w:t>
      </w:r>
      <w:r>
        <w:rPr>
          <w:noProof/>
        </w:rPr>
        <w:drawing>
          <wp:inline distT="0" distB="0" distL="0" distR="0" wp14:anchorId="4CBF9F3F" wp14:editId="6E4D0063">
            <wp:extent cx="104775" cy="85725"/>
            <wp:effectExtent l="0" t="0" r="9525" b="9525"/>
            <wp:docPr id="5" name="Рисунок 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610C">
        <w:t>в «старой».</w:t>
      </w:r>
    </w:p>
    <w:p w:rsidR="007B5A55" w:rsidRDefault="00C32792" w:rsidP="007B5A55">
      <w:pPr>
        <w:pStyle w:val="10"/>
      </w:pPr>
      <w:r>
        <w:t>Свойства аффинного преобразования:</w:t>
      </w:r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 xml:space="preserve">При аффинном преобразовании </w:t>
      </w:r>
      <w:proofErr w:type="gramStart"/>
      <w:r w:rsidRPr="002525A9">
        <w:t>прямая</w:t>
      </w:r>
      <w:proofErr w:type="gramEnd"/>
      <w:r w:rsidRPr="002525A9">
        <w:t xml:space="preserve"> переходит в прямую. </w:t>
      </w:r>
    </w:p>
    <w:p w:rsidR="00C32792" w:rsidRPr="002525A9" w:rsidRDefault="00C32792" w:rsidP="002525A9">
      <w:pPr>
        <w:pStyle w:val="10"/>
        <w:numPr>
          <w:ilvl w:val="1"/>
          <w:numId w:val="11"/>
        </w:numPr>
      </w:pPr>
      <w:r w:rsidRPr="002525A9">
        <w:t xml:space="preserve">Если размерность пространства </w:t>
      </w:r>
      <w:r w:rsidR="002525A9" w:rsidRPr="002525A9">
        <w:t xml:space="preserve"> </w:t>
      </w:r>
      <w:r w:rsidR="002525A9">
        <w:rPr>
          <w:i/>
          <w:lang w:val="en-US"/>
        </w:rPr>
        <w:t>n</w:t>
      </w:r>
      <w:r w:rsidR="002525A9" w:rsidRPr="002525A9">
        <w:rPr>
          <w:i/>
        </w:rPr>
        <w:t xml:space="preserve"> </w:t>
      </w:r>
      <w:r w:rsidR="002525A9" w:rsidRPr="002525A9">
        <w:rPr>
          <w:rFonts w:cs="Times New Roman"/>
        </w:rPr>
        <w:t>≥</w:t>
      </w:r>
      <w:hyperlink r:id="rId14" w:tooltip="Википедия:Ссылки на источники" w:history="1"/>
      <w:r w:rsidR="002525A9" w:rsidRPr="002525A9">
        <w:t xml:space="preserve"> 2</w:t>
      </w:r>
      <w:r w:rsidRPr="002525A9">
        <w:t xml:space="preserve">, то любое преобразование пространства (то есть </w:t>
      </w:r>
      <w:hyperlink r:id="rId15" w:tooltip="Биекция" w:history="1">
        <w:r w:rsidRPr="002525A9">
          <w:t>биекция</w:t>
        </w:r>
      </w:hyperlink>
      <w:r w:rsidRPr="002525A9">
        <w:t xml:space="preserve"> пространства на себя), которое переводит прямые </w:t>
      </w:r>
      <w:proofErr w:type="gramStart"/>
      <w:r w:rsidRPr="002525A9">
        <w:t>в</w:t>
      </w:r>
      <w:proofErr w:type="gramEnd"/>
      <w:r w:rsidRPr="002525A9">
        <w:t xml:space="preserve"> прямые, является аффинным. Это определение используется в </w:t>
      </w:r>
      <w:hyperlink r:id="rId16" w:tooltip="Аксиома" w:history="1">
        <w:r w:rsidRPr="002525A9">
          <w:t>аксиоматическом</w:t>
        </w:r>
      </w:hyperlink>
      <w:r w:rsidRPr="002525A9">
        <w:t xml:space="preserve"> построении </w:t>
      </w:r>
      <w:hyperlink r:id="rId17" w:tooltip="Аффинная геометрия" w:history="1">
        <w:r w:rsidRPr="002525A9">
          <w:t>аффинной геометрии</w:t>
        </w:r>
      </w:hyperlink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 xml:space="preserve">Аффинные преобразования образуют </w:t>
      </w:r>
      <w:hyperlink r:id="rId18" w:tooltip="Группа (математика)" w:history="1">
        <w:r w:rsidRPr="002525A9">
          <w:t>группу</w:t>
        </w:r>
      </w:hyperlink>
      <w:r w:rsidRPr="002525A9">
        <w:t xml:space="preserve"> относительно </w:t>
      </w:r>
      <w:hyperlink r:id="rId19" w:tooltip="Композиция функций" w:history="1">
        <w:r w:rsidRPr="002525A9">
          <w:t>композиции</w:t>
        </w:r>
      </w:hyperlink>
      <w:r w:rsidRPr="002525A9">
        <w:t>.</w:t>
      </w:r>
    </w:p>
    <w:p w:rsidR="00C32792" w:rsidRPr="002525A9" w:rsidRDefault="00C32792" w:rsidP="002525A9">
      <w:pPr>
        <w:pStyle w:val="10"/>
        <w:numPr>
          <w:ilvl w:val="0"/>
          <w:numId w:val="11"/>
        </w:numPr>
      </w:pPr>
      <w:r w:rsidRPr="002525A9">
        <w:t>Любые три точки, не лежащие на одной прямой и их образы соответственно (не лежащие на одной прямой) однозначно задают аффинное преобразование плоскости.</w:t>
      </w:r>
    </w:p>
    <w:p w:rsidR="00C32792" w:rsidRDefault="008418B5" w:rsidP="008418B5">
      <w:pPr>
        <w:pStyle w:val="10"/>
        <w:rPr>
          <w:rFonts w:eastAsiaTheme="minorEastAsia"/>
          <w:lang w:eastAsia="ru-RU"/>
        </w:rPr>
      </w:pPr>
      <w:r>
        <w:t xml:space="preserve">Аффинное преобразование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 w:eastAsia="ru-RU"/>
          </w:rPr>
          <m:t>f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  <m:r>
          <w:rPr>
            <w:rFonts w:ascii="Cambria Math" w:hAnsi="Cambria Math"/>
            <w:lang w:eastAsia="ru-RU"/>
          </w:rPr>
          <m:t>=</m:t>
        </m:r>
        <m:r>
          <w:rPr>
            <w:rFonts w:ascii="Cambria Math" w:hAnsi="Cambria Math"/>
            <w:lang w:val="en-US" w:eastAsia="ru-RU"/>
          </w:rPr>
          <m:t>M</m:t>
        </m:r>
        <m:r>
          <w:rPr>
            <w:rFonts w:ascii="Cambria Math" w:hAnsi="Cambria Math"/>
            <w:lang w:eastAsia="ru-RU"/>
          </w:rPr>
          <m:t>∙</m:t>
        </m:r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r>
          <w:rPr>
            <w:rFonts w:ascii="Cambria Math" w:hAnsi="Cambria Math"/>
            <w:lang w:eastAsia="ru-RU"/>
          </w:rPr>
          <m:t xml:space="preserve"> </m:t>
        </m:r>
      </m:oMath>
      <w:r>
        <w:rPr>
          <w:rFonts w:eastAsiaTheme="minorEastAsia"/>
          <w:lang w:eastAsia="ru-RU"/>
        </w:rPr>
        <w:t>можно представить как матрицу перехода в однородных координатах</w:t>
      </w:r>
      <w:r w:rsidR="00597302">
        <w:rPr>
          <w:rFonts w:eastAsiaTheme="minorEastAsia"/>
          <w:lang w:eastAsia="ru-RU"/>
        </w:rPr>
        <w:t xml:space="preserve">. </w:t>
      </w:r>
    </w:p>
    <w:p w:rsidR="00597302" w:rsidRPr="00597302" w:rsidRDefault="00597302" w:rsidP="008418B5">
      <w:pPr>
        <w:pStyle w:val="1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 декартовых координатах</w:t>
      </w:r>
      <w:r w:rsidR="008252B1" w:rsidRPr="008252B1">
        <w:rPr>
          <w:rFonts w:eastAsiaTheme="minorEastAsia"/>
          <w:lang w:eastAsia="ru-RU"/>
        </w:rPr>
        <w:t xml:space="preserve"> </w:t>
      </w:r>
      <w:r w:rsidR="008252B1">
        <w:rPr>
          <w:rFonts w:eastAsiaTheme="minorEastAsia"/>
          <w:lang w:eastAsia="ru-RU"/>
        </w:rPr>
        <w:t>любое</w:t>
      </w:r>
      <w:r>
        <w:rPr>
          <w:rFonts w:eastAsiaTheme="minorEastAsia"/>
          <w:lang w:eastAsia="ru-RU"/>
        </w:rPr>
        <w:t xml:space="preserve"> аффинное преобразование будет иметь вид:</w:t>
      </w:r>
    </w:p>
    <w:p w:rsidR="00301174" w:rsidRPr="008252B1" w:rsidRDefault="00597302" w:rsidP="008418B5">
      <w:pPr>
        <w:pStyle w:val="10"/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z'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 xml:space="preserve">32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 xml:space="preserve">33 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z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lang w:val="en-US" w:eastAsia="ru-RU"/>
                </w:rPr>
                <m:t xml:space="preserve">  </m:t>
              </m:r>
            </m:e>
          </m:d>
        </m:oMath>
      </m:oMathPara>
    </w:p>
    <w:p w:rsidR="008252B1" w:rsidRPr="008252B1" w:rsidRDefault="008252B1" w:rsidP="008418B5">
      <w:pPr>
        <w:pStyle w:val="10"/>
        <w:rPr>
          <w:rFonts w:eastAsiaTheme="minorEastAsia"/>
          <w:lang w:eastAsia="ru-RU"/>
        </w:rPr>
      </w:pPr>
      <w:r>
        <w:t>На практике удобно задавать аффинное преобразование одной матрицей. При этом используются однородные координаты:</w:t>
      </w:r>
    </w:p>
    <w:p w:rsidR="00597302" w:rsidRPr="00DA672C" w:rsidRDefault="008252B1" w:rsidP="00DA672C">
      <w:pPr>
        <w:pStyle w:val="10"/>
        <w:jc w:val="center"/>
        <w:rPr>
          <w:rFonts w:eastAsiaTheme="minorEastAsia"/>
          <w:lang w:val="en-US"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y'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eastAsia="ru-RU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eastAsia="ru-RU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eastAsia="ru-RU"/>
                                  </w:rPr>
                                  <m:t xml:space="preserve">  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lang w:eastAsia="ru-RU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  <w:lang w:eastAsia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  <w:lang w:eastAsia="ru-RU"/>
                </w:rPr>
                <m:t xml:space="preserve"> </m:t>
              </m:r>
            </m:e>
          </m:d>
        </m:oMath>
      </m:oMathPara>
    </w:p>
    <w:p w:rsidR="00DA672C" w:rsidRDefault="00DA672C" w:rsidP="00DA672C">
      <w:pPr>
        <w:pStyle w:val="10"/>
        <w:rPr>
          <w:lang w:val="en-US"/>
        </w:rPr>
      </w:pPr>
      <w:r w:rsidRPr="00DA672C">
        <w:t xml:space="preserve">Заметим, что первые три значения последней строки равны в матрице преобразования 0. Это </w:t>
      </w:r>
      <w:r w:rsidRPr="00DA672C">
        <w:rPr>
          <w:rStyle w:val="ac"/>
          <w:b w:val="0"/>
          <w:bCs w:val="0"/>
        </w:rPr>
        <w:t>необходимое</w:t>
      </w:r>
      <w:r w:rsidRPr="00DA672C">
        <w:t xml:space="preserve"> </w:t>
      </w:r>
      <w:r w:rsidRPr="00DA672C">
        <w:rPr>
          <w:rStyle w:val="ac"/>
          <w:b w:val="0"/>
          <w:bCs w:val="0"/>
        </w:rPr>
        <w:t>условие</w:t>
      </w:r>
      <w:r w:rsidRPr="00DA672C">
        <w:t xml:space="preserve"> того, что преобразование будет аффинным. В общем случае произвольная матрица размера 4</w:t>
      </w:r>
      <w:r>
        <w:rPr>
          <w:lang w:val="en-US"/>
        </w:rPr>
        <w:t>x</w:t>
      </w:r>
      <w:r w:rsidRPr="00DA672C">
        <w:t>4 задает проективное преобразование. Такие преобразования</w:t>
      </w:r>
      <w:r>
        <w:t xml:space="preserve"> </w:t>
      </w:r>
      <w:r w:rsidRPr="00DA672C">
        <w:t>используются для проецирования трехмерной сцены.</w:t>
      </w:r>
    </w:p>
    <w:p w:rsidR="00A01651" w:rsidRPr="008418B5" w:rsidRDefault="00A01651" w:rsidP="00A01651">
      <w:pPr>
        <w:pStyle w:val="10"/>
        <w:rPr>
          <w:lang w:eastAsia="ru-RU"/>
        </w:rPr>
      </w:pPr>
      <w:r w:rsidRPr="008418B5">
        <w:rPr>
          <w:lang w:eastAsia="ru-RU"/>
        </w:rPr>
        <w:t xml:space="preserve">Частным случаем аффинных преобразований являются просто движения (без какого-либо сжатия или растяжения). Движения — это такие преобразования, которые сохраняют расстояние между любыми двумя точками </w:t>
      </w:r>
      <w:proofErr w:type="gramStart"/>
      <w:r w:rsidRPr="008418B5">
        <w:rPr>
          <w:lang w:eastAsia="ru-RU"/>
        </w:rPr>
        <w:t>неизменным</w:t>
      </w:r>
      <w:proofErr w:type="gramEnd"/>
      <w:r w:rsidRPr="008418B5">
        <w:rPr>
          <w:lang w:eastAsia="ru-RU"/>
        </w:rPr>
        <w:t>, а именно параллельные переносы, повороты, различные симметрии и их комбинации.</w:t>
      </w:r>
    </w:p>
    <w:p w:rsidR="002A73B2" w:rsidRPr="002A73B2" w:rsidRDefault="002A73B2" w:rsidP="00DA672C">
      <w:pPr>
        <w:pStyle w:val="10"/>
      </w:pPr>
      <w:r>
        <w:t>Параллельный перенос</w:t>
      </w:r>
      <w:r w:rsidRPr="002A73B2">
        <w:t xml:space="preserve"> </w:t>
      </w:r>
      <w:r>
        <w:t>–</w:t>
      </w:r>
      <w:r w:rsidRPr="002A73B2">
        <w:t xml:space="preserve"> </w:t>
      </w:r>
      <w:r>
        <w:t>преобразование, при котором все точки пространства перемещаются в одном и том же направлении на одно и то же расстояние. Матрица такого преобразования имеет вид:</w:t>
      </w:r>
    </w:p>
    <w:p w:rsidR="002A73B2" w:rsidRPr="00965B60" w:rsidRDefault="002A73B2" w:rsidP="00DA672C">
      <w:pPr>
        <w:pStyle w:val="1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65B60" w:rsidRDefault="00965B60" w:rsidP="00017943">
      <w:pPr>
        <w:pStyle w:val="10"/>
        <w:jc w:val="both"/>
        <w:rPr>
          <w:rFonts w:eastAsiaTheme="minorEastAsia"/>
        </w:rPr>
      </w:pPr>
      <w:r>
        <w:rPr>
          <w:rFonts w:eastAsiaTheme="minorEastAsia"/>
        </w:rPr>
        <w:t xml:space="preserve">Поворот – преобразование, при котором пространство точек поворачивается вокруг </w:t>
      </w:r>
      <w:proofErr w:type="gramStart"/>
      <w:r>
        <w:rPr>
          <w:rFonts w:eastAsiaTheme="minorEastAsia"/>
        </w:rPr>
        <w:t>некоторой</w:t>
      </w:r>
      <w:proofErr w:type="gramEnd"/>
      <w:r>
        <w:rPr>
          <w:rFonts w:eastAsiaTheme="minorEastAsia"/>
        </w:rPr>
        <w:t xml:space="preserve"> прямой на угол </w:t>
      </w:r>
      <w:r>
        <w:rPr>
          <w:rFonts w:eastAsiaTheme="minorEastAsia" w:cs="Times New Roman"/>
        </w:rPr>
        <w:t>α</w:t>
      </w:r>
      <w:r>
        <w:rPr>
          <w:rFonts w:eastAsiaTheme="minorEastAsia"/>
        </w:rPr>
        <w:t>.</w:t>
      </w:r>
    </w:p>
    <w:p w:rsidR="00965B60" w:rsidRDefault="00965B60" w:rsidP="00DA672C">
      <w:pPr>
        <w:pStyle w:val="10"/>
        <w:rPr>
          <w:lang w:val="en-US"/>
        </w:rPr>
      </w:pPr>
      <w:r>
        <w:t xml:space="preserve">Матрица поворота вокруг оси </w:t>
      </w:r>
      <w:r>
        <w:rPr>
          <w:lang w:val="en-US"/>
        </w:rPr>
        <w:t>OX</w:t>
      </w:r>
      <w:r w:rsidRPr="00965B60">
        <w:t>:</w:t>
      </w:r>
    </w:p>
    <w:p w:rsidR="00965B60" w:rsidRPr="00317074" w:rsidRDefault="00965B60" w:rsidP="00DA672C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317074" w:rsidRPr="00317074" w:rsidRDefault="00317074" w:rsidP="00317074">
      <w:pPr>
        <w:pStyle w:val="10"/>
      </w:pPr>
      <w:r>
        <w:t xml:space="preserve">Матрица поворота вокруг оси </w:t>
      </w:r>
      <w:r>
        <w:rPr>
          <w:lang w:val="en-US"/>
        </w:rPr>
        <w:t>OY</w:t>
      </w:r>
      <w:r w:rsidRPr="00965B60">
        <w:t>:</w:t>
      </w:r>
    </w:p>
    <w:p w:rsidR="00317074" w:rsidRPr="00104BA2" w:rsidRDefault="00317074" w:rsidP="00DA672C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104BA2" w:rsidRPr="00104BA2" w:rsidRDefault="00104BA2" w:rsidP="00104BA2">
      <w:pPr>
        <w:pStyle w:val="10"/>
      </w:pPr>
      <w:r>
        <w:lastRenderedPageBreak/>
        <w:t xml:space="preserve">Матрица поворота вокруг оси </w:t>
      </w:r>
      <w:r w:rsidR="00B1242B">
        <w:rPr>
          <w:lang w:val="en-US"/>
        </w:rPr>
        <w:t>OZ</w:t>
      </w:r>
      <w:r w:rsidRPr="00965B60">
        <w:t>:</w:t>
      </w:r>
    </w:p>
    <w:p w:rsidR="00104BA2" w:rsidRPr="00B1242B" w:rsidRDefault="00104BA2" w:rsidP="00104BA2">
      <w:pPr>
        <w:pStyle w:val="1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651" w:rsidRPr="00017943" w:rsidRDefault="00A01651" w:rsidP="00017943">
      <w:pPr>
        <w:pStyle w:val="10"/>
        <w:rPr>
          <w:lang w:eastAsia="ru-RU"/>
        </w:rPr>
      </w:pPr>
      <w:r>
        <w:rPr>
          <w:lang w:eastAsia="ru-RU"/>
        </w:rPr>
        <w:t>Другой</w:t>
      </w:r>
      <w:r w:rsidRPr="008418B5">
        <w:rPr>
          <w:lang w:eastAsia="ru-RU"/>
        </w:rPr>
        <w:t xml:space="preserve"> случай аффинных преобразований — это растяжения и сжатия относительно прямой.</w:t>
      </w:r>
    </w:p>
    <w:p w:rsidR="00A01651" w:rsidRDefault="00A01651" w:rsidP="00017943">
      <w:pPr>
        <w:pStyle w:val="10"/>
        <w:jc w:val="both"/>
      </w:pPr>
      <w:r w:rsidRPr="004E4EF3">
        <w:t>Есть еще важный класс аффинных преобразований — это сжатия и растяжения относительно точки. Они называются преобразованиями подобия или гомотетиями.</w:t>
      </w:r>
      <w:r>
        <w:t xml:space="preserve"> Подобное п</w:t>
      </w:r>
      <w:r w:rsidR="00017943">
        <w:t>реобразование получается путём комбинирования</w:t>
      </w:r>
      <w:r>
        <w:t xml:space="preserve"> преобразова</w:t>
      </w:r>
      <w:r w:rsidR="00017943">
        <w:t xml:space="preserve">ний растяжения относительно </w:t>
      </w:r>
      <w:r>
        <w:t>перпендикулярных прямых, пересекающихся в данной точке.</w:t>
      </w:r>
    </w:p>
    <w:p w:rsidR="00017943" w:rsidRPr="004E4EF3" w:rsidRDefault="00017943" w:rsidP="00017943">
      <w:pPr>
        <w:pStyle w:val="10"/>
        <w:jc w:val="both"/>
      </w:pPr>
      <w:r>
        <w:t>В общем виде матрица преобразования растяжения имеет вид:</w:t>
      </w:r>
    </w:p>
    <w:p w:rsidR="00B1242B" w:rsidRPr="00017943" w:rsidRDefault="00017943" w:rsidP="00104BA2">
      <w:pPr>
        <w:pStyle w:val="10"/>
        <w:rPr>
          <w:rFonts w:eastAsiaTheme="minorEastAsia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  <w:lang w:val="en-US" w:eastAsia="ru-RU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ru-RU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0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 xml:space="preserve"> 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 w:eastAsia="ru-RU"/>
            </w:rPr>
            <m:t xml:space="preserve"> ,</m:t>
          </m:r>
        </m:oMath>
      </m:oMathPara>
    </w:p>
    <w:p w:rsidR="00017943" w:rsidRPr="00017943" w:rsidRDefault="00017943" w:rsidP="004637BB">
      <w:pPr>
        <w:pStyle w:val="a6"/>
        <w:jc w:val="both"/>
        <w:rPr>
          <w:lang w:eastAsia="ru-RU"/>
        </w:rPr>
      </w:pPr>
      <w:r>
        <w:rPr>
          <w:lang w:eastAsia="ru-RU"/>
        </w:rPr>
        <w:t xml:space="preserve">где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x</w:t>
      </w:r>
      <w:proofErr w:type="spellEnd"/>
      <w:r w:rsidRPr="00017943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y</w:t>
      </w:r>
      <w:proofErr w:type="spellEnd"/>
      <w:r w:rsidRPr="00017943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s</w:t>
      </w:r>
      <w:r>
        <w:rPr>
          <w:vertAlign w:val="subscript"/>
          <w:lang w:val="en-US" w:eastAsia="ru-RU"/>
        </w:rPr>
        <w:t>z</w:t>
      </w:r>
      <w:proofErr w:type="spellEnd"/>
      <w:r w:rsidRPr="00017943">
        <w:rPr>
          <w:lang w:eastAsia="ru-RU"/>
        </w:rPr>
        <w:t xml:space="preserve"> – </w:t>
      </w:r>
      <w:r>
        <w:rPr>
          <w:lang w:eastAsia="ru-RU"/>
        </w:rPr>
        <w:t xml:space="preserve">коэффициенты растяжения по осям </w:t>
      </w:r>
      <w:r>
        <w:rPr>
          <w:lang w:val="en-US" w:eastAsia="ru-RU"/>
        </w:rPr>
        <w:t>OX</w:t>
      </w:r>
      <w:r w:rsidRPr="00017943">
        <w:rPr>
          <w:lang w:eastAsia="ru-RU"/>
        </w:rPr>
        <w:t xml:space="preserve">, </w:t>
      </w:r>
      <w:r>
        <w:rPr>
          <w:lang w:val="en-US" w:eastAsia="ru-RU"/>
        </w:rPr>
        <w:t>OY</w:t>
      </w:r>
      <w:r w:rsidRPr="00017943">
        <w:rPr>
          <w:lang w:eastAsia="ru-RU"/>
        </w:rPr>
        <w:t xml:space="preserve">, </w:t>
      </w:r>
      <w:r>
        <w:rPr>
          <w:lang w:val="en-US" w:eastAsia="ru-RU"/>
        </w:rPr>
        <w:t>OZ</w:t>
      </w:r>
      <w:r w:rsidR="004637BB">
        <w:rPr>
          <w:lang w:eastAsia="ru-RU"/>
        </w:rPr>
        <w:t xml:space="preserve"> </w:t>
      </w:r>
      <w:r>
        <w:rPr>
          <w:lang w:eastAsia="ru-RU"/>
        </w:rPr>
        <w:t>соответственно.</w:t>
      </w:r>
    </w:p>
    <w:p w:rsidR="00104BA2" w:rsidRPr="00104BA2" w:rsidRDefault="004637BB" w:rsidP="00DA672C">
      <w:pPr>
        <w:pStyle w:val="10"/>
      </w:pPr>
      <w:r>
        <w:t xml:space="preserve">Перечисленные выше преобразования (параллельный перенос, поворот, растяжение) являются элементарными аффинными преобразованиями. Сложные аффинные преобразования всегда можно представить как комбинацию </w:t>
      </w:r>
      <w:proofErr w:type="gramStart"/>
      <w:r>
        <w:t>элементарных</w:t>
      </w:r>
      <w:proofErr w:type="gramEnd"/>
      <w:r>
        <w:t>.</w:t>
      </w:r>
    </w:p>
    <w:p w:rsidR="00B45439" w:rsidRDefault="006C5884" w:rsidP="00B45439">
      <w:pPr>
        <w:pStyle w:val="1"/>
      </w:pPr>
      <w:r>
        <w:t>Локальные дескрипторы</w:t>
      </w:r>
    </w:p>
    <w:p w:rsidR="00121102" w:rsidRDefault="00AE43C0" w:rsidP="00121102">
      <w:pPr>
        <w:pStyle w:val="10"/>
      </w:pPr>
      <w:r>
        <w:t>Особые дескрипторы</w:t>
      </w:r>
      <w:r w:rsidR="00121102" w:rsidRPr="00121102">
        <w:t xml:space="preserve"> (в разных источниках – </w:t>
      </w:r>
      <w:proofErr w:type="spellStart"/>
      <w:r w:rsidR="00121102" w:rsidRPr="00121102">
        <w:rPr>
          <w:rStyle w:val="ac"/>
          <w:b w:val="0"/>
          <w:bCs w:val="0"/>
        </w:rPr>
        <w:t>features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characteristic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local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feature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points</w:t>
      </w:r>
      <w:proofErr w:type="spellEnd"/>
      <w:r w:rsidR="00121102" w:rsidRPr="00121102">
        <w:rPr>
          <w:rStyle w:val="ac"/>
          <w:b w:val="0"/>
          <w:bCs w:val="0"/>
        </w:rPr>
        <w:t>/</w:t>
      </w:r>
      <w:proofErr w:type="spellStart"/>
      <w:r w:rsidR="00121102" w:rsidRPr="00121102">
        <w:rPr>
          <w:rStyle w:val="ac"/>
          <w:b w:val="0"/>
          <w:bCs w:val="0"/>
        </w:rPr>
        <w:t>interest</w:t>
      </w:r>
      <w:proofErr w:type="spellEnd"/>
      <w:r w:rsidR="00121102" w:rsidRPr="00121102">
        <w:rPr>
          <w:rStyle w:val="ac"/>
          <w:b w:val="0"/>
          <w:bCs w:val="0"/>
        </w:rPr>
        <w:t xml:space="preserve"> </w:t>
      </w:r>
      <w:proofErr w:type="spellStart"/>
      <w:r w:rsidR="00121102" w:rsidRPr="00121102">
        <w:rPr>
          <w:rStyle w:val="ac"/>
          <w:b w:val="0"/>
          <w:bCs w:val="0"/>
        </w:rPr>
        <w:t>point</w:t>
      </w:r>
      <w:proofErr w:type="spellEnd"/>
      <w:r w:rsidR="00121102" w:rsidRPr="00121102">
        <w:rPr>
          <w:rStyle w:val="ac"/>
          <w:b w:val="0"/>
          <w:bCs w:val="0"/>
        </w:rPr>
        <w:t>/локальные особенности</w:t>
      </w:r>
      <w:r w:rsidR="00121102" w:rsidRPr="00121102">
        <w:t xml:space="preserve">) </w:t>
      </w:r>
      <w:proofErr w:type="gramStart"/>
      <w:r w:rsidR="00121102" w:rsidRPr="00121102">
        <w:t>–</w:t>
      </w:r>
      <w:r>
        <w:t>х</w:t>
      </w:r>
      <w:proofErr w:type="gramEnd"/>
      <w:r>
        <w:t>орошо различимые</w:t>
      </w:r>
      <w:r w:rsidR="00121102" w:rsidRPr="00121102">
        <w:t xml:space="preserve"> фрагменты изображения. Это точки (пиксели) с характерной (особой) окрестностью – т.е. отличающиеся своей окрестностью от всех соседних точек.</w:t>
      </w:r>
    </w:p>
    <w:p w:rsidR="00AE43C0" w:rsidRDefault="00AE43C0" w:rsidP="00121102">
      <w:pPr>
        <w:pStyle w:val="10"/>
      </w:pPr>
      <w:r>
        <w:t>Классический пример локальной особенности – вершина угла. Описываются вектором признаков вычисляемых на основе интенсивности/градиентов или других характеристик точек окрестности. Используя особые точки можно  анализировать как изображения целиком, так и объекты на них. Хорошие характерные точки позволяют справиться с изменением масштаба, ракурса и перекрытиями сцены или объекта.</w:t>
      </w:r>
    </w:p>
    <w:p w:rsidR="00AE43C0" w:rsidRDefault="00AE43C0" w:rsidP="00121102">
      <w:pPr>
        <w:pStyle w:val="10"/>
      </w:pPr>
      <w:r>
        <w:t>Требования к локальным дескрипторам:</w:t>
      </w:r>
    </w:p>
    <w:p w:rsidR="00AE43C0" w:rsidRDefault="00AE43C0" w:rsidP="00AE43C0">
      <w:pPr>
        <w:pStyle w:val="10"/>
        <w:numPr>
          <w:ilvl w:val="0"/>
          <w:numId w:val="12"/>
        </w:numPr>
      </w:pPr>
      <w:proofErr w:type="spellStart"/>
      <w:r>
        <w:lastRenderedPageBreak/>
        <w:t>Повторимость</w:t>
      </w:r>
      <w:proofErr w:type="spellEnd"/>
      <w:r>
        <w:t xml:space="preserve"> (Особенность находится в одном и том же месте объекта, в независимости от масштаба, поворота, положения объекта и освещения)</w:t>
      </w:r>
    </w:p>
    <w:p w:rsidR="00AE43C0" w:rsidRDefault="00AE43C0" w:rsidP="00AE43C0">
      <w:pPr>
        <w:pStyle w:val="10"/>
        <w:numPr>
          <w:ilvl w:val="0"/>
          <w:numId w:val="12"/>
        </w:numPr>
      </w:pPr>
      <w:r>
        <w:t xml:space="preserve">Локальность (Особенность занимает малую область объекта, </w:t>
      </w:r>
      <w:proofErr w:type="gramStart"/>
      <w:r>
        <w:t>в следствии</w:t>
      </w:r>
      <w:proofErr w:type="gramEnd"/>
      <w:r>
        <w:t xml:space="preserve"> чего работа с ней не чувствительна к перекрытию)</w:t>
      </w:r>
    </w:p>
    <w:p w:rsidR="00AE43C0" w:rsidRDefault="00AE43C0" w:rsidP="00AE43C0">
      <w:pPr>
        <w:pStyle w:val="10"/>
        <w:numPr>
          <w:ilvl w:val="0"/>
          <w:numId w:val="12"/>
        </w:numPr>
      </w:pPr>
      <w:r>
        <w:t>Значимость (Каждая особенность имеет уникальное описание)</w:t>
      </w:r>
    </w:p>
    <w:p w:rsidR="00AE43C0" w:rsidRPr="00121102" w:rsidRDefault="00696FE4" w:rsidP="00AE43C0">
      <w:pPr>
        <w:pStyle w:val="10"/>
        <w:numPr>
          <w:ilvl w:val="0"/>
          <w:numId w:val="12"/>
        </w:numPr>
      </w:pPr>
      <w:r>
        <w:t>Компактность и эффективность (Количество особенностей должно быть много меньше количества пикселей в изображении</w:t>
      </w:r>
      <w:bookmarkStart w:id="0" w:name="_GoBack"/>
      <w:bookmarkEnd w:id="0"/>
      <w:r>
        <w:t>)</w:t>
      </w:r>
    </w:p>
    <w:p w:rsidR="006C5884" w:rsidRDefault="006C5884" w:rsidP="006C5884">
      <w:pPr>
        <w:pStyle w:val="2"/>
      </w:pPr>
      <w:r>
        <w:t>Детектор углов</w:t>
      </w:r>
    </w:p>
    <w:p w:rsidR="00B45439" w:rsidRDefault="006C5884" w:rsidP="006C5884">
      <w:pPr>
        <w:pStyle w:val="2"/>
      </w:pPr>
      <w:r>
        <w:t xml:space="preserve">Детектор граней </w:t>
      </w:r>
    </w:p>
    <w:p w:rsidR="00B45439" w:rsidRDefault="00B45439" w:rsidP="00B45439">
      <w:pPr>
        <w:pStyle w:val="1"/>
      </w:pPr>
      <w:r>
        <w:t>Реализация</w:t>
      </w:r>
    </w:p>
    <w:p w:rsidR="00B45439" w:rsidRPr="00B45439" w:rsidRDefault="00B45439" w:rsidP="00B45439">
      <w:pPr>
        <w:pStyle w:val="2"/>
      </w:pPr>
      <w:r>
        <w:t>Что-то по реализации</w:t>
      </w:r>
    </w:p>
    <w:sectPr w:rsidR="00B45439" w:rsidRPr="00B45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E4B"/>
    <w:multiLevelType w:val="multilevel"/>
    <w:tmpl w:val="884E9668"/>
    <w:numStyleLink w:val="a"/>
  </w:abstractNum>
  <w:abstractNum w:abstractNumId="1">
    <w:nsid w:val="2098128E"/>
    <w:multiLevelType w:val="multilevel"/>
    <w:tmpl w:val="F3B6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D30DDA"/>
    <w:multiLevelType w:val="hybridMultilevel"/>
    <w:tmpl w:val="21E4AFF8"/>
    <w:lvl w:ilvl="0" w:tplc="0419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37C65655"/>
    <w:multiLevelType w:val="hybridMultilevel"/>
    <w:tmpl w:val="5D061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0592D"/>
    <w:multiLevelType w:val="hybridMultilevel"/>
    <w:tmpl w:val="3A80A786"/>
    <w:lvl w:ilvl="0" w:tplc="9EBAAC2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51E21B2C"/>
    <w:multiLevelType w:val="hybridMultilevel"/>
    <w:tmpl w:val="5EC052D6"/>
    <w:lvl w:ilvl="0" w:tplc="1B68B198">
      <w:start w:val="1"/>
      <w:numFmt w:val="decimal"/>
      <w:pStyle w:val="a0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55D472B8"/>
    <w:multiLevelType w:val="multilevel"/>
    <w:tmpl w:val="884E9668"/>
    <w:numStyleLink w:val="a"/>
  </w:abstractNum>
  <w:abstractNum w:abstractNumId="7">
    <w:nsid w:val="580A51CA"/>
    <w:multiLevelType w:val="multilevel"/>
    <w:tmpl w:val="5E484FF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9431C73"/>
    <w:multiLevelType w:val="multilevel"/>
    <w:tmpl w:val="53DA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9679B"/>
    <w:multiLevelType w:val="hybridMultilevel"/>
    <w:tmpl w:val="C7882F6C"/>
    <w:lvl w:ilvl="0" w:tplc="737004C8">
      <w:start w:val="1"/>
      <w:numFmt w:val="bullet"/>
      <w:pStyle w:val="20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7535547E"/>
    <w:multiLevelType w:val="multilevel"/>
    <w:tmpl w:val="884E9668"/>
    <w:styleLink w:val="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>
    <w:nsid w:val="7962689B"/>
    <w:multiLevelType w:val="hybridMultilevel"/>
    <w:tmpl w:val="38D6C5D0"/>
    <w:lvl w:ilvl="0" w:tplc="7AB27C3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C5"/>
    <w:rsid w:val="00017943"/>
    <w:rsid w:val="000F43A7"/>
    <w:rsid w:val="00104BA2"/>
    <w:rsid w:val="00121102"/>
    <w:rsid w:val="00127B0C"/>
    <w:rsid w:val="002525A9"/>
    <w:rsid w:val="002A73B2"/>
    <w:rsid w:val="00301174"/>
    <w:rsid w:val="00317074"/>
    <w:rsid w:val="004637BB"/>
    <w:rsid w:val="004E4EF3"/>
    <w:rsid w:val="004F550A"/>
    <w:rsid w:val="00597302"/>
    <w:rsid w:val="005B64C5"/>
    <w:rsid w:val="005D610C"/>
    <w:rsid w:val="00696FE4"/>
    <w:rsid w:val="006C5884"/>
    <w:rsid w:val="007B5A55"/>
    <w:rsid w:val="008252B1"/>
    <w:rsid w:val="008418B5"/>
    <w:rsid w:val="00965B60"/>
    <w:rsid w:val="00A01651"/>
    <w:rsid w:val="00AE43C0"/>
    <w:rsid w:val="00B1242B"/>
    <w:rsid w:val="00B45439"/>
    <w:rsid w:val="00BE4275"/>
    <w:rsid w:val="00C32792"/>
    <w:rsid w:val="00C669DD"/>
    <w:rsid w:val="00D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B64C5"/>
    <w:pPr>
      <w:ind w:left="720"/>
      <w:contextualSpacing/>
    </w:pPr>
  </w:style>
  <w:style w:type="paragraph" w:customStyle="1" w:styleId="0">
    <w:name w:val="Курсач_Заголовок0"/>
    <w:basedOn w:val="a1"/>
    <w:next w:val="10"/>
    <w:qFormat/>
    <w:rsid w:val="000F43A7"/>
    <w:rPr>
      <w:rFonts w:ascii="Times New Roman" w:hAnsi="Times New Roman"/>
      <w:b/>
      <w:sz w:val="32"/>
    </w:rPr>
  </w:style>
  <w:style w:type="paragraph" w:customStyle="1" w:styleId="1">
    <w:name w:val="Курсач_Заголовок1"/>
    <w:basedOn w:val="0"/>
    <w:next w:val="10"/>
    <w:qFormat/>
    <w:rsid w:val="000F43A7"/>
    <w:pPr>
      <w:numPr>
        <w:numId w:val="2"/>
      </w:numPr>
    </w:pPr>
  </w:style>
  <w:style w:type="paragraph" w:customStyle="1" w:styleId="a6">
    <w:name w:val="Курсач_Текст"/>
    <w:basedOn w:val="1"/>
    <w:rsid w:val="004637BB"/>
    <w:pPr>
      <w:numPr>
        <w:numId w:val="0"/>
      </w:numPr>
      <w:spacing w:line="240" w:lineRule="auto"/>
    </w:pPr>
    <w:rPr>
      <w:b w:val="0"/>
      <w:sz w:val="28"/>
    </w:rPr>
  </w:style>
  <w:style w:type="paragraph" w:customStyle="1" w:styleId="2">
    <w:name w:val="Курсач_Заголовок2"/>
    <w:basedOn w:val="1"/>
    <w:next w:val="10"/>
    <w:qFormat/>
    <w:rsid w:val="000F43A7"/>
    <w:pPr>
      <w:numPr>
        <w:ilvl w:val="1"/>
      </w:numPr>
    </w:pPr>
    <w:rPr>
      <w:sz w:val="30"/>
    </w:rPr>
  </w:style>
  <w:style w:type="character" w:styleId="a7">
    <w:name w:val="Hyperlink"/>
    <w:basedOn w:val="a2"/>
    <w:uiPriority w:val="99"/>
    <w:semiHidden/>
    <w:unhideWhenUsed/>
    <w:rsid w:val="007B5A55"/>
    <w:rPr>
      <w:color w:val="0000FF"/>
      <w:u w:val="single"/>
    </w:rPr>
  </w:style>
  <w:style w:type="paragraph" w:styleId="a8">
    <w:name w:val="Normal (Web)"/>
    <w:basedOn w:val="a1"/>
    <w:uiPriority w:val="99"/>
    <w:semiHidden/>
    <w:unhideWhenUsed/>
    <w:rsid w:val="007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1"/>
    <w:link w:val="aa"/>
    <w:uiPriority w:val="99"/>
    <w:semiHidden/>
    <w:unhideWhenUsed/>
    <w:rsid w:val="007B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7B5A55"/>
    <w:rPr>
      <w:rFonts w:ascii="Tahoma" w:hAnsi="Tahoma" w:cs="Tahoma"/>
      <w:sz w:val="16"/>
      <w:szCs w:val="16"/>
    </w:rPr>
  </w:style>
  <w:style w:type="paragraph" w:customStyle="1" w:styleId="10">
    <w:name w:val="Курсач_Текст1"/>
    <w:basedOn w:val="a6"/>
    <w:qFormat/>
    <w:rsid w:val="005D610C"/>
    <w:pPr>
      <w:ind w:firstLine="357"/>
    </w:pPr>
  </w:style>
  <w:style w:type="character" w:styleId="ab">
    <w:name w:val="Placeholder Text"/>
    <w:basedOn w:val="a2"/>
    <w:uiPriority w:val="99"/>
    <w:semiHidden/>
    <w:rsid w:val="00C669DD"/>
    <w:rPr>
      <w:color w:val="808080"/>
    </w:rPr>
  </w:style>
  <w:style w:type="paragraph" w:customStyle="1" w:styleId="a0">
    <w:name w:val="Курсач_Список"/>
    <w:basedOn w:val="10"/>
    <w:next w:val="10"/>
    <w:qFormat/>
    <w:rsid w:val="005D610C"/>
    <w:pPr>
      <w:numPr>
        <w:numId w:val="8"/>
      </w:numPr>
      <w:tabs>
        <w:tab w:val="left" w:pos="0"/>
        <w:tab w:val="left" w:pos="567"/>
      </w:tabs>
    </w:pPr>
    <w:rPr>
      <w:lang w:eastAsia="ru-RU"/>
    </w:rPr>
  </w:style>
  <w:style w:type="paragraph" w:customStyle="1" w:styleId="20">
    <w:name w:val="Курсач_Список2_Маркер"/>
    <w:basedOn w:val="10"/>
    <w:qFormat/>
    <w:rsid w:val="00C32792"/>
    <w:pPr>
      <w:numPr>
        <w:numId w:val="5"/>
      </w:numPr>
    </w:pPr>
  </w:style>
  <w:style w:type="character" w:customStyle="1" w:styleId="noprint">
    <w:name w:val="noprint"/>
    <w:basedOn w:val="a2"/>
    <w:rsid w:val="00C32792"/>
  </w:style>
  <w:style w:type="numbering" w:customStyle="1" w:styleId="a">
    <w:name w:val="Курса_МнСписок"/>
    <w:uiPriority w:val="99"/>
    <w:rsid w:val="00C32792"/>
    <w:pPr>
      <w:numPr>
        <w:numId w:val="9"/>
      </w:numPr>
    </w:pPr>
  </w:style>
  <w:style w:type="character" w:styleId="ac">
    <w:name w:val="Strong"/>
    <w:basedOn w:val="a2"/>
    <w:uiPriority w:val="22"/>
    <w:qFormat/>
    <w:rsid w:val="00DA67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B64C5"/>
    <w:pPr>
      <w:ind w:left="720"/>
      <w:contextualSpacing/>
    </w:pPr>
  </w:style>
  <w:style w:type="paragraph" w:customStyle="1" w:styleId="0">
    <w:name w:val="Курсач_Заголовок0"/>
    <w:basedOn w:val="a1"/>
    <w:next w:val="10"/>
    <w:qFormat/>
    <w:rsid w:val="000F43A7"/>
    <w:rPr>
      <w:rFonts w:ascii="Times New Roman" w:hAnsi="Times New Roman"/>
      <w:b/>
      <w:sz w:val="32"/>
    </w:rPr>
  </w:style>
  <w:style w:type="paragraph" w:customStyle="1" w:styleId="1">
    <w:name w:val="Курсач_Заголовок1"/>
    <w:basedOn w:val="0"/>
    <w:next w:val="10"/>
    <w:qFormat/>
    <w:rsid w:val="000F43A7"/>
    <w:pPr>
      <w:numPr>
        <w:numId w:val="2"/>
      </w:numPr>
    </w:pPr>
  </w:style>
  <w:style w:type="paragraph" w:customStyle="1" w:styleId="a6">
    <w:name w:val="Курсач_Текст"/>
    <w:basedOn w:val="1"/>
    <w:rsid w:val="004637BB"/>
    <w:pPr>
      <w:numPr>
        <w:numId w:val="0"/>
      </w:numPr>
      <w:spacing w:line="240" w:lineRule="auto"/>
    </w:pPr>
    <w:rPr>
      <w:b w:val="0"/>
      <w:sz w:val="28"/>
    </w:rPr>
  </w:style>
  <w:style w:type="paragraph" w:customStyle="1" w:styleId="2">
    <w:name w:val="Курсач_Заголовок2"/>
    <w:basedOn w:val="1"/>
    <w:next w:val="10"/>
    <w:qFormat/>
    <w:rsid w:val="000F43A7"/>
    <w:pPr>
      <w:numPr>
        <w:ilvl w:val="1"/>
      </w:numPr>
    </w:pPr>
    <w:rPr>
      <w:sz w:val="30"/>
    </w:rPr>
  </w:style>
  <w:style w:type="character" w:styleId="a7">
    <w:name w:val="Hyperlink"/>
    <w:basedOn w:val="a2"/>
    <w:uiPriority w:val="99"/>
    <w:semiHidden/>
    <w:unhideWhenUsed/>
    <w:rsid w:val="007B5A55"/>
    <w:rPr>
      <w:color w:val="0000FF"/>
      <w:u w:val="single"/>
    </w:rPr>
  </w:style>
  <w:style w:type="paragraph" w:styleId="a8">
    <w:name w:val="Normal (Web)"/>
    <w:basedOn w:val="a1"/>
    <w:uiPriority w:val="99"/>
    <w:semiHidden/>
    <w:unhideWhenUsed/>
    <w:rsid w:val="007B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1"/>
    <w:link w:val="aa"/>
    <w:uiPriority w:val="99"/>
    <w:semiHidden/>
    <w:unhideWhenUsed/>
    <w:rsid w:val="007B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7B5A55"/>
    <w:rPr>
      <w:rFonts w:ascii="Tahoma" w:hAnsi="Tahoma" w:cs="Tahoma"/>
      <w:sz w:val="16"/>
      <w:szCs w:val="16"/>
    </w:rPr>
  </w:style>
  <w:style w:type="paragraph" w:customStyle="1" w:styleId="10">
    <w:name w:val="Курсач_Текст1"/>
    <w:basedOn w:val="a6"/>
    <w:qFormat/>
    <w:rsid w:val="005D610C"/>
    <w:pPr>
      <w:ind w:firstLine="357"/>
    </w:pPr>
  </w:style>
  <w:style w:type="character" w:styleId="ab">
    <w:name w:val="Placeholder Text"/>
    <w:basedOn w:val="a2"/>
    <w:uiPriority w:val="99"/>
    <w:semiHidden/>
    <w:rsid w:val="00C669DD"/>
    <w:rPr>
      <w:color w:val="808080"/>
    </w:rPr>
  </w:style>
  <w:style w:type="paragraph" w:customStyle="1" w:styleId="a0">
    <w:name w:val="Курсач_Список"/>
    <w:basedOn w:val="10"/>
    <w:next w:val="10"/>
    <w:qFormat/>
    <w:rsid w:val="005D610C"/>
    <w:pPr>
      <w:numPr>
        <w:numId w:val="8"/>
      </w:numPr>
      <w:tabs>
        <w:tab w:val="left" w:pos="0"/>
        <w:tab w:val="left" w:pos="567"/>
      </w:tabs>
    </w:pPr>
    <w:rPr>
      <w:lang w:eastAsia="ru-RU"/>
    </w:rPr>
  </w:style>
  <w:style w:type="paragraph" w:customStyle="1" w:styleId="20">
    <w:name w:val="Курсач_Список2_Маркер"/>
    <w:basedOn w:val="10"/>
    <w:qFormat/>
    <w:rsid w:val="00C32792"/>
    <w:pPr>
      <w:numPr>
        <w:numId w:val="5"/>
      </w:numPr>
    </w:pPr>
  </w:style>
  <w:style w:type="character" w:customStyle="1" w:styleId="noprint">
    <w:name w:val="noprint"/>
    <w:basedOn w:val="a2"/>
    <w:rsid w:val="00C32792"/>
  </w:style>
  <w:style w:type="numbering" w:customStyle="1" w:styleId="a">
    <w:name w:val="Курса_МнСписок"/>
    <w:uiPriority w:val="99"/>
    <w:rsid w:val="00C32792"/>
    <w:pPr>
      <w:numPr>
        <w:numId w:val="9"/>
      </w:numPr>
    </w:pPr>
  </w:style>
  <w:style w:type="character" w:styleId="ac">
    <w:name w:val="Strong"/>
    <w:basedOn w:val="a2"/>
    <w:uiPriority w:val="22"/>
    <w:qFormat/>
    <w:rsid w:val="00DA67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1%82%D0%B8%D0%BC%D0%B0%D1%8F_%D0%BC%D0%B0%D1%82%D1%80%D0%B8%D1%86%D0%B0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93%D1%80%D1%83%D0%BF%D0%BF%D0%B0_%28%D0%BC%D0%B0%D1%82%D0%B5%D0%BC%D0%B0%D1%82%D0%B8%D0%BA%D0%B0%29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%D0%90%D1%84%D1%84%D0%B8%D0%BD%D0%BD%D0%B0%D1%8F_%D0%B3%D0%B5%D0%BE%D0%BC%D0%B5%D1%82%D1%80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A%D1%81%D0%B8%D0%BE%D0%BC%D0%B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hyperlink" Target="https://ru.wikipedia.org/wiki/%D0%9D%D0%B0%D1%87%D0%B0%D0%BB%D0%BE_%D0%BA%D0%BE%D0%BE%D1%80%D0%B4%D0%B8%D0%BD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8%D0%B5%D0%BA%D1%86%D0%B8%D1%8F" TargetMode="External"/><Relationship Id="rId10" Type="http://schemas.openxmlformats.org/officeDocument/2006/relationships/hyperlink" Target="https://ru.wikipedia.org/wiki/%D0%91%D0%B0%D0%B7%D0%B8%D1%81" TargetMode="External"/><Relationship Id="rId19" Type="http://schemas.openxmlformats.org/officeDocument/2006/relationships/hyperlink" Target="https://ru.wikipedia.org/wiki/%D0%9A%D0%BE%D0%BC%D0%BF%D0%BE%D0%B7%D0%B8%D1%86%D0%B8%D1%8F_%D1%84%D1%83%D0%BD%D0%BA%D1%86%D0%B8%D0%B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4%D1%84%D0%B8%D0%BD%D0%BE%D1%80" TargetMode="External"/><Relationship Id="rId1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</dc:creator>
  <cp:lastModifiedBy>klek</cp:lastModifiedBy>
  <cp:revision>1</cp:revision>
  <dcterms:created xsi:type="dcterms:W3CDTF">2015-05-05T11:04:00Z</dcterms:created>
  <dcterms:modified xsi:type="dcterms:W3CDTF">2015-05-05T18:57:00Z</dcterms:modified>
</cp:coreProperties>
</file>