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0C" w:rsidRDefault="005B64C5">
      <w:r>
        <w:t>План (</w:t>
      </w:r>
      <w:proofErr w:type="gramStart"/>
      <w:r>
        <w:t>в последствии</w:t>
      </w:r>
      <w:proofErr w:type="gramEnd"/>
      <w:r>
        <w:t xml:space="preserve"> - </w:t>
      </w:r>
      <w:proofErr w:type="spellStart"/>
      <w:r>
        <w:t>содержаниие</w:t>
      </w:r>
      <w:proofErr w:type="spellEnd"/>
      <w:r>
        <w:t>)</w:t>
      </w:r>
    </w:p>
    <w:p w:rsidR="005B64C5" w:rsidRDefault="005B64C5" w:rsidP="005B64C5">
      <w:r>
        <w:t xml:space="preserve">       Введение (что и зачем)</w:t>
      </w:r>
    </w:p>
    <w:p w:rsidR="005B64C5" w:rsidRDefault="005B64C5" w:rsidP="005B64C5">
      <w:pPr>
        <w:pStyle w:val="a5"/>
        <w:numPr>
          <w:ilvl w:val="0"/>
          <w:numId w:val="1"/>
        </w:numPr>
      </w:pPr>
      <w:proofErr w:type="spellStart"/>
      <w:r>
        <w:t>Афинные</w:t>
      </w:r>
      <w:proofErr w:type="spellEnd"/>
      <w:r>
        <w:t xml:space="preserve"> преобразования</w:t>
      </w:r>
    </w:p>
    <w:p w:rsidR="005B64C5" w:rsidRDefault="005B64C5" w:rsidP="005B64C5">
      <w:pPr>
        <w:pStyle w:val="a5"/>
        <w:numPr>
          <w:ilvl w:val="0"/>
          <w:numId w:val="1"/>
        </w:numPr>
      </w:pPr>
      <w:r>
        <w:t>Детектор углов</w:t>
      </w:r>
    </w:p>
    <w:p w:rsidR="005B64C5" w:rsidRDefault="005B64C5" w:rsidP="005B64C5">
      <w:pPr>
        <w:pStyle w:val="a5"/>
        <w:numPr>
          <w:ilvl w:val="0"/>
          <w:numId w:val="1"/>
        </w:numPr>
      </w:pPr>
      <w:r>
        <w:t>Детектор граней</w:t>
      </w:r>
    </w:p>
    <w:p w:rsidR="005B64C5" w:rsidRDefault="005B64C5" w:rsidP="005B64C5">
      <w:pPr>
        <w:pStyle w:val="a5"/>
        <w:numPr>
          <w:ilvl w:val="0"/>
          <w:numId w:val="1"/>
        </w:numPr>
      </w:pPr>
      <w:r>
        <w:t>Реализация</w:t>
      </w:r>
    </w:p>
    <w:p w:rsidR="005B64C5" w:rsidRDefault="005B64C5" w:rsidP="005B64C5">
      <w:pPr>
        <w:pStyle w:val="a5"/>
      </w:pPr>
      <w:r>
        <w:t>4.1. …</w:t>
      </w:r>
    </w:p>
    <w:p w:rsidR="005B64C5" w:rsidRDefault="005B64C5" w:rsidP="005B64C5">
      <w:r>
        <w:t xml:space="preserve">       Заключение (мы получили </w:t>
      </w:r>
      <w:proofErr w:type="spellStart"/>
      <w:r>
        <w:t>бла-бла-бла</w:t>
      </w:r>
      <w:proofErr w:type="spellEnd"/>
      <w:r>
        <w:t>)</w:t>
      </w:r>
    </w:p>
    <w:p w:rsidR="000F43A7" w:rsidRDefault="000F43A7" w:rsidP="00B45439">
      <w:pPr>
        <w:pStyle w:val="1"/>
        <w:numPr>
          <w:ilvl w:val="0"/>
          <w:numId w:val="0"/>
        </w:numPr>
        <w:ind w:left="360"/>
      </w:pPr>
    </w:p>
    <w:p w:rsidR="000F43A7" w:rsidRDefault="000F43A7" w:rsidP="000F43A7">
      <w:pPr>
        <w:pStyle w:val="0"/>
      </w:pPr>
      <w:r>
        <w:t>Введение</w:t>
      </w:r>
    </w:p>
    <w:p w:rsidR="002525A9" w:rsidRDefault="000F43A7" w:rsidP="00B45439">
      <w:pPr>
        <w:pStyle w:val="a6"/>
        <w:ind w:left="360"/>
      </w:pPr>
      <w:proofErr w:type="gramStart"/>
      <w:r>
        <w:t>Потом)</w:t>
      </w:r>
      <w:r w:rsidR="002525A9">
        <w:br w:type="page"/>
      </w:r>
      <w:proofErr w:type="gramEnd"/>
    </w:p>
    <w:p w:rsidR="000F43A7" w:rsidRDefault="00B45439" w:rsidP="00B45439">
      <w:pPr>
        <w:pStyle w:val="1"/>
      </w:pPr>
      <w:r>
        <w:lastRenderedPageBreak/>
        <w:t>Аффинные преобразования</w:t>
      </w:r>
    </w:p>
    <w:p w:rsidR="005D610C" w:rsidRPr="003B7A17" w:rsidRDefault="006C5884" w:rsidP="007B5A55">
      <w:pPr>
        <w:pStyle w:val="a6"/>
      </w:pPr>
      <w:r w:rsidRPr="007B5A55">
        <w:t>Для того</w:t>
      </w:r>
      <w:proofErr w:type="gramStart"/>
      <w:r w:rsidRPr="007B5A55">
        <w:t>,</w:t>
      </w:r>
      <w:proofErr w:type="gramEnd"/>
      <w:r w:rsidRPr="007B5A55">
        <w:t xml:space="preserve"> чтобы отобразить трёхмерное облако точек на экране, воспользуемся</w:t>
      </w:r>
      <w:r w:rsidR="007B5A55" w:rsidRPr="007B5A55">
        <w:t xml:space="preserve"> Аффинными преобразованиями. </w:t>
      </w:r>
    </w:p>
    <w:p w:rsidR="00B45439" w:rsidRDefault="007B5A55" w:rsidP="005D610C">
      <w:pPr>
        <w:pStyle w:val="10"/>
      </w:pPr>
      <w:r w:rsidRPr="007B5A55">
        <w:rPr>
          <w:i/>
        </w:rPr>
        <w:t xml:space="preserve">Аффинное </w:t>
      </w:r>
      <w:r w:rsidRPr="007B5A55">
        <w:t xml:space="preserve">преобразование (от </w:t>
      </w:r>
      <w:hyperlink r:id="rId6"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p>
    <w:p w:rsidR="007B5A55" w:rsidRPr="007B5A55" w:rsidRDefault="007B5A55" w:rsidP="00C32792">
      <w:pPr>
        <w:pStyle w:val="10"/>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00C669DD" w:rsidRPr="005D610C">
        <w:rPr>
          <w:i/>
          <w:noProof/>
          <w:vertAlign w:val="superscript"/>
          <w:lang w:eastAsia="ru-RU"/>
        </w:rPr>
        <w:t xml:space="preserve"> </w:t>
      </w:r>
      <w:r w:rsidRPr="005D610C">
        <w:rPr>
          <w:rFonts w:cs="Times New Roman"/>
          <w:i/>
          <w:noProof/>
          <w:lang w:eastAsia="ru-RU"/>
        </w:rPr>
        <w:t>→</w:t>
      </w:r>
      <w:r w:rsidR="00C669DD"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есть преобразование вида</w:t>
      </w:r>
    </w:p>
    <w:p w:rsidR="00C669DD" w:rsidRPr="00C669DD" w:rsidRDefault="00C669DD" w:rsidP="00C32792">
      <w:pPr>
        <w:pStyle w:val="a6"/>
        <w:rPr>
          <w:lang w:val="en-US" w:eastAsia="ru-RU"/>
        </w:rPr>
      </w:pPr>
      <m:oMathPara>
        <m:oMathParaPr>
          <m:jc m:val="left"/>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oMath>
      </m:oMathPara>
    </w:p>
    <w:p w:rsidR="007B5A55" w:rsidRPr="005D610C" w:rsidRDefault="007B5A55" w:rsidP="00C32792">
      <w:pPr>
        <w:pStyle w:val="a6"/>
        <w:ind w:left="360" w:hanging="360"/>
        <w:rPr>
          <w:lang w:eastAsia="ru-RU"/>
        </w:rPr>
      </w:pPr>
      <w:r w:rsidRPr="007B5A55">
        <w:rPr>
          <w:lang w:eastAsia="ru-RU"/>
        </w:rPr>
        <w:t xml:space="preserve">где </w:t>
      </w:r>
      <w:r>
        <w:rPr>
          <w:noProof/>
          <w:lang w:eastAsia="ru-RU"/>
        </w:rPr>
        <w:drawing>
          <wp:inline distT="0" distB="0" distL="0" distR="0" wp14:anchorId="4B923890" wp14:editId="4390D49D">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8" w:tooltip="Обратимая матрица" w:history="1">
        <w:r w:rsidRPr="00C669DD">
          <w:t>обратимая матрица</w:t>
        </w:r>
      </w:hyperlink>
      <w:r w:rsidRPr="007B5A55">
        <w:rPr>
          <w:lang w:eastAsia="ru-RU"/>
        </w:rPr>
        <w:t xml:space="preserve"> (неособенный </w:t>
      </w:r>
      <w:hyperlink r:id="rId9" w:tooltip="Аффинор" w:history="1">
        <w:r w:rsidRPr="00C669DD">
          <w:t>аффинор</w:t>
        </w:r>
      </w:hyperlink>
      <w:r w:rsidRPr="007B5A55">
        <w:rPr>
          <w:lang w:eastAsia="ru-RU"/>
        </w:rPr>
        <w:t>) и</w:t>
      </w:r>
      <w:r w:rsidR="00C669DD"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005D610C" w:rsidRPr="005D610C">
        <w:rPr>
          <w:lang w:eastAsia="ru-RU"/>
        </w:rPr>
        <w:t xml:space="preserve"> </w:t>
      </w:r>
    </w:p>
    <w:p w:rsidR="005D610C" w:rsidRPr="005D610C" w:rsidRDefault="005D610C" w:rsidP="005D610C">
      <w:pPr>
        <w:pStyle w:val="10"/>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p>
    <w:p w:rsidR="005D610C" w:rsidRPr="005D610C" w:rsidRDefault="005D610C" w:rsidP="00C32792">
      <w:pPr>
        <w:pStyle w:val="a0"/>
      </w:pPr>
      <w:r w:rsidRPr="005D610C">
        <w:t xml:space="preserve">Выбрать «новый» </w:t>
      </w:r>
      <w:hyperlink r:id="rId10" w:tooltip="Базис" w:history="1">
        <w:r w:rsidRPr="00C32792">
          <w:t>базис</w:t>
        </w:r>
      </w:hyperlink>
      <w:r w:rsidRPr="005D610C">
        <w:t xml:space="preserve"> пространства с «новым» </w:t>
      </w:r>
      <w:hyperlink r:id="rId11" w:tooltip="Начало координат" w:history="1">
        <w:r w:rsidRPr="00C32792">
          <w:t>началом координат</w:t>
        </w:r>
      </w:hyperlink>
      <w:r w:rsidRPr="005D610C">
        <w:t xml:space="preserve"> </w:t>
      </w:r>
      <w:r w:rsidR="00C32792" w:rsidRPr="00C32792">
        <w:rPr>
          <w:i/>
          <w:iCs/>
          <w:noProof/>
          <w:lang w:val="en-US"/>
        </w:rPr>
        <w:t>v</w:t>
      </w:r>
    </w:p>
    <w:p w:rsidR="005D610C" w:rsidRPr="005D610C" w:rsidRDefault="005D610C" w:rsidP="00C32792">
      <w:pPr>
        <w:pStyle w:val="a0"/>
      </w:pPr>
      <w:r w:rsidRPr="005D610C">
        <w:t xml:space="preserve">Каждой точке </w:t>
      </w:r>
      <w:r>
        <w:rPr>
          <w:noProof/>
        </w:rPr>
        <w:drawing>
          <wp:inline distT="0" distB="0" distL="0" distR="0" wp14:anchorId="7DADC0BE" wp14:editId="0DC84717">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575BFFD1" wp14:editId="7F71D32F">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4CBF9F3F" wp14:editId="6E4D0063">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7B5A55" w:rsidRDefault="00C32792" w:rsidP="007B5A55">
      <w:pPr>
        <w:pStyle w:val="10"/>
      </w:pPr>
      <w:r>
        <w:t>Свойства аффинного преобразования:</w:t>
      </w:r>
    </w:p>
    <w:p w:rsidR="00C32792" w:rsidRPr="002525A9" w:rsidRDefault="00C32792" w:rsidP="002525A9">
      <w:pPr>
        <w:pStyle w:val="10"/>
        <w:numPr>
          <w:ilvl w:val="0"/>
          <w:numId w:val="11"/>
        </w:numPr>
      </w:pPr>
      <w:r w:rsidRPr="002525A9">
        <w:t xml:space="preserve">При аффинном преобразовании </w:t>
      </w:r>
      <w:proofErr w:type="gramStart"/>
      <w:r w:rsidRPr="002525A9">
        <w:t>прямая</w:t>
      </w:r>
      <w:proofErr w:type="gramEnd"/>
      <w:r w:rsidRPr="002525A9">
        <w:t xml:space="preserve"> переходит в прямую. </w:t>
      </w:r>
    </w:p>
    <w:p w:rsidR="00C32792" w:rsidRPr="002525A9" w:rsidRDefault="00C32792" w:rsidP="002525A9">
      <w:pPr>
        <w:pStyle w:val="10"/>
        <w:numPr>
          <w:ilvl w:val="1"/>
          <w:numId w:val="11"/>
        </w:numPr>
      </w:pPr>
      <w:r w:rsidRPr="002525A9">
        <w:t xml:space="preserve">Если размерность пространства </w:t>
      </w:r>
      <w:r w:rsidR="002525A9" w:rsidRPr="002525A9">
        <w:t xml:space="preserve"> </w:t>
      </w:r>
      <w:r w:rsidR="002525A9">
        <w:rPr>
          <w:i/>
          <w:lang w:val="en-US"/>
        </w:rPr>
        <w:t>n</w:t>
      </w:r>
      <w:r w:rsidR="002525A9" w:rsidRPr="002525A9">
        <w:rPr>
          <w:i/>
        </w:rPr>
        <w:t xml:space="preserve"> </w:t>
      </w:r>
      <w:r w:rsidR="002525A9" w:rsidRPr="002525A9">
        <w:rPr>
          <w:rFonts w:cs="Times New Roman"/>
        </w:rPr>
        <w:t>≥</w:t>
      </w:r>
      <w:hyperlink r:id="rId14" w:tooltip="Википедия:Ссылки на источники" w:history="1"/>
      <w:r w:rsidR="002525A9" w:rsidRPr="002525A9">
        <w:t xml:space="preserve"> 2</w:t>
      </w:r>
      <w:r w:rsidRPr="002525A9">
        <w:t xml:space="preserve">, то любое преобразование пространства (то есть </w:t>
      </w:r>
      <w:hyperlink r:id="rId15"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6" w:tooltip="Аксиома" w:history="1">
        <w:r w:rsidRPr="002525A9">
          <w:t>аксиоматическом</w:t>
        </w:r>
      </w:hyperlink>
      <w:r w:rsidRPr="002525A9">
        <w:t xml:space="preserve"> построении </w:t>
      </w:r>
      <w:hyperlink r:id="rId17" w:tooltip="Аффинная геометрия" w:history="1">
        <w:r w:rsidRPr="002525A9">
          <w:t>аффинной геометрии</w:t>
        </w:r>
      </w:hyperlink>
    </w:p>
    <w:p w:rsidR="00C32792" w:rsidRPr="002525A9" w:rsidRDefault="00C32792" w:rsidP="002525A9">
      <w:pPr>
        <w:pStyle w:val="10"/>
        <w:numPr>
          <w:ilvl w:val="0"/>
          <w:numId w:val="11"/>
        </w:numPr>
      </w:pPr>
      <w:r w:rsidRPr="002525A9">
        <w:t xml:space="preserve">Аффинные преобразования образуют </w:t>
      </w:r>
      <w:hyperlink r:id="rId18" w:tooltip="Группа (математика)" w:history="1">
        <w:r w:rsidRPr="002525A9">
          <w:t>группу</w:t>
        </w:r>
      </w:hyperlink>
      <w:r w:rsidRPr="002525A9">
        <w:t xml:space="preserve"> относительно </w:t>
      </w:r>
      <w:hyperlink r:id="rId19" w:tooltip="Композиция функций" w:history="1">
        <w:r w:rsidRPr="002525A9">
          <w:t>композиции</w:t>
        </w:r>
      </w:hyperlink>
      <w:r w:rsidRPr="002525A9">
        <w:t>.</w:t>
      </w:r>
    </w:p>
    <w:p w:rsidR="00C32792" w:rsidRPr="002525A9" w:rsidRDefault="00C32792" w:rsidP="002525A9">
      <w:pPr>
        <w:pStyle w:val="10"/>
        <w:numPr>
          <w:ilvl w:val="0"/>
          <w:numId w:val="11"/>
        </w:numPr>
      </w:pPr>
      <w:r w:rsidRPr="002525A9">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C32792" w:rsidRDefault="008418B5" w:rsidP="008418B5">
      <w:pPr>
        <w:pStyle w:val="10"/>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можно представить как матрицу перехода в однородных координатах</w:t>
      </w:r>
      <w:r w:rsidR="00597302">
        <w:rPr>
          <w:rFonts w:eastAsiaTheme="minorEastAsia"/>
          <w:lang w:eastAsia="ru-RU"/>
        </w:rPr>
        <w:t xml:space="preserve">. </w:t>
      </w:r>
    </w:p>
    <w:p w:rsidR="00597302" w:rsidRPr="00597302" w:rsidRDefault="00597302" w:rsidP="008418B5">
      <w:pPr>
        <w:pStyle w:val="10"/>
        <w:rPr>
          <w:rFonts w:eastAsiaTheme="minorEastAsia"/>
          <w:lang w:eastAsia="ru-RU"/>
        </w:rPr>
      </w:pPr>
      <w:r>
        <w:rPr>
          <w:rFonts w:eastAsiaTheme="minorEastAsia"/>
          <w:lang w:eastAsia="ru-RU"/>
        </w:rPr>
        <w:t>В декартовых координатах</w:t>
      </w:r>
      <w:r w:rsidR="008252B1" w:rsidRPr="008252B1">
        <w:rPr>
          <w:rFonts w:eastAsiaTheme="minorEastAsia"/>
          <w:lang w:eastAsia="ru-RU"/>
        </w:rPr>
        <w:t xml:space="preserve"> </w:t>
      </w:r>
      <w:r w:rsidR="008252B1">
        <w:rPr>
          <w:rFonts w:eastAsiaTheme="minorEastAsia"/>
          <w:lang w:eastAsia="ru-RU"/>
        </w:rPr>
        <w:t>любое</w:t>
      </w:r>
      <w:r>
        <w:rPr>
          <w:rFonts w:eastAsiaTheme="minorEastAsia"/>
          <w:lang w:eastAsia="ru-RU"/>
        </w:rPr>
        <w:t xml:space="preserve"> аффинное преобразование будет иметь вид:</w:t>
      </w:r>
    </w:p>
    <w:p w:rsidR="00301174" w:rsidRPr="008252B1" w:rsidRDefault="006C6320" w:rsidP="008418B5">
      <w:pPr>
        <w:pStyle w:val="10"/>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8252B1" w:rsidRPr="008252B1" w:rsidRDefault="008252B1" w:rsidP="008418B5">
      <w:pPr>
        <w:pStyle w:val="10"/>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p>
    <w:p w:rsidR="00597302" w:rsidRPr="00DA672C" w:rsidRDefault="006C6320" w:rsidP="00DA672C">
      <w:pPr>
        <w:pStyle w:val="10"/>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A672C" w:rsidRDefault="00DA672C" w:rsidP="00DA672C">
      <w:pPr>
        <w:pStyle w:val="10"/>
        <w:rPr>
          <w:lang w:val="en-US"/>
        </w:rPr>
      </w:pPr>
      <w:r w:rsidRPr="00DA672C">
        <w:t xml:space="preserve">Заметим, что первые три значения последней строки равны в матрице преобразования 0. Это </w:t>
      </w:r>
      <w:r w:rsidRPr="00DA672C">
        <w:rPr>
          <w:rStyle w:val="ac"/>
          <w:b w:val="0"/>
          <w:bCs w:val="0"/>
        </w:rPr>
        <w:t>необходимое</w:t>
      </w:r>
      <w:r w:rsidRPr="00DA672C">
        <w:t xml:space="preserve"> </w:t>
      </w:r>
      <w:r w:rsidRPr="00DA672C">
        <w:rPr>
          <w:rStyle w:val="ac"/>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p>
    <w:p w:rsidR="00A01651" w:rsidRPr="008418B5" w:rsidRDefault="00A01651" w:rsidP="00A01651">
      <w:pPr>
        <w:pStyle w:val="10"/>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p>
    <w:p w:rsidR="002A73B2" w:rsidRPr="002A73B2" w:rsidRDefault="002A73B2" w:rsidP="00DA672C">
      <w:pPr>
        <w:pStyle w:val="10"/>
      </w:pPr>
      <w:r>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p>
    <w:p w:rsidR="002A73B2" w:rsidRPr="00965B60" w:rsidRDefault="006C6320" w:rsidP="00DA672C">
      <w:pPr>
        <w:pStyle w:val="10"/>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965B60" w:rsidRDefault="00965B60" w:rsidP="00017943">
      <w:pPr>
        <w:pStyle w:val="10"/>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965B60" w:rsidRPr="003B7A17" w:rsidRDefault="00965B60" w:rsidP="00DA672C">
      <w:pPr>
        <w:pStyle w:val="10"/>
      </w:pPr>
      <w:r>
        <w:t xml:space="preserve">Матрица поворота вокруг оси </w:t>
      </w:r>
      <w:r>
        <w:rPr>
          <w:lang w:val="en-US"/>
        </w:rPr>
        <w:t>OX</w:t>
      </w:r>
      <w:r w:rsidRPr="00965B60">
        <w:t>:</w:t>
      </w:r>
    </w:p>
    <w:p w:rsidR="00965B60" w:rsidRPr="00317074" w:rsidRDefault="006C6320" w:rsidP="00DA672C">
      <w:pPr>
        <w:pStyle w:val="10"/>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317074" w:rsidRPr="00317074" w:rsidRDefault="00317074" w:rsidP="00317074">
      <w:pPr>
        <w:pStyle w:val="10"/>
      </w:pPr>
      <w:r>
        <w:t xml:space="preserve">Матрица поворота вокруг оси </w:t>
      </w:r>
      <w:r>
        <w:rPr>
          <w:lang w:val="en-US"/>
        </w:rPr>
        <w:t>OY</w:t>
      </w:r>
      <w:r w:rsidRPr="00965B60">
        <w:t>:</w:t>
      </w:r>
    </w:p>
    <w:p w:rsidR="00317074" w:rsidRPr="00104BA2" w:rsidRDefault="006C6320" w:rsidP="00DA672C">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104BA2" w:rsidRPr="00104BA2" w:rsidRDefault="00104BA2" w:rsidP="00104BA2">
      <w:pPr>
        <w:pStyle w:val="10"/>
      </w:pPr>
      <w:r>
        <w:lastRenderedPageBreak/>
        <w:t xml:space="preserve">Матрица поворота вокруг оси </w:t>
      </w:r>
      <w:r w:rsidR="00B1242B">
        <w:rPr>
          <w:lang w:val="en-US"/>
        </w:rPr>
        <w:t>OZ</w:t>
      </w:r>
      <w:r w:rsidRPr="00965B60">
        <w:t>:</w:t>
      </w:r>
    </w:p>
    <w:p w:rsidR="00104BA2" w:rsidRPr="00B1242B" w:rsidRDefault="006C6320" w:rsidP="00104BA2">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A01651" w:rsidRPr="00017943" w:rsidRDefault="00A01651" w:rsidP="00017943">
      <w:pPr>
        <w:pStyle w:val="10"/>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A01651" w:rsidRDefault="00A01651" w:rsidP="00017943">
      <w:pPr>
        <w:pStyle w:val="10"/>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w:t>
      </w:r>
      <w:r w:rsidR="00017943">
        <w:t>реобразование получается путём комбинирования</w:t>
      </w:r>
      <w:r>
        <w:t xml:space="preserve"> преобразова</w:t>
      </w:r>
      <w:r w:rsidR="00017943">
        <w:t xml:space="preserve">ний растяжения относительно </w:t>
      </w:r>
      <w:r>
        <w:t>перпендикулярных прямых, пересекающихся в данной точке.</w:t>
      </w:r>
    </w:p>
    <w:p w:rsidR="00017943" w:rsidRPr="004E4EF3" w:rsidRDefault="00017943" w:rsidP="00017943">
      <w:pPr>
        <w:pStyle w:val="10"/>
        <w:jc w:val="both"/>
      </w:pPr>
      <w:r>
        <w:t>В общем виде матрица преобразования растяжения имеет вид:</w:t>
      </w:r>
    </w:p>
    <w:p w:rsidR="00B1242B" w:rsidRPr="00017943" w:rsidRDefault="006C6320" w:rsidP="00104BA2">
      <w:pPr>
        <w:pStyle w:val="10"/>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017943" w:rsidRPr="00017943" w:rsidRDefault="00017943" w:rsidP="004637BB">
      <w:pPr>
        <w:pStyle w:val="a6"/>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sidR="004637BB">
        <w:rPr>
          <w:lang w:eastAsia="ru-RU"/>
        </w:rPr>
        <w:t xml:space="preserve"> </w:t>
      </w:r>
      <w:r>
        <w:rPr>
          <w:lang w:eastAsia="ru-RU"/>
        </w:rPr>
        <w:t>соответственно.</w:t>
      </w:r>
    </w:p>
    <w:p w:rsidR="00104BA2" w:rsidRPr="00104BA2" w:rsidRDefault="004637BB" w:rsidP="00DA672C">
      <w:pPr>
        <w:pStyle w:val="10"/>
      </w:pPr>
      <w:r>
        <w:t xml:space="preserve">Перечисленные выше преобразования (параллельный перенос, поворот, растяжение) являются элементарными аффинными преобразованиями. Сложные аффинные преобразования всегда можно представить как комбинацию </w:t>
      </w:r>
      <w:proofErr w:type="gramStart"/>
      <w:r>
        <w:t>элементарных</w:t>
      </w:r>
      <w:proofErr w:type="gramEnd"/>
      <w:r>
        <w:t>.</w:t>
      </w:r>
    </w:p>
    <w:p w:rsidR="00B45439" w:rsidRDefault="006C5884" w:rsidP="00B45439">
      <w:pPr>
        <w:pStyle w:val="1"/>
      </w:pPr>
      <w:r>
        <w:t>Локальные дескрипторы</w:t>
      </w:r>
    </w:p>
    <w:p w:rsidR="00121102" w:rsidRDefault="00AE43C0" w:rsidP="00121102">
      <w:pPr>
        <w:pStyle w:val="10"/>
      </w:pPr>
      <w:r>
        <w:t>Особые дескрипторы</w:t>
      </w:r>
      <w:r w:rsidR="00121102" w:rsidRPr="00121102">
        <w:t xml:space="preserve"> (в разных источниках – </w:t>
      </w:r>
      <w:proofErr w:type="spellStart"/>
      <w:r w:rsidR="00121102" w:rsidRPr="00121102">
        <w:rPr>
          <w:rStyle w:val="ac"/>
          <w:b w:val="0"/>
          <w:bCs w:val="0"/>
        </w:rPr>
        <w:t>features</w:t>
      </w:r>
      <w:proofErr w:type="spellEnd"/>
      <w:r w:rsidR="00121102" w:rsidRPr="00121102">
        <w:rPr>
          <w:rStyle w:val="ac"/>
          <w:b w:val="0"/>
          <w:bCs w:val="0"/>
        </w:rPr>
        <w:t>/</w:t>
      </w:r>
      <w:proofErr w:type="spellStart"/>
      <w:r w:rsidR="00121102" w:rsidRPr="00121102">
        <w:rPr>
          <w:rStyle w:val="ac"/>
          <w:b w:val="0"/>
          <w:bCs w:val="0"/>
        </w:rPr>
        <w:t>characteristic</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local</w:t>
      </w:r>
      <w:proofErr w:type="spellEnd"/>
      <w:r w:rsidR="00121102" w:rsidRPr="00121102">
        <w:rPr>
          <w:rStyle w:val="ac"/>
          <w:b w:val="0"/>
          <w:bCs w:val="0"/>
        </w:rPr>
        <w:t xml:space="preserve"> </w:t>
      </w:r>
      <w:proofErr w:type="spellStart"/>
      <w:r w:rsidR="00121102" w:rsidRPr="00121102">
        <w:rPr>
          <w:rStyle w:val="ac"/>
          <w:b w:val="0"/>
          <w:bCs w:val="0"/>
        </w:rPr>
        <w:t>feature</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interest</w:t>
      </w:r>
      <w:proofErr w:type="spellEnd"/>
      <w:r w:rsidR="00121102" w:rsidRPr="00121102">
        <w:rPr>
          <w:rStyle w:val="ac"/>
          <w:b w:val="0"/>
          <w:bCs w:val="0"/>
        </w:rPr>
        <w:t xml:space="preserve"> </w:t>
      </w:r>
      <w:proofErr w:type="spellStart"/>
      <w:r w:rsidR="00121102" w:rsidRPr="00121102">
        <w:rPr>
          <w:rStyle w:val="ac"/>
          <w:b w:val="0"/>
          <w:bCs w:val="0"/>
        </w:rPr>
        <w:t>point</w:t>
      </w:r>
      <w:proofErr w:type="spellEnd"/>
      <w:r w:rsidR="00121102" w:rsidRPr="00121102">
        <w:rPr>
          <w:rStyle w:val="ac"/>
          <w:b w:val="0"/>
          <w:bCs w:val="0"/>
        </w:rPr>
        <w:t>/локальные особенности</w:t>
      </w:r>
      <w:r w:rsidR="00121102" w:rsidRPr="00121102">
        <w:t xml:space="preserve">) </w:t>
      </w:r>
      <w:proofErr w:type="gramStart"/>
      <w:r w:rsidR="00121102" w:rsidRPr="00121102">
        <w:t>–</w:t>
      </w:r>
      <w:r>
        <w:t>х</w:t>
      </w:r>
      <w:proofErr w:type="gramEnd"/>
      <w:r>
        <w:t>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p>
    <w:p w:rsidR="00AE43C0" w:rsidRDefault="00AE43C0" w:rsidP="00121102">
      <w:pPr>
        <w:pStyle w:val="10"/>
      </w:pPr>
      <w:r>
        <w:t>Классический пример локальной особенности – вершина угла. Описываются вектором признаков вычисляемых на основе интенсивности/градиентов или других характеристик точек окрестности. Используя особые точки можно  анализировать как изображения целиком, так и объекты на них. Хорошие характерные точки позволяют справиться с изменением масштаба, ракурса и перекрытиями сцены или объекта.</w:t>
      </w:r>
    </w:p>
    <w:p w:rsidR="00AE43C0" w:rsidRDefault="00AE43C0" w:rsidP="00121102">
      <w:pPr>
        <w:pStyle w:val="10"/>
      </w:pPr>
      <w:r>
        <w:t>Требования к локальным дескрипторам:</w:t>
      </w:r>
    </w:p>
    <w:p w:rsidR="00AE43C0" w:rsidRDefault="00AE43C0" w:rsidP="00AE43C0">
      <w:pPr>
        <w:pStyle w:val="10"/>
        <w:numPr>
          <w:ilvl w:val="0"/>
          <w:numId w:val="12"/>
        </w:numPr>
      </w:pPr>
      <w:proofErr w:type="spellStart"/>
      <w:r>
        <w:lastRenderedPageBreak/>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AE43C0">
      <w:pPr>
        <w:pStyle w:val="10"/>
        <w:numPr>
          <w:ilvl w:val="0"/>
          <w:numId w:val="12"/>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AE43C0">
      <w:pPr>
        <w:pStyle w:val="10"/>
        <w:numPr>
          <w:ilvl w:val="0"/>
          <w:numId w:val="12"/>
        </w:numPr>
      </w:pPr>
      <w:r>
        <w:t>Значимость (Каждая особенность имеет уникальное описание)</w:t>
      </w:r>
    </w:p>
    <w:p w:rsidR="00AE43C0" w:rsidRDefault="00696FE4" w:rsidP="00AE43C0">
      <w:pPr>
        <w:pStyle w:val="10"/>
        <w:numPr>
          <w:ilvl w:val="0"/>
          <w:numId w:val="12"/>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0"/>
      </w:pPr>
      <w:r>
        <w:t>Существует несколько методов поиска локальных дескрипторов:</w:t>
      </w:r>
    </w:p>
    <w:p w:rsidR="003B7A17" w:rsidRPr="003B7A17" w:rsidRDefault="003B7A17" w:rsidP="003B7A17">
      <w:pPr>
        <w:pStyle w:val="10"/>
        <w:numPr>
          <w:ilvl w:val="0"/>
          <w:numId w:val="15"/>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7"/>
          <w:color w:val="auto"/>
          <w:u w:val="none"/>
        </w:rPr>
        <w:t>Harris</w:t>
      </w:r>
      <w:proofErr w:type="spellEnd"/>
      <w:r>
        <w:rPr>
          <w:rStyle w:val="a7"/>
          <w:color w:val="auto"/>
          <w:u w:val="none"/>
        </w:rPr>
        <w:t>)</w:t>
      </w:r>
      <w:r w:rsidRPr="003B7A17">
        <w:fldChar w:fldCharType="end"/>
      </w:r>
    </w:p>
    <w:p w:rsidR="003B7A17" w:rsidRPr="003B7A17" w:rsidRDefault="003B7A17" w:rsidP="003B7A17">
      <w:pPr>
        <w:pStyle w:val="10"/>
        <w:numPr>
          <w:ilvl w:val="0"/>
          <w:numId w:val="15"/>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7"/>
          <w:color w:val="auto"/>
          <w:u w:val="none"/>
        </w:rPr>
        <w:t>Harris-Laplace</w:t>
      </w:r>
      <w:proofErr w:type="spellEnd"/>
      <w:r w:rsidRPr="003B7A17">
        <w:fldChar w:fldCharType="end"/>
      </w:r>
      <w:r>
        <w:t>)</w:t>
      </w:r>
    </w:p>
    <w:p w:rsidR="003B7A17" w:rsidRPr="003B7A17" w:rsidRDefault="003B7A17" w:rsidP="003B7A17">
      <w:pPr>
        <w:pStyle w:val="10"/>
        <w:numPr>
          <w:ilvl w:val="0"/>
          <w:numId w:val="15"/>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7"/>
          <w:color w:val="auto"/>
          <w:u w:val="none"/>
        </w:rPr>
        <w:t>LoG</w:t>
      </w:r>
      <w:proofErr w:type="spellEnd"/>
      <w:r w:rsidR="00963832">
        <w:rPr>
          <w:rStyle w:val="a7"/>
          <w:color w:val="auto"/>
          <w:u w:val="none"/>
        </w:rPr>
        <w:t xml:space="preserve">, </w:t>
      </w:r>
      <w:proofErr w:type="spellStart"/>
      <w:r w:rsidRPr="003B7A17">
        <w:rPr>
          <w:rStyle w:val="a7"/>
          <w:color w:val="auto"/>
          <w:u w:val="none"/>
        </w:rPr>
        <w:t>Laplacian</w:t>
      </w:r>
      <w:proofErr w:type="spellEnd"/>
      <w:r w:rsidRPr="003B7A17">
        <w:rPr>
          <w:rStyle w:val="a7"/>
          <w:color w:val="auto"/>
          <w:u w:val="none"/>
        </w:rPr>
        <w:t xml:space="preserve"> </w:t>
      </w:r>
      <w:proofErr w:type="spellStart"/>
      <w:r w:rsidRPr="003B7A17">
        <w:rPr>
          <w:rStyle w:val="a7"/>
          <w:color w:val="auto"/>
          <w:u w:val="none"/>
        </w:rPr>
        <w:t>of</w:t>
      </w:r>
      <w:proofErr w:type="spellEnd"/>
      <w:r w:rsidRPr="003B7A17">
        <w:rPr>
          <w:rStyle w:val="a7"/>
          <w:color w:val="auto"/>
          <w:u w:val="none"/>
        </w:rPr>
        <w:t xml:space="preserve"> </w:t>
      </w:r>
      <w:proofErr w:type="spellStart"/>
      <w:r w:rsidRPr="003B7A17">
        <w:rPr>
          <w:rStyle w:val="a7"/>
          <w:color w:val="auto"/>
          <w:u w:val="none"/>
        </w:rPr>
        <w:t>Gaussian</w:t>
      </w:r>
      <w:proofErr w:type="spellEnd"/>
      <w:r w:rsidRPr="003B7A17">
        <w:rPr>
          <w:rStyle w:val="a7"/>
          <w:color w:val="auto"/>
          <w:u w:val="none"/>
        </w:rPr>
        <w:t>)</w:t>
      </w:r>
      <w:r w:rsidRPr="003B7A17">
        <w:fldChar w:fldCharType="end"/>
      </w:r>
    </w:p>
    <w:p w:rsidR="003B7A17" w:rsidRDefault="003B7A17" w:rsidP="003B7A17">
      <w:pPr>
        <w:pStyle w:val="10"/>
        <w:numPr>
          <w:ilvl w:val="0"/>
          <w:numId w:val="15"/>
        </w:numPr>
      </w:pPr>
      <w:r w:rsidRPr="003B7A17">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20" w:tgtFrame="_blank" w:history="1">
        <w:proofErr w:type="spellStart"/>
        <w:r w:rsidR="00963832" w:rsidRPr="00963832">
          <w:rPr>
            <w:rStyle w:val="a7"/>
            <w:color w:val="auto"/>
            <w:u w:val="none"/>
            <w:lang w:val="en-US"/>
          </w:rPr>
          <w:t>DoG</w:t>
        </w:r>
        <w:proofErr w:type="spellEnd"/>
        <w:r w:rsidR="00963832" w:rsidRPr="00963832">
          <w:rPr>
            <w:rStyle w:val="a7"/>
            <w:color w:val="auto"/>
            <w:u w:val="none"/>
          </w:rPr>
          <w:t xml:space="preserve">, </w:t>
        </w:r>
        <w:r w:rsidRPr="00963832">
          <w:rPr>
            <w:rStyle w:val="a7"/>
            <w:color w:val="auto"/>
            <w:u w:val="none"/>
            <w:lang w:val="en-US"/>
          </w:rPr>
          <w:t>Difference</w:t>
        </w:r>
        <w:r w:rsidRPr="00963832">
          <w:rPr>
            <w:rStyle w:val="a7"/>
            <w:color w:val="auto"/>
            <w:u w:val="none"/>
          </w:rPr>
          <w:t xml:space="preserve"> </w:t>
        </w:r>
        <w:r w:rsidRPr="00963832">
          <w:rPr>
            <w:rStyle w:val="a7"/>
            <w:color w:val="auto"/>
            <w:u w:val="none"/>
            <w:lang w:val="en-US"/>
          </w:rPr>
          <w:t>of</w:t>
        </w:r>
        <w:r w:rsidRPr="00963832">
          <w:rPr>
            <w:rStyle w:val="a7"/>
            <w:color w:val="auto"/>
            <w:u w:val="none"/>
          </w:rPr>
          <w:t xml:space="preserve"> </w:t>
        </w:r>
        <w:r w:rsidRPr="00963832">
          <w:rPr>
            <w:rStyle w:val="a7"/>
            <w:color w:val="auto"/>
            <w:u w:val="none"/>
            <w:lang w:val="en-US"/>
          </w:rPr>
          <w:t>Gaussian</w:t>
        </w:r>
        <w:r w:rsidRPr="00963832">
          <w:rPr>
            <w:rStyle w:val="a7"/>
            <w:color w:val="auto"/>
            <w:u w:val="none"/>
          </w:rPr>
          <w:t>)</w:t>
        </w:r>
      </w:hyperlink>
    </w:p>
    <w:p w:rsidR="00993E83" w:rsidRPr="00963832" w:rsidRDefault="00963832" w:rsidP="00993E83">
      <w:pPr>
        <w:pStyle w:val="10"/>
      </w:pPr>
      <w:r w:rsidRPr="00963832">
        <w:rPr>
          <w:rStyle w:val="ac"/>
          <w:b w:val="0"/>
          <w:bCs w:val="0"/>
        </w:rPr>
        <w:t>Лапласиан</w:t>
      </w:r>
      <w:r w:rsidRPr="00963832">
        <w:t xml:space="preserve"> – сумма вторых частных производных функции в точке. </w:t>
      </w:r>
      <w:proofErr w:type="spellStart"/>
      <w:r w:rsidRPr="00963832">
        <w:rPr>
          <w:rStyle w:val="ac"/>
          <w:b w:val="0"/>
          <w:bCs w:val="0"/>
        </w:rPr>
        <w:t>Гауссиан</w:t>
      </w:r>
      <w:proofErr w:type="spellEnd"/>
      <w:r w:rsidRPr="00963832">
        <w:t xml:space="preserve"> – это просто </w:t>
      </w:r>
      <w:hyperlink r:id="rId21" w:tgtFrame="_blank" w:history="1">
        <w:r w:rsidRPr="00963832">
          <w:rPr>
            <w:rStyle w:val="a7"/>
            <w:color w:val="auto"/>
            <w:u w:val="none"/>
          </w:rPr>
          <w:t xml:space="preserve">гауссова </w:t>
        </w:r>
        <w:proofErr w:type="gramStart"/>
        <w:r w:rsidRPr="00963832">
          <w:rPr>
            <w:rStyle w:val="a7"/>
            <w:color w:val="auto"/>
            <w:u w:val="none"/>
          </w:rPr>
          <w:t>функция</w:t>
        </w:r>
        <w:proofErr w:type="gramEnd"/>
      </w:hyperlink>
      <w:r w:rsidRPr="00963832">
        <w:t xml:space="preserve"> –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6C5884">
      <w:pPr>
        <w:pStyle w:val="2"/>
        <w:rPr>
          <w:lang w:val="en-US"/>
        </w:rPr>
      </w:pPr>
      <w:r>
        <w:t>Детектор углов</w:t>
      </w:r>
    </w:p>
    <w:p w:rsidR="00242CF3" w:rsidRPr="00242CF3" w:rsidRDefault="00242CF3" w:rsidP="00242CF3">
      <w:pPr>
        <w:pStyle w:val="10"/>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Входом локальных детекторов является черно-белое изображение. На выходе формируется матрица с элементами, значения которых определяют степень правдоподобности нахождения угла в соответствующих пикселях изображения. Далее выполняется отсечение пикселей со степенью правдоподобности, меньшей некоторого порога. Для оставшихся точек принимается, что они являются особыми.</w:t>
      </w:r>
    </w:p>
    <w:p w:rsidR="00993E83" w:rsidRDefault="00993E83" w:rsidP="00993E83">
      <w:pPr>
        <w:pStyle w:val="10"/>
      </w:pPr>
      <w:r>
        <w:t>Детектор Харриса – наиболее распространённый детектор локальных особенностей. Его часто называют детектором углов Харриса. Этот алгоритм основан на а</w:t>
      </w:r>
      <w:r w:rsidRPr="00C97D23">
        <w:t>лгоритм</w:t>
      </w:r>
      <w:r>
        <w:t>е</w:t>
      </w:r>
      <w:r w:rsidRPr="00C97D23">
        <w:t xml:space="preserve"> обнаружения углов </w:t>
      </w:r>
      <w:proofErr w:type="spellStart"/>
      <w:r w:rsidRPr="00C97D23">
        <w:t>Моравека</w:t>
      </w:r>
      <w:proofErr w:type="spellEnd"/>
      <w:r>
        <w:t>.</w:t>
      </w:r>
    </w:p>
    <w:p w:rsidR="00993E83" w:rsidRDefault="00993E83" w:rsidP="00993E83">
      <w:pPr>
        <w:pStyle w:val="10"/>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w:t>
      </w:r>
      <w:r>
        <w:lastRenderedPageBreak/>
        <w:t>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p>
    <w:p w:rsidR="00993E83" w:rsidRDefault="00993E83" w:rsidP="00993E83">
      <w:pPr>
        <w:pStyle w:val="10"/>
      </w:pPr>
      <w:r>
        <w:t>Идея состоит в том, что если пиксель в области равномерной интенсивностью, то близлежащие участки будут выглядеть примерно одинаково. Если пиксель находится на краю, тогда соседние участки в направлении, перпендикулярном к краю будет выглядеть совершенно разными, но соседние участки в направлении, параллельном краю изменяются незначительно. Если пиксель на особенности с изменением во всех направлениях, то ни один из близлежащих участков не будет выглядеть примерно также.</w:t>
      </w:r>
    </w:p>
    <w:p w:rsidR="00993E83" w:rsidRPr="00993E83" w:rsidRDefault="00993E83" w:rsidP="00993E83">
      <w:pPr>
        <w:pStyle w:val="10"/>
        <w:rPr>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p>
    <w:p w:rsidR="00993E83" w:rsidRPr="00993E83" w:rsidRDefault="00993E83" w:rsidP="00993E83">
      <w:pPr>
        <w:pStyle w:val="10"/>
        <w:rPr>
          <w:lang w:eastAsia="ru-RU"/>
        </w:rPr>
      </w:pPr>
      <w:r>
        <w:rPr>
          <w:lang w:eastAsia="ru-RU"/>
        </w:rPr>
        <w:t>У этого алгоритма есть</w:t>
      </w:r>
      <w:r w:rsidRPr="00993E83">
        <w:rPr>
          <w:lang w:eastAsia="ru-RU"/>
        </w:rPr>
        <w:t xml:space="preserve"> </w:t>
      </w:r>
      <w:proofErr w:type="gramStart"/>
      <w:r w:rsidRPr="00993E83">
        <w:rPr>
          <w:lang w:eastAsia="ru-RU"/>
        </w:rPr>
        <w:t>проб</w:t>
      </w:r>
      <w:r>
        <w:rPr>
          <w:lang w:eastAsia="ru-RU"/>
        </w:rPr>
        <w:t>лема</w:t>
      </w:r>
      <w:proofErr w:type="gramEnd"/>
      <w:r w:rsidRPr="00993E83">
        <w:rPr>
          <w:lang w:eastAsia="ru-RU"/>
        </w:rPr>
        <w:t xml:space="preserve"> связан</w:t>
      </w:r>
      <w:r>
        <w:rPr>
          <w:lang w:eastAsia="ru-RU"/>
        </w:rPr>
        <w:t>н</w:t>
      </w:r>
      <w:r w:rsidRPr="00993E83">
        <w:rPr>
          <w:lang w:eastAsia="ru-RU"/>
        </w:rPr>
        <w:t>а</w:t>
      </w:r>
      <w:r>
        <w:rPr>
          <w:lang w:eastAsia="ru-RU"/>
        </w:rPr>
        <w:t>я</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0"/>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p>
    <w:p w:rsidR="00993E83" w:rsidRDefault="00777720" w:rsidP="00993E83">
      <w:pPr>
        <w:pStyle w:val="10"/>
      </w:pPr>
      <w:r>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p>
    <w:p w:rsidR="00777720" w:rsidRPr="00242CF3" w:rsidRDefault="00777720"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0"/>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0"/>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Default="00242CF3" w:rsidP="00993E83">
      <w:pPr>
        <w:pStyle w:val="10"/>
        <w:rPr>
          <w:rFonts w:eastAsiaTheme="minorEastAsia"/>
        </w:rPr>
      </w:pPr>
      <w:r>
        <w:rPr>
          <w:rFonts w:eastAsiaTheme="minorEastAsia"/>
        </w:rPr>
        <w:t>Это приводит к следующему приближению:</w:t>
      </w:r>
    </w:p>
    <w:p w:rsidR="00242CF3" w:rsidRPr="003049BF" w:rsidRDefault="003049BF"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0"/>
        <w:rPr>
          <w:rFonts w:eastAsiaTheme="minorEastAsia"/>
        </w:rPr>
      </w:pPr>
      <w:r>
        <w:rPr>
          <w:rFonts w:eastAsiaTheme="minorEastAsia"/>
        </w:rPr>
        <w:lastRenderedPageBreak/>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0"/>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2D51FB">
      <w:pPr>
        <w:pStyle w:val="a6"/>
      </w:pPr>
      <w:r>
        <w:t>где</w:t>
      </w:r>
    </w:p>
    <w:p w:rsidR="002D51FB" w:rsidRPr="0079559C" w:rsidRDefault="002D51FB" w:rsidP="00993E83">
      <w:pPr>
        <w:pStyle w:val="10"/>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0"/>
      </w:pPr>
      <w:r>
        <w:t xml:space="preserve">Эта матрица - матрица Харриса, а угловые скобки означают усреднение (например, суммирование (U, V)).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p>
    <w:p w:rsidR="0079559C" w:rsidRDefault="0079559C" w:rsidP="00993E83">
      <w:pPr>
        <w:pStyle w:val="10"/>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p>
    <w:p w:rsidR="00683A4E" w:rsidRDefault="0079559C"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79559C">
      <w:pPr>
        <w:pStyle w:val="10"/>
        <w:numPr>
          <w:ilvl w:val="0"/>
          <w:numId w:val="16"/>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Default="00683A4E" w:rsidP="00683A4E">
      <w:pPr>
        <w:pStyle w:val="10"/>
      </w:pPr>
      <w:r>
        <w:t>О</w:t>
      </w:r>
      <w:r w:rsidRPr="00683A4E">
        <w:t>пределение собственных значений вычислительно дорого, так как требу</w:t>
      </w:r>
      <w:r>
        <w:t>ет вычисления квадратного корня. Вместо этого</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p>
    <w:p w:rsidR="00683A4E" w:rsidRPr="0082772E" w:rsidRDefault="006C6320" w:rsidP="00683A4E">
      <w:pPr>
        <w:pStyle w:val="10"/>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0"/>
      </w:pPr>
      <w:r>
        <w:t xml:space="preserve">Таким образом, алгоритм не имеет на самом деле вычисления собственного разложения матрицы, а вместо этого достаточно вычислить определитель и след от </w:t>
      </w:r>
      <w:proofErr w:type="gramStart"/>
      <w:r>
        <w:t>A</w:t>
      </w:r>
      <w:proofErr w:type="gramEnd"/>
      <w:r w:rsidR="006C6320" w:rsidRPr="006C6320">
        <w:t xml:space="preserve"> </w:t>
      </w:r>
      <w:r w:rsidR="006C6320">
        <w:t>чтобы</w:t>
      </w:r>
      <w:r>
        <w:t xml:space="preserve"> найти углы, или, вернее, точки интереса в целом.</w:t>
      </w:r>
    </w:p>
    <w:p w:rsidR="006C6320" w:rsidRPr="0082772E" w:rsidRDefault="006C6320" w:rsidP="00683A4E">
      <w:pPr>
        <w:pStyle w:val="10"/>
      </w:pPr>
      <w:r>
        <w:rPr>
          <w:color w:val="000000"/>
        </w:rPr>
        <w:t xml:space="preserve">Детектор Харриса по сравнению с ранее рассмотренным детектором 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 Детектор Харриса обладает свойством анизотропии </w:t>
      </w:r>
      <w:r>
        <w:rPr>
          <w:color w:val="000000"/>
        </w:rPr>
        <w:lastRenderedPageBreak/>
        <w:t>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модификации детектора Харриса, которые учитывают вторые производные функции интенсивности (например, детектор Харриса-Лапласа (</w:t>
      </w:r>
      <w:proofErr w:type="spellStart"/>
      <w:r>
        <w:rPr>
          <w:color w:val="000000"/>
        </w:rPr>
        <w:t>Harris-Laplace</w:t>
      </w:r>
      <w:proofErr w:type="spellEnd"/>
      <w:r>
        <w:rPr>
          <w:color w:val="000000"/>
        </w:rPr>
        <w:t>)</w:t>
      </w:r>
      <w:proofErr w:type="gramStart"/>
      <w:r>
        <w:rPr>
          <w:color w:val="000000"/>
        </w:rPr>
        <w:t xml:space="preserve"> )</w:t>
      </w:r>
      <w:proofErr w:type="gramEnd"/>
      <w:r>
        <w:rPr>
          <w:color w:val="000000"/>
        </w:rPr>
        <w:t>.</w:t>
      </w:r>
    </w:p>
    <w:p w:rsidR="00B45439" w:rsidRDefault="006C5884" w:rsidP="006C5884">
      <w:pPr>
        <w:pStyle w:val="2"/>
      </w:pPr>
      <w:r>
        <w:t xml:space="preserve">Детектор граней </w:t>
      </w:r>
    </w:p>
    <w:p w:rsidR="00E57446" w:rsidRDefault="00FC5CA8" w:rsidP="00E57446">
      <w:pPr>
        <w:pStyle w:val="10"/>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 xml:space="preserve">Методы поиска граней основаны на определении точек, в которых интенсивность резко меняется. </w:t>
      </w:r>
      <w:r w:rsidR="00D51051">
        <w:t xml:space="preserve">Причиной этих изменений интенсивности может быть либо </w:t>
      </w:r>
      <w:r w:rsidR="00D51051">
        <w:t>перепады</w:t>
      </w:r>
      <w:r w:rsidR="00D51051">
        <w:t xml:space="preserve"> в глубине, о</w:t>
      </w:r>
      <w:r w:rsidR="00D51051">
        <w:t>риентации поверхности, изменении</w:t>
      </w:r>
      <w:r w:rsidR="00D51051">
        <w:t xml:space="preserve"> освещения и многих других факторов. В идеальном случае, рез</w:t>
      </w:r>
      <w:r w:rsidR="00D51051">
        <w:t>ультат применения детектора граней к изображению приводит</w:t>
      </w:r>
      <w:r w:rsidR="00D51051">
        <w:t xml:space="preserve"> к набору </w:t>
      </w:r>
      <w:r w:rsidR="00D51051">
        <w:t>связанных</w:t>
      </w:r>
      <w:r w:rsidR="00D51051">
        <w:t xml:space="preserve"> линий, которые </w:t>
      </w:r>
      <w:r w:rsidR="00D51051">
        <w:t>обозначают</w:t>
      </w:r>
      <w:r w:rsidR="00D51051">
        <w:t xml:space="preserve"> границы объектов.</w:t>
      </w:r>
    </w:p>
    <w:p w:rsidR="00D51051" w:rsidRDefault="00D51051" w:rsidP="00E57446">
      <w:pPr>
        <w:pStyle w:val="10"/>
      </w:pPr>
      <w:r>
        <w:t>Для детектирования граней часто применяют фильтр, пост</w:t>
      </w:r>
      <w:r w:rsidR="00E23038">
        <w:t>роенный с помощью оператора</w:t>
      </w:r>
      <w:r>
        <w:t xml:space="preserve"> Лапла</w:t>
      </w:r>
      <w:r w:rsidR="00E23038">
        <w:t xml:space="preserve">са. </w:t>
      </w:r>
    </w:p>
    <w:p w:rsidR="00E23038" w:rsidRPr="00E10E91" w:rsidRDefault="00E23038" w:rsidP="00E23038">
      <w:pPr>
        <w:pStyle w:val="10"/>
      </w:pPr>
      <w:r>
        <w:rPr>
          <w:rStyle w:val="ac"/>
          <w:b w:val="0"/>
          <w:bCs w:val="0"/>
        </w:rPr>
        <w:t>Оператор Лапласа л</w:t>
      </w:r>
      <w:r w:rsidRPr="00E23038">
        <w:rPr>
          <w:rStyle w:val="ac"/>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bookmarkStart w:id="0" w:name="_GoBack"/>
      <w:bookmarkEnd w:id="0"/>
    </w:p>
    <w:p w:rsidR="00E10E91" w:rsidRPr="00E10E91" w:rsidRDefault="00E10E91" w:rsidP="00E23038">
      <w:pPr>
        <w:pStyle w:val="10"/>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Default="00E10E91" w:rsidP="00E23038">
      <w:pPr>
        <w:pStyle w:val="10"/>
        <w:rPr>
          <w:rFonts w:eastAsiaTheme="minorEastAsia"/>
        </w:rPr>
      </w:pPr>
      <w:r>
        <w:rPr>
          <w:rFonts w:eastAsiaTheme="minorEastAsia"/>
        </w:rPr>
        <w:t>Таким образом, для декартовых координат оператор Лапласа будет иметь вид:</w:t>
      </w:r>
    </w:p>
    <w:p w:rsidR="00E10E91" w:rsidRPr="00E10E91" w:rsidRDefault="00E10E91" w:rsidP="00E10E91">
      <w:pPr>
        <w:pStyle w:val="10"/>
        <w:rPr>
          <w:rFonts w:eastAsiaTheme="minorEastAsia"/>
        </w:rPr>
      </w:pPr>
      <w:r>
        <w:rPr>
          <w:rFonts w:eastAsiaTheme="minorEastAsia"/>
        </w:rPr>
        <w:t xml:space="preserve"> </w:t>
      </w:r>
      <m:oMath>
        <m: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E23038" w:rsidRDefault="00E10E91" w:rsidP="00E23038">
      <w:pPr>
        <w:pStyle w:val="10"/>
      </w:pPr>
    </w:p>
    <w:p w:rsidR="00B45439" w:rsidRDefault="00B45439" w:rsidP="00B45439">
      <w:pPr>
        <w:pStyle w:val="1"/>
      </w:pPr>
      <w:r>
        <w:t>Реализация</w:t>
      </w:r>
    </w:p>
    <w:p w:rsidR="00B45439" w:rsidRPr="00B45439" w:rsidRDefault="00B45439" w:rsidP="00B45439">
      <w:pPr>
        <w:pStyle w:val="2"/>
      </w:pPr>
      <w:r>
        <w:t>Что-то по реализации</w:t>
      </w:r>
    </w:p>
    <w:sectPr w:rsidR="00B45439" w:rsidRPr="00B45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
    <w:nsid w:val="16160E4B"/>
    <w:multiLevelType w:val="multilevel"/>
    <w:tmpl w:val="884E9668"/>
    <w:numStyleLink w:val="a"/>
  </w:abstractNum>
  <w:abstractNum w:abstractNumId="2">
    <w:nsid w:val="2098128E"/>
    <w:multiLevelType w:val="multilevel"/>
    <w:tmpl w:val="F3B6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D30DDA"/>
    <w:multiLevelType w:val="hybridMultilevel"/>
    <w:tmpl w:val="21E4AFF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37C65655"/>
    <w:multiLevelType w:val="hybridMultilevel"/>
    <w:tmpl w:val="5D0611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C0592D"/>
    <w:multiLevelType w:val="hybridMultilevel"/>
    <w:tmpl w:val="3A80A786"/>
    <w:lvl w:ilvl="0" w:tplc="9EBAAC2C">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6">
    <w:nsid w:val="41120F22"/>
    <w:multiLevelType w:val="multilevel"/>
    <w:tmpl w:val="8D5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21B2C"/>
    <w:multiLevelType w:val="hybridMultilevel"/>
    <w:tmpl w:val="48987C52"/>
    <w:lvl w:ilvl="0" w:tplc="1B68B19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8">
    <w:nsid w:val="55D472B8"/>
    <w:multiLevelType w:val="multilevel"/>
    <w:tmpl w:val="884E9668"/>
    <w:numStyleLink w:val="a"/>
  </w:abstractNum>
  <w:abstractNum w:abstractNumId="9">
    <w:nsid w:val="580A51CA"/>
    <w:multiLevelType w:val="multilevel"/>
    <w:tmpl w:val="5E484FF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9431C73"/>
    <w:multiLevelType w:val="multilevel"/>
    <w:tmpl w:val="53DA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91659D"/>
    <w:multiLevelType w:val="hybridMultilevel"/>
    <w:tmpl w:val="E5FECA7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6BE457B4"/>
    <w:multiLevelType w:val="hybridMultilevel"/>
    <w:tmpl w:val="9F5C2178"/>
    <w:lvl w:ilvl="0" w:tplc="488A6792">
      <w:start w:val="1"/>
      <w:numFmt w:val="decimal"/>
      <w:pStyle w:val="a0"/>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3">
    <w:nsid w:val="6CF9679B"/>
    <w:multiLevelType w:val="hybridMultilevel"/>
    <w:tmpl w:val="C7882F6C"/>
    <w:lvl w:ilvl="0" w:tplc="737004C8">
      <w:start w:val="1"/>
      <w:numFmt w:val="bullet"/>
      <w:pStyle w:val="20"/>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nsid w:val="7962689B"/>
    <w:multiLevelType w:val="hybridMultilevel"/>
    <w:tmpl w:val="38D6C5D0"/>
    <w:lvl w:ilvl="0" w:tplc="7AB27C3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num w:numId="1">
    <w:abstractNumId w:val="4"/>
  </w:num>
  <w:num w:numId="2">
    <w:abstractNumId w:val="9"/>
  </w:num>
  <w:num w:numId="3">
    <w:abstractNumId w:val="2"/>
  </w:num>
  <w:num w:numId="4">
    <w:abstractNumId w:val="5"/>
  </w:num>
  <w:num w:numId="5">
    <w:abstractNumId w:val="13"/>
  </w:num>
  <w:num w:numId="6">
    <w:abstractNumId w:val="10"/>
  </w:num>
  <w:num w:numId="7">
    <w:abstractNumId w:val="15"/>
  </w:num>
  <w:num w:numId="8">
    <w:abstractNumId w:val="7"/>
  </w:num>
  <w:num w:numId="9">
    <w:abstractNumId w:val="14"/>
  </w:num>
  <w:num w:numId="10">
    <w:abstractNumId w:val="8"/>
  </w:num>
  <w:num w:numId="11">
    <w:abstractNumId w:val="1"/>
  </w:num>
  <w:num w:numId="12">
    <w:abstractNumId w:val="3"/>
  </w:num>
  <w:num w:numId="13">
    <w:abstractNumId w:val="6"/>
  </w:num>
  <w:num w:numId="14">
    <w:abstractNumId w:val="1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17943"/>
    <w:rsid w:val="000F43A7"/>
    <w:rsid w:val="00104BA2"/>
    <w:rsid w:val="00121102"/>
    <w:rsid w:val="00127B0C"/>
    <w:rsid w:val="00231E1A"/>
    <w:rsid w:val="00242CF3"/>
    <w:rsid w:val="002525A9"/>
    <w:rsid w:val="002A73B2"/>
    <w:rsid w:val="002D51FB"/>
    <w:rsid w:val="00301174"/>
    <w:rsid w:val="003049BF"/>
    <w:rsid w:val="00317074"/>
    <w:rsid w:val="00343ADD"/>
    <w:rsid w:val="003B7A17"/>
    <w:rsid w:val="004637BB"/>
    <w:rsid w:val="004E4EF3"/>
    <w:rsid w:val="004F550A"/>
    <w:rsid w:val="00597302"/>
    <w:rsid w:val="005B64C5"/>
    <w:rsid w:val="005D610C"/>
    <w:rsid w:val="00683A4E"/>
    <w:rsid w:val="00696FE4"/>
    <w:rsid w:val="006C5884"/>
    <w:rsid w:val="006C6320"/>
    <w:rsid w:val="00777720"/>
    <w:rsid w:val="0079559C"/>
    <w:rsid w:val="007B5A55"/>
    <w:rsid w:val="008252B1"/>
    <w:rsid w:val="0082772E"/>
    <w:rsid w:val="008418B5"/>
    <w:rsid w:val="00963832"/>
    <w:rsid w:val="00965B60"/>
    <w:rsid w:val="00993E83"/>
    <w:rsid w:val="00A01651"/>
    <w:rsid w:val="00AE43C0"/>
    <w:rsid w:val="00B1242B"/>
    <w:rsid w:val="00B45439"/>
    <w:rsid w:val="00BE4275"/>
    <w:rsid w:val="00C32792"/>
    <w:rsid w:val="00C669DD"/>
    <w:rsid w:val="00C97D23"/>
    <w:rsid w:val="00CC0243"/>
    <w:rsid w:val="00D51051"/>
    <w:rsid w:val="00D760E6"/>
    <w:rsid w:val="00DA672C"/>
    <w:rsid w:val="00E10E91"/>
    <w:rsid w:val="00E23038"/>
    <w:rsid w:val="00E57446"/>
    <w:rsid w:val="00FC5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B64C5"/>
    <w:pPr>
      <w:ind w:left="720"/>
      <w:contextualSpacing/>
    </w:pPr>
  </w:style>
  <w:style w:type="paragraph" w:customStyle="1" w:styleId="0">
    <w:name w:val="Курсач_Заголовок0"/>
    <w:basedOn w:val="a1"/>
    <w:next w:val="10"/>
    <w:qFormat/>
    <w:rsid w:val="000F43A7"/>
    <w:rPr>
      <w:rFonts w:ascii="Times New Roman" w:hAnsi="Times New Roman"/>
      <w:b/>
      <w:sz w:val="32"/>
    </w:rPr>
  </w:style>
  <w:style w:type="paragraph" w:customStyle="1" w:styleId="1">
    <w:name w:val="Курсач_Заголовок1"/>
    <w:basedOn w:val="0"/>
    <w:next w:val="10"/>
    <w:qFormat/>
    <w:rsid w:val="000F43A7"/>
    <w:pPr>
      <w:numPr>
        <w:numId w:val="2"/>
      </w:numPr>
    </w:pPr>
  </w:style>
  <w:style w:type="paragraph" w:customStyle="1" w:styleId="a6">
    <w:name w:val="Курсач_Текст"/>
    <w:basedOn w:val="1"/>
    <w:rsid w:val="004637BB"/>
    <w:pPr>
      <w:numPr>
        <w:numId w:val="0"/>
      </w:numPr>
      <w:spacing w:line="240" w:lineRule="auto"/>
    </w:pPr>
    <w:rPr>
      <w:b w:val="0"/>
      <w:sz w:val="28"/>
    </w:rPr>
  </w:style>
  <w:style w:type="paragraph" w:customStyle="1" w:styleId="2">
    <w:name w:val="Курсач_Заголовок2"/>
    <w:basedOn w:val="1"/>
    <w:next w:val="10"/>
    <w:qFormat/>
    <w:rsid w:val="000F43A7"/>
    <w:pPr>
      <w:numPr>
        <w:ilvl w:val="1"/>
      </w:numPr>
    </w:pPr>
    <w:rPr>
      <w:sz w:val="30"/>
    </w:rPr>
  </w:style>
  <w:style w:type="character" w:styleId="a7">
    <w:name w:val="Hyperlink"/>
    <w:basedOn w:val="a2"/>
    <w:uiPriority w:val="99"/>
    <w:semiHidden/>
    <w:unhideWhenUsed/>
    <w:rsid w:val="007B5A55"/>
    <w:rPr>
      <w:color w:val="0000FF"/>
      <w:u w:val="single"/>
    </w:rPr>
  </w:style>
  <w:style w:type="paragraph" w:styleId="a8">
    <w:name w:val="Normal (Web)"/>
    <w:basedOn w:val="a1"/>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1"/>
    <w:link w:val="aa"/>
    <w:uiPriority w:val="99"/>
    <w:semiHidden/>
    <w:unhideWhenUsed/>
    <w:rsid w:val="007B5A55"/>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7B5A55"/>
    <w:rPr>
      <w:rFonts w:ascii="Tahoma" w:hAnsi="Tahoma" w:cs="Tahoma"/>
      <w:sz w:val="16"/>
      <w:szCs w:val="16"/>
    </w:rPr>
  </w:style>
  <w:style w:type="paragraph" w:customStyle="1" w:styleId="10">
    <w:name w:val="Курсач_Текст1"/>
    <w:basedOn w:val="a6"/>
    <w:qFormat/>
    <w:rsid w:val="005D610C"/>
    <w:pPr>
      <w:ind w:firstLine="357"/>
    </w:pPr>
  </w:style>
  <w:style w:type="character" w:styleId="ab">
    <w:name w:val="Placeholder Text"/>
    <w:basedOn w:val="a2"/>
    <w:uiPriority w:val="99"/>
    <w:semiHidden/>
    <w:rsid w:val="00C669DD"/>
    <w:rPr>
      <w:color w:val="808080"/>
    </w:rPr>
  </w:style>
  <w:style w:type="paragraph" w:customStyle="1" w:styleId="a0">
    <w:name w:val="Курсач_Список"/>
    <w:basedOn w:val="10"/>
    <w:next w:val="10"/>
    <w:qFormat/>
    <w:rsid w:val="005D610C"/>
    <w:pPr>
      <w:numPr>
        <w:numId w:val="14"/>
      </w:numPr>
      <w:tabs>
        <w:tab w:val="left" w:pos="0"/>
        <w:tab w:val="left" w:pos="567"/>
      </w:tabs>
    </w:pPr>
    <w:rPr>
      <w:lang w:eastAsia="ru-RU"/>
    </w:rPr>
  </w:style>
  <w:style w:type="paragraph" w:customStyle="1" w:styleId="20">
    <w:name w:val="Курсач_Список2_Маркер"/>
    <w:basedOn w:val="10"/>
    <w:qFormat/>
    <w:rsid w:val="00C32792"/>
    <w:pPr>
      <w:numPr>
        <w:numId w:val="5"/>
      </w:numPr>
    </w:pPr>
  </w:style>
  <w:style w:type="character" w:customStyle="1" w:styleId="noprint">
    <w:name w:val="noprint"/>
    <w:basedOn w:val="a2"/>
    <w:rsid w:val="00C32792"/>
  </w:style>
  <w:style w:type="numbering" w:customStyle="1" w:styleId="a">
    <w:name w:val="Курса_МнСписок"/>
    <w:uiPriority w:val="99"/>
    <w:rsid w:val="00C32792"/>
    <w:pPr>
      <w:numPr>
        <w:numId w:val="9"/>
      </w:numPr>
    </w:pPr>
  </w:style>
  <w:style w:type="character" w:styleId="ac">
    <w:name w:val="Strong"/>
    <w:basedOn w:val="a2"/>
    <w:uiPriority w:val="22"/>
    <w:qFormat/>
    <w:rsid w:val="00DA67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B64C5"/>
    <w:pPr>
      <w:ind w:left="720"/>
      <w:contextualSpacing/>
    </w:pPr>
  </w:style>
  <w:style w:type="paragraph" w:customStyle="1" w:styleId="0">
    <w:name w:val="Курсач_Заголовок0"/>
    <w:basedOn w:val="a1"/>
    <w:next w:val="10"/>
    <w:qFormat/>
    <w:rsid w:val="000F43A7"/>
    <w:rPr>
      <w:rFonts w:ascii="Times New Roman" w:hAnsi="Times New Roman"/>
      <w:b/>
      <w:sz w:val="32"/>
    </w:rPr>
  </w:style>
  <w:style w:type="paragraph" w:customStyle="1" w:styleId="1">
    <w:name w:val="Курсач_Заголовок1"/>
    <w:basedOn w:val="0"/>
    <w:next w:val="10"/>
    <w:qFormat/>
    <w:rsid w:val="000F43A7"/>
    <w:pPr>
      <w:numPr>
        <w:numId w:val="2"/>
      </w:numPr>
    </w:pPr>
  </w:style>
  <w:style w:type="paragraph" w:customStyle="1" w:styleId="a6">
    <w:name w:val="Курсач_Текст"/>
    <w:basedOn w:val="1"/>
    <w:rsid w:val="004637BB"/>
    <w:pPr>
      <w:numPr>
        <w:numId w:val="0"/>
      </w:numPr>
      <w:spacing w:line="240" w:lineRule="auto"/>
    </w:pPr>
    <w:rPr>
      <w:b w:val="0"/>
      <w:sz w:val="28"/>
    </w:rPr>
  </w:style>
  <w:style w:type="paragraph" w:customStyle="1" w:styleId="2">
    <w:name w:val="Курсач_Заголовок2"/>
    <w:basedOn w:val="1"/>
    <w:next w:val="10"/>
    <w:qFormat/>
    <w:rsid w:val="000F43A7"/>
    <w:pPr>
      <w:numPr>
        <w:ilvl w:val="1"/>
      </w:numPr>
    </w:pPr>
    <w:rPr>
      <w:sz w:val="30"/>
    </w:rPr>
  </w:style>
  <w:style w:type="character" w:styleId="a7">
    <w:name w:val="Hyperlink"/>
    <w:basedOn w:val="a2"/>
    <w:uiPriority w:val="99"/>
    <w:semiHidden/>
    <w:unhideWhenUsed/>
    <w:rsid w:val="007B5A55"/>
    <w:rPr>
      <w:color w:val="0000FF"/>
      <w:u w:val="single"/>
    </w:rPr>
  </w:style>
  <w:style w:type="paragraph" w:styleId="a8">
    <w:name w:val="Normal (Web)"/>
    <w:basedOn w:val="a1"/>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1"/>
    <w:link w:val="aa"/>
    <w:uiPriority w:val="99"/>
    <w:semiHidden/>
    <w:unhideWhenUsed/>
    <w:rsid w:val="007B5A55"/>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7B5A55"/>
    <w:rPr>
      <w:rFonts w:ascii="Tahoma" w:hAnsi="Tahoma" w:cs="Tahoma"/>
      <w:sz w:val="16"/>
      <w:szCs w:val="16"/>
    </w:rPr>
  </w:style>
  <w:style w:type="paragraph" w:customStyle="1" w:styleId="10">
    <w:name w:val="Курсач_Текст1"/>
    <w:basedOn w:val="a6"/>
    <w:qFormat/>
    <w:rsid w:val="005D610C"/>
    <w:pPr>
      <w:ind w:firstLine="357"/>
    </w:pPr>
  </w:style>
  <w:style w:type="character" w:styleId="ab">
    <w:name w:val="Placeholder Text"/>
    <w:basedOn w:val="a2"/>
    <w:uiPriority w:val="99"/>
    <w:semiHidden/>
    <w:rsid w:val="00C669DD"/>
    <w:rPr>
      <w:color w:val="808080"/>
    </w:rPr>
  </w:style>
  <w:style w:type="paragraph" w:customStyle="1" w:styleId="a0">
    <w:name w:val="Курсач_Список"/>
    <w:basedOn w:val="10"/>
    <w:next w:val="10"/>
    <w:qFormat/>
    <w:rsid w:val="005D610C"/>
    <w:pPr>
      <w:numPr>
        <w:numId w:val="14"/>
      </w:numPr>
      <w:tabs>
        <w:tab w:val="left" w:pos="0"/>
        <w:tab w:val="left" w:pos="567"/>
      </w:tabs>
    </w:pPr>
    <w:rPr>
      <w:lang w:eastAsia="ru-RU"/>
    </w:rPr>
  </w:style>
  <w:style w:type="paragraph" w:customStyle="1" w:styleId="20">
    <w:name w:val="Курсач_Список2_Маркер"/>
    <w:basedOn w:val="10"/>
    <w:qFormat/>
    <w:rsid w:val="00C32792"/>
    <w:pPr>
      <w:numPr>
        <w:numId w:val="5"/>
      </w:numPr>
    </w:pPr>
  </w:style>
  <w:style w:type="character" w:customStyle="1" w:styleId="noprint">
    <w:name w:val="noprint"/>
    <w:basedOn w:val="a2"/>
    <w:rsid w:val="00C32792"/>
  </w:style>
  <w:style w:type="numbering" w:customStyle="1" w:styleId="a">
    <w:name w:val="Курса_МнСписок"/>
    <w:uiPriority w:val="99"/>
    <w:rsid w:val="00C32792"/>
    <w:pPr>
      <w:numPr>
        <w:numId w:val="9"/>
      </w:numPr>
    </w:pPr>
  </w:style>
  <w:style w:type="character" w:styleId="ac">
    <w:name w:val="Strong"/>
    <w:basedOn w:val="a2"/>
    <w:uiPriority w:val="22"/>
    <w:qFormat/>
    <w:rsid w:val="00DA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219023509">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18704243">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sChild>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1166673320">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70197351">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sChild>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1%D1%80%D0%B0%D1%82%D0%B8%D0%BC%D0%B0%D1%8F_%D0%BC%D0%B0%D1%82%D1%80%D0%B8%D1%86%D0%B0" TargetMode="External"/><Relationship Id="rId13" Type="http://schemas.openxmlformats.org/officeDocument/2006/relationships/image" Target="media/image3.png"/><Relationship Id="rId18" Type="http://schemas.openxmlformats.org/officeDocument/2006/relationships/hyperlink" Target="https://ru.wikipedia.org/wiki/%D0%93%D1%80%D1%83%D0%BF%D0%BF%D0%B0_%28%D0%BC%D0%B0%D1%82%D0%B5%D0%BC%D0%B0%D1%82%D0%B8%D0%BA%D0%B0%29" TargetMode="External"/><Relationship Id="rId3" Type="http://schemas.microsoft.com/office/2007/relationships/stylesWithEffects" Target="stylesWithEffects.xml"/><Relationship Id="rId21" Type="http://schemas.openxmlformats.org/officeDocument/2006/relationships/hyperlink" Target="http://en.wikipedia.org/wiki/Gaussian_function"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ru.wikipedia.org/wiki/%D0%90%D1%84%D1%84%D0%B8%D0%BD%D0%BD%D0%B0%D1%8F_%D0%B3%D0%B5%D0%BE%D0%BC%D0%B5%D1%82%D1%80%D0%B8%D1%8F" TargetMode="External"/><Relationship Id="rId2" Type="http://schemas.openxmlformats.org/officeDocument/2006/relationships/styles" Target="styles.xml"/><Relationship Id="rId16" Type="http://schemas.openxmlformats.org/officeDocument/2006/relationships/hyperlink" Target="https://ru.wikipedia.org/wiki/%D0%90%D0%BA%D1%81%D0%B8%D0%BE%D0%BC%D0%B0" TargetMode="External"/><Relationship Id="rId20" Type="http://schemas.openxmlformats.org/officeDocument/2006/relationships/hyperlink" Target="http://en.wikipedia.org/wiki/Difference_of_Gaussians" TargetMode="External"/><Relationship Id="rId1" Type="http://schemas.openxmlformats.org/officeDocument/2006/relationships/numbering" Target="numbering.xml"/><Relationship Id="rId6" Type="http://schemas.openxmlformats.org/officeDocument/2006/relationships/hyperlink" Target="https://ru.wikipedia.org/wiki/%D0%9B%D0%B0%D1%82%D0%B8%D0%BD%D1%81%D0%BA%D0%B8%D0%B9_%D1%8F%D0%B7%D1%8B%D0%BA" TargetMode="External"/><Relationship Id="rId11" Type="http://schemas.openxmlformats.org/officeDocument/2006/relationships/hyperlink" Target="https://ru.wikipedia.org/wiki/%D0%9D%D0%B0%D1%87%D0%B0%D0%BB%D0%BE_%D0%BA%D0%BE%D0%BE%D1%80%D0%B4%D0%B8%D0%BD%D0%B0%D1%82" TargetMode="External"/><Relationship Id="rId5" Type="http://schemas.openxmlformats.org/officeDocument/2006/relationships/webSettings" Target="webSettings.xml"/><Relationship Id="rId15" Type="http://schemas.openxmlformats.org/officeDocument/2006/relationships/hyperlink" Target="https://ru.wikipedia.org/wiki/%D0%91%D0%B8%D0%B5%D0%BA%D1%86%D0%B8%D1%8F" TargetMode="External"/><Relationship Id="rId23" Type="http://schemas.openxmlformats.org/officeDocument/2006/relationships/theme" Target="theme/theme1.xml"/><Relationship Id="rId10" Type="http://schemas.openxmlformats.org/officeDocument/2006/relationships/hyperlink" Target="https://ru.wikipedia.org/wiki/%D0%91%D0%B0%D0%B7%D0%B8%D1%81" TargetMode="External"/><Relationship Id="rId19" Type="http://schemas.openxmlformats.org/officeDocument/2006/relationships/hyperlink" Target="https://ru.wikipedia.org/wiki/%D0%9A%D0%BE%D0%BC%D0%BF%D0%BE%D0%B7%D0%B8%D1%86%D0%B8%D1%8F_%D1%84%D1%83%D0%BD%D0%BA%D1%86%D0%B8%D0%B9" TargetMode="External"/><Relationship Id="rId4" Type="http://schemas.openxmlformats.org/officeDocument/2006/relationships/settings" Target="settings.xml"/><Relationship Id="rId9" Type="http://schemas.openxmlformats.org/officeDocument/2006/relationships/hyperlink" Target="https://ru.wikipedia.org/wiki/%D0%90%D1%84%D1%84%D0%B8%D0%BD%D0%BE%D1%80" TargetMode="External"/><Relationship Id="rId14" Type="http://schemas.openxmlformats.org/officeDocument/2006/relationships/hyperlink" Target="https://ru.wikipedia.org/wiki/%D0%92%D0%B8%D0%BA%D0%B8%D0%BF%D0%B5%D0%B4%D0%B8%D1%8F:%D0%A1%D1%81%D1%8B%D0%BB%D0%BA%D0%B8_%D0%BD%D0%B0_%D0%B8%D1%81%D1%82%D0%BE%D1%87%D0%BD%D0%B8%D0%BA%D0%B8"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2227</Words>
  <Characters>12699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dc:creator>
  <cp:lastModifiedBy>klek</cp:lastModifiedBy>
  <cp:revision>5</cp:revision>
  <dcterms:created xsi:type="dcterms:W3CDTF">2015-05-05T11:04:00Z</dcterms:created>
  <dcterms:modified xsi:type="dcterms:W3CDTF">2015-05-06T17:58:00Z</dcterms:modified>
</cp:coreProperties>
</file>