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1. Objective and Business Value of the Project</w:t>
      </w:r>
    </w:p>
    <w:p>
      <w:pPr>
        <w:pStyle w:val="Normal"/>
        <w:spacing w:before="0" w:after="120"/>
        <w:rPr>
          <w:rFonts w:ascii="Calibri" w:hAnsi="Calibri" w:eastAsia="Calibri" w:cs="Calibri"/>
          <w:sz w:val="24"/>
          <w:szCs w:val="24"/>
        </w:rPr>
      </w:pPr>
      <w:r>
        <w:rPr>
          <w:rFonts w:eastAsia="Calibri" w:cs="Calibri"/>
          <w:sz w:val="24"/>
          <w:szCs w:val="24"/>
        </w:rPr>
        <w:t>Forest fires are one of the most serious natural threats to Greece. The ability to estimate the likely size of a fire at the moment it breaks out can support critical civil-protection decisions.</w:t>
      </w:r>
    </w:p>
    <w:p>
      <w:pPr>
        <w:pStyle w:val="Normal"/>
        <w:spacing w:before="0" w:after="120"/>
        <w:rPr>
          <w:rFonts w:ascii="Calibri" w:hAnsi="Calibri" w:eastAsia="Calibri" w:cs="Calibri"/>
          <w:sz w:val="24"/>
          <w:szCs w:val="24"/>
        </w:rPr>
      </w:pPr>
      <w:r>
        <w:rPr>
          <w:rFonts w:eastAsia="Calibri" w:cs="Calibri"/>
          <w:sz w:val="24"/>
          <w:szCs w:val="24"/>
        </w:rPr>
        <w:t>The project has a dual objective. The first approach was to treat it as a regression problem, aiming to build machine-learning models that predict the burned area a fire will cause. The second approach was to treat it as a classification problem, in order to predict whether a fire is small or large. For the prediction, only information available before or at the start of the fire was used.</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Reference Work</w:t>
      </w:r>
    </w:p>
    <w:p>
      <w:pPr>
        <w:pStyle w:val="Normal"/>
        <w:spacing w:before="0" w:after="120"/>
        <w:rPr>
          <w:rFonts w:ascii="Calibri" w:hAnsi="Calibri" w:eastAsia="Calibri" w:cs="Calibri"/>
          <w:sz w:val="24"/>
          <w:szCs w:val="24"/>
        </w:rPr>
      </w:pPr>
      <w:r>
        <w:rPr>
          <w:rFonts w:eastAsia="Calibri" w:cs="Calibri"/>
          <w:sz w:val="24"/>
          <w:szCs w:val="24"/>
        </w:rPr>
        <w:t>During the project we realized that a work we could rely on is that of Cortez and Morais 2007.</w:t>
      </w:r>
    </w:p>
    <w:p>
      <w:pPr>
        <w:pStyle w:val="Normal"/>
        <w:spacing w:before="0" w:after="120"/>
        <w:rPr/>
      </w:pPr>
      <w:hyperlink r:id="rId2">
        <w:r>
          <w:rPr>
            <w:rStyle w:val="Style8"/>
            <w:rFonts w:eastAsia="Calibri" w:cs="Calibri"/>
            <w:sz w:val="24"/>
            <w:szCs w:val="24"/>
          </w:rPr>
          <w:t>Predict Forest Fires notebook (geeky-bit)</w:t>
        </w:r>
      </w:hyperlink>
    </w:p>
    <w:p>
      <w:pPr>
        <w:pStyle w:val="Normal"/>
        <w:spacing w:before="0" w:after="120"/>
        <w:rPr>
          <w:rFonts w:ascii="Calibri" w:hAnsi="Calibri" w:eastAsia="Calibri" w:cs="Calibri"/>
          <w:sz w:val="24"/>
          <w:szCs w:val="24"/>
        </w:rPr>
      </w:pPr>
      <w:r>
        <w:rPr>
          <w:rFonts w:eastAsia="Calibri" w:cs="Calibri"/>
          <w:sz w:val="24"/>
          <w:szCs w:val="24"/>
        </w:rPr>
        <w:t>It addresses exactly the same problem: prediction of burned area from meteorological and spatial data. This correspondence allowed us to borrow the structure of the methodology (comparison of multiple models, use of REC curves, logarithmic transformation of the target).</w:t>
      </w:r>
    </w:p>
    <w:p>
      <w:pPr>
        <w:pStyle w:val="Normal"/>
        <w:spacing w:before="0" w:after="120"/>
        <w:rPr>
          <w:rFonts w:ascii="Calibri" w:hAnsi="Calibri" w:eastAsia="Calibri" w:cs="Calibri"/>
          <w:sz w:val="24"/>
          <w:szCs w:val="24"/>
        </w:rPr>
      </w:pPr>
      <w:r>
        <w:rPr>
          <w:rFonts w:eastAsia="Calibri" w:cs="Calibri"/>
          <w:sz w:val="24"/>
          <w:szCs w:val="24"/>
        </w:rPr>
        <w:t>It provides scientific documentation for the challenges. The paper states that the problem contains “extreme points that cannot be predicted by any reasonable method.” This admission legitimizes our own findings: the low R square and the difficulty of predicting large fires are not a weakness of our approach, but an inherent characteristic of the problem, recognized by prior research. There are also variables that we could not have had, such as arson, dry grass, garbage, glass in the area of the fire, the type of trees (how flammable they are), and others.</w:t>
      </w:r>
    </w:p>
    <w:p>
      <w:pPr>
        <w:pStyle w:val="Normal"/>
        <w:spacing w:before="0" w:after="120"/>
        <w:rPr>
          <w:rFonts w:ascii="Calibri" w:hAnsi="Calibri" w:eastAsia="Calibri" w:cs="Calibri"/>
          <w:sz w:val="24"/>
          <w:szCs w:val="24"/>
        </w:rPr>
      </w:pPr>
      <w:r>
        <w:rPr>
          <w:rFonts w:eastAsia="Calibri" w:cs="Calibri"/>
          <w:sz w:val="24"/>
          <w:szCs w:val="24"/>
        </w:rPr>
        <w:t>By applying similar logic to entirely different data (Greece/Portugal, 132,000/517 records), we can test whether the basic conclusions generalize.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Business Value</w:t>
      </w:r>
    </w:p>
    <w:p>
      <w:pPr>
        <w:pStyle w:val="Normal"/>
        <w:spacing w:before="0" w:after="120"/>
        <w:rPr>
          <w:rFonts w:ascii="Calibri" w:hAnsi="Calibri" w:eastAsia="Calibri" w:cs="Calibri"/>
          <w:sz w:val="24"/>
          <w:szCs w:val="24"/>
        </w:rPr>
      </w:pPr>
      <w:r>
        <w:rPr>
          <w:rFonts w:eastAsia="Calibri" w:cs="Calibri"/>
          <w:sz w:val="24"/>
          <w:szCs w:val="24"/>
        </w:rPr>
        <w:t>Resource allocation: prioritizing forces toward high-risk incidents.</w:t>
      </w:r>
    </w:p>
    <w:p>
      <w:pPr>
        <w:pStyle w:val="Normal"/>
        <w:spacing w:before="0" w:after="120"/>
        <w:rPr>
          <w:rFonts w:ascii="Calibri" w:hAnsi="Calibri" w:eastAsia="Calibri" w:cs="Calibri"/>
          <w:sz w:val="24"/>
          <w:szCs w:val="24"/>
        </w:rPr>
      </w:pPr>
      <w:r>
        <w:rPr>
          <w:rFonts w:eastAsia="Calibri" w:cs="Calibri"/>
          <w:sz w:val="24"/>
          <w:szCs w:val="24"/>
        </w:rPr>
        <w:t>Early warning: flagging conditions that favor large fires.</w:t>
      </w:r>
    </w:p>
    <w:p>
      <w:pPr>
        <w:pStyle w:val="Normal"/>
        <w:spacing w:before="0" w:after="120"/>
        <w:rPr>
          <w:rFonts w:ascii="Calibri" w:hAnsi="Calibri" w:eastAsia="Calibri" w:cs="Calibri"/>
          <w:sz w:val="24"/>
          <w:szCs w:val="24"/>
        </w:rPr>
      </w:pPr>
      <w:r>
        <w:rPr>
          <w:rFonts w:eastAsia="Calibri" w:cs="Calibri"/>
          <w:sz w:val="24"/>
          <w:szCs w:val="24"/>
        </w:rPr>
        <w:t>Risk management: understanding the factors that lead to catastrophic events.</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2. The Data</w:t>
      </w:r>
    </w:p>
    <w:p>
      <w:pPr>
        <w:pStyle w:val="Normal"/>
        <w:spacing w:before="0" w:after="120"/>
        <w:rPr/>
      </w:pPr>
      <w:r>
        <w:rPr>
          <w:rFonts w:eastAsia="Calibri" w:cs="Calibri"/>
          <w:sz w:val="24"/>
          <w:szCs w:val="24"/>
        </w:rPr>
        <w:t xml:space="preserve">The dataset was drawn from the open data of the Hellenic Fire Service </w:t>
      </w:r>
      <w:hyperlink r:id="rId3">
        <w:r>
          <w:rPr>
            <w:rStyle w:val="Style8"/>
            <w:rFonts w:eastAsia="Calibri" w:cs="Calibri"/>
            <w:sz w:val="24"/>
            <w:szCs w:val="24"/>
          </w:rPr>
          <w:t>https://www.fireservice.gr/el/synola-dedomenon</w:t>
        </w:r>
      </w:hyperlink>
      <w:r>
        <w:rPr>
          <w:rFonts w:eastAsia="Calibri" w:cs="Calibri"/>
          <w:sz w:val="24"/>
          <w:szCs w:val="24"/>
        </w:rPr>
        <w:t>. The years 2012–2025 were used (2012–2024 as the training set and 2025 as the test set), with 132,515 initial records. The label was the burned-area variable, which resulted from merging 8 columns and had a wide range, 0 to 818,348 burned stremmata. This asymmetry also determined choices we will see below.</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Data Preprocessing</w:t>
      </w:r>
    </w:p>
    <w:p>
      <w:pPr>
        <w:pStyle w:val="Normal"/>
        <w:spacing w:before="0" w:after="120"/>
        <w:rPr>
          <w:rFonts w:ascii="Calibri" w:hAnsi="Calibri" w:eastAsia="Calibri" w:cs="Calibri"/>
          <w:sz w:val="24"/>
          <w:szCs w:val="24"/>
        </w:rPr>
      </w:pPr>
      <w:r>
        <w:rPr>
          <w:rFonts w:eastAsia="Calibri" w:cs="Calibri"/>
          <w:sz w:val="24"/>
          <w:szCs w:val="24"/>
        </w:rPr>
        <w:t>The files were annual and extremely heterogeneous, with different columns in each year, columns that have no predictive value for our model, duplicate records, and inconsistencies. The biggest problem was in the municipality column, as it included the names of the municipalities under the Kallikratis law and the names of the municipalities under the Kleisthenis law; in some years “D.” (Municipality) was placed in front, in others not. To create the dataset we would work on, we carried out 4 steps:</w:t>
      </w:r>
    </w:p>
    <w:p>
      <w:pPr>
        <w:pStyle w:val="Normal"/>
        <w:spacing w:before="0" w:after="120"/>
        <w:rPr/>
      </w:pPr>
      <w:r>
        <w:rPr>
          <w:rFonts w:eastAsia="Calibri" w:cs="Calibri"/>
          <w:b/>
          <w:bCs/>
          <w:sz w:val="24"/>
          <w:szCs w:val="24"/>
        </w:rPr>
        <w:t xml:space="preserve">Unification: </w:t>
      </w:r>
      <w:r>
        <w:rPr>
          <w:rFonts w:eastAsia="Calibri" w:cs="Calibri"/>
          <w:sz w:val="24"/>
          <w:szCs w:val="24"/>
        </w:rPr>
        <w:t>automatic reading of files with different structures, detection of headers, normalization of column names into a single schema.</w:t>
      </w:r>
    </w:p>
    <w:p>
      <w:pPr>
        <w:pStyle w:val="Normal"/>
        <w:spacing w:before="0" w:after="120"/>
        <w:rPr/>
      </w:pPr>
      <w:r>
        <w:rPr>
          <w:rFonts w:eastAsia="Calibri" w:cs="Calibri"/>
          <w:b/>
          <w:bCs/>
          <w:sz w:val="24"/>
          <w:szCs w:val="24"/>
        </w:rPr>
        <w:t xml:space="preserve">Municipality matching: </w:t>
      </w:r>
      <w:r>
        <w:rPr>
          <w:rFonts w:eastAsia="Calibri" w:cs="Calibri"/>
          <w:sz w:val="24"/>
          <w:szCs w:val="24"/>
        </w:rPr>
        <w:t>fuzzy matching of municipality names to the official municipalities; municipalities that were not found were filled in manually.</w:t>
      </w:r>
    </w:p>
    <w:p>
      <w:pPr>
        <w:pStyle w:val="Normal"/>
        <w:spacing w:before="0" w:after="120"/>
        <w:rPr/>
      </w:pPr>
      <w:r>
        <w:rPr>
          <w:rFonts w:eastAsia="Calibri" w:cs="Calibri"/>
          <w:b/>
          <w:bCs/>
          <w:sz w:val="24"/>
          <w:szCs w:val="24"/>
        </w:rPr>
        <w:t xml:space="preserve">Geocoding: </w:t>
      </w:r>
      <w:r>
        <w:rPr>
          <w:rFonts w:eastAsia="Calibri" w:cs="Calibri"/>
          <w:sz w:val="24"/>
          <w:szCs w:val="24"/>
        </w:rPr>
        <w:t>assignment of coordinates via the centroids of the administrative boundaries (GADM).</w:t>
      </w:r>
    </w:p>
    <w:p>
      <w:pPr>
        <w:pStyle w:val="Normal"/>
        <w:spacing w:before="0" w:after="120"/>
        <w:rPr/>
      </w:pPr>
      <w:r>
        <w:rPr>
          <w:rFonts w:eastAsia="Calibri" w:cs="Calibri"/>
          <w:b/>
          <w:bCs/>
          <w:sz w:val="24"/>
          <w:szCs w:val="24"/>
        </w:rPr>
        <w:t xml:space="preserve">Cleaning: </w:t>
      </w:r>
      <w:r>
        <w:rPr>
          <w:rFonts w:eastAsia="Calibri" w:cs="Calibri"/>
          <w:sz w:val="24"/>
          <w:szCs w:val="24"/>
        </w:rPr>
        <w:t>removal of fires with zero burned area (about 2,422 — false alarms or incomplete recording).</w:t>
      </w:r>
    </w:p>
    <w:p>
      <w:pPr>
        <w:pStyle w:val="Normal"/>
        <w:spacing w:before="0" w:after="120"/>
        <w:rPr>
          <w:rFonts w:ascii="Calibri" w:hAnsi="Calibri" w:eastAsia="Calibri" w:cs="Calibri"/>
          <w:sz w:val="24"/>
          <w:szCs w:val="24"/>
        </w:rPr>
      </w:pPr>
      <w:r>
        <w:rPr>
          <w:rFonts w:eastAsia="Calibri" w:cs="Calibri"/>
          <w:sz w:val="24"/>
          <w:szCs w:val="24"/>
        </w:rPr>
        <w:t>After cleaning, the modeling set contained about 117,550 valid records.</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4. Feature Engineering</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Retrieval of Meteorological Data</w:t>
      </w:r>
    </w:p>
    <w:p>
      <w:pPr>
        <w:pStyle w:val="Normal"/>
        <w:spacing w:before="0" w:after="120"/>
        <w:rPr>
          <w:rFonts w:ascii="Calibri" w:hAnsi="Calibri" w:eastAsia="Calibri" w:cs="Calibri"/>
          <w:sz w:val="24"/>
          <w:szCs w:val="24"/>
        </w:rPr>
      </w:pPr>
      <w:r>
        <w:rPr>
          <w:rFonts w:eastAsia="Calibri" w:cs="Calibri"/>
          <w:sz w:val="24"/>
          <w:szCs w:val="24"/>
        </w:rPr>
        <w:t>For each fire, temperature, wind speed and direction, humidity, and precipitation were retrieved, per municipality and day, from the Open-Meteo file.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Drought Indices</w:t>
      </w:r>
    </w:p>
    <w:p>
      <w:pPr>
        <w:pStyle w:val="Normal"/>
        <w:spacing w:before="0" w:after="120"/>
        <w:rPr>
          <w:rFonts w:ascii="Calibri" w:hAnsi="Calibri" w:eastAsia="Calibri" w:cs="Calibri"/>
          <w:sz w:val="24"/>
          <w:szCs w:val="24"/>
        </w:rPr>
      </w:pPr>
      <w:r>
        <w:rPr>
          <w:rFonts w:eastAsia="Calibri" w:cs="Calibri"/>
          <w:sz w:val="24"/>
          <w:szCs w:val="24"/>
        </w:rPr>
        <w:t>The work of Cortez and Morais had ready-made FWI indices. We did not have this option, so we constructed three approximate indices that capture cumulative drought, understanding that to a degree this is an arbitrary assumption and not official indices:</w:t>
      </w:r>
    </w:p>
    <w:p>
      <w:pPr>
        <w:pStyle w:val="Normal"/>
        <w:spacing w:before="0" w:after="120"/>
        <w:rPr>
          <w:rFonts w:ascii="Calibri" w:hAnsi="Calibri" w:eastAsia="Calibri" w:cs="Calibri"/>
          <w:sz w:val="24"/>
          <w:szCs w:val="24"/>
        </w:rPr>
      </w:pPr>
      <w:r>
        <w:rPr>
          <w:rFonts w:eastAsia="Calibri" w:cs="Calibri"/>
          <w:sz w:val="24"/>
          <w:szCs w:val="24"/>
        </w:rPr>
        <w:t>Rain_7d and Rain_30d: cumulative precipitation of the last 7 and 30 days. Days_without_rain: days since the last substantial rain (threshold 60 mm).</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5. Feature Selection and Avoiding Data Leakage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Variables that were kept</w:t>
      </w:r>
    </w:p>
    <w:p>
      <w:pPr>
        <w:pStyle w:val="Normal"/>
        <w:spacing w:before="0" w:after="120"/>
        <w:rPr>
          <w:rFonts w:ascii="Calibri" w:hAnsi="Calibri" w:eastAsia="Calibri" w:cs="Calibri"/>
          <w:sz w:val="24"/>
          <w:szCs w:val="24"/>
        </w:rPr>
      </w:pPr>
      <w:r>
        <w:rPr>
          <w:rFonts w:eastAsia="Calibri" w:cs="Calibri"/>
          <w:sz w:val="24"/>
          <w:szCs w:val="24"/>
        </w:rPr>
        <w:t>Region, Latitude, Longitude, Year, Month, Hour, Day of Week, Temperature, Wind, Wind Direction, Humidity, Rain, and the three drought indices.</w:t>
      </w:r>
    </w:p>
    <w:p>
      <w:pPr>
        <w:pStyle w:val="Normal"/>
        <w:spacing w:before="0" w:after="120"/>
        <w:rPr>
          <w:rFonts w:ascii="Calibri" w:hAnsi="Calibri" w:eastAsia="Calibri" w:cs="Calibri"/>
          <w:sz w:val="24"/>
          <w:szCs w:val="24"/>
        </w:rPr>
      </w:pPr>
      <w:r>
        <w:rPr>
          <w:rFonts w:eastAsia="Calibri" w:cs="Calibri"/>
          <w:sz w:val="24"/>
          <w:szCs w:val="24"/>
        </w:rPr>
        <w:t>The temporal variables were kept because they are known at the moment of ignition and carry predictive information: the Year captures the worsening trend, the Month the seasonality, and the Hour and Day the ignition patterns (midday being the most dangerous hour).</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Variables that were excluded</w:t>
      </w:r>
    </w:p>
    <w:p>
      <w:pPr>
        <w:pStyle w:val="Normal"/>
        <w:spacing w:before="0" w:after="120"/>
        <w:rPr>
          <w:rFonts w:ascii="Calibri" w:hAnsi="Calibri" w:eastAsia="Calibri" w:cs="Calibri"/>
          <w:sz w:val="24"/>
          <w:szCs w:val="24"/>
        </w:rPr>
      </w:pPr>
      <w:r>
        <w:rPr>
          <w:rFonts w:eastAsia="Calibri" w:cs="Calibri"/>
          <w:sz w:val="24"/>
          <w:szCs w:val="24"/>
        </w:rPr>
        <w:t>The fire duration was excluded (it resulted from processing), as were the extinguishing time/date and the extinguishing forces (firefighters, vehicles, helicopters, etc.).</w:t>
      </w:r>
    </w:p>
    <w:p>
      <w:pPr>
        <w:pStyle w:val="Normal"/>
        <w:spacing w:before="0" w:after="120"/>
        <w:rPr>
          <w:rFonts w:ascii="Calibri" w:hAnsi="Calibri" w:eastAsia="Calibri" w:cs="Calibri"/>
          <w:sz w:val="24"/>
          <w:szCs w:val="24"/>
        </w:rPr>
      </w:pPr>
      <w:r>
        <w:rPr>
          <w:rFonts w:eastAsia="Calibri" w:cs="Calibri"/>
          <w:sz w:val="24"/>
          <w:szCs w:val="24"/>
        </w:rPr>
        <w:t>These variables become known only after the fire is extinguished and are a consequence of the size, not a cause. Including the duration would artificially boost R^2 but would produce a model useless in real conditions, since at the moment a new fire breaks out, the duration is unknown.</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6. Train / Test Split</w:t>
      </w:r>
    </w:p>
    <w:p>
      <w:pPr>
        <w:pStyle w:val="Normal"/>
        <w:spacing w:before="0" w:after="120"/>
        <w:rPr>
          <w:rFonts w:ascii="Calibri" w:hAnsi="Calibri" w:eastAsia="Calibri" w:cs="Calibri"/>
          <w:sz w:val="24"/>
          <w:szCs w:val="24"/>
        </w:rPr>
      </w:pPr>
      <w:r>
        <w:rPr>
          <w:rFonts w:eastAsia="Calibri" w:cs="Calibri"/>
          <w:sz w:val="24"/>
          <w:szCs w:val="24"/>
        </w:rPr>
        <w:t>A chronological split was used, training on the years 2012–2024 and testing on 2025.</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Other methodological choices</w:t>
      </w:r>
    </w:p>
    <w:p>
      <w:pPr>
        <w:pStyle w:val="Normal"/>
        <w:spacing w:before="0" w:after="120"/>
        <w:rPr>
          <w:rFonts w:ascii="Calibri" w:hAnsi="Calibri" w:eastAsia="Calibri" w:cs="Calibri"/>
          <w:sz w:val="24"/>
          <w:szCs w:val="24"/>
        </w:rPr>
      </w:pPr>
      <w:r>
        <w:rPr>
          <w:rFonts w:eastAsia="Calibri" w:cs="Calibri"/>
          <w:sz w:val="24"/>
          <w:szCs w:val="24"/>
        </w:rPr>
        <w:t>Logarithmic target (log1p) due to the extreme asymmetry.</w:t>
      </w:r>
    </w:p>
    <w:p>
      <w:pPr>
        <w:pStyle w:val="Normal"/>
        <w:spacing w:before="0" w:after="120"/>
        <w:rPr>
          <w:rFonts w:ascii="Calibri" w:hAnsi="Calibri" w:eastAsia="Calibri" w:cs="Calibri"/>
          <w:sz w:val="24"/>
          <w:szCs w:val="24"/>
        </w:rPr>
      </w:pPr>
      <w:r>
        <w:rPr>
          <w:rFonts w:eastAsia="Calibri" w:cs="Calibri"/>
          <w:sz w:val="24"/>
          <w:szCs w:val="24"/>
        </w:rPr>
        <w:t>One-hot encoding to avoid false ordering in the categorical variables.</w:t>
      </w:r>
    </w:p>
    <w:p>
      <w:pPr>
        <w:pStyle w:val="Normal"/>
        <w:spacing w:before="0" w:after="120"/>
        <w:rPr>
          <w:rFonts w:ascii="Calibri" w:hAnsi="Calibri" w:eastAsia="Calibri" w:cs="Calibri"/>
          <w:sz w:val="24"/>
          <w:szCs w:val="24"/>
        </w:rPr>
      </w:pPr>
      <w:r>
        <w:rPr>
          <w:rFonts w:eastAsia="Calibri" w:cs="Calibri"/>
          <w:sz w:val="24"/>
          <w:szCs w:val="24"/>
        </w:rPr>
        <w:t>Normalization (StandardScaler) fit only on the train, to avoid leakage.</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7. Regression — Prediction of Burned Area</w:t>
      </w:r>
    </w:p>
    <w:p>
      <w:pPr>
        <w:pStyle w:val="Normal"/>
        <w:spacing w:before="0" w:after="120"/>
        <w:rPr>
          <w:rFonts w:ascii="Calibri" w:hAnsi="Calibri" w:eastAsia="Calibri" w:cs="Calibri"/>
          <w:sz w:val="24"/>
          <w:szCs w:val="24"/>
        </w:rPr>
      </w:pPr>
      <w:r>
        <w:rPr>
          <w:rFonts w:eastAsia="Calibri" w:cs="Calibri"/>
          <w:sz w:val="24"/>
          <w:szCs w:val="24"/>
        </w:rPr>
        <w:t>Prediction of the exact burned area (on a logarithmic scale). Four families of models were compared via stacking, as well as each one separately.</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Model Comparison</w:t>
      </w:r>
    </w:p>
    <w:tbl>
      <w:tblPr>
        <w:tblW w:w="9360" w:type="dxa"/>
        <w:jc w:val="left"/>
        <w:tblInd w:w="0" w:type="dxa"/>
        <w:tblLayout w:type="fixed"/>
        <w:tblCellMar>
          <w:top w:w="60" w:type="dxa"/>
          <w:left w:w="110" w:type="dxa"/>
          <w:bottom w:w="60" w:type="dxa"/>
          <w:right w:w="110" w:type="dxa"/>
        </w:tblCellMar>
      </w:tblPr>
      <w:tblGrid>
        <w:gridCol w:w="4358"/>
        <w:gridCol w:w="2501"/>
        <w:gridCol w:w="2501"/>
      </w:tblGrid>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Model</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R² (log)</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RMSE (log10)</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Gradient Boosting</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15.07%</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0.551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Stacking (Ridge+GB+RF+MLP)</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15.01%</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MLP (neural)</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11.86%</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0.561</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Ridge (linear)</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10.64%</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0.565</w:t>
            </w:r>
          </w:p>
        </w:tc>
      </w:tr>
      <w:tr>
        <w:trPr/>
        <w:tc>
          <w:tcPr>
            <w:tcW w:w="43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Random Forest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9.92%</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0.568</w:t>
            </w:r>
          </w:p>
        </w:tc>
      </w:tr>
    </w:tbl>
    <w:p>
      <w:pPr>
        <w:pStyle w:val="Normal"/>
        <w:spacing w:before="0" w:after="60"/>
        <w:rPr/>
      </w:pPr>
      <w:r>
        <w:rPr/>
      </w:r>
    </w:p>
    <w:p>
      <w:pPr>
        <w:pStyle w:val="Normal"/>
        <w:spacing w:before="0" w:after="120"/>
        <w:rPr/>
      </w:pPr>
      <w:r>
        <w:rPr>
          <w:rFonts w:eastAsia="Calibri" w:cs="Calibri"/>
          <w:b/>
          <w:bCs/>
          <w:sz w:val="24"/>
          <w:szCs w:val="24"/>
        </w:rPr>
        <w:t xml:space="preserve">R² (15.01%).  </w:t>
      </w:r>
      <w:r>
        <w:rPr>
          <w:rFonts w:eastAsia="Calibri" w:cs="Calibri"/>
          <w:sz w:val="24"/>
          <w:szCs w:val="24"/>
        </w:rPr>
        <w:t>The model explains 15.01% of the variability. The problem has extreme values that cannot be predicted by any method.</w:t>
      </w:r>
    </w:p>
    <w:p>
      <w:pPr>
        <w:pStyle w:val="Normal"/>
        <w:spacing w:before="0" w:after="120"/>
        <w:rPr/>
      </w:pPr>
      <w:r>
        <w:rPr>
          <w:rFonts w:eastAsia="Calibri" w:cs="Calibri"/>
          <w:b/>
          <w:bCs/>
          <w:sz w:val="24"/>
          <w:szCs w:val="24"/>
        </w:rPr>
        <w:t xml:space="preserve">MAE (66 stremmata).  </w:t>
      </w:r>
      <w:r>
        <w:rPr>
          <w:rFonts w:eastAsia="Calibri" w:cs="Calibri"/>
          <w:sz w:val="24"/>
          <w:szCs w:val="24"/>
        </w:rPr>
        <w:t>On average the model is off by about 66 stremmata. It is almost the same across all models and shows that they all predict the many small fires equally well, but not the large ones.</w:t>
      </w:r>
    </w:p>
    <w:p>
      <w:pPr>
        <w:pStyle w:val="Normal"/>
        <w:spacing w:before="0" w:after="120"/>
        <w:rPr/>
      </w:pPr>
      <w:r>
        <w:rPr>
          <w:rFonts w:eastAsia="Calibri" w:cs="Calibri"/>
          <w:b/>
          <w:bCs/>
          <w:sz w:val="24"/>
          <w:szCs w:val="24"/>
        </w:rPr>
        <w:t xml:space="preserve">RMSE.  </w:t>
      </w:r>
      <w:r>
        <w:rPr>
          <w:rFonts w:eastAsia="Calibri" w:cs="Calibri"/>
          <w:sz w:val="24"/>
          <w:szCs w:val="24"/>
        </w:rPr>
        <w:t>The large difference between MAE and RMSE is diagnostic: a few fires with enormous errors (the large fires) dominate.</w:t>
      </w:r>
    </w:p>
    <w:p>
      <w:pPr>
        <w:pStyle w:val="Normal"/>
        <w:spacing w:before="0" w:after="120"/>
        <w:rPr>
          <w:rFonts w:ascii="Calibri" w:hAnsi="Calibri" w:eastAsia="Calibri" w:cs="Calibri"/>
          <w:sz w:val="24"/>
          <w:szCs w:val="24"/>
        </w:rPr>
      </w:pPr>
      <w:r>
        <w:rPr>
          <w:rFonts w:eastAsia="Calibri" w:cs="Calibri"/>
          <w:sz w:val="24"/>
          <w:szCs w:val="24"/>
        </w:rPr>
        <w:t>Overall we can say that the model captures the small fires, but the large fires remain largely unpredictable.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Prediction / Reality</w:t>
      </w:r>
    </w:p>
    <w:p>
      <w:pPr>
        <w:pStyle w:val="Normal"/>
        <w:spacing w:before="0" w:after="120"/>
        <w:rPr>
          <w:rFonts w:ascii="Calibri" w:hAnsi="Calibri" w:eastAsia="Calibri" w:cs="Calibri"/>
          <w:sz w:val="24"/>
          <w:szCs w:val="24"/>
        </w:rPr>
      </w:pPr>
      <w:r>
        <w:rPr>
          <w:rFonts w:eastAsia="Calibri" w:cs="Calibri"/>
          <w:sz w:val="24"/>
          <w:szCs w:val="24"/>
        </w:rPr>
        <w:t>The points fall below the diagonal for the large fires; the model systematically underestimates them.</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Feature Importance</w:t>
      </w:r>
    </w:p>
    <w:p>
      <w:pPr>
        <w:pStyle w:val="1"/>
        <w:spacing w:before="240" w:after="140"/>
        <w:rPr>
          <w:rFonts w:ascii="Calibri" w:hAnsi="Calibri" w:eastAsia="Calibri" w:cs="Calibri"/>
          <w:b/>
          <w:b/>
          <w:bCs/>
          <w:color w:val="000000"/>
          <w:sz w:val="30"/>
          <w:szCs w:val="30"/>
        </w:rPr>
      </w:pPr>
      <w:r>
        <w:rPr>
          <w:rFonts w:eastAsia="Calibri" w:cs="Calibri" w:ascii="Calibri" w:hAnsi="Calibri"/>
          <w:b/>
          <w:bCs/>
          <w:color w:val="000000"/>
          <w:sz w:val="30"/>
          <w:szCs w:val="30"/>
        </w:rPr>
        <w:t>8. Classification</w:t>
      </w:r>
    </w:p>
    <w:p>
      <w:pPr>
        <w:pStyle w:val="Normal"/>
        <w:spacing w:before="0" w:after="120"/>
        <w:rPr>
          <w:rFonts w:ascii="Calibri" w:hAnsi="Calibri" w:eastAsia="Calibri" w:cs="Calibri"/>
          <w:sz w:val="24"/>
          <w:szCs w:val="24"/>
        </w:rPr>
      </w:pPr>
      <w:r>
        <w:rPr>
          <w:rFonts w:eastAsia="Calibri" w:cs="Calibri"/>
          <w:sz w:val="24"/>
          <w:szCs w:val="24"/>
        </w:rPr>
        <w:t>Because it proved difficult to predict the exact burned area, we decided to reformulate the problem as a classification problem. We try to predict how serious the fire will be. Three formulations were tested: binary, 3, and 5 classes. Evaluation was done with AUC/recall and within +-1 class, to see how close the model falls, and not with accuracy, as that would be misleading on rare classes, since the model struggles to predict the rare large fires.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Binary — threshold 500 stremmata</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AUC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Recall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Precision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0.88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93%</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low</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It catches 93% of the catastrophic fires in advance. The false alarms are acceptable.</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3 classes — Small / Medium / Large</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Within +-1 class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0.52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0.38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84%</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It finds the correct size for 84% of the fires (within one category). Balanced performance across all classes.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5 classes</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Within +-1 class</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0.34</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0.22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70%</w:t>
            </w:r>
          </w:p>
        </w:tc>
      </w:tr>
    </w:tbl>
    <w:p>
      <w:pPr>
        <w:pStyle w:val="Normal"/>
        <w:spacing w:before="0" w:after="60"/>
        <w:rPr/>
      </w:pPr>
      <w:r>
        <w:rPr/>
      </w:r>
    </w:p>
    <w:p>
      <w:pPr>
        <w:pStyle w:val="Normal"/>
        <w:spacing w:before="0" w:after="120"/>
        <w:rPr>
          <w:rFonts w:ascii="Calibri" w:hAnsi="Calibri" w:eastAsia="Calibri" w:cs="Calibri"/>
          <w:sz w:val="24"/>
          <w:szCs w:val="24"/>
        </w:rPr>
      </w:pPr>
      <w:r>
        <w:rPr>
          <w:rFonts w:eastAsia="Calibri" w:cs="Calibri"/>
          <w:sz w:val="24"/>
          <w:szCs w:val="24"/>
        </w:rPr>
        <w:t>With more categories, performance drops and the intermediate classes get confused.</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Comparison &amp; Conclusion</w:t>
      </w:r>
    </w:p>
    <w:tbl>
      <w:tblPr>
        <w:tblW w:w="9360" w:type="dxa"/>
        <w:jc w:val="left"/>
        <w:tblInd w:w="0" w:type="dxa"/>
        <w:tblLayout w:type="fixed"/>
        <w:tblCellMar>
          <w:top w:w="60" w:type="dxa"/>
          <w:left w:w="110" w:type="dxa"/>
          <w:bottom w:w="60" w:type="dxa"/>
          <w:right w:w="110" w:type="dxa"/>
        </w:tblCellMar>
      </w:tblPr>
      <w:tblGrid>
        <w:gridCol w:w="3640"/>
        <w:gridCol w:w="3118"/>
        <w:gridCol w:w="2602"/>
      </w:tblGrid>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Formulation</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Main metric</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b/>
                <w:bCs/>
                <w:sz w:val="24"/>
                <w:szCs w:val="24"/>
              </w:rPr>
            </w:pPr>
            <w:r>
              <w:rPr>
                <w:rFonts w:eastAsia="Calibri" w:cs="Calibri"/>
                <w:b/>
                <w:bCs/>
                <w:sz w:val="24"/>
                <w:szCs w:val="24"/>
              </w:rPr>
              <w:t>Value</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2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Recall</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93%</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3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Within +-1</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84%</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5 classes</w:t>
            </w:r>
          </w:p>
        </w:tc>
        <w:tc>
          <w:tcPr>
            <w:tcW w:w="311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Within +-1</w:t>
            </w:r>
          </w:p>
        </w:tc>
        <w:tc>
          <w:tcPr>
            <w:tcW w:w="260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rFonts w:ascii="Calibri" w:hAnsi="Calibri" w:eastAsia="Calibri" w:cs="Calibri"/>
                <w:b w:val="false"/>
                <w:b w:val="false"/>
                <w:bCs w:val="false"/>
                <w:sz w:val="24"/>
                <w:szCs w:val="24"/>
              </w:rPr>
            </w:pPr>
            <w:r>
              <w:rPr>
                <w:rFonts w:eastAsia="Calibri" w:cs="Calibri"/>
                <w:b w:val="false"/>
                <w:bCs w:val="false"/>
                <w:sz w:val="24"/>
                <w:szCs w:val="24"/>
              </w:rPr>
              <w:t>70%</w:t>
            </w:r>
          </w:p>
        </w:tc>
      </w:tr>
    </w:tbl>
    <w:p>
      <w:pPr>
        <w:pStyle w:val="Normal"/>
        <w:spacing w:before="0" w:after="60"/>
        <w:rPr/>
      </w:pPr>
      <w:r>
        <w:rPr/>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Choice of classifiers</w:t>
      </w:r>
    </w:p>
    <w:p>
      <w:pPr>
        <w:pStyle w:val="Normal"/>
        <w:spacing w:before="0" w:after="120"/>
        <w:rPr>
          <w:rFonts w:ascii="Calibri" w:hAnsi="Calibri" w:eastAsia="Calibri" w:cs="Calibri"/>
          <w:sz w:val="24"/>
          <w:szCs w:val="24"/>
        </w:rPr>
      </w:pPr>
      <w:r>
        <w:rPr>
          <w:rFonts w:eastAsia="Calibri" w:cs="Calibri"/>
          <w:sz w:val="24"/>
          <w:szCs w:val="24"/>
        </w:rPr>
        <w:t>Multiple classifiers from different families were tested, so that the choice would be made on the basis of the data and not arbitrarily. Stacking was also tested, but it did not add value to our model. Specifically, the following were used: Gradient Boosting, Logistic Regression, Random Forest, and a neural network (MLP).</w:t>
      </w:r>
    </w:p>
    <w:p>
      <w:pPr>
        <w:pStyle w:val="Normal"/>
        <w:spacing w:before="0" w:after="120"/>
        <w:rPr>
          <w:rFonts w:ascii="Calibri" w:hAnsi="Calibri" w:eastAsia="Calibri" w:cs="Calibri"/>
          <w:sz w:val="24"/>
          <w:szCs w:val="24"/>
        </w:rPr>
      </w:pPr>
      <w:r>
        <w:rPr>
          <w:rFonts w:eastAsia="Calibri" w:cs="Calibri"/>
          <w:sz w:val="24"/>
          <w:szCs w:val="24"/>
        </w:rPr>
        <w:t>Class balancing was applied to all of them, so that the models would not ignore the rare but critical category of large fires. The comparison showed that there is no universal winner: on the more balanced problems (binary discrimination, multi-class classification) Gradient Boosting prevailed, while on the extremely imbalanced problem of catastrophic fires (&gt;500 stremmata, ~1% positive) the best classifier was Logistic Regression. By contrast, Random Forest proved unsuitable, since, despite its high accuracy, it collapsed onto the majority class, predicting almost everything as a small fire. The evaluation of all the models was based on AUC, balanced accuracy, and recall, metrics that capture the real ability to detect the dangerous fires.</w:t>
      </w:r>
    </w:p>
    <w:p>
      <w:pPr>
        <w:pStyle w:val="2"/>
        <w:spacing w:before="160" w:after="120"/>
        <w:rPr>
          <w:rFonts w:ascii="Calibri" w:hAnsi="Calibri" w:eastAsia="Calibri" w:cs="Calibri"/>
          <w:b/>
          <w:b/>
          <w:bCs/>
          <w:color w:val="000000"/>
          <w:sz w:val="26"/>
          <w:szCs w:val="26"/>
        </w:rPr>
      </w:pPr>
      <w:r>
        <w:rPr>
          <w:rFonts w:eastAsia="Calibri" w:cs="Calibri" w:ascii="Calibri" w:hAnsi="Calibri"/>
          <w:b/>
          <w:bCs/>
          <w:color w:val="000000"/>
          <w:sz w:val="26"/>
          <w:szCs w:val="26"/>
        </w:rPr>
        <w:t>Bias and Overfitting</w:t>
      </w:r>
    </w:p>
    <w:p>
      <w:pPr>
        <w:pStyle w:val="Normal"/>
        <w:spacing w:before="0" w:after="120"/>
        <w:rPr>
          <w:rFonts w:ascii="Calibri" w:hAnsi="Calibri" w:eastAsia="Calibri" w:cs="Calibri"/>
          <w:sz w:val="24"/>
          <w:szCs w:val="24"/>
        </w:rPr>
      </w:pPr>
      <w:r>
        <w:rPr>
          <w:rFonts w:eastAsia="Calibri" w:cs="Calibri"/>
          <w:sz w:val="24"/>
          <w:szCs w:val="24"/>
        </w:rPr>
        <w:t>To evaluate the model, the performance on the train and test data was compared. The final Gradient Boosting model achieved R² 25.3% on train and 15.1% on test, with a gap of about 10 points that indicates overfitting.</w:t>
      </w:r>
    </w:p>
    <w:p>
      <w:pPr>
        <w:pStyle w:val="Normal"/>
        <w:spacing w:before="0" w:after="120"/>
        <w:rPr>
          <w:rFonts w:ascii="Calibri" w:hAnsi="Calibri" w:eastAsia="Calibri" w:cs="Calibri"/>
          <w:sz w:val="24"/>
          <w:szCs w:val="24"/>
        </w:rPr>
      </w:pPr>
      <w:r>
        <w:rPr>
          <w:rFonts w:eastAsia="Calibri" w:cs="Calibri"/>
          <w:sz w:val="24"/>
          <w:szCs w:val="24"/>
        </w:rPr>
        <w:t>To investigate whether the overfitting was limiting performance, more conservative parameters were tested (lower learning rate, shallower trees, L2 regularization, larger leaves). These measures reduced the train/test gap (from 10.2 to 4.9 points), but at the same time also reduced the test R² (from 15.1% to 9.4%). That is, limiting the overfitting did not improve generalization; it simply degraded the model on both sets.</w:t>
      </w:r>
    </w:p>
    <w:p>
      <w:pPr>
        <w:pStyle w:val="Normal"/>
        <w:spacing w:before="0" w:after="120"/>
        <w:rPr>
          <w:rFonts w:ascii="Calibri" w:hAnsi="Calibri" w:eastAsia="Calibri" w:cs="Calibri"/>
          <w:sz w:val="24"/>
          <w:szCs w:val="24"/>
        </w:rPr>
      </w:pPr>
      <w:r>
        <w:rPr>
          <w:rFonts w:eastAsia="Calibri" w:cs="Calibri"/>
          <w:sz w:val="24"/>
          <w:szCs w:val="24"/>
        </w:rPr>
        <w:t>The performance ceiling is determined by the information in the data, not by overfitting or by the complexity of the model.</w:t>
      </w:r>
    </w:p>
    <w:sectPr>
      <w:type w:val="nextPage"/>
      <w:pgSz w:w="11906" w:h="16838"/>
      <w:pgMar w:left="1134" w:right="1134" w:gutter="0" w:header="0" w:top="1134"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a1"/>
    <w:family w:val="roman"/>
    <w:pitch w:val="variable"/>
  </w:font>
  <w:font w:name="Liberation Sans">
    <w:altName w:val="Arial"/>
    <w:charset w:val="a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l-G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l-GR" w:eastAsia="zh-CN" w:bidi="hi-IN"/>
    </w:rPr>
  </w:style>
  <w:style w:type="paragraph" w:styleId="1">
    <w:name w:val="Heading 1"/>
    <w:basedOn w:val="Style13"/>
    <w:qFormat/>
    <w:pPr/>
    <w:rPr>
      <w:color w:val="2E74B5"/>
      <w:sz w:val="32"/>
      <w:szCs w:val="32"/>
    </w:rPr>
  </w:style>
  <w:style w:type="paragraph" w:styleId="2">
    <w:name w:val="Heading 2"/>
    <w:basedOn w:val="Style13"/>
    <w:qFormat/>
    <w:pPr/>
    <w:rPr>
      <w:color w:val="2E74B5"/>
      <w:sz w:val="26"/>
      <w:szCs w:val="26"/>
    </w:rPr>
  </w:style>
  <w:style w:type="paragraph" w:styleId="3">
    <w:name w:val="Heading 3"/>
    <w:basedOn w:val="Style13"/>
    <w:qFormat/>
    <w:pPr/>
    <w:rPr>
      <w:color w:val="1F4D78"/>
      <w:sz w:val="24"/>
      <w:szCs w:val="24"/>
    </w:rPr>
  </w:style>
  <w:style w:type="paragraph" w:styleId="4">
    <w:name w:val="Heading 4"/>
    <w:basedOn w:val="Style13"/>
    <w:qFormat/>
    <w:pPr/>
    <w:rPr>
      <w:i/>
      <w:iCs/>
      <w:color w:val="2E74B5"/>
    </w:rPr>
  </w:style>
  <w:style w:type="paragraph" w:styleId="5">
    <w:name w:val="Heading 5"/>
    <w:basedOn w:val="Style13"/>
    <w:qFormat/>
    <w:pPr/>
    <w:rPr>
      <w:color w:val="2E74B5"/>
    </w:rPr>
  </w:style>
  <w:style w:type="paragraph" w:styleId="6">
    <w:name w:val="Heading 6"/>
    <w:basedOn w:val="Style13"/>
    <w:qFormat/>
    <w:pPr/>
    <w:rPr>
      <w:color w:val="1F4D78"/>
    </w:rPr>
  </w:style>
  <w:style w:type="character" w:styleId="Style8">
    <w:name w:val="Hyperlink"/>
    <w:uiPriority w:val="99"/>
    <w:unhideWhenUsed/>
    <w:rPr>
      <w:color w:val="0563C1"/>
      <w:u w:val="single"/>
    </w:rPr>
  </w:style>
  <w:style w:type="character" w:styleId="Style9">
    <w:name w:val="Χαρακτήρες υποσημείωσης"/>
    <w:uiPriority w:val="99"/>
    <w:semiHidden/>
    <w:unhideWhenUsed/>
    <w:qFormat/>
    <w:rPr>
      <w:vertAlign w:val="superscript"/>
    </w:rPr>
  </w:style>
  <w:style w:type="character" w:styleId="Style10">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11">
    <w:name w:val="Χαρακτήρες σημείωσης τέλους"/>
    <w:uiPriority w:val="99"/>
    <w:semiHidden/>
    <w:unhideWhenUsed/>
    <w:qFormat/>
    <w:rPr>
      <w:vertAlign w:val="superscript"/>
    </w:rPr>
  </w:style>
  <w:style w:type="character" w:styleId="Style12">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3">
    <w:name w:val="Επικεφαλίδα"/>
    <w:basedOn w:val="Normal"/>
    <w:next w:val="Style14"/>
    <w:qFormat/>
    <w:pPr>
      <w:keepNext w:val="true"/>
      <w:spacing w:before="240" w:after="120"/>
    </w:pPr>
    <w:rPr>
      <w:rFonts w:ascii="Liberation Sans" w:hAnsi="Liberation Sans" w:eastAsia="Microsoft YaHei" w:cs="Lucida Sans"/>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Lucida Sans"/>
    </w:rPr>
  </w:style>
  <w:style w:type="paragraph" w:styleId="Style16">
    <w:name w:val="Caption"/>
    <w:basedOn w:val="Normal"/>
    <w:qFormat/>
    <w:pPr>
      <w:suppressLineNumbers/>
      <w:spacing w:before="120" w:after="120"/>
    </w:pPr>
    <w:rPr>
      <w:rFonts w:cs="Lucida Sans"/>
      <w:i/>
      <w:iCs/>
      <w:sz w:val="24"/>
      <w:szCs w:val="24"/>
    </w:rPr>
  </w:style>
  <w:style w:type="paragraph" w:styleId="Style17">
    <w:name w:val="Ευρετήριο"/>
    <w:basedOn w:val="Normal"/>
    <w:qFormat/>
    <w:pPr>
      <w:suppressLineNumbers/>
    </w:pPr>
    <w:rPr>
      <w:rFonts w:cs="Lucida Sans"/>
    </w:rPr>
  </w:style>
  <w:style w:type="paragraph" w:styleId="Style18">
    <w:name w:val="Title"/>
    <w:basedOn w:val="Style13"/>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4"/>
      <w:szCs w:val="24"/>
      <w:lang w:val="el-G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4"/>
      <w:szCs w:val="24"/>
      <w:lang w:val="el-GR" w:eastAsia="zh-CN" w:bidi="hi-IN"/>
    </w:rPr>
  </w:style>
  <w:style w:type="paragraph" w:styleId="Style19">
    <w:name w:val="Footnote Text"/>
    <w:basedOn w:val="Normal"/>
    <w:link w:val="FootnoteTextChar"/>
    <w:uiPriority w:val="99"/>
    <w:semiHidden/>
    <w:unhideWhenUsed/>
    <w:pPr>
      <w:spacing w:lineRule="auto" w:line="240" w:before="0" w:after="0"/>
    </w:pPr>
    <w:rPr>
      <w:sz w:val="20"/>
      <w:szCs w:val="20"/>
    </w:rPr>
  </w:style>
  <w:style w:type="paragraph" w:styleId="Style20">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eeky-bit/SVR--Decision-Trees--Random-Forests--DeepNeuralNets--to-PREDICT-FOREST-FIRES/blob/master/Predict Forest Fires (SVR%2C Decision Trees%2C Random Forests %26 DeepNets(Keras with tensorflow backend) ).ipynb?short_path=351f117" TargetMode="External"/><Relationship Id="rId3" Type="http://schemas.openxmlformats.org/officeDocument/2006/relationships/hyperlink" Target="https://www.fireservice.gr/el/synola-dedomenon"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LibreOffice/7.4.4.2$Windows_X86_64 LibreOffice_project/85569322deea74ec9134968a29af2df5663baa21</Application>
  <AppVersion>15.0000</AppVersion>
  <Pages>5</Pages>
  <Words>1484</Words>
  <Characters>8032</Characters>
  <CharactersWithSpaces>9401</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2026-06-29T16:16:22Z</dcterms:created>
  <dc:creator>Un-named</dc:creator>
  <dc:description/>
  <dc:language>el-GR</dc:language>
  <cp:lastModifiedBy>Un-named</cp:lastModifiedBy>
  <dcterms:modified xsi:type="dcterms:W3CDTF">2026-06-29T16:16:22Z</dcterms:modified>
  <cp:revision>1</cp:revision>
  <dc:subject/>
  <dc:title/>
</cp:coreProperties>
</file>