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AA9F6" w14:textId="297BD67C" w:rsidR="00726540" w:rsidRPr="00EE152F" w:rsidRDefault="00F52291" w:rsidP="00853B62">
      <w:pPr>
        <w:pStyle w:val="af3"/>
        <w:rPr>
          <w:rFonts w:ascii="Times New Roman" w:hAnsi="Times New Roman"/>
          <w:lang w:val="de-DE"/>
        </w:rPr>
      </w:pPr>
      <w:bookmarkStart w:id="0" w:name="_Toc74865865"/>
      <w:bookmarkStart w:id="1" w:name="_Toc75880317"/>
      <w:proofErr w:type="gramStart"/>
      <w:r w:rsidRPr="00EE152F">
        <w:rPr>
          <w:rFonts w:ascii="Times New Roman" w:hAnsi="Times New Roman" w:hint="eastAsia"/>
          <w:lang w:val="de-DE"/>
        </w:rPr>
        <w:t>债法讲义</w:t>
      </w:r>
      <w:bookmarkEnd w:id="0"/>
      <w:bookmarkEnd w:id="1"/>
      <w:proofErr w:type="gramEnd"/>
    </w:p>
    <w:p w14:paraId="70294E58" w14:textId="77777777" w:rsidR="00B82BEC" w:rsidRPr="00EE152F" w:rsidRDefault="00F52291" w:rsidP="004D19E1">
      <w:pPr>
        <w:ind w:firstLineChars="0" w:firstLine="0"/>
        <w:jc w:val="center"/>
        <w:rPr>
          <w:lang w:val="de-DE" w:eastAsia="zh-CN" w:bidi="ar-SA"/>
        </w:rPr>
      </w:pPr>
      <w:r w:rsidRPr="00EE152F">
        <w:rPr>
          <w:rFonts w:hint="eastAsia"/>
          <w:lang w:val="de-DE" w:eastAsia="zh-CN" w:bidi="ar-SA"/>
        </w:rPr>
        <w:t>许德风</w:t>
      </w:r>
      <w:r w:rsidR="004B4578" w:rsidRPr="00EE152F">
        <w:rPr>
          <w:rStyle w:val="a9"/>
          <w:lang w:val="de-DE" w:eastAsia="zh-CN" w:bidi="ar-SA"/>
        </w:rPr>
        <w:footnoteReference w:customMarkFollows="1" w:id="2"/>
        <w:sym w:font="Symbol" w:char="F02A"/>
      </w:r>
    </w:p>
    <w:sdt>
      <w:sdtPr>
        <w:rPr>
          <w:b w:val="0"/>
          <w:bCs w:val="0"/>
          <w:kern w:val="0"/>
          <w:sz w:val="24"/>
          <w:szCs w:val="22"/>
          <w:lang w:val="zh-CN" w:eastAsia="zh-CN"/>
        </w:rPr>
        <w:id w:val="-1582832459"/>
        <w:docPartObj>
          <w:docPartGallery w:val="Table of Contents"/>
          <w:docPartUnique/>
        </w:docPartObj>
      </w:sdtPr>
      <w:sdtEndPr>
        <w:rPr>
          <w:lang w:eastAsia="en-US"/>
        </w:rPr>
      </w:sdtEndPr>
      <w:sdtContent>
        <w:p w14:paraId="7BAF6F2A" w14:textId="7DE838B2" w:rsidR="00B82BEC" w:rsidRDefault="00B82BEC">
          <w:pPr>
            <w:pStyle w:val="TOC"/>
            <w:ind w:firstLine="480"/>
          </w:pPr>
          <w:r>
            <w:rPr>
              <w:lang w:val="zh-CN" w:eastAsia="zh-CN"/>
            </w:rPr>
            <w:t>目录</w:t>
          </w:r>
        </w:p>
        <w:p w14:paraId="7E7DD73B" w14:textId="23F7296B" w:rsidR="00B82BEC" w:rsidRDefault="00B82BEC">
          <w:pPr>
            <w:pStyle w:val="TOC1"/>
            <w:tabs>
              <w:tab w:val="right" w:leader="dot" w:pos="6657"/>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75880317" w:history="1">
            <w:r w:rsidRPr="008053F4">
              <w:rPr>
                <w:rStyle w:val="affa"/>
                <w:noProof/>
                <w:lang w:val="de-DE"/>
              </w:rPr>
              <w:t>债法讲义</w:t>
            </w:r>
            <w:r>
              <w:rPr>
                <w:noProof/>
                <w:webHidden/>
              </w:rPr>
              <w:tab/>
            </w:r>
            <w:r>
              <w:rPr>
                <w:noProof/>
                <w:webHidden/>
              </w:rPr>
              <w:fldChar w:fldCharType="begin"/>
            </w:r>
            <w:r>
              <w:rPr>
                <w:noProof/>
                <w:webHidden/>
              </w:rPr>
              <w:instrText xml:space="preserve"> PAGEREF _Toc75880317 \h </w:instrText>
            </w:r>
            <w:r>
              <w:rPr>
                <w:noProof/>
                <w:webHidden/>
              </w:rPr>
            </w:r>
            <w:r>
              <w:rPr>
                <w:noProof/>
                <w:webHidden/>
              </w:rPr>
              <w:fldChar w:fldCharType="separate"/>
            </w:r>
            <w:r>
              <w:rPr>
                <w:noProof/>
                <w:webHidden/>
              </w:rPr>
              <w:t>1</w:t>
            </w:r>
            <w:r>
              <w:rPr>
                <w:noProof/>
                <w:webHidden/>
              </w:rPr>
              <w:fldChar w:fldCharType="end"/>
            </w:r>
          </w:hyperlink>
        </w:p>
        <w:p w14:paraId="3CB6E932" w14:textId="59F9B335"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318" w:history="1">
            <w:r w:rsidR="00B82BEC" w:rsidRPr="008053F4">
              <w:rPr>
                <w:rStyle w:val="affa"/>
                <w:noProof/>
              </w:rPr>
              <w:t>第一章</w:t>
            </w:r>
            <w:r w:rsidR="00B82BEC" w:rsidRPr="008053F4">
              <w:rPr>
                <w:rStyle w:val="affa"/>
                <w:noProof/>
              </w:rPr>
              <w:t xml:space="preserve"> </w:t>
            </w:r>
            <w:r w:rsidR="00B82BEC" w:rsidRPr="008053F4">
              <w:rPr>
                <w:rStyle w:val="affa"/>
                <w:noProof/>
              </w:rPr>
              <w:t>债法概述</w:t>
            </w:r>
            <w:r w:rsidR="00B82BEC">
              <w:rPr>
                <w:noProof/>
                <w:webHidden/>
              </w:rPr>
              <w:tab/>
            </w:r>
            <w:r w:rsidR="00B82BEC">
              <w:rPr>
                <w:noProof/>
                <w:webHidden/>
              </w:rPr>
              <w:fldChar w:fldCharType="begin"/>
            </w:r>
            <w:r w:rsidR="00B82BEC">
              <w:rPr>
                <w:noProof/>
                <w:webHidden/>
              </w:rPr>
              <w:instrText xml:space="preserve"> PAGEREF _Toc75880318 \h </w:instrText>
            </w:r>
            <w:r w:rsidR="00B82BEC">
              <w:rPr>
                <w:noProof/>
                <w:webHidden/>
              </w:rPr>
            </w:r>
            <w:r w:rsidR="00B82BEC">
              <w:rPr>
                <w:noProof/>
                <w:webHidden/>
              </w:rPr>
              <w:fldChar w:fldCharType="separate"/>
            </w:r>
            <w:r w:rsidR="00B82BEC">
              <w:rPr>
                <w:noProof/>
                <w:webHidden/>
              </w:rPr>
              <w:t>2</w:t>
            </w:r>
            <w:r w:rsidR="00B82BEC">
              <w:rPr>
                <w:noProof/>
                <w:webHidden/>
              </w:rPr>
              <w:fldChar w:fldCharType="end"/>
            </w:r>
          </w:hyperlink>
        </w:p>
        <w:p w14:paraId="501CF942" w14:textId="7B93388C"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19" w:history="1">
            <w:r w:rsidR="00B82BEC" w:rsidRPr="008053F4">
              <w:rPr>
                <w:rStyle w:val="affa"/>
                <w:noProof/>
              </w:rPr>
              <w:t>一、债的概念</w:t>
            </w:r>
            <w:r w:rsidR="00B82BEC">
              <w:rPr>
                <w:noProof/>
                <w:webHidden/>
              </w:rPr>
              <w:tab/>
            </w:r>
            <w:r w:rsidR="00B82BEC">
              <w:rPr>
                <w:noProof/>
                <w:webHidden/>
              </w:rPr>
              <w:fldChar w:fldCharType="begin"/>
            </w:r>
            <w:r w:rsidR="00B82BEC">
              <w:rPr>
                <w:noProof/>
                <w:webHidden/>
              </w:rPr>
              <w:instrText xml:space="preserve"> PAGEREF _Toc75880319 \h </w:instrText>
            </w:r>
            <w:r w:rsidR="00B82BEC">
              <w:rPr>
                <w:noProof/>
                <w:webHidden/>
              </w:rPr>
            </w:r>
            <w:r w:rsidR="00B82BEC">
              <w:rPr>
                <w:noProof/>
                <w:webHidden/>
              </w:rPr>
              <w:fldChar w:fldCharType="separate"/>
            </w:r>
            <w:r w:rsidR="00B82BEC">
              <w:rPr>
                <w:noProof/>
                <w:webHidden/>
              </w:rPr>
              <w:t>2</w:t>
            </w:r>
            <w:r w:rsidR="00B82BEC">
              <w:rPr>
                <w:noProof/>
                <w:webHidden/>
              </w:rPr>
              <w:fldChar w:fldCharType="end"/>
            </w:r>
          </w:hyperlink>
        </w:p>
        <w:p w14:paraId="02932781" w14:textId="65892244"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20" w:history="1">
            <w:r w:rsidR="00B82BEC" w:rsidRPr="008053F4">
              <w:rPr>
                <w:rStyle w:val="affa"/>
                <w:noProof/>
              </w:rPr>
              <w:t>1</w:t>
            </w:r>
            <w:r w:rsidR="00B82BEC" w:rsidRPr="008053F4">
              <w:rPr>
                <w:rStyle w:val="affa"/>
                <w:noProof/>
              </w:rPr>
              <w:t>．债的概念</w:t>
            </w:r>
            <w:r w:rsidR="00B82BEC">
              <w:rPr>
                <w:noProof/>
                <w:webHidden/>
              </w:rPr>
              <w:tab/>
            </w:r>
            <w:r w:rsidR="00B82BEC">
              <w:rPr>
                <w:noProof/>
                <w:webHidden/>
              </w:rPr>
              <w:fldChar w:fldCharType="begin"/>
            </w:r>
            <w:r w:rsidR="00B82BEC">
              <w:rPr>
                <w:noProof/>
                <w:webHidden/>
              </w:rPr>
              <w:instrText xml:space="preserve"> PAGEREF _Toc75880320 \h </w:instrText>
            </w:r>
            <w:r w:rsidR="00B82BEC">
              <w:rPr>
                <w:noProof/>
                <w:webHidden/>
              </w:rPr>
            </w:r>
            <w:r w:rsidR="00B82BEC">
              <w:rPr>
                <w:noProof/>
                <w:webHidden/>
              </w:rPr>
              <w:fldChar w:fldCharType="separate"/>
            </w:r>
            <w:r w:rsidR="00B82BEC">
              <w:rPr>
                <w:noProof/>
                <w:webHidden/>
              </w:rPr>
              <w:t>2</w:t>
            </w:r>
            <w:r w:rsidR="00B82BEC">
              <w:rPr>
                <w:noProof/>
                <w:webHidden/>
              </w:rPr>
              <w:fldChar w:fldCharType="end"/>
            </w:r>
          </w:hyperlink>
        </w:p>
        <w:p w14:paraId="625F4120" w14:textId="652F00A8"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21" w:history="1">
            <w:r w:rsidR="00B82BEC" w:rsidRPr="008053F4">
              <w:rPr>
                <w:rStyle w:val="affa"/>
                <w:noProof/>
              </w:rPr>
              <w:t>2</w:t>
            </w:r>
            <w:r w:rsidR="00B82BEC" w:rsidRPr="008053F4">
              <w:rPr>
                <w:rStyle w:val="affa"/>
                <w:noProof/>
              </w:rPr>
              <w:t>．广义债与狭义债</w:t>
            </w:r>
            <w:r w:rsidR="00B82BEC">
              <w:rPr>
                <w:noProof/>
                <w:webHidden/>
              </w:rPr>
              <w:tab/>
            </w:r>
            <w:r w:rsidR="00B82BEC">
              <w:rPr>
                <w:noProof/>
                <w:webHidden/>
              </w:rPr>
              <w:fldChar w:fldCharType="begin"/>
            </w:r>
            <w:r w:rsidR="00B82BEC">
              <w:rPr>
                <w:noProof/>
                <w:webHidden/>
              </w:rPr>
              <w:instrText xml:space="preserve"> PAGEREF _Toc75880321 \h </w:instrText>
            </w:r>
            <w:r w:rsidR="00B82BEC">
              <w:rPr>
                <w:noProof/>
                <w:webHidden/>
              </w:rPr>
            </w:r>
            <w:r w:rsidR="00B82BEC">
              <w:rPr>
                <w:noProof/>
                <w:webHidden/>
              </w:rPr>
              <w:fldChar w:fldCharType="separate"/>
            </w:r>
            <w:r w:rsidR="00B82BEC">
              <w:rPr>
                <w:noProof/>
                <w:webHidden/>
              </w:rPr>
              <w:t>2</w:t>
            </w:r>
            <w:r w:rsidR="00B82BEC">
              <w:rPr>
                <w:noProof/>
                <w:webHidden/>
              </w:rPr>
              <w:fldChar w:fldCharType="end"/>
            </w:r>
          </w:hyperlink>
        </w:p>
        <w:p w14:paraId="7B524A7B" w14:textId="275C835A"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22" w:history="1">
            <w:r w:rsidR="00B82BEC" w:rsidRPr="008053F4">
              <w:rPr>
                <w:rStyle w:val="affa"/>
                <w:noProof/>
              </w:rPr>
              <w:t>3</w:t>
            </w:r>
            <w:r w:rsidR="00B82BEC" w:rsidRPr="008053F4">
              <w:rPr>
                <w:rStyle w:val="affa"/>
                <w:noProof/>
              </w:rPr>
              <w:t>．债权法与物权法的关系</w:t>
            </w:r>
            <w:r w:rsidR="00B82BEC">
              <w:rPr>
                <w:noProof/>
                <w:webHidden/>
              </w:rPr>
              <w:tab/>
            </w:r>
            <w:r w:rsidR="00B82BEC">
              <w:rPr>
                <w:noProof/>
                <w:webHidden/>
              </w:rPr>
              <w:fldChar w:fldCharType="begin"/>
            </w:r>
            <w:r w:rsidR="00B82BEC">
              <w:rPr>
                <w:noProof/>
                <w:webHidden/>
              </w:rPr>
              <w:instrText xml:space="preserve"> PAGEREF _Toc75880322 \h </w:instrText>
            </w:r>
            <w:r w:rsidR="00B82BEC">
              <w:rPr>
                <w:noProof/>
                <w:webHidden/>
              </w:rPr>
            </w:r>
            <w:r w:rsidR="00B82BEC">
              <w:rPr>
                <w:noProof/>
                <w:webHidden/>
              </w:rPr>
              <w:fldChar w:fldCharType="separate"/>
            </w:r>
            <w:r w:rsidR="00B82BEC">
              <w:rPr>
                <w:noProof/>
                <w:webHidden/>
              </w:rPr>
              <w:t>3</w:t>
            </w:r>
            <w:r w:rsidR="00B82BEC">
              <w:rPr>
                <w:noProof/>
                <w:webHidden/>
              </w:rPr>
              <w:fldChar w:fldCharType="end"/>
            </w:r>
          </w:hyperlink>
        </w:p>
        <w:p w14:paraId="1F004A12" w14:textId="5F32DBEC"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23" w:history="1">
            <w:r w:rsidR="00B82BEC" w:rsidRPr="008053F4">
              <w:rPr>
                <w:rStyle w:val="affa"/>
                <w:noProof/>
              </w:rPr>
              <w:t>4</w:t>
            </w:r>
            <w:r w:rsidR="00B82BEC" w:rsidRPr="008053F4">
              <w:rPr>
                <w:rStyle w:val="affa"/>
                <w:noProof/>
              </w:rPr>
              <w:t>．债的发生原因</w:t>
            </w:r>
            <w:r w:rsidR="00B82BEC">
              <w:rPr>
                <w:noProof/>
                <w:webHidden/>
              </w:rPr>
              <w:tab/>
            </w:r>
            <w:r w:rsidR="00B82BEC">
              <w:rPr>
                <w:noProof/>
                <w:webHidden/>
              </w:rPr>
              <w:fldChar w:fldCharType="begin"/>
            </w:r>
            <w:r w:rsidR="00B82BEC">
              <w:rPr>
                <w:noProof/>
                <w:webHidden/>
              </w:rPr>
              <w:instrText xml:space="preserve"> PAGEREF _Toc75880323 \h </w:instrText>
            </w:r>
            <w:r w:rsidR="00B82BEC">
              <w:rPr>
                <w:noProof/>
                <w:webHidden/>
              </w:rPr>
            </w:r>
            <w:r w:rsidR="00B82BEC">
              <w:rPr>
                <w:noProof/>
                <w:webHidden/>
              </w:rPr>
              <w:fldChar w:fldCharType="separate"/>
            </w:r>
            <w:r w:rsidR="00B82BEC">
              <w:rPr>
                <w:noProof/>
                <w:webHidden/>
              </w:rPr>
              <w:t>5</w:t>
            </w:r>
            <w:r w:rsidR="00B82BEC">
              <w:rPr>
                <w:noProof/>
                <w:webHidden/>
              </w:rPr>
              <w:fldChar w:fldCharType="end"/>
            </w:r>
          </w:hyperlink>
        </w:p>
        <w:p w14:paraId="692651E7" w14:textId="05E7452E"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24" w:history="1">
            <w:r w:rsidR="00B82BEC" w:rsidRPr="008053F4">
              <w:rPr>
                <w:rStyle w:val="affa"/>
                <w:noProof/>
              </w:rPr>
              <w:t>二、债的相对性</w:t>
            </w:r>
            <w:r w:rsidR="00B82BEC">
              <w:rPr>
                <w:noProof/>
                <w:webHidden/>
              </w:rPr>
              <w:tab/>
            </w:r>
            <w:r w:rsidR="00B82BEC">
              <w:rPr>
                <w:noProof/>
                <w:webHidden/>
              </w:rPr>
              <w:fldChar w:fldCharType="begin"/>
            </w:r>
            <w:r w:rsidR="00B82BEC">
              <w:rPr>
                <w:noProof/>
                <w:webHidden/>
              </w:rPr>
              <w:instrText xml:space="preserve"> PAGEREF _Toc75880324 \h </w:instrText>
            </w:r>
            <w:r w:rsidR="00B82BEC">
              <w:rPr>
                <w:noProof/>
                <w:webHidden/>
              </w:rPr>
            </w:r>
            <w:r w:rsidR="00B82BEC">
              <w:rPr>
                <w:noProof/>
                <w:webHidden/>
              </w:rPr>
              <w:fldChar w:fldCharType="separate"/>
            </w:r>
            <w:r w:rsidR="00B82BEC">
              <w:rPr>
                <w:noProof/>
                <w:webHidden/>
              </w:rPr>
              <w:t>6</w:t>
            </w:r>
            <w:r w:rsidR="00B82BEC">
              <w:rPr>
                <w:noProof/>
                <w:webHidden/>
              </w:rPr>
              <w:fldChar w:fldCharType="end"/>
            </w:r>
          </w:hyperlink>
        </w:p>
        <w:p w14:paraId="7E21020D" w14:textId="2C9664EC"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25" w:history="1">
            <w:r w:rsidR="00B82BEC" w:rsidRPr="008053F4">
              <w:rPr>
                <w:rStyle w:val="affa"/>
                <w:noProof/>
              </w:rPr>
              <w:t>1</w:t>
            </w:r>
            <w:r w:rsidR="00B82BEC" w:rsidRPr="008053F4">
              <w:rPr>
                <w:rStyle w:val="affa"/>
                <w:noProof/>
              </w:rPr>
              <w:t>．债权是以债务人特定行为为标的的权利</w:t>
            </w:r>
            <w:r w:rsidR="00B82BEC">
              <w:rPr>
                <w:noProof/>
                <w:webHidden/>
              </w:rPr>
              <w:tab/>
            </w:r>
            <w:r w:rsidR="00B82BEC">
              <w:rPr>
                <w:noProof/>
                <w:webHidden/>
              </w:rPr>
              <w:fldChar w:fldCharType="begin"/>
            </w:r>
            <w:r w:rsidR="00B82BEC">
              <w:rPr>
                <w:noProof/>
                <w:webHidden/>
              </w:rPr>
              <w:instrText xml:space="preserve"> PAGEREF _Toc75880325 \h </w:instrText>
            </w:r>
            <w:r w:rsidR="00B82BEC">
              <w:rPr>
                <w:noProof/>
                <w:webHidden/>
              </w:rPr>
            </w:r>
            <w:r w:rsidR="00B82BEC">
              <w:rPr>
                <w:noProof/>
                <w:webHidden/>
              </w:rPr>
              <w:fldChar w:fldCharType="separate"/>
            </w:r>
            <w:r w:rsidR="00B82BEC">
              <w:rPr>
                <w:noProof/>
                <w:webHidden/>
              </w:rPr>
              <w:t>6</w:t>
            </w:r>
            <w:r w:rsidR="00B82BEC">
              <w:rPr>
                <w:noProof/>
                <w:webHidden/>
              </w:rPr>
              <w:fldChar w:fldCharType="end"/>
            </w:r>
          </w:hyperlink>
        </w:p>
        <w:p w14:paraId="5358A595" w14:textId="509439D8"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26" w:history="1">
            <w:r w:rsidR="00B82BEC" w:rsidRPr="008053F4">
              <w:rPr>
                <w:rStyle w:val="affa"/>
                <w:noProof/>
              </w:rPr>
              <w:t>2</w:t>
            </w:r>
            <w:r w:rsidR="00B82BEC" w:rsidRPr="008053F4">
              <w:rPr>
                <w:rStyle w:val="affa"/>
                <w:noProof/>
              </w:rPr>
              <w:t>．债权的实现以债务人一般财产为基础</w:t>
            </w:r>
            <w:r w:rsidR="00B82BEC">
              <w:rPr>
                <w:noProof/>
                <w:webHidden/>
              </w:rPr>
              <w:tab/>
            </w:r>
            <w:r w:rsidR="00B82BEC">
              <w:rPr>
                <w:noProof/>
                <w:webHidden/>
              </w:rPr>
              <w:fldChar w:fldCharType="begin"/>
            </w:r>
            <w:r w:rsidR="00B82BEC">
              <w:rPr>
                <w:noProof/>
                <w:webHidden/>
              </w:rPr>
              <w:instrText xml:space="preserve"> PAGEREF _Toc75880326 \h </w:instrText>
            </w:r>
            <w:r w:rsidR="00B82BEC">
              <w:rPr>
                <w:noProof/>
                <w:webHidden/>
              </w:rPr>
            </w:r>
            <w:r w:rsidR="00B82BEC">
              <w:rPr>
                <w:noProof/>
                <w:webHidden/>
              </w:rPr>
              <w:fldChar w:fldCharType="separate"/>
            </w:r>
            <w:r w:rsidR="00B82BEC">
              <w:rPr>
                <w:noProof/>
                <w:webHidden/>
              </w:rPr>
              <w:t>6</w:t>
            </w:r>
            <w:r w:rsidR="00B82BEC">
              <w:rPr>
                <w:noProof/>
                <w:webHidden/>
              </w:rPr>
              <w:fldChar w:fldCharType="end"/>
            </w:r>
          </w:hyperlink>
        </w:p>
        <w:p w14:paraId="0AD51E86" w14:textId="46E96B03"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27" w:history="1">
            <w:r w:rsidR="00B82BEC" w:rsidRPr="008053F4">
              <w:rPr>
                <w:rStyle w:val="affa"/>
                <w:noProof/>
              </w:rPr>
              <w:t>3</w:t>
            </w:r>
            <w:r w:rsidR="00B82BEC" w:rsidRPr="008053F4">
              <w:rPr>
                <w:rStyle w:val="affa"/>
                <w:noProof/>
              </w:rPr>
              <w:t>．债权平等</w:t>
            </w:r>
            <w:r w:rsidR="00B82BEC" w:rsidRPr="008053F4">
              <w:rPr>
                <w:rStyle w:val="affa"/>
                <w:noProof/>
              </w:rPr>
              <w:t>/</w:t>
            </w:r>
            <w:r w:rsidR="00B82BEC" w:rsidRPr="008053F4">
              <w:rPr>
                <w:rStyle w:val="affa"/>
                <w:noProof/>
              </w:rPr>
              <w:t>物权排他或有各自的顺序</w:t>
            </w:r>
            <w:r w:rsidR="00B82BEC">
              <w:rPr>
                <w:noProof/>
                <w:webHidden/>
              </w:rPr>
              <w:tab/>
            </w:r>
            <w:r w:rsidR="00B82BEC">
              <w:rPr>
                <w:noProof/>
                <w:webHidden/>
              </w:rPr>
              <w:fldChar w:fldCharType="begin"/>
            </w:r>
            <w:r w:rsidR="00B82BEC">
              <w:rPr>
                <w:noProof/>
                <w:webHidden/>
              </w:rPr>
              <w:instrText xml:space="preserve"> PAGEREF _Toc75880327 \h </w:instrText>
            </w:r>
            <w:r w:rsidR="00B82BEC">
              <w:rPr>
                <w:noProof/>
                <w:webHidden/>
              </w:rPr>
            </w:r>
            <w:r w:rsidR="00B82BEC">
              <w:rPr>
                <w:noProof/>
                <w:webHidden/>
              </w:rPr>
              <w:fldChar w:fldCharType="separate"/>
            </w:r>
            <w:r w:rsidR="00B82BEC">
              <w:rPr>
                <w:noProof/>
                <w:webHidden/>
              </w:rPr>
              <w:t>7</w:t>
            </w:r>
            <w:r w:rsidR="00B82BEC">
              <w:rPr>
                <w:noProof/>
                <w:webHidden/>
              </w:rPr>
              <w:fldChar w:fldCharType="end"/>
            </w:r>
          </w:hyperlink>
        </w:p>
        <w:p w14:paraId="2D00A28B" w14:textId="14687B99"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28" w:history="1">
            <w:r w:rsidR="00B82BEC" w:rsidRPr="008053F4">
              <w:rPr>
                <w:rStyle w:val="affa"/>
                <w:noProof/>
              </w:rPr>
              <w:t>4</w:t>
            </w:r>
            <w:r w:rsidR="00B82BEC" w:rsidRPr="008053F4">
              <w:rPr>
                <w:rStyle w:val="affa"/>
                <w:noProof/>
              </w:rPr>
              <w:t>．债权相对性的例外</w:t>
            </w:r>
            <w:r w:rsidR="00B82BEC">
              <w:rPr>
                <w:noProof/>
                <w:webHidden/>
              </w:rPr>
              <w:tab/>
            </w:r>
            <w:r w:rsidR="00B82BEC">
              <w:rPr>
                <w:noProof/>
                <w:webHidden/>
              </w:rPr>
              <w:fldChar w:fldCharType="begin"/>
            </w:r>
            <w:r w:rsidR="00B82BEC">
              <w:rPr>
                <w:noProof/>
                <w:webHidden/>
              </w:rPr>
              <w:instrText xml:space="preserve"> PAGEREF _Toc75880328 \h </w:instrText>
            </w:r>
            <w:r w:rsidR="00B82BEC">
              <w:rPr>
                <w:noProof/>
                <w:webHidden/>
              </w:rPr>
            </w:r>
            <w:r w:rsidR="00B82BEC">
              <w:rPr>
                <w:noProof/>
                <w:webHidden/>
              </w:rPr>
              <w:fldChar w:fldCharType="separate"/>
            </w:r>
            <w:r w:rsidR="00B82BEC">
              <w:rPr>
                <w:noProof/>
                <w:webHidden/>
              </w:rPr>
              <w:t>8</w:t>
            </w:r>
            <w:r w:rsidR="00B82BEC">
              <w:rPr>
                <w:noProof/>
                <w:webHidden/>
              </w:rPr>
              <w:fldChar w:fldCharType="end"/>
            </w:r>
          </w:hyperlink>
        </w:p>
        <w:p w14:paraId="0C687A41" w14:textId="76582E15"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29" w:history="1">
            <w:r w:rsidR="00B82BEC" w:rsidRPr="008053F4">
              <w:rPr>
                <w:rStyle w:val="affa"/>
                <w:noProof/>
              </w:rPr>
              <w:t>三、债权的归属特征</w:t>
            </w:r>
            <w:r w:rsidR="00B82BEC">
              <w:rPr>
                <w:noProof/>
                <w:webHidden/>
              </w:rPr>
              <w:tab/>
            </w:r>
            <w:r w:rsidR="00B82BEC">
              <w:rPr>
                <w:noProof/>
                <w:webHidden/>
              </w:rPr>
              <w:fldChar w:fldCharType="begin"/>
            </w:r>
            <w:r w:rsidR="00B82BEC">
              <w:rPr>
                <w:noProof/>
                <w:webHidden/>
              </w:rPr>
              <w:instrText xml:space="preserve"> PAGEREF _Toc75880329 \h </w:instrText>
            </w:r>
            <w:r w:rsidR="00B82BEC">
              <w:rPr>
                <w:noProof/>
                <w:webHidden/>
              </w:rPr>
            </w:r>
            <w:r w:rsidR="00B82BEC">
              <w:rPr>
                <w:noProof/>
                <w:webHidden/>
              </w:rPr>
              <w:fldChar w:fldCharType="separate"/>
            </w:r>
            <w:r w:rsidR="00B82BEC">
              <w:rPr>
                <w:noProof/>
                <w:webHidden/>
              </w:rPr>
              <w:t>9</w:t>
            </w:r>
            <w:r w:rsidR="00B82BEC">
              <w:rPr>
                <w:noProof/>
                <w:webHidden/>
              </w:rPr>
              <w:fldChar w:fldCharType="end"/>
            </w:r>
          </w:hyperlink>
        </w:p>
        <w:p w14:paraId="1F26B53B" w14:textId="29166819"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30" w:history="1">
            <w:r w:rsidR="00B82BEC" w:rsidRPr="008053F4">
              <w:rPr>
                <w:rStyle w:val="affa"/>
                <w:noProof/>
              </w:rPr>
              <w:t>1</w:t>
            </w:r>
            <w:r w:rsidR="00B82BEC" w:rsidRPr="008053F4">
              <w:rPr>
                <w:rStyle w:val="affa"/>
                <w:noProof/>
              </w:rPr>
              <w:t>．一般原理</w:t>
            </w:r>
            <w:r w:rsidR="00B82BEC">
              <w:rPr>
                <w:noProof/>
                <w:webHidden/>
              </w:rPr>
              <w:tab/>
            </w:r>
            <w:r w:rsidR="00B82BEC">
              <w:rPr>
                <w:noProof/>
                <w:webHidden/>
              </w:rPr>
              <w:fldChar w:fldCharType="begin"/>
            </w:r>
            <w:r w:rsidR="00B82BEC">
              <w:rPr>
                <w:noProof/>
                <w:webHidden/>
              </w:rPr>
              <w:instrText xml:space="preserve"> PAGEREF _Toc75880330 \h </w:instrText>
            </w:r>
            <w:r w:rsidR="00B82BEC">
              <w:rPr>
                <w:noProof/>
                <w:webHidden/>
              </w:rPr>
            </w:r>
            <w:r w:rsidR="00B82BEC">
              <w:rPr>
                <w:noProof/>
                <w:webHidden/>
              </w:rPr>
              <w:fldChar w:fldCharType="separate"/>
            </w:r>
            <w:r w:rsidR="00B82BEC">
              <w:rPr>
                <w:noProof/>
                <w:webHidden/>
              </w:rPr>
              <w:t>9</w:t>
            </w:r>
            <w:r w:rsidR="00B82BEC">
              <w:rPr>
                <w:noProof/>
                <w:webHidden/>
              </w:rPr>
              <w:fldChar w:fldCharType="end"/>
            </w:r>
          </w:hyperlink>
        </w:p>
        <w:p w14:paraId="2B0352F4" w14:textId="08FC6ADC"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31" w:history="1">
            <w:r w:rsidR="00B82BEC" w:rsidRPr="008053F4">
              <w:rPr>
                <w:rStyle w:val="affa"/>
                <w:noProof/>
              </w:rPr>
              <w:t>2</w:t>
            </w:r>
            <w:r w:rsidR="00B82BEC" w:rsidRPr="008053F4">
              <w:rPr>
                <w:rStyle w:val="affa"/>
                <w:noProof/>
              </w:rPr>
              <w:t>．第三人侵害债权</w:t>
            </w:r>
            <w:r w:rsidR="00B82BEC">
              <w:rPr>
                <w:noProof/>
                <w:webHidden/>
              </w:rPr>
              <w:tab/>
            </w:r>
            <w:r w:rsidR="00B82BEC">
              <w:rPr>
                <w:noProof/>
                <w:webHidden/>
              </w:rPr>
              <w:fldChar w:fldCharType="begin"/>
            </w:r>
            <w:r w:rsidR="00B82BEC">
              <w:rPr>
                <w:noProof/>
                <w:webHidden/>
              </w:rPr>
              <w:instrText xml:space="preserve"> PAGEREF _Toc75880331 \h </w:instrText>
            </w:r>
            <w:r w:rsidR="00B82BEC">
              <w:rPr>
                <w:noProof/>
                <w:webHidden/>
              </w:rPr>
            </w:r>
            <w:r w:rsidR="00B82BEC">
              <w:rPr>
                <w:noProof/>
                <w:webHidden/>
              </w:rPr>
              <w:fldChar w:fldCharType="separate"/>
            </w:r>
            <w:r w:rsidR="00B82BEC">
              <w:rPr>
                <w:noProof/>
                <w:webHidden/>
              </w:rPr>
              <w:t>10</w:t>
            </w:r>
            <w:r w:rsidR="00B82BEC">
              <w:rPr>
                <w:noProof/>
                <w:webHidden/>
              </w:rPr>
              <w:fldChar w:fldCharType="end"/>
            </w:r>
          </w:hyperlink>
        </w:p>
        <w:p w14:paraId="39922F29" w14:textId="7542C9F1"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32" w:history="1">
            <w:r w:rsidR="00B82BEC" w:rsidRPr="008053F4">
              <w:rPr>
                <w:rStyle w:val="affa"/>
                <w:noProof/>
              </w:rPr>
              <w:t>作业及解答</w:t>
            </w:r>
            <w:r w:rsidR="00B82BEC">
              <w:rPr>
                <w:noProof/>
                <w:webHidden/>
              </w:rPr>
              <w:tab/>
            </w:r>
            <w:r w:rsidR="00B82BEC">
              <w:rPr>
                <w:noProof/>
                <w:webHidden/>
              </w:rPr>
              <w:fldChar w:fldCharType="begin"/>
            </w:r>
            <w:r w:rsidR="00B82BEC">
              <w:rPr>
                <w:noProof/>
                <w:webHidden/>
              </w:rPr>
              <w:instrText xml:space="preserve"> PAGEREF _Toc75880332 \h </w:instrText>
            </w:r>
            <w:r w:rsidR="00B82BEC">
              <w:rPr>
                <w:noProof/>
                <w:webHidden/>
              </w:rPr>
            </w:r>
            <w:r w:rsidR="00B82BEC">
              <w:rPr>
                <w:noProof/>
                <w:webHidden/>
              </w:rPr>
              <w:fldChar w:fldCharType="separate"/>
            </w:r>
            <w:r w:rsidR="00B82BEC">
              <w:rPr>
                <w:noProof/>
                <w:webHidden/>
              </w:rPr>
              <w:t>10</w:t>
            </w:r>
            <w:r w:rsidR="00B82BEC">
              <w:rPr>
                <w:noProof/>
                <w:webHidden/>
              </w:rPr>
              <w:fldChar w:fldCharType="end"/>
            </w:r>
          </w:hyperlink>
        </w:p>
        <w:p w14:paraId="38280D8A" w14:textId="39B56F64"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33" w:history="1">
            <w:r w:rsidR="00B82BEC" w:rsidRPr="008053F4">
              <w:rPr>
                <w:rStyle w:val="affa"/>
                <w:rFonts w:eastAsia="楷体" w:cs="宋体"/>
                <w:iCs/>
                <w:noProof/>
              </w:rPr>
              <w:t>问题</w:t>
            </w:r>
            <w:r w:rsidR="00B82BEC">
              <w:rPr>
                <w:noProof/>
                <w:webHidden/>
              </w:rPr>
              <w:tab/>
            </w:r>
            <w:r w:rsidR="00B82BEC">
              <w:rPr>
                <w:noProof/>
                <w:webHidden/>
              </w:rPr>
              <w:fldChar w:fldCharType="begin"/>
            </w:r>
            <w:r w:rsidR="00B82BEC">
              <w:rPr>
                <w:noProof/>
                <w:webHidden/>
              </w:rPr>
              <w:instrText xml:space="preserve"> PAGEREF _Toc75880333 \h </w:instrText>
            </w:r>
            <w:r w:rsidR="00B82BEC">
              <w:rPr>
                <w:noProof/>
                <w:webHidden/>
              </w:rPr>
            </w:r>
            <w:r w:rsidR="00B82BEC">
              <w:rPr>
                <w:noProof/>
                <w:webHidden/>
              </w:rPr>
              <w:fldChar w:fldCharType="separate"/>
            </w:r>
            <w:r w:rsidR="00B82BEC">
              <w:rPr>
                <w:noProof/>
                <w:webHidden/>
              </w:rPr>
              <w:t>10</w:t>
            </w:r>
            <w:r w:rsidR="00B82BEC">
              <w:rPr>
                <w:noProof/>
                <w:webHidden/>
              </w:rPr>
              <w:fldChar w:fldCharType="end"/>
            </w:r>
          </w:hyperlink>
        </w:p>
        <w:p w14:paraId="739C3235" w14:textId="4C556EBB"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34" w:history="1">
            <w:r w:rsidR="00B82BEC" w:rsidRPr="008053F4">
              <w:rPr>
                <w:rStyle w:val="affa"/>
                <w:rFonts w:eastAsia="楷体" w:cs="宋体"/>
                <w:iCs/>
                <w:noProof/>
              </w:rPr>
              <w:t>解答</w:t>
            </w:r>
            <w:r w:rsidR="00B82BEC">
              <w:rPr>
                <w:noProof/>
                <w:webHidden/>
              </w:rPr>
              <w:tab/>
            </w:r>
            <w:r w:rsidR="00B82BEC">
              <w:rPr>
                <w:noProof/>
                <w:webHidden/>
              </w:rPr>
              <w:fldChar w:fldCharType="begin"/>
            </w:r>
            <w:r w:rsidR="00B82BEC">
              <w:rPr>
                <w:noProof/>
                <w:webHidden/>
              </w:rPr>
              <w:instrText xml:space="preserve"> PAGEREF _Toc75880334 \h </w:instrText>
            </w:r>
            <w:r w:rsidR="00B82BEC">
              <w:rPr>
                <w:noProof/>
                <w:webHidden/>
              </w:rPr>
            </w:r>
            <w:r w:rsidR="00B82BEC">
              <w:rPr>
                <w:noProof/>
                <w:webHidden/>
              </w:rPr>
              <w:fldChar w:fldCharType="separate"/>
            </w:r>
            <w:r w:rsidR="00B82BEC">
              <w:rPr>
                <w:noProof/>
                <w:webHidden/>
              </w:rPr>
              <w:t>11</w:t>
            </w:r>
            <w:r w:rsidR="00B82BEC">
              <w:rPr>
                <w:noProof/>
                <w:webHidden/>
              </w:rPr>
              <w:fldChar w:fldCharType="end"/>
            </w:r>
          </w:hyperlink>
        </w:p>
        <w:p w14:paraId="4A3F1B9B" w14:textId="7EDD2D57"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335" w:history="1">
            <w:r w:rsidR="00B82BEC" w:rsidRPr="008053F4">
              <w:rPr>
                <w:rStyle w:val="affa"/>
                <w:noProof/>
              </w:rPr>
              <w:t>第二章</w:t>
            </w:r>
            <w:r w:rsidR="00B82BEC" w:rsidRPr="008053F4">
              <w:rPr>
                <w:rStyle w:val="affa"/>
                <w:noProof/>
              </w:rPr>
              <w:t xml:space="preserve"> </w:t>
            </w:r>
            <w:r w:rsidR="00B82BEC" w:rsidRPr="008053F4">
              <w:rPr>
                <w:rStyle w:val="affa"/>
                <w:noProof/>
              </w:rPr>
              <w:t>债法的体系</w:t>
            </w:r>
            <w:r w:rsidR="00B82BEC">
              <w:rPr>
                <w:noProof/>
                <w:webHidden/>
              </w:rPr>
              <w:tab/>
            </w:r>
            <w:r w:rsidR="00B82BEC">
              <w:rPr>
                <w:noProof/>
                <w:webHidden/>
              </w:rPr>
              <w:fldChar w:fldCharType="begin"/>
            </w:r>
            <w:r w:rsidR="00B82BEC">
              <w:rPr>
                <w:noProof/>
                <w:webHidden/>
              </w:rPr>
              <w:instrText xml:space="preserve"> PAGEREF _Toc75880335 \h </w:instrText>
            </w:r>
            <w:r w:rsidR="00B82BEC">
              <w:rPr>
                <w:noProof/>
                <w:webHidden/>
              </w:rPr>
            </w:r>
            <w:r w:rsidR="00B82BEC">
              <w:rPr>
                <w:noProof/>
                <w:webHidden/>
              </w:rPr>
              <w:fldChar w:fldCharType="separate"/>
            </w:r>
            <w:r w:rsidR="00B82BEC">
              <w:rPr>
                <w:noProof/>
                <w:webHidden/>
              </w:rPr>
              <w:t>13</w:t>
            </w:r>
            <w:r w:rsidR="00B82BEC">
              <w:rPr>
                <w:noProof/>
                <w:webHidden/>
              </w:rPr>
              <w:fldChar w:fldCharType="end"/>
            </w:r>
          </w:hyperlink>
        </w:p>
        <w:p w14:paraId="7212E8FD" w14:textId="013C84E7"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36" w:history="1">
            <w:r w:rsidR="00B82BEC" w:rsidRPr="008053F4">
              <w:rPr>
                <w:rStyle w:val="affa"/>
                <w:noProof/>
              </w:rPr>
              <w:t>一、债之关系中的义务类型</w:t>
            </w:r>
            <w:r w:rsidR="00B82BEC">
              <w:rPr>
                <w:noProof/>
                <w:webHidden/>
              </w:rPr>
              <w:tab/>
            </w:r>
            <w:r w:rsidR="00B82BEC">
              <w:rPr>
                <w:noProof/>
                <w:webHidden/>
              </w:rPr>
              <w:fldChar w:fldCharType="begin"/>
            </w:r>
            <w:r w:rsidR="00B82BEC">
              <w:rPr>
                <w:noProof/>
                <w:webHidden/>
              </w:rPr>
              <w:instrText xml:space="preserve"> PAGEREF _Toc75880336 \h </w:instrText>
            </w:r>
            <w:r w:rsidR="00B82BEC">
              <w:rPr>
                <w:noProof/>
                <w:webHidden/>
              </w:rPr>
            </w:r>
            <w:r w:rsidR="00B82BEC">
              <w:rPr>
                <w:noProof/>
                <w:webHidden/>
              </w:rPr>
              <w:fldChar w:fldCharType="separate"/>
            </w:r>
            <w:r w:rsidR="00B82BEC">
              <w:rPr>
                <w:noProof/>
                <w:webHidden/>
              </w:rPr>
              <w:t>13</w:t>
            </w:r>
            <w:r w:rsidR="00B82BEC">
              <w:rPr>
                <w:noProof/>
                <w:webHidden/>
              </w:rPr>
              <w:fldChar w:fldCharType="end"/>
            </w:r>
          </w:hyperlink>
        </w:p>
        <w:p w14:paraId="5A813063" w14:textId="0EA260B2"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37" w:history="1">
            <w:r w:rsidR="00B82BEC" w:rsidRPr="008053F4">
              <w:rPr>
                <w:rStyle w:val="affa"/>
                <w:noProof/>
              </w:rPr>
              <w:t>1</w:t>
            </w:r>
            <w:r w:rsidR="00B82BEC" w:rsidRPr="008053F4">
              <w:rPr>
                <w:rStyle w:val="affa"/>
                <w:noProof/>
              </w:rPr>
              <w:t>．给付义务与保护义务</w:t>
            </w:r>
            <w:r w:rsidR="00B82BEC">
              <w:rPr>
                <w:noProof/>
                <w:webHidden/>
              </w:rPr>
              <w:tab/>
            </w:r>
            <w:r w:rsidR="00B82BEC">
              <w:rPr>
                <w:noProof/>
                <w:webHidden/>
              </w:rPr>
              <w:fldChar w:fldCharType="begin"/>
            </w:r>
            <w:r w:rsidR="00B82BEC">
              <w:rPr>
                <w:noProof/>
                <w:webHidden/>
              </w:rPr>
              <w:instrText xml:space="preserve"> PAGEREF _Toc75880337 \h </w:instrText>
            </w:r>
            <w:r w:rsidR="00B82BEC">
              <w:rPr>
                <w:noProof/>
                <w:webHidden/>
              </w:rPr>
            </w:r>
            <w:r w:rsidR="00B82BEC">
              <w:rPr>
                <w:noProof/>
                <w:webHidden/>
              </w:rPr>
              <w:fldChar w:fldCharType="separate"/>
            </w:r>
            <w:r w:rsidR="00B82BEC">
              <w:rPr>
                <w:noProof/>
                <w:webHidden/>
              </w:rPr>
              <w:t>13</w:t>
            </w:r>
            <w:r w:rsidR="00B82BEC">
              <w:rPr>
                <w:noProof/>
                <w:webHidden/>
              </w:rPr>
              <w:fldChar w:fldCharType="end"/>
            </w:r>
          </w:hyperlink>
        </w:p>
        <w:p w14:paraId="292A372F" w14:textId="5F6518C6"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38" w:history="1">
            <w:r w:rsidR="00B82BEC" w:rsidRPr="008053F4">
              <w:rPr>
                <w:rStyle w:val="affa"/>
                <w:noProof/>
              </w:rPr>
              <w:t>2</w:t>
            </w:r>
            <w:r w:rsidR="00B82BEC" w:rsidRPr="008053F4">
              <w:rPr>
                <w:rStyle w:val="affa"/>
                <w:noProof/>
              </w:rPr>
              <w:t>．原给付义务与次给付义务</w:t>
            </w:r>
            <w:r w:rsidR="00B82BEC">
              <w:rPr>
                <w:noProof/>
                <w:webHidden/>
              </w:rPr>
              <w:tab/>
            </w:r>
            <w:r w:rsidR="00B82BEC">
              <w:rPr>
                <w:noProof/>
                <w:webHidden/>
              </w:rPr>
              <w:fldChar w:fldCharType="begin"/>
            </w:r>
            <w:r w:rsidR="00B82BEC">
              <w:rPr>
                <w:noProof/>
                <w:webHidden/>
              </w:rPr>
              <w:instrText xml:space="preserve"> PAGEREF _Toc75880338 \h </w:instrText>
            </w:r>
            <w:r w:rsidR="00B82BEC">
              <w:rPr>
                <w:noProof/>
                <w:webHidden/>
              </w:rPr>
            </w:r>
            <w:r w:rsidR="00B82BEC">
              <w:rPr>
                <w:noProof/>
                <w:webHidden/>
              </w:rPr>
              <w:fldChar w:fldCharType="separate"/>
            </w:r>
            <w:r w:rsidR="00B82BEC">
              <w:rPr>
                <w:noProof/>
                <w:webHidden/>
              </w:rPr>
              <w:t>15</w:t>
            </w:r>
            <w:r w:rsidR="00B82BEC">
              <w:rPr>
                <w:noProof/>
                <w:webHidden/>
              </w:rPr>
              <w:fldChar w:fldCharType="end"/>
            </w:r>
          </w:hyperlink>
        </w:p>
        <w:p w14:paraId="5393CB28" w14:textId="168FBB79"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39" w:history="1">
            <w:r w:rsidR="00B82BEC" w:rsidRPr="008053F4">
              <w:rPr>
                <w:rStyle w:val="affa"/>
                <w:noProof/>
              </w:rPr>
              <w:t>3</w:t>
            </w:r>
            <w:r w:rsidR="00B82BEC" w:rsidRPr="008053F4">
              <w:rPr>
                <w:rStyle w:val="affa"/>
                <w:noProof/>
              </w:rPr>
              <w:t>．不真正义务</w:t>
            </w:r>
            <w:r w:rsidR="00B82BEC">
              <w:rPr>
                <w:noProof/>
                <w:webHidden/>
              </w:rPr>
              <w:tab/>
            </w:r>
            <w:r w:rsidR="00B82BEC">
              <w:rPr>
                <w:noProof/>
                <w:webHidden/>
              </w:rPr>
              <w:fldChar w:fldCharType="begin"/>
            </w:r>
            <w:r w:rsidR="00B82BEC">
              <w:rPr>
                <w:noProof/>
                <w:webHidden/>
              </w:rPr>
              <w:instrText xml:space="preserve"> PAGEREF _Toc75880339 \h </w:instrText>
            </w:r>
            <w:r w:rsidR="00B82BEC">
              <w:rPr>
                <w:noProof/>
                <w:webHidden/>
              </w:rPr>
            </w:r>
            <w:r w:rsidR="00B82BEC">
              <w:rPr>
                <w:noProof/>
                <w:webHidden/>
              </w:rPr>
              <w:fldChar w:fldCharType="separate"/>
            </w:r>
            <w:r w:rsidR="00B82BEC">
              <w:rPr>
                <w:noProof/>
                <w:webHidden/>
              </w:rPr>
              <w:t>16</w:t>
            </w:r>
            <w:r w:rsidR="00B82BEC">
              <w:rPr>
                <w:noProof/>
                <w:webHidden/>
              </w:rPr>
              <w:fldChar w:fldCharType="end"/>
            </w:r>
          </w:hyperlink>
        </w:p>
        <w:p w14:paraId="67E5A980" w14:textId="69A0F8D7"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40" w:history="1">
            <w:r w:rsidR="00B82BEC" w:rsidRPr="008053F4">
              <w:rPr>
                <w:rStyle w:val="affa"/>
                <w:noProof/>
              </w:rPr>
              <w:t>4</w:t>
            </w:r>
            <w:r w:rsidR="00B82BEC" w:rsidRPr="008053F4">
              <w:rPr>
                <w:rStyle w:val="affa"/>
                <w:noProof/>
              </w:rPr>
              <w:t>．自然债务</w:t>
            </w:r>
            <w:r w:rsidR="00B82BEC">
              <w:rPr>
                <w:noProof/>
                <w:webHidden/>
              </w:rPr>
              <w:tab/>
            </w:r>
            <w:r w:rsidR="00B82BEC">
              <w:rPr>
                <w:noProof/>
                <w:webHidden/>
              </w:rPr>
              <w:fldChar w:fldCharType="begin"/>
            </w:r>
            <w:r w:rsidR="00B82BEC">
              <w:rPr>
                <w:noProof/>
                <w:webHidden/>
              </w:rPr>
              <w:instrText xml:space="preserve"> PAGEREF _Toc75880340 \h </w:instrText>
            </w:r>
            <w:r w:rsidR="00B82BEC">
              <w:rPr>
                <w:noProof/>
                <w:webHidden/>
              </w:rPr>
            </w:r>
            <w:r w:rsidR="00B82BEC">
              <w:rPr>
                <w:noProof/>
                <w:webHidden/>
              </w:rPr>
              <w:fldChar w:fldCharType="separate"/>
            </w:r>
            <w:r w:rsidR="00B82BEC">
              <w:rPr>
                <w:noProof/>
                <w:webHidden/>
              </w:rPr>
              <w:t>17</w:t>
            </w:r>
            <w:r w:rsidR="00B82BEC">
              <w:rPr>
                <w:noProof/>
                <w:webHidden/>
              </w:rPr>
              <w:fldChar w:fldCharType="end"/>
            </w:r>
          </w:hyperlink>
        </w:p>
        <w:p w14:paraId="70A489E2" w14:textId="58F0F4F9"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41" w:history="1">
            <w:r w:rsidR="00B82BEC" w:rsidRPr="008053F4">
              <w:rPr>
                <w:rStyle w:val="affa"/>
                <w:noProof/>
                <w:lang w:val="de-DE"/>
              </w:rPr>
              <w:t>二、</w:t>
            </w:r>
            <w:r w:rsidR="00B82BEC" w:rsidRPr="008053F4">
              <w:rPr>
                <w:rStyle w:val="affa"/>
                <w:noProof/>
              </w:rPr>
              <w:t>债法的制度体系</w:t>
            </w:r>
            <w:r w:rsidR="00B82BEC">
              <w:rPr>
                <w:noProof/>
                <w:webHidden/>
              </w:rPr>
              <w:tab/>
            </w:r>
            <w:r w:rsidR="00B82BEC">
              <w:rPr>
                <w:noProof/>
                <w:webHidden/>
              </w:rPr>
              <w:fldChar w:fldCharType="begin"/>
            </w:r>
            <w:r w:rsidR="00B82BEC">
              <w:rPr>
                <w:noProof/>
                <w:webHidden/>
              </w:rPr>
              <w:instrText xml:space="preserve"> PAGEREF _Toc75880341 \h </w:instrText>
            </w:r>
            <w:r w:rsidR="00B82BEC">
              <w:rPr>
                <w:noProof/>
                <w:webHidden/>
              </w:rPr>
            </w:r>
            <w:r w:rsidR="00B82BEC">
              <w:rPr>
                <w:noProof/>
                <w:webHidden/>
              </w:rPr>
              <w:fldChar w:fldCharType="separate"/>
            </w:r>
            <w:r w:rsidR="00B82BEC">
              <w:rPr>
                <w:noProof/>
                <w:webHidden/>
              </w:rPr>
              <w:t>17</w:t>
            </w:r>
            <w:r w:rsidR="00B82BEC">
              <w:rPr>
                <w:noProof/>
                <w:webHidden/>
              </w:rPr>
              <w:fldChar w:fldCharType="end"/>
            </w:r>
          </w:hyperlink>
        </w:p>
        <w:p w14:paraId="734AA300" w14:textId="241E636F"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42" w:history="1">
            <w:r w:rsidR="00B82BEC" w:rsidRPr="008053F4">
              <w:rPr>
                <w:rStyle w:val="affa"/>
                <w:noProof/>
              </w:rPr>
              <w:t>作业及解答</w:t>
            </w:r>
            <w:r w:rsidR="00B82BEC">
              <w:rPr>
                <w:noProof/>
                <w:webHidden/>
              </w:rPr>
              <w:tab/>
            </w:r>
            <w:r w:rsidR="00B82BEC">
              <w:rPr>
                <w:noProof/>
                <w:webHidden/>
              </w:rPr>
              <w:fldChar w:fldCharType="begin"/>
            </w:r>
            <w:r w:rsidR="00B82BEC">
              <w:rPr>
                <w:noProof/>
                <w:webHidden/>
              </w:rPr>
              <w:instrText xml:space="preserve"> PAGEREF _Toc75880342 \h </w:instrText>
            </w:r>
            <w:r w:rsidR="00B82BEC">
              <w:rPr>
                <w:noProof/>
                <w:webHidden/>
              </w:rPr>
            </w:r>
            <w:r w:rsidR="00B82BEC">
              <w:rPr>
                <w:noProof/>
                <w:webHidden/>
              </w:rPr>
              <w:fldChar w:fldCharType="separate"/>
            </w:r>
            <w:r w:rsidR="00B82BEC">
              <w:rPr>
                <w:noProof/>
                <w:webHidden/>
              </w:rPr>
              <w:t>18</w:t>
            </w:r>
            <w:r w:rsidR="00B82BEC">
              <w:rPr>
                <w:noProof/>
                <w:webHidden/>
              </w:rPr>
              <w:fldChar w:fldCharType="end"/>
            </w:r>
          </w:hyperlink>
        </w:p>
        <w:p w14:paraId="115C399A" w14:textId="72290437"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43" w:history="1">
            <w:r w:rsidR="00B82BEC" w:rsidRPr="008053F4">
              <w:rPr>
                <w:rStyle w:val="affa"/>
                <w:rFonts w:eastAsia="楷体" w:cs="宋体"/>
                <w:iCs/>
                <w:noProof/>
              </w:rPr>
              <w:t>问题一</w:t>
            </w:r>
            <w:r w:rsidR="00B82BEC">
              <w:rPr>
                <w:noProof/>
                <w:webHidden/>
              </w:rPr>
              <w:tab/>
            </w:r>
            <w:r w:rsidR="00B82BEC">
              <w:rPr>
                <w:noProof/>
                <w:webHidden/>
              </w:rPr>
              <w:fldChar w:fldCharType="begin"/>
            </w:r>
            <w:r w:rsidR="00B82BEC">
              <w:rPr>
                <w:noProof/>
                <w:webHidden/>
              </w:rPr>
              <w:instrText xml:space="preserve"> PAGEREF _Toc75880343 \h </w:instrText>
            </w:r>
            <w:r w:rsidR="00B82BEC">
              <w:rPr>
                <w:noProof/>
                <w:webHidden/>
              </w:rPr>
            </w:r>
            <w:r w:rsidR="00B82BEC">
              <w:rPr>
                <w:noProof/>
                <w:webHidden/>
              </w:rPr>
              <w:fldChar w:fldCharType="separate"/>
            </w:r>
            <w:r w:rsidR="00B82BEC">
              <w:rPr>
                <w:noProof/>
                <w:webHidden/>
              </w:rPr>
              <w:t>18</w:t>
            </w:r>
            <w:r w:rsidR="00B82BEC">
              <w:rPr>
                <w:noProof/>
                <w:webHidden/>
              </w:rPr>
              <w:fldChar w:fldCharType="end"/>
            </w:r>
          </w:hyperlink>
        </w:p>
        <w:p w14:paraId="1A1A9380" w14:textId="278F93B7"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44" w:history="1">
            <w:r w:rsidR="00B82BEC" w:rsidRPr="008053F4">
              <w:rPr>
                <w:rStyle w:val="affa"/>
                <w:rFonts w:eastAsia="楷体" w:cs="宋体"/>
                <w:iCs/>
                <w:noProof/>
              </w:rPr>
              <w:t>解答一</w:t>
            </w:r>
            <w:r w:rsidR="00B82BEC">
              <w:rPr>
                <w:noProof/>
                <w:webHidden/>
              </w:rPr>
              <w:tab/>
            </w:r>
            <w:r w:rsidR="00B82BEC">
              <w:rPr>
                <w:noProof/>
                <w:webHidden/>
              </w:rPr>
              <w:fldChar w:fldCharType="begin"/>
            </w:r>
            <w:r w:rsidR="00B82BEC">
              <w:rPr>
                <w:noProof/>
                <w:webHidden/>
              </w:rPr>
              <w:instrText xml:space="preserve"> PAGEREF _Toc75880344 \h </w:instrText>
            </w:r>
            <w:r w:rsidR="00B82BEC">
              <w:rPr>
                <w:noProof/>
                <w:webHidden/>
              </w:rPr>
            </w:r>
            <w:r w:rsidR="00B82BEC">
              <w:rPr>
                <w:noProof/>
                <w:webHidden/>
              </w:rPr>
              <w:fldChar w:fldCharType="separate"/>
            </w:r>
            <w:r w:rsidR="00B82BEC">
              <w:rPr>
                <w:noProof/>
                <w:webHidden/>
              </w:rPr>
              <w:t>19</w:t>
            </w:r>
            <w:r w:rsidR="00B82BEC">
              <w:rPr>
                <w:noProof/>
                <w:webHidden/>
              </w:rPr>
              <w:fldChar w:fldCharType="end"/>
            </w:r>
          </w:hyperlink>
        </w:p>
        <w:p w14:paraId="08996514" w14:textId="6B66B776"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45" w:history="1">
            <w:r w:rsidR="00B82BEC" w:rsidRPr="008053F4">
              <w:rPr>
                <w:rStyle w:val="affa"/>
                <w:rFonts w:eastAsia="楷体" w:cs="宋体"/>
                <w:iCs/>
                <w:noProof/>
              </w:rPr>
              <w:t>问题二</w:t>
            </w:r>
            <w:r w:rsidR="00B82BEC">
              <w:rPr>
                <w:noProof/>
                <w:webHidden/>
              </w:rPr>
              <w:tab/>
            </w:r>
            <w:r w:rsidR="00B82BEC">
              <w:rPr>
                <w:noProof/>
                <w:webHidden/>
              </w:rPr>
              <w:fldChar w:fldCharType="begin"/>
            </w:r>
            <w:r w:rsidR="00B82BEC">
              <w:rPr>
                <w:noProof/>
                <w:webHidden/>
              </w:rPr>
              <w:instrText xml:space="preserve"> PAGEREF _Toc75880345 \h </w:instrText>
            </w:r>
            <w:r w:rsidR="00B82BEC">
              <w:rPr>
                <w:noProof/>
                <w:webHidden/>
              </w:rPr>
            </w:r>
            <w:r w:rsidR="00B82BEC">
              <w:rPr>
                <w:noProof/>
                <w:webHidden/>
              </w:rPr>
              <w:fldChar w:fldCharType="separate"/>
            </w:r>
            <w:r w:rsidR="00B82BEC">
              <w:rPr>
                <w:noProof/>
                <w:webHidden/>
              </w:rPr>
              <w:t>19</w:t>
            </w:r>
            <w:r w:rsidR="00B82BEC">
              <w:rPr>
                <w:noProof/>
                <w:webHidden/>
              </w:rPr>
              <w:fldChar w:fldCharType="end"/>
            </w:r>
          </w:hyperlink>
        </w:p>
        <w:p w14:paraId="7FC75FFE" w14:textId="5FB08D9A"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46" w:history="1">
            <w:r w:rsidR="00B82BEC" w:rsidRPr="008053F4">
              <w:rPr>
                <w:rStyle w:val="affa"/>
                <w:rFonts w:eastAsia="楷体" w:cs="宋体"/>
                <w:iCs/>
                <w:noProof/>
              </w:rPr>
              <w:t>解答二</w:t>
            </w:r>
            <w:r w:rsidR="00B82BEC">
              <w:rPr>
                <w:noProof/>
                <w:webHidden/>
              </w:rPr>
              <w:tab/>
            </w:r>
            <w:r w:rsidR="00B82BEC">
              <w:rPr>
                <w:noProof/>
                <w:webHidden/>
              </w:rPr>
              <w:fldChar w:fldCharType="begin"/>
            </w:r>
            <w:r w:rsidR="00B82BEC">
              <w:rPr>
                <w:noProof/>
                <w:webHidden/>
              </w:rPr>
              <w:instrText xml:space="preserve"> PAGEREF _Toc75880346 \h </w:instrText>
            </w:r>
            <w:r w:rsidR="00B82BEC">
              <w:rPr>
                <w:noProof/>
                <w:webHidden/>
              </w:rPr>
            </w:r>
            <w:r w:rsidR="00B82BEC">
              <w:rPr>
                <w:noProof/>
                <w:webHidden/>
              </w:rPr>
              <w:fldChar w:fldCharType="separate"/>
            </w:r>
            <w:r w:rsidR="00B82BEC">
              <w:rPr>
                <w:noProof/>
                <w:webHidden/>
              </w:rPr>
              <w:t>20</w:t>
            </w:r>
            <w:r w:rsidR="00B82BEC">
              <w:rPr>
                <w:noProof/>
                <w:webHidden/>
              </w:rPr>
              <w:fldChar w:fldCharType="end"/>
            </w:r>
          </w:hyperlink>
        </w:p>
        <w:p w14:paraId="1EBA882A" w14:textId="0834A932"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347" w:history="1">
            <w:r w:rsidR="00B82BEC" w:rsidRPr="008053F4">
              <w:rPr>
                <w:rStyle w:val="affa"/>
                <w:b/>
                <w:bCs/>
                <w:noProof/>
                <w:kern w:val="44"/>
                <w:lang w:val="de-DE"/>
              </w:rPr>
              <w:t>第三章</w:t>
            </w:r>
            <w:r w:rsidR="00B82BEC" w:rsidRPr="008053F4">
              <w:rPr>
                <w:rStyle w:val="affa"/>
                <w:b/>
                <w:bCs/>
                <w:noProof/>
                <w:kern w:val="44"/>
                <w:lang w:val="de-DE"/>
              </w:rPr>
              <w:t xml:space="preserve"> </w:t>
            </w:r>
            <w:r w:rsidR="00B82BEC" w:rsidRPr="008053F4">
              <w:rPr>
                <w:rStyle w:val="affa"/>
                <w:b/>
                <w:bCs/>
                <w:noProof/>
                <w:kern w:val="44"/>
                <w:lang w:val="de-DE"/>
              </w:rPr>
              <w:t>合同法概述</w:t>
            </w:r>
            <w:r w:rsidR="00B82BEC">
              <w:rPr>
                <w:noProof/>
                <w:webHidden/>
              </w:rPr>
              <w:tab/>
            </w:r>
            <w:r w:rsidR="00B82BEC">
              <w:rPr>
                <w:noProof/>
                <w:webHidden/>
              </w:rPr>
              <w:fldChar w:fldCharType="begin"/>
            </w:r>
            <w:r w:rsidR="00B82BEC">
              <w:rPr>
                <w:noProof/>
                <w:webHidden/>
              </w:rPr>
              <w:instrText xml:space="preserve"> PAGEREF _Toc75880347 \h </w:instrText>
            </w:r>
            <w:r w:rsidR="00B82BEC">
              <w:rPr>
                <w:noProof/>
                <w:webHidden/>
              </w:rPr>
            </w:r>
            <w:r w:rsidR="00B82BEC">
              <w:rPr>
                <w:noProof/>
                <w:webHidden/>
              </w:rPr>
              <w:fldChar w:fldCharType="separate"/>
            </w:r>
            <w:r w:rsidR="00B82BEC">
              <w:rPr>
                <w:noProof/>
                <w:webHidden/>
              </w:rPr>
              <w:t>23</w:t>
            </w:r>
            <w:r w:rsidR="00B82BEC">
              <w:rPr>
                <w:noProof/>
                <w:webHidden/>
              </w:rPr>
              <w:fldChar w:fldCharType="end"/>
            </w:r>
          </w:hyperlink>
        </w:p>
        <w:p w14:paraId="75067484" w14:textId="409FAB8D"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48" w:history="1">
            <w:r w:rsidR="00B82BEC" w:rsidRPr="008053F4">
              <w:rPr>
                <w:rStyle w:val="affa"/>
                <w:bCs/>
                <w:noProof/>
                <w:kern w:val="24"/>
              </w:rPr>
              <w:t>一、合同的概念</w:t>
            </w:r>
            <w:r w:rsidR="00B82BEC">
              <w:rPr>
                <w:noProof/>
                <w:webHidden/>
              </w:rPr>
              <w:tab/>
            </w:r>
            <w:r w:rsidR="00B82BEC">
              <w:rPr>
                <w:noProof/>
                <w:webHidden/>
              </w:rPr>
              <w:fldChar w:fldCharType="begin"/>
            </w:r>
            <w:r w:rsidR="00B82BEC">
              <w:rPr>
                <w:noProof/>
                <w:webHidden/>
              </w:rPr>
              <w:instrText xml:space="preserve"> PAGEREF _Toc75880348 \h </w:instrText>
            </w:r>
            <w:r w:rsidR="00B82BEC">
              <w:rPr>
                <w:noProof/>
                <w:webHidden/>
              </w:rPr>
            </w:r>
            <w:r w:rsidR="00B82BEC">
              <w:rPr>
                <w:noProof/>
                <w:webHidden/>
              </w:rPr>
              <w:fldChar w:fldCharType="separate"/>
            </w:r>
            <w:r w:rsidR="00B82BEC">
              <w:rPr>
                <w:noProof/>
                <w:webHidden/>
              </w:rPr>
              <w:t>23</w:t>
            </w:r>
            <w:r w:rsidR="00B82BEC">
              <w:rPr>
                <w:noProof/>
                <w:webHidden/>
              </w:rPr>
              <w:fldChar w:fldCharType="end"/>
            </w:r>
          </w:hyperlink>
        </w:p>
        <w:p w14:paraId="13B0F42D" w14:textId="0E2476B1"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49" w:history="1">
            <w:r w:rsidR="00B82BEC" w:rsidRPr="008053F4">
              <w:rPr>
                <w:rStyle w:val="affa"/>
                <w:b/>
                <w:bCs/>
                <w:noProof/>
                <w:lang w:val="de-DE"/>
              </w:rPr>
              <w:t>1</w:t>
            </w:r>
            <w:r w:rsidR="00B82BEC" w:rsidRPr="008053F4">
              <w:rPr>
                <w:rStyle w:val="affa"/>
                <w:b/>
                <w:bCs/>
                <w:noProof/>
                <w:lang w:val="de-DE"/>
              </w:rPr>
              <w:t>．允诺</w:t>
            </w:r>
            <w:r w:rsidR="00B82BEC">
              <w:rPr>
                <w:noProof/>
                <w:webHidden/>
              </w:rPr>
              <w:tab/>
            </w:r>
            <w:r w:rsidR="00B82BEC">
              <w:rPr>
                <w:noProof/>
                <w:webHidden/>
              </w:rPr>
              <w:fldChar w:fldCharType="begin"/>
            </w:r>
            <w:r w:rsidR="00B82BEC">
              <w:rPr>
                <w:noProof/>
                <w:webHidden/>
              </w:rPr>
              <w:instrText xml:space="preserve"> PAGEREF _Toc75880349 \h </w:instrText>
            </w:r>
            <w:r w:rsidR="00B82BEC">
              <w:rPr>
                <w:noProof/>
                <w:webHidden/>
              </w:rPr>
            </w:r>
            <w:r w:rsidR="00B82BEC">
              <w:rPr>
                <w:noProof/>
                <w:webHidden/>
              </w:rPr>
              <w:fldChar w:fldCharType="separate"/>
            </w:r>
            <w:r w:rsidR="00B82BEC">
              <w:rPr>
                <w:noProof/>
                <w:webHidden/>
              </w:rPr>
              <w:t>23</w:t>
            </w:r>
            <w:r w:rsidR="00B82BEC">
              <w:rPr>
                <w:noProof/>
                <w:webHidden/>
              </w:rPr>
              <w:fldChar w:fldCharType="end"/>
            </w:r>
          </w:hyperlink>
        </w:p>
        <w:p w14:paraId="06941E85" w14:textId="73F53B52"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50" w:history="1">
            <w:r w:rsidR="00B82BEC" w:rsidRPr="008053F4">
              <w:rPr>
                <w:rStyle w:val="affa"/>
                <w:b/>
                <w:bCs/>
                <w:noProof/>
                <w:lang w:val="de-DE"/>
              </w:rPr>
              <w:t>2</w:t>
            </w:r>
            <w:r w:rsidR="00B82BEC" w:rsidRPr="008053F4">
              <w:rPr>
                <w:rStyle w:val="affa"/>
                <w:b/>
                <w:bCs/>
                <w:noProof/>
                <w:lang w:val="de-DE"/>
              </w:rPr>
              <w:t>．可执行性</w:t>
            </w:r>
            <w:r w:rsidR="00B82BEC">
              <w:rPr>
                <w:noProof/>
                <w:webHidden/>
              </w:rPr>
              <w:tab/>
            </w:r>
            <w:r w:rsidR="00B82BEC">
              <w:rPr>
                <w:noProof/>
                <w:webHidden/>
              </w:rPr>
              <w:fldChar w:fldCharType="begin"/>
            </w:r>
            <w:r w:rsidR="00B82BEC">
              <w:rPr>
                <w:noProof/>
                <w:webHidden/>
              </w:rPr>
              <w:instrText xml:space="preserve"> PAGEREF _Toc75880350 \h </w:instrText>
            </w:r>
            <w:r w:rsidR="00B82BEC">
              <w:rPr>
                <w:noProof/>
                <w:webHidden/>
              </w:rPr>
            </w:r>
            <w:r w:rsidR="00B82BEC">
              <w:rPr>
                <w:noProof/>
                <w:webHidden/>
              </w:rPr>
              <w:fldChar w:fldCharType="separate"/>
            </w:r>
            <w:r w:rsidR="00B82BEC">
              <w:rPr>
                <w:noProof/>
                <w:webHidden/>
              </w:rPr>
              <w:t>23</w:t>
            </w:r>
            <w:r w:rsidR="00B82BEC">
              <w:rPr>
                <w:noProof/>
                <w:webHidden/>
              </w:rPr>
              <w:fldChar w:fldCharType="end"/>
            </w:r>
          </w:hyperlink>
        </w:p>
        <w:p w14:paraId="7B638252" w14:textId="0D7B5F70"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51" w:history="1">
            <w:r w:rsidR="00B82BEC" w:rsidRPr="008053F4">
              <w:rPr>
                <w:rStyle w:val="affa"/>
                <w:bCs/>
                <w:noProof/>
                <w:kern w:val="24"/>
              </w:rPr>
              <w:t>二、合同的类型</w:t>
            </w:r>
            <w:r w:rsidR="00B82BEC">
              <w:rPr>
                <w:noProof/>
                <w:webHidden/>
              </w:rPr>
              <w:tab/>
            </w:r>
            <w:r w:rsidR="00B82BEC">
              <w:rPr>
                <w:noProof/>
                <w:webHidden/>
              </w:rPr>
              <w:fldChar w:fldCharType="begin"/>
            </w:r>
            <w:r w:rsidR="00B82BEC">
              <w:rPr>
                <w:noProof/>
                <w:webHidden/>
              </w:rPr>
              <w:instrText xml:space="preserve"> PAGEREF _Toc75880351 \h </w:instrText>
            </w:r>
            <w:r w:rsidR="00B82BEC">
              <w:rPr>
                <w:noProof/>
                <w:webHidden/>
              </w:rPr>
            </w:r>
            <w:r w:rsidR="00B82BEC">
              <w:rPr>
                <w:noProof/>
                <w:webHidden/>
              </w:rPr>
              <w:fldChar w:fldCharType="separate"/>
            </w:r>
            <w:r w:rsidR="00B82BEC">
              <w:rPr>
                <w:noProof/>
                <w:webHidden/>
              </w:rPr>
              <w:t>24</w:t>
            </w:r>
            <w:r w:rsidR="00B82BEC">
              <w:rPr>
                <w:noProof/>
                <w:webHidden/>
              </w:rPr>
              <w:fldChar w:fldCharType="end"/>
            </w:r>
          </w:hyperlink>
        </w:p>
        <w:p w14:paraId="338B71DC" w14:textId="2A42452D"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52" w:history="1">
            <w:r w:rsidR="00B82BEC" w:rsidRPr="008053F4">
              <w:rPr>
                <w:rStyle w:val="affa"/>
                <w:b/>
                <w:bCs/>
                <w:noProof/>
                <w:lang w:val="de-DE"/>
              </w:rPr>
              <w:t>1</w:t>
            </w:r>
            <w:r w:rsidR="00B82BEC" w:rsidRPr="008053F4">
              <w:rPr>
                <w:rStyle w:val="affa"/>
                <w:b/>
                <w:bCs/>
                <w:noProof/>
                <w:lang w:val="de-DE"/>
              </w:rPr>
              <w:t>．典型合同与非典型合同</w:t>
            </w:r>
            <w:r w:rsidR="00B82BEC">
              <w:rPr>
                <w:noProof/>
                <w:webHidden/>
              </w:rPr>
              <w:tab/>
            </w:r>
            <w:r w:rsidR="00B82BEC">
              <w:rPr>
                <w:noProof/>
                <w:webHidden/>
              </w:rPr>
              <w:fldChar w:fldCharType="begin"/>
            </w:r>
            <w:r w:rsidR="00B82BEC">
              <w:rPr>
                <w:noProof/>
                <w:webHidden/>
              </w:rPr>
              <w:instrText xml:space="preserve"> PAGEREF _Toc75880352 \h </w:instrText>
            </w:r>
            <w:r w:rsidR="00B82BEC">
              <w:rPr>
                <w:noProof/>
                <w:webHidden/>
              </w:rPr>
            </w:r>
            <w:r w:rsidR="00B82BEC">
              <w:rPr>
                <w:noProof/>
                <w:webHidden/>
              </w:rPr>
              <w:fldChar w:fldCharType="separate"/>
            </w:r>
            <w:r w:rsidR="00B82BEC">
              <w:rPr>
                <w:noProof/>
                <w:webHidden/>
              </w:rPr>
              <w:t>24</w:t>
            </w:r>
            <w:r w:rsidR="00B82BEC">
              <w:rPr>
                <w:noProof/>
                <w:webHidden/>
              </w:rPr>
              <w:fldChar w:fldCharType="end"/>
            </w:r>
          </w:hyperlink>
        </w:p>
        <w:p w14:paraId="079BD852" w14:textId="0FF764E9"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53" w:history="1">
            <w:r w:rsidR="00B82BEC" w:rsidRPr="008053F4">
              <w:rPr>
                <w:rStyle w:val="affa"/>
                <w:b/>
                <w:bCs/>
                <w:noProof/>
                <w:lang w:val="de-DE"/>
              </w:rPr>
              <w:t>2</w:t>
            </w:r>
            <w:r w:rsidR="00B82BEC" w:rsidRPr="008053F4">
              <w:rPr>
                <w:rStyle w:val="affa"/>
                <w:b/>
                <w:bCs/>
                <w:noProof/>
                <w:lang w:val="de-DE"/>
              </w:rPr>
              <w:t>．一时性合同与继续性合同</w:t>
            </w:r>
            <w:r w:rsidR="00B82BEC">
              <w:rPr>
                <w:noProof/>
                <w:webHidden/>
              </w:rPr>
              <w:tab/>
            </w:r>
            <w:r w:rsidR="00B82BEC">
              <w:rPr>
                <w:noProof/>
                <w:webHidden/>
              </w:rPr>
              <w:fldChar w:fldCharType="begin"/>
            </w:r>
            <w:r w:rsidR="00B82BEC">
              <w:rPr>
                <w:noProof/>
                <w:webHidden/>
              </w:rPr>
              <w:instrText xml:space="preserve"> PAGEREF _Toc75880353 \h </w:instrText>
            </w:r>
            <w:r w:rsidR="00B82BEC">
              <w:rPr>
                <w:noProof/>
                <w:webHidden/>
              </w:rPr>
            </w:r>
            <w:r w:rsidR="00B82BEC">
              <w:rPr>
                <w:noProof/>
                <w:webHidden/>
              </w:rPr>
              <w:fldChar w:fldCharType="separate"/>
            </w:r>
            <w:r w:rsidR="00B82BEC">
              <w:rPr>
                <w:noProof/>
                <w:webHidden/>
              </w:rPr>
              <w:t>25</w:t>
            </w:r>
            <w:r w:rsidR="00B82BEC">
              <w:rPr>
                <w:noProof/>
                <w:webHidden/>
              </w:rPr>
              <w:fldChar w:fldCharType="end"/>
            </w:r>
          </w:hyperlink>
        </w:p>
        <w:p w14:paraId="00C67BA3" w14:textId="3CDB6E47"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54" w:history="1">
            <w:r w:rsidR="00B82BEC" w:rsidRPr="008053F4">
              <w:rPr>
                <w:rStyle w:val="affa"/>
                <w:b/>
                <w:bCs/>
                <w:noProof/>
                <w:lang w:val="de-DE"/>
              </w:rPr>
              <w:t>3</w:t>
            </w:r>
            <w:r w:rsidR="00B82BEC" w:rsidRPr="008053F4">
              <w:rPr>
                <w:rStyle w:val="affa"/>
                <w:b/>
                <w:bCs/>
                <w:noProof/>
                <w:lang w:val="de-DE"/>
              </w:rPr>
              <w:t>．有偿合同和无偿合同</w:t>
            </w:r>
            <w:r w:rsidR="00B82BEC">
              <w:rPr>
                <w:noProof/>
                <w:webHidden/>
              </w:rPr>
              <w:tab/>
            </w:r>
            <w:r w:rsidR="00B82BEC">
              <w:rPr>
                <w:noProof/>
                <w:webHidden/>
              </w:rPr>
              <w:fldChar w:fldCharType="begin"/>
            </w:r>
            <w:r w:rsidR="00B82BEC">
              <w:rPr>
                <w:noProof/>
                <w:webHidden/>
              </w:rPr>
              <w:instrText xml:space="preserve"> PAGEREF _Toc75880354 \h </w:instrText>
            </w:r>
            <w:r w:rsidR="00B82BEC">
              <w:rPr>
                <w:noProof/>
                <w:webHidden/>
              </w:rPr>
            </w:r>
            <w:r w:rsidR="00B82BEC">
              <w:rPr>
                <w:noProof/>
                <w:webHidden/>
              </w:rPr>
              <w:fldChar w:fldCharType="separate"/>
            </w:r>
            <w:r w:rsidR="00B82BEC">
              <w:rPr>
                <w:noProof/>
                <w:webHidden/>
              </w:rPr>
              <w:t>25</w:t>
            </w:r>
            <w:r w:rsidR="00B82BEC">
              <w:rPr>
                <w:noProof/>
                <w:webHidden/>
              </w:rPr>
              <w:fldChar w:fldCharType="end"/>
            </w:r>
          </w:hyperlink>
        </w:p>
        <w:p w14:paraId="5981D862" w14:textId="74442D11"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55" w:history="1">
            <w:r w:rsidR="00B82BEC" w:rsidRPr="008053F4">
              <w:rPr>
                <w:rStyle w:val="affa"/>
                <w:b/>
                <w:bCs/>
                <w:noProof/>
                <w:lang w:val="de-DE"/>
              </w:rPr>
              <w:t>4</w:t>
            </w:r>
            <w:r w:rsidR="00B82BEC" w:rsidRPr="008053F4">
              <w:rPr>
                <w:rStyle w:val="affa"/>
                <w:b/>
                <w:bCs/>
                <w:noProof/>
                <w:lang w:val="de-DE"/>
              </w:rPr>
              <w:t>．诺成合同与要物合同</w:t>
            </w:r>
            <w:r w:rsidR="00B82BEC">
              <w:rPr>
                <w:noProof/>
                <w:webHidden/>
              </w:rPr>
              <w:tab/>
            </w:r>
            <w:r w:rsidR="00B82BEC">
              <w:rPr>
                <w:noProof/>
                <w:webHidden/>
              </w:rPr>
              <w:fldChar w:fldCharType="begin"/>
            </w:r>
            <w:r w:rsidR="00B82BEC">
              <w:rPr>
                <w:noProof/>
                <w:webHidden/>
              </w:rPr>
              <w:instrText xml:space="preserve"> PAGEREF _Toc75880355 \h </w:instrText>
            </w:r>
            <w:r w:rsidR="00B82BEC">
              <w:rPr>
                <w:noProof/>
                <w:webHidden/>
              </w:rPr>
            </w:r>
            <w:r w:rsidR="00B82BEC">
              <w:rPr>
                <w:noProof/>
                <w:webHidden/>
              </w:rPr>
              <w:fldChar w:fldCharType="separate"/>
            </w:r>
            <w:r w:rsidR="00B82BEC">
              <w:rPr>
                <w:noProof/>
                <w:webHidden/>
              </w:rPr>
              <w:t>26</w:t>
            </w:r>
            <w:r w:rsidR="00B82BEC">
              <w:rPr>
                <w:noProof/>
                <w:webHidden/>
              </w:rPr>
              <w:fldChar w:fldCharType="end"/>
            </w:r>
          </w:hyperlink>
        </w:p>
        <w:p w14:paraId="6556FBF8" w14:textId="0A8FF69D"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56" w:history="1">
            <w:r w:rsidR="00B82BEC" w:rsidRPr="008053F4">
              <w:rPr>
                <w:rStyle w:val="affa"/>
                <w:b/>
                <w:bCs/>
                <w:noProof/>
                <w:lang w:val="de-DE"/>
              </w:rPr>
              <w:t>5</w:t>
            </w:r>
            <w:r w:rsidR="00B82BEC" w:rsidRPr="008053F4">
              <w:rPr>
                <w:rStyle w:val="affa"/>
                <w:b/>
                <w:bCs/>
                <w:noProof/>
                <w:lang w:val="de-DE"/>
              </w:rPr>
              <w:t>．单务合同与双务合同</w:t>
            </w:r>
            <w:r w:rsidR="00B82BEC">
              <w:rPr>
                <w:noProof/>
                <w:webHidden/>
              </w:rPr>
              <w:tab/>
            </w:r>
            <w:r w:rsidR="00B82BEC">
              <w:rPr>
                <w:noProof/>
                <w:webHidden/>
              </w:rPr>
              <w:fldChar w:fldCharType="begin"/>
            </w:r>
            <w:r w:rsidR="00B82BEC">
              <w:rPr>
                <w:noProof/>
                <w:webHidden/>
              </w:rPr>
              <w:instrText xml:space="preserve"> PAGEREF _Toc75880356 \h </w:instrText>
            </w:r>
            <w:r w:rsidR="00B82BEC">
              <w:rPr>
                <w:noProof/>
                <w:webHidden/>
              </w:rPr>
            </w:r>
            <w:r w:rsidR="00B82BEC">
              <w:rPr>
                <w:noProof/>
                <w:webHidden/>
              </w:rPr>
              <w:fldChar w:fldCharType="separate"/>
            </w:r>
            <w:r w:rsidR="00B82BEC">
              <w:rPr>
                <w:noProof/>
                <w:webHidden/>
              </w:rPr>
              <w:t>27</w:t>
            </w:r>
            <w:r w:rsidR="00B82BEC">
              <w:rPr>
                <w:noProof/>
                <w:webHidden/>
              </w:rPr>
              <w:fldChar w:fldCharType="end"/>
            </w:r>
          </w:hyperlink>
        </w:p>
        <w:p w14:paraId="550D52A0" w14:textId="53E11118"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57" w:history="1">
            <w:r w:rsidR="00B82BEC" w:rsidRPr="008053F4">
              <w:rPr>
                <w:rStyle w:val="affa"/>
                <w:b/>
                <w:bCs/>
                <w:noProof/>
                <w:lang w:val="de-DE"/>
              </w:rPr>
              <w:t>6</w:t>
            </w:r>
            <w:r w:rsidR="00B82BEC" w:rsidRPr="008053F4">
              <w:rPr>
                <w:rStyle w:val="affa"/>
                <w:b/>
                <w:bCs/>
                <w:noProof/>
                <w:lang w:val="de-DE"/>
              </w:rPr>
              <w:t>．完全合同与不完全合同</w:t>
            </w:r>
            <w:r w:rsidR="00B82BEC">
              <w:rPr>
                <w:noProof/>
                <w:webHidden/>
              </w:rPr>
              <w:tab/>
            </w:r>
            <w:r w:rsidR="00B82BEC">
              <w:rPr>
                <w:noProof/>
                <w:webHidden/>
              </w:rPr>
              <w:fldChar w:fldCharType="begin"/>
            </w:r>
            <w:r w:rsidR="00B82BEC">
              <w:rPr>
                <w:noProof/>
                <w:webHidden/>
              </w:rPr>
              <w:instrText xml:space="preserve"> PAGEREF _Toc75880357 \h </w:instrText>
            </w:r>
            <w:r w:rsidR="00B82BEC">
              <w:rPr>
                <w:noProof/>
                <w:webHidden/>
              </w:rPr>
            </w:r>
            <w:r w:rsidR="00B82BEC">
              <w:rPr>
                <w:noProof/>
                <w:webHidden/>
              </w:rPr>
              <w:fldChar w:fldCharType="separate"/>
            </w:r>
            <w:r w:rsidR="00B82BEC">
              <w:rPr>
                <w:noProof/>
                <w:webHidden/>
              </w:rPr>
              <w:t>28</w:t>
            </w:r>
            <w:r w:rsidR="00B82BEC">
              <w:rPr>
                <w:noProof/>
                <w:webHidden/>
              </w:rPr>
              <w:fldChar w:fldCharType="end"/>
            </w:r>
          </w:hyperlink>
        </w:p>
        <w:p w14:paraId="7B27B5CA" w14:textId="5DAD75A0"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58" w:history="1">
            <w:r w:rsidR="00B82BEC" w:rsidRPr="008053F4">
              <w:rPr>
                <w:rStyle w:val="affa"/>
                <w:bCs/>
                <w:noProof/>
                <w:kern w:val="24"/>
                <w:lang w:val="de-DE"/>
              </w:rPr>
              <w:t>三、中国合同法的发展历史</w:t>
            </w:r>
            <w:r w:rsidR="00B82BEC">
              <w:rPr>
                <w:noProof/>
                <w:webHidden/>
              </w:rPr>
              <w:tab/>
            </w:r>
            <w:r w:rsidR="00B82BEC">
              <w:rPr>
                <w:noProof/>
                <w:webHidden/>
              </w:rPr>
              <w:fldChar w:fldCharType="begin"/>
            </w:r>
            <w:r w:rsidR="00B82BEC">
              <w:rPr>
                <w:noProof/>
                <w:webHidden/>
              </w:rPr>
              <w:instrText xml:space="preserve"> PAGEREF _Toc75880358 \h </w:instrText>
            </w:r>
            <w:r w:rsidR="00B82BEC">
              <w:rPr>
                <w:noProof/>
                <w:webHidden/>
              </w:rPr>
            </w:r>
            <w:r w:rsidR="00B82BEC">
              <w:rPr>
                <w:noProof/>
                <w:webHidden/>
              </w:rPr>
              <w:fldChar w:fldCharType="separate"/>
            </w:r>
            <w:r w:rsidR="00B82BEC">
              <w:rPr>
                <w:noProof/>
                <w:webHidden/>
              </w:rPr>
              <w:t>28</w:t>
            </w:r>
            <w:r w:rsidR="00B82BEC">
              <w:rPr>
                <w:noProof/>
                <w:webHidden/>
              </w:rPr>
              <w:fldChar w:fldCharType="end"/>
            </w:r>
          </w:hyperlink>
        </w:p>
        <w:p w14:paraId="3D75F547" w14:textId="3D6AD895"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59" w:history="1">
            <w:r w:rsidR="00B82BEC" w:rsidRPr="008053F4">
              <w:rPr>
                <w:rStyle w:val="affa"/>
                <w:bCs/>
                <w:noProof/>
                <w:kern w:val="24"/>
                <w:lang w:val="de-DE"/>
              </w:rPr>
              <w:t>四、合同法的适用</w:t>
            </w:r>
            <w:r w:rsidR="00B82BEC">
              <w:rPr>
                <w:noProof/>
                <w:webHidden/>
              </w:rPr>
              <w:tab/>
            </w:r>
            <w:r w:rsidR="00B82BEC">
              <w:rPr>
                <w:noProof/>
                <w:webHidden/>
              </w:rPr>
              <w:fldChar w:fldCharType="begin"/>
            </w:r>
            <w:r w:rsidR="00B82BEC">
              <w:rPr>
                <w:noProof/>
                <w:webHidden/>
              </w:rPr>
              <w:instrText xml:space="preserve"> PAGEREF _Toc75880359 \h </w:instrText>
            </w:r>
            <w:r w:rsidR="00B82BEC">
              <w:rPr>
                <w:noProof/>
                <w:webHidden/>
              </w:rPr>
            </w:r>
            <w:r w:rsidR="00B82BEC">
              <w:rPr>
                <w:noProof/>
                <w:webHidden/>
              </w:rPr>
              <w:fldChar w:fldCharType="separate"/>
            </w:r>
            <w:r w:rsidR="00B82BEC">
              <w:rPr>
                <w:noProof/>
                <w:webHidden/>
              </w:rPr>
              <w:t>28</w:t>
            </w:r>
            <w:r w:rsidR="00B82BEC">
              <w:rPr>
                <w:noProof/>
                <w:webHidden/>
              </w:rPr>
              <w:fldChar w:fldCharType="end"/>
            </w:r>
          </w:hyperlink>
        </w:p>
        <w:p w14:paraId="714F7809" w14:textId="0020BDE4"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60" w:history="1">
            <w:r w:rsidR="00B82BEC" w:rsidRPr="008053F4">
              <w:rPr>
                <w:rStyle w:val="affa"/>
                <w:noProof/>
                <w:lang w:val="de-DE"/>
              </w:rPr>
              <w:t>作业及解答</w:t>
            </w:r>
            <w:r w:rsidR="00B82BEC">
              <w:rPr>
                <w:noProof/>
                <w:webHidden/>
              </w:rPr>
              <w:tab/>
            </w:r>
            <w:r w:rsidR="00B82BEC">
              <w:rPr>
                <w:noProof/>
                <w:webHidden/>
              </w:rPr>
              <w:fldChar w:fldCharType="begin"/>
            </w:r>
            <w:r w:rsidR="00B82BEC">
              <w:rPr>
                <w:noProof/>
                <w:webHidden/>
              </w:rPr>
              <w:instrText xml:space="preserve"> PAGEREF _Toc75880360 \h </w:instrText>
            </w:r>
            <w:r w:rsidR="00B82BEC">
              <w:rPr>
                <w:noProof/>
                <w:webHidden/>
              </w:rPr>
            </w:r>
            <w:r w:rsidR="00B82BEC">
              <w:rPr>
                <w:noProof/>
                <w:webHidden/>
              </w:rPr>
              <w:fldChar w:fldCharType="separate"/>
            </w:r>
            <w:r w:rsidR="00B82BEC">
              <w:rPr>
                <w:noProof/>
                <w:webHidden/>
              </w:rPr>
              <w:t>28</w:t>
            </w:r>
            <w:r w:rsidR="00B82BEC">
              <w:rPr>
                <w:noProof/>
                <w:webHidden/>
              </w:rPr>
              <w:fldChar w:fldCharType="end"/>
            </w:r>
          </w:hyperlink>
        </w:p>
        <w:p w14:paraId="10BCE9E8" w14:textId="54D9DEEB"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61" w:history="1">
            <w:r w:rsidR="00B82BEC" w:rsidRPr="008053F4">
              <w:rPr>
                <w:rStyle w:val="affa"/>
                <w:rFonts w:eastAsia="楷体" w:cs="宋体"/>
                <w:iCs/>
                <w:noProof/>
              </w:rPr>
              <w:t>问题一</w:t>
            </w:r>
            <w:r w:rsidR="00B82BEC">
              <w:rPr>
                <w:noProof/>
                <w:webHidden/>
              </w:rPr>
              <w:tab/>
            </w:r>
            <w:r w:rsidR="00B82BEC">
              <w:rPr>
                <w:noProof/>
                <w:webHidden/>
              </w:rPr>
              <w:fldChar w:fldCharType="begin"/>
            </w:r>
            <w:r w:rsidR="00B82BEC">
              <w:rPr>
                <w:noProof/>
                <w:webHidden/>
              </w:rPr>
              <w:instrText xml:space="preserve"> PAGEREF _Toc75880361 \h </w:instrText>
            </w:r>
            <w:r w:rsidR="00B82BEC">
              <w:rPr>
                <w:noProof/>
                <w:webHidden/>
              </w:rPr>
            </w:r>
            <w:r w:rsidR="00B82BEC">
              <w:rPr>
                <w:noProof/>
                <w:webHidden/>
              </w:rPr>
              <w:fldChar w:fldCharType="separate"/>
            </w:r>
            <w:r w:rsidR="00B82BEC">
              <w:rPr>
                <w:noProof/>
                <w:webHidden/>
              </w:rPr>
              <w:t>28</w:t>
            </w:r>
            <w:r w:rsidR="00B82BEC">
              <w:rPr>
                <w:noProof/>
                <w:webHidden/>
              </w:rPr>
              <w:fldChar w:fldCharType="end"/>
            </w:r>
          </w:hyperlink>
        </w:p>
        <w:p w14:paraId="3A662DD7" w14:textId="32153725"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62" w:history="1">
            <w:r w:rsidR="00B82BEC" w:rsidRPr="008053F4">
              <w:rPr>
                <w:rStyle w:val="affa"/>
                <w:rFonts w:eastAsia="楷体" w:cs="宋体"/>
                <w:iCs/>
                <w:noProof/>
              </w:rPr>
              <w:t>解答一</w:t>
            </w:r>
            <w:r w:rsidR="00B82BEC">
              <w:rPr>
                <w:noProof/>
                <w:webHidden/>
              </w:rPr>
              <w:tab/>
            </w:r>
            <w:r w:rsidR="00B82BEC">
              <w:rPr>
                <w:noProof/>
                <w:webHidden/>
              </w:rPr>
              <w:fldChar w:fldCharType="begin"/>
            </w:r>
            <w:r w:rsidR="00B82BEC">
              <w:rPr>
                <w:noProof/>
                <w:webHidden/>
              </w:rPr>
              <w:instrText xml:space="preserve"> PAGEREF _Toc75880362 \h </w:instrText>
            </w:r>
            <w:r w:rsidR="00B82BEC">
              <w:rPr>
                <w:noProof/>
                <w:webHidden/>
              </w:rPr>
            </w:r>
            <w:r w:rsidR="00B82BEC">
              <w:rPr>
                <w:noProof/>
                <w:webHidden/>
              </w:rPr>
              <w:fldChar w:fldCharType="separate"/>
            </w:r>
            <w:r w:rsidR="00B82BEC">
              <w:rPr>
                <w:noProof/>
                <w:webHidden/>
              </w:rPr>
              <w:t>29</w:t>
            </w:r>
            <w:r w:rsidR="00B82BEC">
              <w:rPr>
                <w:noProof/>
                <w:webHidden/>
              </w:rPr>
              <w:fldChar w:fldCharType="end"/>
            </w:r>
          </w:hyperlink>
        </w:p>
        <w:p w14:paraId="7CF972A9" w14:textId="08DAA4DC"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63" w:history="1">
            <w:r w:rsidR="00B82BEC" w:rsidRPr="008053F4">
              <w:rPr>
                <w:rStyle w:val="affa"/>
                <w:noProof/>
              </w:rPr>
              <w:t>问题二</w:t>
            </w:r>
            <w:r w:rsidR="00B82BEC">
              <w:rPr>
                <w:noProof/>
                <w:webHidden/>
              </w:rPr>
              <w:tab/>
            </w:r>
            <w:r w:rsidR="00B82BEC">
              <w:rPr>
                <w:noProof/>
                <w:webHidden/>
              </w:rPr>
              <w:fldChar w:fldCharType="begin"/>
            </w:r>
            <w:r w:rsidR="00B82BEC">
              <w:rPr>
                <w:noProof/>
                <w:webHidden/>
              </w:rPr>
              <w:instrText xml:space="preserve"> PAGEREF _Toc75880363 \h </w:instrText>
            </w:r>
            <w:r w:rsidR="00B82BEC">
              <w:rPr>
                <w:noProof/>
                <w:webHidden/>
              </w:rPr>
            </w:r>
            <w:r w:rsidR="00B82BEC">
              <w:rPr>
                <w:noProof/>
                <w:webHidden/>
              </w:rPr>
              <w:fldChar w:fldCharType="separate"/>
            </w:r>
            <w:r w:rsidR="00B82BEC">
              <w:rPr>
                <w:noProof/>
                <w:webHidden/>
              </w:rPr>
              <w:t>31</w:t>
            </w:r>
            <w:r w:rsidR="00B82BEC">
              <w:rPr>
                <w:noProof/>
                <w:webHidden/>
              </w:rPr>
              <w:fldChar w:fldCharType="end"/>
            </w:r>
          </w:hyperlink>
        </w:p>
        <w:p w14:paraId="08B0AA45" w14:textId="040C23C5"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64" w:history="1">
            <w:r w:rsidR="00B82BEC" w:rsidRPr="008053F4">
              <w:rPr>
                <w:rStyle w:val="affa"/>
                <w:noProof/>
              </w:rPr>
              <w:t>解答二</w:t>
            </w:r>
            <w:r w:rsidR="00B82BEC">
              <w:rPr>
                <w:noProof/>
                <w:webHidden/>
              </w:rPr>
              <w:tab/>
            </w:r>
            <w:r w:rsidR="00B82BEC">
              <w:rPr>
                <w:noProof/>
                <w:webHidden/>
              </w:rPr>
              <w:fldChar w:fldCharType="begin"/>
            </w:r>
            <w:r w:rsidR="00B82BEC">
              <w:rPr>
                <w:noProof/>
                <w:webHidden/>
              </w:rPr>
              <w:instrText xml:space="preserve"> PAGEREF _Toc75880364 \h </w:instrText>
            </w:r>
            <w:r w:rsidR="00B82BEC">
              <w:rPr>
                <w:noProof/>
                <w:webHidden/>
              </w:rPr>
            </w:r>
            <w:r w:rsidR="00B82BEC">
              <w:rPr>
                <w:noProof/>
                <w:webHidden/>
              </w:rPr>
              <w:fldChar w:fldCharType="separate"/>
            </w:r>
            <w:r w:rsidR="00B82BEC">
              <w:rPr>
                <w:noProof/>
                <w:webHidden/>
              </w:rPr>
              <w:t>31</w:t>
            </w:r>
            <w:r w:rsidR="00B82BEC">
              <w:rPr>
                <w:noProof/>
                <w:webHidden/>
              </w:rPr>
              <w:fldChar w:fldCharType="end"/>
            </w:r>
          </w:hyperlink>
        </w:p>
        <w:p w14:paraId="7C80C9B1" w14:textId="2B76B82D"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365" w:history="1">
            <w:r w:rsidR="00B82BEC" w:rsidRPr="008053F4">
              <w:rPr>
                <w:rStyle w:val="affa"/>
                <w:noProof/>
              </w:rPr>
              <w:t>第四章</w:t>
            </w:r>
            <w:r w:rsidR="00B82BEC" w:rsidRPr="008053F4">
              <w:rPr>
                <w:rStyle w:val="affa"/>
                <w:noProof/>
              </w:rPr>
              <w:t xml:space="preserve"> </w:t>
            </w:r>
            <w:r w:rsidR="00B82BEC" w:rsidRPr="008053F4">
              <w:rPr>
                <w:rStyle w:val="affa"/>
                <w:noProof/>
              </w:rPr>
              <w:t>合同法的基本原则</w:t>
            </w:r>
            <w:r w:rsidR="00B82BEC">
              <w:rPr>
                <w:noProof/>
                <w:webHidden/>
              </w:rPr>
              <w:tab/>
            </w:r>
            <w:r w:rsidR="00B82BEC">
              <w:rPr>
                <w:noProof/>
                <w:webHidden/>
              </w:rPr>
              <w:fldChar w:fldCharType="begin"/>
            </w:r>
            <w:r w:rsidR="00B82BEC">
              <w:rPr>
                <w:noProof/>
                <w:webHidden/>
              </w:rPr>
              <w:instrText xml:space="preserve"> PAGEREF _Toc75880365 \h </w:instrText>
            </w:r>
            <w:r w:rsidR="00B82BEC">
              <w:rPr>
                <w:noProof/>
                <w:webHidden/>
              </w:rPr>
            </w:r>
            <w:r w:rsidR="00B82BEC">
              <w:rPr>
                <w:noProof/>
                <w:webHidden/>
              </w:rPr>
              <w:fldChar w:fldCharType="separate"/>
            </w:r>
            <w:r w:rsidR="00B82BEC">
              <w:rPr>
                <w:noProof/>
                <w:webHidden/>
              </w:rPr>
              <w:t>36</w:t>
            </w:r>
            <w:r w:rsidR="00B82BEC">
              <w:rPr>
                <w:noProof/>
                <w:webHidden/>
              </w:rPr>
              <w:fldChar w:fldCharType="end"/>
            </w:r>
          </w:hyperlink>
        </w:p>
        <w:p w14:paraId="73C68714" w14:textId="5908411C"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66" w:history="1">
            <w:r w:rsidR="00B82BEC" w:rsidRPr="008053F4">
              <w:rPr>
                <w:rStyle w:val="affa"/>
                <w:noProof/>
              </w:rPr>
              <w:t>一、诚实信用原则</w:t>
            </w:r>
            <w:r w:rsidR="00B82BEC">
              <w:rPr>
                <w:noProof/>
                <w:webHidden/>
              </w:rPr>
              <w:tab/>
            </w:r>
            <w:r w:rsidR="00B82BEC">
              <w:rPr>
                <w:noProof/>
                <w:webHidden/>
              </w:rPr>
              <w:fldChar w:fldCharType="begin"/>
            </w:r>
            <w:r w:rsidR="00B82BEC">
              <w:rPr>
                <w:noProof/>
                <w:webHidden/>
              </w:rPr>
              <w:instrText xml:space="preserve"> PAGEREF _Toc75880366 \h </w:instrText>
            </w:r>
            <w:r w:rsidR="00B82BEC">
              <w:rPr>
                <w:noProof/>
                <w:webHidden/>
              </w:rPr>
            </w:r>
            <w:r w:rsidR="00B82BEC">
              <w:rPr>
                <w:noProof/>
                <w:webHidden/>
              </w:rPr>
              <w:fldChar w:fldCharType="separate"/>
            </w:r>
            <w:r w:rsidR="00B82BEC">
              <w:rPr>
                <w:noProof/>
                <w:webHidden/>
              </w:rPr>
              <w:t>36</w:t>
            </w:r>
            <w:r w:rsidR="00B82BEC">
              <w:rPr>
                <w:noProof/>
                <w:webHidden/>
              </w:rPr>
              <w:fldChar w:fldCharType="end"/>
            </w:r>
          </w:hyperlink>
        </w:p>
        <w:p w14:paraId="22390D2B" w14:textId="3CE2D667"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67" w:history="1">
            <w:r w:rsidR="00B82BEC" w:rsidRPr="008053F4">
              <w:rPr>
                <w:rStyle w:val="affa"/>
                <w:noProof/>
              </w:rPr>
              <w:t>二、公序良俗原则</w:t>
            </w:r>
            <w:r w:rsidR="00B82BEC">
              <w:rPr>
                <w:noProof/>
                <w:webHidden/>
              </w:rPr>
              <w:tab/>
            </w:r>
            <w:r w:rsidR="00B82BEC">
              <w:rPr>
                <w:noProof/>
                <w:webHidden/>
              </w:rPr>
              <w:fldChar w:fldCharType="begin"/>
            </w:r>
            <w:r w:rsidR="00B82BEC">
              <w:rPr>
                <w:noProof/>
                <w:webHidden/>
              </w:rPr>
              <w:instrText xml:space="preserve"> PAGEREF _Toc75880367 \h </w:instrText>
            </w:r>
            <w:r w:rsidR="00B82BEC">
              <w:rPr>
                <w:noProof/>
                <w:webHidden/>
              </w:rPr>
            </w:r>
            <w:r w:rsidR="00B82BEC">
              <w:rPr>
                <w:noProof/>
                <w:webHidden/>
              </w:rPr>
              <w:fldChar w:fldCharType="separate"/>
            </w:r>
            <w:r w:rsidR="00B82BEC">
              <w:rPr>
                <w:noProof/>
                <w:webHidden/>
              </w:rPr>
              <w:t>36</w:t>
            </w:r>
            <w:r w:rsidR="00B82BEC">
              <w:rPr>
                <w:noProof/>
                <w:webHidden/>
              </w:rPr>
              <w:fldChar w:fldCharType="end"/>
            </w:r>
          </w:hyperlink>
        </w:p>
        <w:p w14:paraId="01BAEAB0" w14:textId="60A8C558"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68" w:history="1">
            <w:r w:rsidR="00B82BEC" w:rsidRPr="008053F4">
              <w:rPr>
                <w:rStyle w:val="affa"/>
                <w:noProof/>
              </w:rPr>
              <w:t>三、合同自由原则</w:t>
            </w:r>
            <w:r w:rsidR="00B82BEC">
              <w:rPr>
                <w:noProof/>
                <w:webHidden/>
              </w:rPr>
              <w:tab/>
            </w:r>
            <w:r w:rsidR="00B82BEC">
              <w:rPr>
                <w:noProof/>
                <w:webHidden/>
              </w:rPr>
              <w:fldChar w:fldCharType="begin"/>
            </w:r>
            <w:r w:rsidR="00B82BEC">
              <w:rPr>
                <w:noProof/>
                <w:webHidden/>
              </w:rPr>
              <w:instrText xml:space="preserve"> PAGEREF _Toc75880368 \h </w:instrText>
            </w:r>
            <w:r w:rsidR="00B82BEC">
              <w:rPr>
                <w:noProof/>
                <w:webHidden/>
              </w:rPr>
            </w:r>
            <w:r w:rsidR="00B82BEC">
              <w:rPr>
                <w:noProof/>
                <w:webHidden/>
              </w:rPr>
              <w:fldChar w:fldCharType="separate"/>
            </w:r>
            <w:r w:rsidR="00B82BEC">
              <w:rPr>
                <w:noProof/>
                <w:webHidden/>
              </w:rPr>
              <w:t>36</w:t>
            </w:r>
            <w:r w:rsidR="00B82BEC">
              <w:rPr>
                <w:noProof/>
                <w:webHidden/>
              </w:rPr>
              <w:fldChar w:fldCharType="end"/>
            </w:r>
          </w:hyperlink>
        </w:p>
        <w:p w14:paraId="7ACA2106" w14:textId="3027EAFC"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69" w:history="1">
            <w:r w:rsidR="00B82BEC" w:rsidRPr="008053F4">
              <w:rPr>
                <w:rStyle w:val="affa"/>
                <w:noProof/>
              </w:rPr>
              <w:t>（一）合同自由的含义</w:t>
            </w:r>
            <w:r w:rsidR="00B82BEC">
              <w:rPr>
                <w:noProof/>
                <w:webHidden/>
              </w:rPr>
              <w:tab/>
            </w:r>
            <w:r w:rsidR="00B82BEC">
              <w:rPr>
                <w:noProof/>
                <w:webHidden/>
              </w:rPr>
              <w:fldChar w:fldCharType="begin"/>
            </w:r>
            <w:r w:rsidR="00B82BEC">
              <w:rPr>
                <w:noProof/>
                <w:webHidden/>
              </w:rPr>
              <w:instrText xml:space="preserve"> PAGEREF _Toc75880369 \h </w:instrText>
            </w:r>
            <w:r w:rsidR="00B82BEC">
              <w:rPr>
                <w:noProof/>
                <w:webHidden/>
              </w:rPr>
            </w:r>
            <w:r w:rsidR="00B82BEC">
              <w:rPr>
                <w:noProof/>
                <w:webHidden/>
              </w:rPr>
              <w:fldChar w:fldCharType="separate"/>
            </w:r>
            <w:r w:rsidR="00B82BEC">
              <w:rPr>
                <w:noProof/>
                <w:webHidden/>
              </w:rPr>
              <w:t>36</w:t>
            </w:r>
            <w:r w:rsidR="00B82BEC">
              <w:rPr>
                <w:noProof/>
                <w:webHidden/>
              </w:rPr>
              <w:fldChar w:fldCharType="end"/>
            </w:r>
          </w:hyperlink>
        </w:p>
        <w:p w14:paraId="3761E123" w14:textId="065CD9D6"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70" w:history="1">
            <w:r w:rsidR="00B82BEC" w:rsidRPr="008053F4">
              <w:rPr>
                <w:rStyle w:val="affa"/>
                <w:noProof/>
              </w:rPr>
              <w:t>（二）历史视角下的合同自由</w:t>
            </w:r>
            <w:r w:rsidR="00B82BEC">
              <w:rPr>
                <w:noProof/>
                <w:webHidden/>
              </w:rPr>
              <w:tab/>
            </w:r>
            <w:r w:rsidR="00B82BEC">
              <w:rPr>
                <w:noProof/>
                <w:webHidden/>
              </w:rPr>
              <w:fldChar w:fldCharType="begin"/>
            </w:r>
            <w:r w:rsidR="00B82BEC">
              <w:rPr>
                <w:noProof/>
                <w:webHidden/>
              </w:rPr>
              <w:instrText xml:space="preserve"> PAGEREF _Toc75880370 \h </w:instrText>
            </w:r>
            <w:r w:rsidR="00B82BEC">
              <w:rPr>
                <w:noProof/>
                <w:webHidden/>
              </w:rPr>
            </w:r>
            <w:r w:rsidR="00B82BEC">
              <w:rPr>
                <w:noProof/>
                <w:webHidden/>
              </w:rPr>
              <w:fldChar w:fldCharType="separate"/>
            </w:r>
            <w:r w:rsidR="00B82BEC">
              <w:rPr>
                <w:noProof/>
                <w:webHidden/>
              </w:rPr>
              <w:t>42</w:t>
            </w:r>
            <w:r w:rsidR="00B82BEC">
              <w:rPr>
                <w:noProof/>
                <w:webHidden/>
              </w:rPr>
              <w:fldChar w:fldCharType="end"/>
            </w:r>
          </w:hyperlink>
        </w:p>
        <w:p w14:paraId="4106D328" w14:textId="08AFF344"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71" w:history="1">
            <w:r w:rsidR="00B82BEC" w:rsidRPr="008053F4">
              <w:rPr>
                <w:rStyle w:val="affa"/>
                <w:noProof/>
              </w:rPr>
              <w:t>（三）合同自由与合同公平</w:t>
            </w:r>
            <w:r w:rsidR="00B82BEC">
              <w:rPr>
                <w:noProof/>
                <w:webHidden/>
              </w:rPr>
              <w:tab/>
            </w:r>
            <w:r w:rsidR="00B82BEC">
              <w:rPr>
                <w:noProof/>
                <w:webHidden/>
              </w:rPr>
              <w:fldChar w:fldCharType="begin"/>
            </w:r>
            <w:r w:rsidR="00B82BEC">
              <w:rPr>
                <w:noProof/>
                <w:webHidden/>
              </w:rPr>
              <w:instrText xml:space="preserve"> PAGEREF _Toc75880371 \h </w:instrText>
            </w:r>
            <w:r w:rsidR="00B82BEC">
              <w:rPr>
                <w:noProof/>
                <w:webHidden/>
              </w:rPr>
            </w:r>
            <w:r w:rsidR="00B82BEC">
              <w:rPr>
                <w:noProof/>
                <w:webHidden/>
              </w:rPr>
              <w:fldChar w:fldCharType="separate"/>
            </w:r>
            <w:r w:rsidR="00B82BEC">
              <w:rPr>
                <w:noProof/>
                <w:webHidden/>
              </w:rPr>
              <w:t>43</w:t>
            </w:r>
            <w:r w:rsidR="00B82BEC">
              <w:rPr>
                <w:noProof/>
                <w:webHidden/>
              </w:rPr>
              <w:fldChar w:fldCharType="end"/>
            </w:r>
          </w:hyperlink>
        </w:p>
        <w:p w14:paraId="3DDF7E66" w14:textId="2CD6E066"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72" w:history="1">
            <w:r w:rsidR="00B82BEC" w:rsidRPr="008053F4">
              <w:rPr>
                <w:rStyle w:val="affa"/>
                <w:noProof/>
              </w:rPr>
              <w:t>总结</w:t>
            </w:r>
            <w:r w:rsidR="00B82BEC">
              <w:rPr>
                <w:noProof/>
                <w:webHidden/>
              </w:rPr>
              <w:tab/>
            </w:r>
            <w:r w:rsidR="00B82BEC">
              <w:rPr>
                <w:noProof/>
                <w:webHidden/>
              </w:rPr>
              <w:fldChar w:fldCharType="begin"/>
            </w:r>
            <w:r w:rsidR="00B82BEC">
              <w:rPr>
                <w:noProof/>
                <w:webHidden/>
              </w:rPr>
              <w:instrText xml:space="preserve"> PAGEREF _Toc75880372 \h </w:instrText>
            </w:r>
            <w:r w:rsidR="00B82BEC">
              <w:rPr>
                <w:noProof/>
                <w:webHidden/>
              </w:rPr>
            </w:r>
            <w:r w:rsidR="00B82BEC">
              <w:rPr>
                <w:noProof/>
                <w:webHidden/>
              </w:rPr>
              <w:fldChar w:fldCharType="separate"/>
            </w:r>
            <w:r w:rsidR="00B82BEC">
              <w:rPr>
                <w:noProof/>
                <w:webHidden/>
              </w:rPr>
              <w:t>47</w:t>
            </w:r>
            <w:r w:rsidR="00B82BEC">
              <w:rPr>
                <w:noProof/>
                <w:webHidden/>
              </w:rPr>
              <w:fldChar w:fldCharType="end"/>
            </w:r>
          </w:hyperlink>
        </w:p>
        <w:p w14:paraId="4200D2DD" w14:textId="341A6619"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373" w:history="1">
            <w:r w:rsidR="00B82BEC" w:rsidRPr="008053F4">
              <w:rPr>
                <w:rStyle w:val="affa"/>
                <w:noProof/>
              </w:rPr>
              <w:t>第五章</w:t>
            </w:r>
            <w:r w:rsidR="00B82BEC" w:rsidRPr="008053F4">
              <w:rPr>
                <w:rStyle w:val="affa"/>
                <w:noProof/>
              </w:rPr>
              <w:t xml:space="preserve"> </w:t>
            </w:r>
            <w:r w:rsidR="00B82BEC" w:rsidRPr="008053F4">
              <w:rPr>
                <w:rStyle w:val="affa"/>
                <w:noProof/>
              </w:rPr>
              <w:t>合同的成立</w:t>
            </w:r>
            <w:r w:rsidR="00B82BEC">
              <w:rPr>
                <w:noProof/>
                <w:webHidden/>
              </w:rPr>
              <w:tab/>
            </w:r>
            <w:r w:rsidR="00B82BEC">
              <w:rPr>
                <w:noProof/>
                <w:webHidden/>
              </w:rPr>
              <w:fldChar w:fldCharType="begin"/>
            </w:r>
            <w:r w:rsidR="00B82BEC">
              <w:rPr>
                <w:noProof/>
                <w:webHidden/>
              </w:rPr>
              <w:instrText xml:space="preserve"> PAGEREF _Toc75880373 \h </w:instrText>
            </w:r>
            <w:r w:rsidR="00B82BEC">
              <w:rPr>
                <w:noProof/>
                <w:webHidden/>
              </w:rPr>
            </w:r>
            <w:r w:rsidR="00B82BEC">
              <w:rPr>
                <w:noProof/>
                <w:webHidden/>
              </w:rPr>
              <w:fldChar w:fldCharType="separate"/>
            </w:r>
            <w:r w:rsidR="00B82BEC">
              <w:rPr>
                <w:noProof/>
                <w:webHidden/>
              </w:rPr>
              <w:t>49</w:t>
            </w:r>
            <w:r w:rsidR="00B82BEC">
              <w:rPr>
                <w:noProof/>
                <w:webHidden/>
              </w:rPr>
              <w:fldChar w:fldCharType="end"/>
            </w:r>
          </w:hyperlink>
        </w:p>
        <w:p w14:paraId="34A650E3" w14:textId="7322EE48"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74" w:history="1">
            <w:r w:rsidR="00B82BEC" w:rsidRPr="008053F4">
              <w:rPr>
                <w:rStyle w:val="affa"/>
                <w:noProof/>
              </w:rPr>
              <w:t>一、缔约的过程</w:t>
            </w:r>
            <w:r w:rsidR="00B82BEC">
              <w:rPr>
                <w:noProof/>
                <w:webHidden/>
              </w:rPr>
              <w:tab/>
            </w:r>
            <w:r w:rsidR="00B82BEC">
              <w:rPr>
                <w:noProof/>
                <w:webHidden/>
              </w:rPr>
              <w:fldChar w:fldCharType="begin"/>
            </w:r>
            <w:r w:rsidR="00B82BEC">
              <w:rPr>
                <w:noProof/>
                <w:webHidden/>
              </w:rPr>
              <w:instrText xml:space="preserve"> PAGEREF _Toc75880374 \h </w:instrText>
            </w:r>
            <w:r w:rsidR="00B82BEC">
              <w:rPr>
                <w:noProof/>
                <w:webHidden/>
              </w:rPr>
            </w:r>
            <w:r w:rsidR="00B82BEC">
              <w:rPr>
                <w:noProof/>
                <w:webHidden/>
              </w:rPr>
              <w:fldChar w:fldCharType="separate"/>
            </w:r>
            <w:r w:rsidR="00B82BEC">
              <w:rPr>
                <w:noProof/>
                <w:webHidden/>
              </w:rPr>
              <w:t>49</w:t>
            </w:r>
            <w:r w:rsidR="00B82BEC">
              <w:rPr>
                <w:noProof/>
                <w:webHidden/>
              </w:rPr>
              <w:fldChar w:fldCharType="end"/>
            </w:r>
          </w:hyperlink>
        </w:p>
        <w:p w14:paraId="6B79DDD1" w14:textId="3B6A288B"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75" w:history="1">
            <w:r w:rsidR="00B82BEC" w:rsidRPr="008053F4">
              <w:rPr>
                <w:rStyle w:val="affa"/>
                <w:noProof/>
              </w:rPr>
              <w:t>二、合同成立的要件</w:t>
            </w:r>
            <w:r w:rsidR="00B82BEC">
              <w:rPr>
                <w:noProof/>
                <w:webHidden/>
              </w:rPr>
              <w:tab/>
            </w:r>
            <w:r w:rsidR="00B82BEC">
              <w:rPr>
                <w:noProof/>
                <w:webHidden/>
              </w:rPr>
              <w:fldChar w:fldCharType="begin"/>
            </w:r>
            <w:r w:rsidR="00B82BEC">
              <w:rPr>
                <w:noProof/>
                <w:webHidden/>
              </w:rPr>
              <w:instrText xml:space="preserve"> PAGEREF _Toc75880375 \h </w:instrText>
            </w:r>
            <w:r w:rsidR="00B82BEC">
              <w:rPr>
                <w:noProof/>
                <w:webHidden/>
              </w:rPr>
            </w:r>
            <w:r w:rsidR="00B82BEC">
              <w:rPr>
                <w:noProof/>
                <w:webHidden/>
              </w:rPr>
              <w:fldChar w:fldCharType="separate"/>
            </w:r>
            <w:r w:rsidR="00B82BEC">
              <w:rPr>
                <w:noProof/>
                <w:webHidden/>
              </w:rPr>
              <w:t>49</w:t>
            </w:r>
            <w:r w:rsidR="00B82BEC">
              <w:rPr>
                <w:noProof/>
                <w:webHidden/>
              </w:rPr>
              <w:fldChar w:fldCharType="end"/>
            </w:r>
          </w:hyperlink>
        </w:p>
        <w:p w14:paraId="3D3F9476" w14:textId="5F53FC12"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76" w:history="1">
            <w:r w:rsidR="00B82BEC" w:rsidRPr="008053F4">
              <w:rPr>
                <w:rStyle w:val="affa"/>
                <w:noProof/>
              </w:rPr>
              <w:t>三、合同成立的意义</w:t>
            </w:r>
            <w:r w:rsidR="00B82BEC">
              <w:rPr>
                <w:noProof/>
                <w:webHidden/>
              </w:rPr>
              <w:tab/>
            </w:r>
            <w:r w:rsidR="00B82BEC">
              <w:rPr>
                <w:noProof/>
                <w:webHidden/>
              </w:rPr>
              <w:fldChar w:fldCharType="begin"/>
            </w:r>
            <w:r w:rsidR="00B82BEC">
              <w:rPr>
                <w:noProof/>
                <w:webHidden/>
              </w:rPr>
              <w:instrText xml:space="preserve"> PAGEREF _Toc75880376 \h </w:instrText>
            </w:r>
            <w:r w:rsidR="00B82BEC">
              <w:rPr>
                <w:noProof/>
                <w:webHidden/>
              </w:rPr>
            </w:r>
            <w:r w:rsidR="00B82BEC">
              <w:rPr>
                <w:noProof/>
                <w:webHidden/>
              </w:rPr>
              <w:fldChar w:fldCharType="separate"/>
            </w:r>
            <w:r w:rsidR="00B82BEC">
              <w:rPr>
                <w:noProof/>
                <w:webHidden/>
              </w:rPr>
              <w:t>50</w:t>
            </w:r>
            <w:r w:rsidR="00B82BEC">
              <w:rPr>
                <w:noProof/>
                <w:webHidden/>
              </w:rPr>
              <w:fldChar w:fldCharType="end"/>
            </w:r>
          </w:hyperlink>
        </w:p>
        <w:p w14:paraId="4B2F3E52" w14:textId="60702DAC"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77" w:history="1">
            <w:r w:rsidR="00B82BEC" w:rsidRPr="008053F4">
              <w:rPr>
                <w:rStyle w:val="affa"/>
                <w:noProof/>
              </w:rPr>
              <w:t>四、合同的形式</w:t>
            </w:r>
            <w:r w:rsidR="00B82BEC">
              <w:rPr>
                <w:noProof/>
                <w:webHidden/>
              </w:rPr>
              <w:tab/>
            </w:r>
            <w:r w:rsidR="00B82BEC">
              <w:rPr>
                <w:noProof/>
                <w:webHidden/>
              </w:rPr>
              <w:fldChar w:fldCharType="begin"/>
            </w:r>
            <w:r w:rsidR="00B82BEC">
              <w:rPr>
                <w:noProof/>
                <w:webHidden/>
              </w:rPr>
              <w:instrText xml:space="preserve"> PAGEREF _Toc75880377 \h </w:instrText>
            </w:r>
            <w:r w:rsidR="00B82BEC">
              <w:rPr>
                <w:noProof/>
                <w:webHidden/>
              </w:rPr>
            </w:r>
            <w:r w:rsidR="00B82BEC">
              <w:rPr>
                <w:noProof/>
                <w:webHidden/>
              </w:rPr>
              <w:fldChar w:fldCharType="separate"/>
            </w:r>
            <w:r w:rsidR="00B82BEC">
              <w:rPr>
                <w:noProof/>
                <w:webHidden/>
              </w:rPr>
              <w:t>50</w:t>
            </w:r>
            <w:r w:rsidR="00B82BEC">
              <w:rPr>
                <w:noProof/>
                <w:webHidden/>
              </w:rPr>
              <w:fldChar w:fldCharType="end"/>
            </w:r>
          </w:hyperlink>
        </w:p>
        <w:p w14:paraId="6E76A641" w14:textId="1A277E07"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78" w:history="1">
            <w:r w:rsidR="00B82BEC" w:rsidRPr="008053F4">
              <w:rPr>
                <w:rStyle w:val="affa"/>
                <w:noProof/>
              </w:rPr>
              <w:t>1</w:t>
            </w:r>
            <w:r w:rsidR="00B82BEC" w:rsidRPr="008053F4">
              <w:rPr>
                <w:rStyle w:val="affa"/>
                <w:noProof/>
              </w:rPr>
              <w:t>．我国法关于合同形式的基本规则</w:t>
            </w:r>
            <w:r w:rsidR="00B82BEC">
              <w:rPr>
                <w:noProof/>
                <w:webHidden/>
              </w:rPr>
              <w:tab/>
            </w:r>
            <w:r w:rsidR="00B82BEC">
              <w:rPr>
                <w:noProof/>
                <w:webHidden/>
              </w:rPr>
              <w:fldChar w:fldCharType="begin"/>
            </w:r>
            <w:r w:rsidR="00B82BEC">
              <w:rPr>
                <w:noProof/>
                <w:webHidden/>
              </w:rPr>
              <w:instrText xml:space="preserve"> PAGEREF _Toc75880378 \h </w:instrText>
            </w:r>
            <w:r w:rsidR="00B82BEC">
              <w:rPr>
                <w:noProof/>
                <w:webHidden/>
              </w:rPr>
            </w:r>
            <w:r w:rsidR="00B82BEC">
              <w:rPr>
                <w:noProof/>
                <w:webHidden/>
              </w:rPr>
              <w:fldChar w:fldCharType="separate"/>
            </w:r>
            <w:r w:rsidR="00B82BEC">
              <w:rPr>
                <w:noProof/>
                <w:webHidden/>
              </w:rPr>
              <w:t>50</w:t>
            </w:r>
            <w:r w:rsidR="00B82BEC">
              <w:rPr>
                <w:noProof/>
                <w:webHidden/>
              </w:rPr>
              <w:fldChar w:fldCharType="end"/>
            </w:r>
          </w:hyperlink>
        </w:p>
        <w:p w14:paraId="58D4FCFB" w14:textId="04ED5E43"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79" w:history="1">
            <w:r w:rsidR="00B82BEC" w:rsidRPr="008053F4">
              <w:rPr>
                <w:rStyle w:val="affa"/>
                <w:noProof/>
              </w:rPr>
              <w:t>2</w:t>
            </w:r>
            <w:r w:rsidR="00B82BEC" w:rsidRPr="008053F4">
              <w:rPr>
                <w:rStyle w:val="affa"/>
                <w:noProof/>
              </w:rPr>
              <w:t>．合同形式制度的目的</w:t>
            </w:r>
            <w:r w:rsidR="00B82BEC">
              <w:rPr>
                <w:noProof/>
                <w:webHidden/>
              </w:rPr>
              <w:tab/>
            </w:r>
            <w:r w:rsidR="00B82BEC">
              <w:rPr>
                <w:noProof/>
                <w:webHidden/>
              </w:rPr>
              <w:fldChar w:fldCharType="begin"/>
            </w:r>
            <w:r w:rsidR="00B82BEC">
              <w:rPr>
                <w:noProof/>
                <w:webHidden/>
              </w:rPr>
              <w:instrText xml:space="preserve"> PAGEREF _Toc75880379 \h </w:instrText>
            </w:r>
            <w:r w:rsidR="00B82BEC">
              <w:rPr>
                <w:noProof/>
                <w:webHidden/>
              </w:rPr>
            </w:r>
            <w:r w:rsidR="00B82BEC">
              <w:rPr>
                <w:noProof/>
                <w:webHidden/>
              </w:rPr>
              <w:fldChar w:fldCharType="separate"/>
            </w:r>
            <w:r w:rsidR="00B82BEC">
              <w:rPr>
                <w:noProof/>
                <w:webHidden/>
              </w:rPr>
              <w:t>51</w:t>
            </w:r>
            <w:r w:rsidR="00B82BEC">
              <w:rPr>
                <w:noProof/>
                <w:webHidden/>
              </w:rPr>
              <w:fldChar w:fldCharType="end"/>
            </w:r>
          </w:hyperlink>
        </w:p>
        <w:p w14:paraId="7DF9FC47" w14:textId="778EE96E"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80" w:history="1">
            <w:r w:rsidR="00B82BEC" w:rsidRPr="008053F4">
              <w:rPr>
                <w:rStyle w:val="affa"/>
                <w:noProof/>
              </w:rPr>
              <w:t>3</w:t>
            </w:r>
            <w:r w:rsidR="00B82BEC" w:rsidRPr="008053F4">
              <w:rPr>
                <w:rStyle w:val="affa"/>
                <w:noProof/>
              </w:rPr>
              <w:t>．违反合同形式的法律效果</w:t>
            </w:r>
            <w:r w:rsidR="00B82BEC">
              <w:rPr>
                <w:noProof/>
                <w:webHidden/>
              </w:rPr>
              <w:tab/>
            </w:r>
            <w:r w:rsidR="00B82BEC">
              <w:rPr>
                <w:noProof/>
                <w:webHidden/>
              </w:rPr>
              <w:fldChar w:fldCharType="begin"/>
            </w:r>
            <w:r w:rsidR="00B82BEC">
              <w:rPr>
                <w:noProof/>
                <w:webHidden/>
              </w:rPr>
              <w:instrText xml:space="preserve"> PAGEREF _Toc75880380 \h </w:instrText>
            </w:r>
            <w:r w:rsidR="00B82BEC">
              <w:rPr>
                <w:noProof/>
                <w:webHidden/>
              </w:rPr>
            </w:r>
            <w:r w:rsidR="00B82BEC">
              <w:rPr>
                <w:noProof/>
                <w:webHidden/>
              </w:rPr>
              <w:fldChar w:fldCharType="separate"/>
            </w:r>
            <w:r w:rsidR="00B82BEC">
              <w:rPr>
                <w:noProof/>
                <w:webHidden/>
              </w:rPr>
              <w:t>51</w:t>
            </w:r>
            <w:r w:rsidR="00B82BEC">
              <w:rPr>
                <w:noProof/>
                <w:webHidden/>
              </w:rPr>
              <w:fldChar w:fldCharType="end"/>
            </w:r>
          </w:hyperlink>
        </w:p>
        <w:p w14:paraId="7A501A7D" w14:textId="0B1D5F5C"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81" w:history="1">
            <w:r w:rsidR="00B82BEC" w:rsidRPr="008053F4">
              <w:rPr>
                <w:rStyle w:val="affa"/>
                <w:noProof/>
                <w:lang w:val="de-DE"/>
              </w:rPr>
              <w:t>五、要约</w:t>
            </w:r>
            <w:r w:rsidR="00B82BEC">
              <w:rPr>
                <w:noProof/>
                <w:webHidden/>
              </w:rPr>
              <w:tab/>
            </w:r>
            <w:r w:rsidR="00B82BEC">
              <w:rPr>
                <w:noProof/>
                <w:webHidden/>
              </w:rPr>
              <w:fldChar w:fldCharType="begin"/>
            </w:r>
            <w:r w:rsidR="00B82BEC">
              <w:rPr>
                <w:noProof/>
                <w:webHidden/>
              </w:rPr>
              <w:instrText xml:space="preserve"> PAGEREF _Toc75880381 \h </w:instrText>
            </w:r>
            <w:r w:rsidR="00B82BEC">
              <w:rPr>
                <w:noProof/>
                <w:webHidden/>
              </w:rPr>
            </w:r>
            <w:r w:rsidR="00B82BEC">
              <w:rPr>
                <w:noProof/>
                <w:webHidden/>
              </w:rPr>
              <w:fldChar w:fldCharType="separate"/>
            </w:r>
            <w:r w:rsidR="00B82BEC">
              <w:rPr>
                <w:noProof/>
                <w:webHidden/>
              </w:rPr>
              <w:t>53</w:t>
            </w:r>
            <w:r w:rsidR="00B82BEC">
              <w:rPr>
                <w:noProof/>
                <w:webHidden/>
              </w:rPr>
              <w:fldChar w:fldCharType="end"/>
            </w:r>
          </w:hyperlink>
        </w:p>
        <w:p w14:paraId="6E15206C" w14:textId="556EC6BF"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82" w:history="1">
            <w:r w:rsidR="00B82BEC" w:rsidRPr="008053F4">
              <w:rPr>
                <w:rStyle w:val="affa"/>
                <w:noProof/>
              </w:rPr>
              <w:t>1</w:t>
            </w:r>
            <w:r w:rsidR="00B82BEC" w:rsidRPr="008053F4">
              <w:rPr>
                <w:rStyle w:val="affa"/>
                <w:noProof/>
              </w:rPr>
              <w:t>．要约的概念</w:t>
            </w:r>
            <w:r w:rsidR="00B82BEC">
              <w:rPr>
                <w:noProof/>
                <w:webHidden/>
              </w:rPr>
              <w:tab/>
            </w:r>
            <w:r w:rsidR="00B82BEC">
              <w:rPr>
                <w:noProof/>
                <w:webHidden/>
              </w:rPr>
              <w:fldChar w:fldCharType="begin"/>
            </w:r>
            <w:r w:rsidR="00B82BEC">
              <w:rPr>
                <w:noProof/>
                <w:webHidden/>
              </w:rPr>
              <w:instrText xml:space="preserve"> PAGEREF _Toc75880382 \h </w:instrText>
            </w:r>
            <w:r w:rsidR="00B82BEC">
              <w:rPr>
                <w:noProof/>
                <w:webHidden/>
              </w:rPr>
            </w:r>
            <w:r w:rsidR="00B82BEC">
              <w:rPr>
                <w:noProof/>
                <w:webHidden/>
              </w:rPr>
              <w:fldChar w:fldCharType="separate"/>
            </w:r>
            <w:r w:rsidR="00B82BEC">
              <w:rPr>
                <w:noProof/>
                <w:webHidden/>
              </w:rPr>
              <w:t>53</w:t>
            </w:r>
            <w:r w:rsidR="00B82BEC">
              <w:rPr>
                <w:noProof/>
                <w:webHidden/>
              </w:rPr>
              <w:fldChar w:fldCharType="end"/>
            </w:r>
          </w:hyperlink>
        </w:p>
        <w:p w14:paraId="3B89C88B" w14:textId="5B941CE4"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83" w:history="1">
            <w:r w:rsidR="00B82BEC" w:rsidRPr="008053F4">
              <w:rPr>
                <w:rStyle w:val="affa"/>
                <w:noProof/>
              </w:rPr>
              <w:t>2</w:t>
            </w:r>
            <w:r w:rsidR="00B82BEC" w:rsidRPr="008053F4">
              <w:rPr>
                <w:rStyle w:val="affa"/>
                <w:noProof/>
              </w:rPr>
              <w:t>．要约的构成要件</w:t>
            </w:r>
            <w:r w:rsidR="00B82BEC">
              <w:rPr>
                <w:noProof/>
                <w:webHidden/>
              </w:rPr>
              <w:tab/>
            </w:r>
            <w:r w:rsidR="00B82BEC">
              <w:rPr>
                <w:noProof/>
                <w:webHidden/>
              </w:rPr>
              <w:fldChar w:fldCharType="begin"/>
            </w:r>
            <w:r w:rsidR="00B82BEC">
              <w:rPr>
                <w:noProof/>
                <w:webHidden/>
              </w:rPr>
              <w:instrText xml:space="preserve"> PAGEREF _Toc75880383 \h </w:instrText>
            </w:r>
            <w:r w:rsidR="00B82BEC">
              <w:rPr>
                <w:noProof/>
                <w:webHidden/>
              </w:rPr>
            </w:r>
            <w:r w:rsidR="00B82BEC">
              <w:rPr>
                <w:noProof/>
                <w:webHidden/>
              </w:rPr>
              <w:fldChar w:fldCharType="separate"/>
            </w:r>
            <w:r w:rsidR="00B82BEC">
              <w:rPr>
                <w:noProof/>
                <w:webHidden/>
              </w:rPr>
              <w:t>53</w:t>
            </w:r>
            <w:r w:rsidR="00B82BEC">
              <w:rPr>
                <w:noProof/>
                <w:webHidden/>
              </w:rPr>
              <w:fldChar w:fldCharType="end"/>
            </w:r>
          </w:hyperlink>
        </w:p>
        <w:p w14:paraId="2FDF5955" w14:textId="05B09F37"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84" w:history="1">
            <w:r w:rsidR="00B82BEC" w:rsidRPr="008053F4">
              <w:rPr>
                <w:rStyle w:val="affa"/>
                <w:noProof/>
              </w:rPr>
              <w:t>3</w:t>
            </w:r>
            <w:r w:rsidR="00B82BEC" w:rsidRPr="008053F4">
              <w:rPr>
                <w:rStyle w:val="affa"/>
                <w:noProof/>
              </w:rPr>
              <w:t>．要约的法律效力</w:t>
            </w:r>
            <w:r w:rsidR="00B82BEC">
              <w:rPr>
                <w:noProof/>
                <w:webHidden/>
              </w:rPr>
              <w:tab/>
            </w:r>
            <w:r w:rsidR="00B82BEC">
              <w:rPr>
                <w:noProof/>
                <w:webHidden/>
              </w:rPr>
              <w:fldChar w:fldCharType="begin"/>
            </w:r>
            <w:r w:rsidR="00B82BEC">
              <w:rPr>
                <w:noProof/>
                <w:webHidden/>
              </w:rPr>
              <w:instrText xml:space="preserve"> PAGEREF _Toc75880384 \h </w:instrText>
            </w:r>
            <w:r w:rsidR="00B82BEC">
              <w:rPr>
                <w:noProof/>
                <w:webHidden/>
              </w:rPr>
            </w:r>
            <w:r w:rsidR="00B82BEC">
              <w:rPr>
                <w:noProof/>
                <w:webHidden/>
              </w:rPr>
              <w:fldChar w:fldCharType="separate"/>
            </w:r>
            <w:r w:rsidR="00B82BEC">
              <w:rPr>
                <w:noProof/>
                <w:webHidden/>
              </w:rPr>
              <w:t>55</w:t>
            </w:r>
            <w:r w:rsidR="00B82BEC">
              <w:rPr>
                <w:noProof/>
                <w:webHidden/>
              </w:rPr>
              <w:fldChar w:fldCharType="end"/>
            </w:r>
          </w:hyperlink>
        </w:p>
        <w:p w14:paraId="2672EDBE" w14:textId="6852736B"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85" w:history="1">
            <w:r w:rsidR="00B82BEC" w:rsidRPr="008053F4">
              <w:rPr>
                <w:rStyle w:val="affa"/>
                <w:noProof/>
                <w:lang w:val="de-DE"/>
              </w:rPr>
              <w:t>六、承诺</w:t>
            </w:r>
            <w:r w:rsidR="00B82BEC">
              <w:rPr>
                <w:noProof/>
                <w:webHidden/>
              </w:rPr>
              <w:tab/>
            </w:r>
            <w:r w:rsidR="00B82BEC">
              <w:rPr>
                <w:noProof/>
                <w:webHidden/>
              </w:rPr>
              <w:fldChar w:fldCharType="begin"/>
            </w:r>
            <w:r w:rsidR="00B82BEC">
              <w:rPr>
                <w:noProof/>
                <w:webHidden/>
              </w:rPr>
              <w:instrText xml:space="preserve"> PAGEREF _Toc75880385 \h </w:instrText>
            </w:r>
            <w:r w:rsidR="00B82BEC">
              <w:rPr>
                <w:noProof/>
                <w:webHidden/>
              </w:rPr>
            </w:r>
            <w:r w:rsidR="00B82BEC">
              <w:rPr>
                <w:noProof/>
                <w:webHidden/>
              </w:rPr>
              <w:fldChar w:fldCharType="separate"/>
            </w:r>
            <w:r w:rsidR="00B82BEC">
              <w:rPr>
                <w:noProof/>
                <w:webHidden/>
              </w:rPr>
              <w:t>57</w:t>
            </w:r>
            <w:r w:rsidR="00B82BEC">
              <w:rPr>
                <w:noProof/>
                <w:webHidden/>
              </w:rPr>
              <w:fldChar w:fldCharType="end"/>
            </w:r>
          </w:hyperlink>
        </w:p>
        <w:p w14:paraId="22176007" w14:textId="3C232AB9"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86" w:history="1">
            <w:r w:rsidR="00B82BEC" w:rsidRPr="008053F4">
              <w:rPr>
                <w:rStyle w:val="affa"/>
                <w:noProof/>
              </w:rPr>
              <w:t>1</w:t>
            </w:r>
            <w:r w:rsidR="00B82BEC" w:rsidRPr="008053F4">
              <w:rPr>
                <w:rStyle w:val="affa"/>
                <w:noProof/>
              </w:rPr>
              <w:t>．承诺的构成要件</w:t>
            </w:r>
            <w:r w:rsidR="00B82BEC">
              <w:rPr>
                <w:noProof/>
                <w:webHidden/>
              </w:rPr>
              <w:tab/>
            </w:r>
            <w:r w:rsidR="00B82BEC">
              <w:rPr>
                <w:noProof/>
                <w:webHidden/>
              </w:rPr>
              <w:fldChar w:fldCharType="begin"/>
            </w:r>
            <w:r w:rsidR="00B82BEC">
              <w:rPr>
                <w:noProof/>
                <w:webHidden/>
              </w:rPr>
              <w:instrText xml:space="preserve"> PAGEREF _Toc75880386 \h </w:instrText>
            </w:r>
            <w:r w:rsidR="00B82BEC">
              <w:rPr>
                <w:noProof/>
                <w:webHidden/>
              </w:rPr>
            </w:r>
            <w:r w:rsidR="00B82BEC">
              <w:rPr>
                <w:noProof/>
                <w:webHidden/>
              </w:rPr>
              <w:fldChar w:fldCharType="separate"/>
            </w:r>
            <w:r w:rsidR="00B82BEC">
              <w:rPr>
                <w:noProof/>
                <w:webHidden/>
              </w:rPr>
              <w:t>57</w:t>
            </w:r>
            <w:r w:rsidR="00B82BEC">
              <w:rPr>
                <w:noProof/>
                <w:webHidden/>
              </w:rPr>
              <w:fldChar w:fldCharType="end"/>
            </w:r>
          </w:hyperlink>
        </w:p>
        <w:p w14:paraId="75CBA363" w14:textId="1800CB06"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87" w:history="1">
            <w:r w:rsidR="00B82BEC" w:rsidRPr="008053F4">
              <w:rPr>
                <w:rStyle w:val="affa"/>
                <w:noProof/>
              </w:rPr>
              <w:t>2</w:t>
            </w:r>
            <w:r w:rsidR="00B82BEC" w:rsidRPr="008053F4">
              <w:rPr>
                <w:rStyle w:val="affa"/>
                <w:noProof/>
              </w:rPr>
              <w:t>．承诺的方式</w:t>
            </w:r>
            <w:r w:rsidR="00B82BEC">
              <w:rPr>
                <w:noProof/>
                <w:webHidden/>
              </w:rPr>
              <w:tab/>
            </w:r>
            <w:r w:rsidR="00B82BEC">
              <w:rPr>
                <w:noProof/>
                <w:webHidden/>
              </w:rPr>
              <w:fldChar w:fldCharType="begin"/>
            </w:r>
            <w:r w:rsidR="00B82BEC">
              <w:rPr>
                <w:noProof/>
                <w:webHidden/>
              </w:rPr>
              <w:instrText xml:space="preserve"> PAGEREF _Toc75880387 \h </w:instrText>
            </w:r>
            <w:r w:rsidR="00B82BEC">
              <w:rPr>
                <w:noProof/>
                <w:webHidden/>
              </w:rPr>
            </w:r>
            <w:r w:rsidR="00B82BEC">
              <w:rPr>
                <w:noProof/>
                <w:webHidden/>
              </w:rPr>
              <w:fldChar w:fldCharType="separate"/>
            </w:r>
            <w:r w:rsidR="00B82BEC">
              <w:rPr>
                <w:noProof/>
                <w:webHidden/>
              </w:rPr>
              <w:t>57</w:t>
            </w:r>
            <w:r w:rsidR="00B82BEC">
              <w:rPr>
                <w:noProof/>
                <w:webHidden/>
              </w:rPr>
              <w:fldChar w:fldCharType="end"/>
            </w:r>
          </w:hyperlink>
        </w:p>
        <w:p w14:paraId="20480BAC" w14:textId="0D3E8610"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88" w:history="1">
            <w:r w:rsidR="00B82BEC" w:rsidRPr="008053F4">
              <w:rPr>
                <w:rStyle w:val="affa"/>
                <w:noProof/>
                <w:lang w:val="de-DE"/>
              </w:rPr>
              <w:t>七、预约与本约</w:t>
            </w:r>
            <w:r w:rsidR="00B82BEC">
              <w:rPr>
                <w:noProof/>
                <w:webHidden/>
              </w:rPr>
              <w:tab/>
            </w:r>
            <w:r w:rsidR="00B82BEC">
              <w:rPr>
                <w:noProof/>
                <w:webHidden/>
              </w:rPr>
              <w:fldChar w:fldCharType="begin"/>
            </w:r>
            <w:r w:rsidR="00B82BEC">
              <w:rPr>
                <w:noProof/>
                <w:webHidden/>
              </w:rPr>
              <w:instrText xml:space="preserve"> PAGEREF _Toc75880388 \h </w:instrText>
            </w:r>
            <w:r w:rsidR="00B82BEC">
              <w:rPr>
                <w:noProof/>
                <w:webHidden/>
              </w:rPr>
            </w:r>
            <w:r w:rsidR="00B82BEC">
              <w:rPr>
                <w:noProof/>
                <w:webHidden/>
              </w:rPr>
              <w:fldChar w:fldCharType="separate"/>
            </w:r>
            <w:r w:rsidR="00B82BEC">
              <w:rPr>
                <w:noProof/>
                <w:webHidden/>
              </w:rPr>
              <w:t>58</w:t>
            </w:r>
            <w:r w:rsidR="00B82BEC">
              <w:rPr>
                <w:noProof/>
                <w:webHidden/>
              </w:rPr>
              <w:fldChar w:fldCharType="end"/>
            </w:r>
          </w:hyperlink>
        </w:p>
        <w:p w14:paraId="06F47EF5" w14:textId="6FC6F9F4"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89" w:history="1">
            <w:r w:rsidR="00B82BEC" w:rsidRPr="008053F4">
              <w:rPr>
                <w:rStyle w:val="affa"/>
                <w:noProof/>
              </w:rPr>
              <w:t>1</w:t>
            </w:r>
            <w:r w:rsidR="00B82BEC" w:rsidRPr="008053F4">
              <w:rPr>
                <w:rStyle w:val="affa"/>
                <w:noProof/>
              </w:rPr>
              <w:t>．预约的类型</w:t>
            </w:r>
            <w:r w:rsidR="00B82BEC">
              <w:rPr>
                <w:noProof/>
                <w:webHidden/>
              </w:rPr>
              <w:tab/>
            </w:r>
            <w:r w:rsidR="00B82BEC">
              <w:rPr>
                <w:noProof/>
                <w:webHidden/>
              </w:rPr>
              <w:fldChar w:fldCharType="begin"/>
            </w:r>
            <w:r w:rsidR="00B82BEC">
              <w:rPr>
                <w:noProof/>
                <w:webHidden/>
              </w:rPr>
              <w:instrText xml:space="preserve"> PAGEREF _Toc75880389 \h </w:instrText>
            </w:r>
            <w:r w:rsidR="00B82BEC">
              <w:rPr>
                <w:noProof/>
                <w:webHidden/>
              </w:rPr>
            </w:r>
            <w:r w:rsidR="00B82BEC">
              <w:rPr>
                <w:noProof/>
                <w:webHidden/>
              </w:rPr>
              <w:fldChar w:fldCharType="separate"/>
            </w:r>
            <w:r w:rsidR="00B82BEC">
              <w:rPr>
                <w:noProof/>
                <w:webHidden/>
              </w:rPr>
              <w:t>58</w:t>
            </w:r>
            <w:r w:rsidR="00B82BEC">
              <w:rPr>
                <w:noProof/>
                <w:webHidden/>
              </w:rPr>
              <w:fldChar w:fldCharType="end"/>
            </w:r>
          </w:hyperlink>
        </w:p>
        <w:p w14:paraId="6CB73CB1" w14:textId="6A97A76D"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90" w:history="1">
            <w:r w:rsidR="00B82BEC" w:rsidRPr="008053F4">
              <w:rPr>
                <w:rStyle w:val="affa"/>
                <w:noProof/>
              </w:rPr>
              <w:t>2</w:t>
            </w:r>
            <w:r w:rsidR="00B82BEC" w:rsidRPr="008053F4">
              <w:rPr>
                <w:rStyle w:val="affa"/>
                <w:noProof/>
              </w:rPr>
              <w:t>．预约的拘束力</w:t>
            </w:r>
            <w:r w:rsidR="00B82BEC">
              <w:rPr>
                <w:noProof/>
                <w:webHidden/>
              </w:rPr>
              <w:tab/>
            </w:r>
            <w:r w:rsidR="00B82BEC">
              <w:rPr>
                <w:noProof/>
                <w:webHidden/>
              </w:rPr>
              <w:fldChar w:fldCharType="begin"/>
            </w:r>
            <w:r w:rsidR="00B82BEC">
              <w:rPr>
                <w:noProof/>
                <w:webHidden/>
              </w:rPr>
              <w:instrText xml:space="preserve"> PAGEREF _Toc75880390 \h </w:instrText>
            </w:r>
            <w:r w:rsidR="00B82BEC">
              <w:rPr>
                <w:noProof/>
                <w:webHidden/>
              </w:rPr>
            </w:r>
            <w:r w:rsidR="00B82BEC">
              <w:rPr>
                <w:noProof/>
                <w:webHidden/>
              </w:rPr>
              <w:fldChar w:fldCharType="separate"/>
            </w:r>
            <w:r w:rsidR="00B82BEC">
              <w:rPr>
                <w:noProof/>
                <w:webHidden/>
              </w:rPr>
              <w:t>59</w:t>
            </w:r>
            <w:r w:rsidR="00B82BEC">
              <w:rPr>
                <w:noProof/>
                <w:webHidden/>
              </w:rPr>
              <w:fldChar w:fldCharType="end"/>
            </w:r>
          </w:hyperlink>
        </w:p>
        <w:p w14:paraId="4CA03B46" w14:textId="4DFD6BD7"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91" w:history="1">
            <w:r w:rsidR="00B82BEC" w:rsidRPr="008053F4">
              <w:rPr>
                <w:rStyle w:val="affa"/>
                <w:noProof/>
              </w:rPr>
              <w:t>3</w:t>
            </w:r>
            <w:r w:rsidR="00B82BEC" w:rsidRPr="008053F4">
              <w:rPr>
                <w:rStyle w:val="affa"/>
                <w:noProof/>
              </w:rPr>
              <w:t>．违反预约的法律效果</w:t>
            </w:r>
            <w:r w:rsidR="00B82BEC">
              <w:rPr>
                <w:noProof/>
                <w:webHidden/>
              </w:rPr>
              <w:tab/>
            </w:r>
            <w:r w:rsidR="00B82BEC">
              <w:rPr>
                <w:noProof/>
                <w:webHidden/>
              </w:rPr>
              <w:fldChar w:fldCharType="begin"/>
            </w:r>
            <w:r w:rsidR="00B82BEC">
              <w:rPr>
                <w:noProof/>
                <w:webHidden/>
              </w:rPr>
              <w:instrText xml:space="preserve"> PAGEREF _Toc75880391 \h </w:instrText>
            </w:r>
            <w:r w:rsidR="00B82BEC">
              <w:rPr>
                <w:noProof/>
                <w:webHidden/>
              </w:rPr>
            </w:r>
            <w:r w:rsidR="00B82BEC">
              <w:rPr>
                <w:noProof/>
                <w:webHidden/>
              </w:rPr>
              <w:fldChar w:fldCharType="separate"/>
            </w:r>
            <w:r w:rsidR="00B82BEC">
              <w:rPr>
                <w:noProof/>
                <w:webHidden/>
              </w:rPr>
              <w:t>59</w:t>
            </w:r>
            <w:r w:rsidR="00B82BEC">
              <w:rPr>
                <w:noProof/>
                <w:webHidden/>
              </w:rPr>
              <w:fldChar w:fldCharType="end"/>
            </w:r>
          </w:hyperlink>
        </w:p>
        <w:p w14:paraId="3A0ED8B4" w14:textId="5B278AE6"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92" w:history="1">
            <w:r w:rsidR="00B82BEC" w:rsidRPr="008053F4">
              <w:rPr>
                <w:rStyle w:val="affa"/>
                <w:noProof/>
                <w:lang w:val="de-DE"/>
              </w:rPr>
              <w:t>作业及答案</w:t>
            </w:r>
            <w:r w:rsidR="00B82BEC">
              <w:rPr>
                <w:noProof/>
                <w:webHidden/>
              </w:rPr>
              <w:tab/>
            </w:r>
            <w:r w:rsidR="00B82BEC">
              <w:rPr>
                <w:noProof/>
                <w:webHidden/>
              </w:rPr>
              <w:fldChar w:fldCharType="begin"/>
            </w:r>
            <w:r w:rsidR="00B82BEC">
              <w:rPr>
                <w:noProof/>
                <w:webHidden/>
              </w:rPr>
              <w:instrText xml:space="preserve"> PAGEREF _Toc75880392 \h </w:instrText>
            </w:r>
            <w:r w:rsidR="00B82BEC">
              <w:rPr>
                <w:noProof/>
                <w:webHidden/>
              </w:rPr>
            </w:r>
            <w:r w:rsidR="00B82BEC">
              <w:rPr>
                <w:noProof/>
                <w:webHidden/>
              </w:rPr>
              <w:fldChar w:fldCharType="separate"/>
            </w:r>
            <w:r w:rsidR="00B82BEC">
              <w:rPr>
                <w:noProof/>
                <w:webHidden/>
              </w:rPr>
              <w:t>60</w:t>
            </w:r>
            <w:r w:rsidR="00B82BEC">
              <w:rPr>
                <w:noProof/>
                <w:webHidden/>
              </w:rPr>
              <w:fldChar w:fldCharType="end"/>
            </w:r>
          </w:hyperlink>
        </w:p>
        <w:p w14:paraId="669C36EC" w14:textId="4053DE84"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93" w:history="1">
            <w:r w:rsidR="00B82BEC" w:rsidRPr="008053F4">
              <w:rPr>
                <w:rStyle w:val="affa"/>
                <w:rFonts w:eastAsia="楷体" w:cs="宋体"/>
                <w:iCs/>
                <w:noProof/>
              </w:rPr>
              <w:t>问题</w:t>
            </w:r>
            <w:r w:rsidR="00B82BEC">
              <w:rPr>
                <w:noProof/>
                <w:webHidden/>
              </w:rPr>
              <w:tab/>
            </w:r>
            <w:r w:rsidR="00B82BEC">
              <w:rPr>
                <w:noProof/>
                <w:webHidden/>
              </w:rPr>
              <w:fldChar w:fldCharType="begin"/>
            </w:r>
            <w:r w:rsidR="00B82BEC">
              <w:rPr>
                <w:noProof/>
                <w:webHidden/>
              </w:rPr>
              <w:instrText xml:space="preserve"> PAGEREF _Toc75880393 \h </w:instrText>
            </w:r>
            <w:r w:rsidR="00B82BEC">
              <w:rPr>
                <w:noProof/>
                <w:webHidden/>
              </w:rPr>
            </w:r>
            <w:r w:rsidR="00B82BEC">
              <w:rPr>
                <w:noProof/>
                <w:webHidden/>
              </w:rPr>
              <w:fldChar w:fldCharType="separate"/>
            </w:r>
            <w:r w:rsidR="00B82BEC">
              <w:rPr>
                <w:noProof/>
                <w:webHidden/>
              </w:rPr>
              <w:t>60</w:t>
            </w:r>
            <w:r w:rsidR="00B82BEC">
              <w:rPr>
                <w:noProof/>
                <w:webHidden/>
              </w:rPr>
              <w:fldChar w:fldCharType="end"/>
            </w:r>
          </w:hyperlink>
        </w:p>
        <w:p w14:paraId="11F3EB28" w14:textId="0A32777C"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94" w:history="1">
            <w:r w:rsidR="00B82BEC" w:rsidRPr="008053F4">
              <w:rPr>
                <w:rStyle w:val="affa"/>
                <w:noProof/>
              </w:rPr>
              <w:t>答案要点</w:t>
            </w:r>
            <w:r w:rsidR="00B82BEC">
              <w:rPr>
                <w:noProof/>
                <w:webHidden/>
              </w:rPr>
              <w:tab/>
            </w:r>
            <w:r w:rsidR="00B82BEC">
              <w:rPr>
                <w:noProof/>
                <w:webHidden/>
              </w:rPr>
              <w:fldChar w:fldCharType="begin"/>
            </w:r>
            <w:r w:rsidR="00B82BEC">
              <w:rPr>
                <w:noProof/>
                <w:webHidden/>
              </w:rPr>
              <w:instrText xml:space="preserve"> PAGEREF _Toc75880394 \h </w:instrText>
            </w:r>
            <w:r w:rsidR="00B82BEC">
              <w:rPr>
                <w:noProof/>
                <w:webHidden/>
              </w:rPr>
            </w:r>
            <w:r w:rsidR="00B82BEC">
              <w:rPr>
                <w:noProof/>
                <w:webHidden/>
              </w:rPr>
              <w:fldChar w:fldCharType="separate"/>
            </w:r>
            <w:r w:rsidR="00B82BEC">
              <w:rPr>
                <w:noProof/>
                <w:webHidden/>
              </w:rPr>
              <w:t>61</w:t>
            </w:r>
            <w:r w:rsidR="00B82BEC">
              <w:rPr>
                <w:noProof/>
                <w:webHidden/>
              </w:rPr>
              <w:fldChar w:fldCharType="end"/>
            </w:r>
          </w:hyperlink>
        </w:p>
        <w:p w14:paraId="559114D4" w14:textId="247DA5FE"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395" w:history="1">
            <w:r w:rsidR="00B82BEC" w:rsidRPr="008053F4">
              <w:rPr>
                <w:rStyle w:val="affa"/>
                <w:noProof/>
              </w:rPr>
              <w:t>第六章</w:t>
            </w:r>
            <w:r w:rsidR="00B82BEC" w:rsidRPr="008053F4">
              <w:rPr>
                <w:rStyle w:val="affa"/>
                <w:noProof/>
              </w:rPr>
              <w:t xml:space="preserve"> </w:t>
            </w:r>
            <w:r w:rsidR="00B82BEC" w:rsidRPr="008053F4">
              <w:rPr>
                <w:rStyle w:val="affa"/>
                <w:noProof/>
              </w:rPr>
              <w:t>缔约过失责任</w:t>
            </w:r>
            <w:r w:rsidR="00B82BEC">
              <w:rPr>
                <w:noProof/>
                <w:webHidden/>
              </w:rPr>
              <w:tab/>
            </w:r>
            <w:r w:rsidR="00B82BEC">
              <w:rPr>
                <w:noProof/>
                <w:webHidden/>
              </w:rPr>
              <w:fldChar w:fldCharType="begin"/>
            </w:r>
            <w:r w:rsidR="00B82BEC">
              <w:rPr>
                <w:noProof/>
                <w:webHidden/>
              </w:rPr>
              <w:instrText xml:space="preserve"> PAGEREF _Toc75880395 \h </w:instrText>
            </w:r>
            <w:r w:rsidR="00B82BEC">
              <w:rPr>
                <w:noProof/>
                <w:webHidden/>
              </w:rPr>
            </w:r>
            <w:r w:rsidR="00B82BEC">
              <w:rPr>
                <w:noProof/>
                <w:webHidden/>
              </w:rPr>
              <w:fldChar w:fldCharType="separate"/>
            </w:r>
            <w:r w:rsidR="00B82BEC">
              <w:rPr>
                <w:noProof/>
                <w:webHidden/>
              </w:rPr>
              <w:t>67</w:t>
            </w:r>
            <w:r w:rsidR="00B82BEC">
              <w:rPr>
                <w:noProof/>
                <w:webHidden/>
              </w:rPr>
              <w:fldChar w:fldCharType="end"/>
            </w:r>
          </w:hyperlink>
        </w:p>
        <w:p w14:paraId="39D8E4CE" w14:textId="006DA1E4"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96" w:history="1">
            <w:r w:rsidR="00B82BEC" w:rsidRPr="008053F4">
              <w:rPr>
                <w:rStyle w:val="affa"/>
                <w:noProof/>
                <w:lang w:val="de-DE"/>
              </w:rPr>
              <w:t>一、缔约过失责任的发展历史</w:t>
            </w:r>
            <w:r w:rsidR="00B82BEC">
              <w:rPr>
                <w:noProof/>
                <w:webHidden/>
              </w:rPr>
              <w:tab/>
            </w:r>
            <w:r w:rsidR="00B82BEC">
              <w:rPr>
                <w:noProof/>
                <w:webHidden/>
              </w:rPr>
              <w:fldChar w:fldCharType="begin"/>
            </w:r>
            <w:r w:rsidR="00B82BEC">
              <w:rPr>
                <w:noProof/>
                <w:webHidden/>
              </w:rPr>
              <w:instrText xml:space="preserve"> PAGEREF _Toc75880396 \h </w:instrText>
            </w:r>
            <w:r w:rsidR="00B82BEC">
              <w:rPr>
                <w:noProof/>
                <w:webHidden/>
              </w:rPr>
            </w:r>
            <w:r w:rsidR="00B82BEC">
              <w:rPr>
                <w:noProof/>
                <w:webHidden/>
              </w:rPr>
              <w:fldChar w:fldCharType="separate"/>
            </w:r>
            <w:r w:rsidR="00B82BEC">
              <w:rPr>
                <w:noProof/>
                <w:webHidden/>
              </w:rPr>
              <w:t>67</w:t>
            </w:r>
            <w:r w:rsidR="00B82BEC">
              <w:rPr>
                <w:noProof/>
                <w:webHidden/>
              </w:rPr>
              <w:fldChar w:fldCharType="end"/>
            </w:r>
          </w:hyperlink>
        </w:p>
        <w:p w14:paraId="50CE79DE" w14:textId="1CC58344"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97" w:history="1">
            <w:r w:rsidR="00B82BEC" w:rsidRPr="008053F4">
              <w:rPr>
                <w:rStyle w:val="affa"/>
                <w:noProof/>
              </w:rPr>
              <w:t>二、缔约过失责任的本质</w:t>
            </w:r>
            <w:r w:rsidR="00B82BEC">
              <w:rPr>
                <w:noProof/>
                <w:webHidden/>
              </w:rPr>
              <w:tab/>
            </w:r>
            <w:r w:rsidR="00B82BEC">
              <w:rPr>
                <w:noProof/>
                <w:webHidden/>
              </w:rPr>
              <w:fldChar w:fldCharType="begin"/>
            </w:r>
            <w:r w:rsidR="00B82BEC">
              <w:rPr>
                <w:noProof/>
                <w:webHidden/>
              </w:rPr>
              <w:instrText xml:space="preserve"> PAGEREF _Toc75880397 \h </w:instrText>
            </w:r>
            <w:r w:rsidR="00B82BEC">
              <w:rPr>
                <w:noProof/>
                <w:webHidden/>
              </w:rPr>
            </w:r>
            <w:r w:rsidR="00B82BEC">
              <w:rPr>
                <w:noProof/>
                <w:webHidden/>
              </w:rPr>
              <w:fldChar w:fldCharType="separate"/>
            </w:r>
            <w:r w:rsidR="00B82BEC">
              <w:rPr>
                <w:noProof/>
                <w:webHidden/>
              </w:rPr>
              <w:t>68</w:t>
            </w:r>
            <w:r w:rsidR="00B82BEC">
              <w:rPr>
                <w:noProof/>
                <w:webHidden/>
              </w:rPr>
              <w:fldChar w:fldCharType="end"/>
            </w:r>
          </w:hyperlink>
        </w:p>
        <w:p w14:paraId="1C261AFC" w14:textId="4DEA88CA"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398" w:history="1">
            <w:r w:rsidR="00B82BEC" w:rsidRPr="008053F4">
              <w:rPr>
                <w:rStyle w:val="affa"/>
                <w:noProof/>
              </w:rPr>
              <w:t>三、缔约过失责任的类型</w:t>
            </w:r>
            <w:r w:rsidR="00B82BEC">
              <w:rPr>
                <w:noProof/>
                <w:webHidden/>
              </w:rPr>
              <w:tab/>
            </w:r>
            <w:r w:rsidR="00B82BEC">
              <w:rPr>
                <w:noProof/>
                <w:webHidden/>
              </w:rPr>
              <w:fldChar w:fldCharType="begin"/>
            </w:r>
            <w:r w:rsidR="00B82BEC">
              <w:rPr>
                <w:noProof/>
                <w:webHidden/>
              </w:rPr>
              <w:instrText xml:space="preserve"> PAGEREF _Toc75880398 \h </w:instrText>
            </w:r>
            <w:r w:rsidR="00B82BEC">
              <w:rPr>
                <w:noProof/>
                <w:webHidden/>
              </w:rPr>
            </w:r>
            <w:r w:rsidR="00B82BEC">
              <w:rPr>
                <w:noProof/>
                <w:webHidden/>
              </w:rPr>
              <w:fldChar w:fldCharType="separate"/>
            </w:r>
            <w:r w:rsidR="00B82BEC">
              <w:rPr>
                <w:noProof/>
                <w:webHidden/>
              </w:rPr>
              <w:t>68</w:t>
            </w:r>
            <w:r w:rsidR="00B82BEC">
              <w:rPr>
                <w:noProof/>
                <w:webHidden/>
              </w:rPr>
              <w:fldChar w:fldCharType="end"/>
            </w:r>
          </w:hyperlink>
        </w:p>
        <w:p w14:paraId="7CE5E725" w14:textId="227128D9"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399" w:history="1">
            <w:r w:rsidR="00B82BEC" w:rsidRPr="008053F4">
              <w:rPr>
                <w:rStyle w:val="affa"/>
                <w:noProof/>
              </w:rPr>
              <w:t>1</w:t>
            </w:r>
            <w:r w:rsidR="00B82BEC" w:rsidRPr="008053F4">
              <w:rPr>
                <w:rStyle w:val="affa"/>
                <w:noProof/>
              </w:rPr>
              <w:t>．缔约过程中过错的损害缔约方的绝对权</w:t>
            </w:r>
            <w:r w:rsidR="00B82BEC">
              <w:rPr>
                <w:noProof/>
                <w:webHidden/>
              </w:rPr>
              <w:tab/>
            </w:r>
            <w:r w:rsidR="00B82BEC">
              <w:rPr>
                <w:noProof/>
                <w:webHidden/>
              </w:rPr>
              <w:fldChar w:fldCharType="begin"/>
            </w:r>
            <w:r w:rsidR="00B82BEC">
              <w:rPr>
                <w:noProof/>
                <w:webHidden/>
              </w:rPr>
              <w:instrText xml:space="preserve"> PAGEREF _Toc75880399 \h </w:instrText>
            </w:r>
            <w:r w:rsidR="00B82BEC">
              <w:rPr>
                <w:noProof/>
                <w:webHidden/>
              </w:rPr>
            </w:r>
            <w:r w:rsidR="00B82BEC">
              <w:rPr>
                <w:noProof/>
                <w:webHidden/>
              </w:rPr>
              <w:fldChar w:fldCharType="separate"/>
            </w:r>
            <w:r w:rsidR="00B82BEC">
              <w:rPr>
                <w:noProof/>
                <w:webHidden/>
              </w:rPr>
              <w:t>68</w:t>
            </w:r>
            <w:r w:rsidR="00B82BEC">
              <w:rPr>
                <w:noProof/>
                <w:webHidden/>
              </w:rPr>
              <w:fldChar w:fldCharType="end"/>
            </w:r>
          </w:hyperlink>
        </w:p>
        <w:p w14:paraId="1AE18016" w14:textId="1997F509"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00" w:history="1">
            <w:r w:rsidR="00B82BEC" w:rsidRPr="008053F4">
              <w:rPr>
                <w:rStyle w:val="affa"/>
                <w:noProof/>
              </w:rPr>
              <w:t>2</w:t>
            </w:r>
            <w:r w:rsidR="00B82BEC" w:rsidRPr="008053F4">
              <w:rPr>
                <w:rStyle w:val="affa"/>
                <w:noProof/>
              </w:rPr>
              <w:t>．违反告知义务的缔约过失责任</w:t>
            </w:r>
            <w:r w:rsidR="00B82BEC">
              <w:rPr>
                <w:noProof/>
                <w:webHidden/>
              </w:rPr>
              <w:tab/>
            </w:r>
            <w:r w:rsidR="00B82BEC">
              <w:rPr>
                <w:noProof/>
                <w:webHidden/>
              </w:rPr>
              <w:fldChar w:fldCharType="begin"/>
            </w:r>
            <w:r w:rsidR="00B82BEC">
              <w:rPr>
                <w:noProof/>
                <w:webHidden/>
              </w:rPr>
              <w:instrText xml:space="preserve"> PAGEREF _Toc75880400 \h </w:instrText>
            </w:r>
            <w:r w:rsidR="00B82BEC">
              <w:rPr>
                <w:noProof/>
                <w:webHidden/>
              </w:rPr>
            </w:r>
            <w:r w:rsidR="00B82BEC">
              <w:rPr>
                <w:noProof/>
                <w:webHidden/>
              </w:rPr>
              <w:fldChar w:fldCharType="separate"/>
            </w:r>
            <w:r w:rsidR="00B82BEC">
              <w:rPr>
                <w:noProof/>
                <w:webHidden/>
              </w:rPr>
              <w:t>69</w:t>
            </w:r>
            <w:r w:rsidR="00B82BEC">
              <w:rPr>
                <w:noProof/>
                <w:webHidden/>
              </w:rPr>
              <w:fldChar w:fldCharType="end"/>
            </w:r>
          </w:hyperlink>
        </w:p>
        <w:p w14:paraId="57FB9964" w14:textId="2F06184A"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01" w:history="1">
            <w:r w:rsidR="00B82BEC" w:rsidRPr="008053F4">
              <w:rPr>
                <w:rStyle w:val="affa"/>
                <w:noProof/>
              </w:rPr>
              <w:t>3</w:t>
            </w:r>
            <w:r w:rsidR="00B82BEC" w:rsidRPr="008053F4">
              <w:rPr>
                <w:rStyle w:val="affa"/>
                <w:noProof/>
              </w:rPr>
              <w:t>．恶意进行磋商</w:t>
            </w:r>
            <w:r w:rsidR="00B82BEC">
              <w:rPr>
                <w:noProof/>
                <w:webHidden/>
              </w:rPr>
              <w:tab/>
            </w:r>
            <w:r w:rsidR="00B82BEC">
              <w:rPr>
                <w:noProof/>
                <w:webHidden/>
              </w:rPr>
              <w:fldChar w:fldCharType="begin"/>
            </w:r>
            <w:r w:rsidR="00B82BEC">
              <w:rPr>
                <w:noProof/>
                <w:webHidden/>
              </w:rPr>
              <w:instrText xml:space="preserve"> PAGEREF _Toc75880401 \h </w:instrText>
            </w:r>
            <w:r w:rsidR="00B82BEC">
              <w:rPr>
                <w:noProof/>
                <w:webHidden/>
              </w:rPr>
            </w:r>
            <w:r w:rsidR="00B82BEC">
              <w:rPr>
                <w:noProof/>
                <w:webHidden/>
              </w:rPr>
              <w:fldChar w:fldCharType="separate"/>
            </w:r>
            <w:r w:rsidR="00B82BEC">
              <w:rPr>
                <w:noProof/>
                <w:webHidden/>
              </w:rPr>
              <w:t>74</w:t>
            </w:r>
            <w:r w:rsidR="00B82BEC">
              <w:rPr>
                <w:noProof/>
                <w:webHidden/>
              </w:rPr>
              <w:fldChar w:fldCharType="end"/>
            </w:r>
          </w:hyperlink>
        </w:p>
        <w:p w14:paraId="6A388384" w14:textId="65BA57D8"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02" w:history="1">
            <w:r w:rsidR="00B82BEC" w:rsidRPr="008053F4">
              <w:rPr>
                <w:rStyle w:val="affa"/>
                <w:noProof/>
              </w:rPr>
              <w:t>4</w:t>
            </w:r>
            <w:r w:rsidR="00B82BEC" w:rsidRPr="008053F4">
              <w:rPr>
                <w:rStyle w:val="affa"/>
                <w:noProof/>
              </w:rPr>
              <w:t>．其他违背诚实信用的行为</w:t>
            </w:r>
            <w:r w:rsidR="00B82BEC">
              <w:rPr>
                <w:noProof/>
                <w:webHidden/>
              </w:rPr>
              <w:tab/>
            </w:r>
            <w:r w:rsidR="00B82BEC">
              <w:rPr>
                <w:noProof/>
                <w:webHidden/>
              </w:rPr>
              <w:fldChar w:fldCharType="begin"/>
            </w:r>
            <w:r w:rsidR="00B82BEC">
              <w:rPr>
                <w:noProof/>
                <w:webHidden/>
              </w:rPr>
              <w:instrText xml:space="preserve"> PAGEREF _Toc75880402 \h </w:instrText>
            </w:r>
            <w:r w:rsidR="00B82BEC">
              <w:rPr>
                <w:noProof/>
                <w:webHidden/>
              </w:rPr>
            </w:r>
            <w:r w:rsidR="00B82BEC">
              <w:rPr>
                <w:noProof/>
                <w:webHidden/>
              </w:rPr>
              <w:fldChar w:fldCharType="separate"/>
            </w:r>
            <w:r w:rsidR="00B82BEC">
              <w:rPr>
                <w:noProof/>
                <w:webHidden/>
              </w:rPr>
              <w:t>76</w:t>
            </w:r>
            <w:r w:rsidR="00B82BEC">
              <w:rPr>
                <w:noProof/>
                <w:webHidden/>
              </w:rPr>
              <w:fldChar w:fldCharType="end"/>
            </w:r>
          </w:hyperlink>
        </w:p>
        <w:p w14:paraId="151A5844" w14:textId="3A6D8B3D"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03" w:history="1">
            <w:r w:rsidR="00B82BEC" w:rsidRPr="008053F4">
              <w:rPr>
                <w:rStyle w:val="affa"/>
                <w:noProof/>
                <w:lang w:val="de-DE"/>
              </w:rPr>
              <w:t>四、缔约过失责任的内容</w:t>
            </w:r>
            <w:r w:rsidR="00B82BEC">
              <w:rPr>
                <w:noProof/>
                <w:webHidden/>
              </w:rPr>
              <w:tab/>
            </w:r>
            <w:r w:rsidR="00B82BEC">
              <w:rPr>
                <w:noProof/>
                <w:webHidden/>
              </w:rPr>
              <w:fldChar w:fldCharType="begin"/>
            </w:r>
            <w:r w:rsidR="00B82BEC">
              <w:rPr>
                <w:noProof/>
                <w:webHidden/>
              </w:rPr>
              <w:instrText xml:space="preserve"> PAGEREF _Toc75880403 \h </w:instrText>
            </w:r>
            <w:r w:rsidR="00B82BEC">
              <w:rPr>
                <w:noProof/>
                <w:webHidden/>
              </w:rPr>
            </w:r>
            <w:r w:rsidR="00B82BEC">
              <w:rPr>
                <w:noProof/>
                <w:webHidden/>
              </w:rPr>
              <w:fldChar w:fldCharType="separate"/>
            </w:r>
            <w:r w:rsidR="00B82BEC">
              <w:rPr>
                <w:noProof/>
                <w:webHidden/>
              </w:rPr>
              <w:t>76</w:t>
            </w:r>
            <w:r w:rsidR="00B82BEC">
              <w:rPr>
                <w:noProof/>
                <w:webHidden/>
              </w:rPr>
              <w:fldChar w:fldCharType="end"/>
            </w:r>
          </w:hyperlink>
        </w:p>
        <w:p w14:paraId="2EB8DF1A" w14:textId="718A1E61"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04" w:history="1">
            <w:r w:rsidR="00B82BEC" w:rsidRPr="008053F4">
              <w:rPr>
                <w:rStyle w:val="affa"/>
                <w:noProof/>
              </w:rPr>
              <w:t>1</w:t>
            </w:r>
            <w:r w:rsidR="00B82BEC" w:rsidRPr="008053F4">
              <w:rPr>
                <w:rStyle w:val="affa"/>
                <w:noProof/>
              </w:rPr>
              <w:t>．损害赔偿</w:t>
            </w:r>
            <w:r w:rsidR="00B82BEC">
              <w:rPr>
                <w:noProof/>
                <w:webHidden/>
              </w:rPr>
              <w:tab/>
            </w:r>
            <w:r w:rsidR="00B82BEC">
              <w:rPr>
                <w:noProof/>
                <w:webHidden/>
              </w:rPr>
              <w:fldChar w:fldCharType="begin"/>
            </w:r>
            <w:r w:rsidR="00B82BEC">
              <w:rPr>
                <w:noProof/>
                <w:webHidden/>
              </w:rPr>
              <w:instrText xml:space="preserve"> PAGEREF _Toc75880404 \h </w:instrText>
            </w:r>
            <w:r w:rsidR="00B82BEC">
              <w:rPr>
                <w:noProof/>
                <w:webHidden/>
              </w:rPr>
            </w:r>
            <w:r w:rsidR="00B82BEC">
              <w:rPr>
                <w:noProof/>
                <w:webHidden/>
              </w:rPr>
              <w:fldChar w:fldCharType="separate"/>
            </w:r>
            <w:r w:rsidR="00B82BEC">
              <w:rPr>
                <w:noProof/>
                <w:webHidden/>
              </w:rPr>
              <w:t>76</w:t>
            </w:r>
            <w:r w:rsidR="00B82BEC">
              <w:rPr>
                <w:noProof/>
                <w:webHidden/>
              </w:rPr>
              <w:fldChar w:fldCharType="end"/>
            </w:r>
          </w:hyperlink>
        </w:p>
        <w:p w14:paraId="0553BD58" w14:textId="56FD65AA"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05" w:history="1">
            <w:r w:rsidR="00B82BEC" w:rsidRPr="008053F4">
              <w:rPr>
                <w:rStyle w:val="affa"/>
                <w:noProof/>
              </w:rPr>
              <w:t>2</w:t>
            </w:r>
            <w:r w:rsidR="00B82BEC" w:rsidRPr="008053F4">
              <w:rPr>
                <w:rStyle w:val="affa"/>
                <w:noProof/>
              </w:rPr>
              <w:t>．废止合同</w:t>
            </w:r>
            <w:r w:rsidR="00B82BEC">
              <w:rPr>
                <w:noProof/>
                <w:webHidden/>
              </w:rPr>
              <w:tab/>
            </w:r>
            <w:r w:rsidR="00B82BEC">
              <w:rPr>
                <w:noProof/>
                <w:webHidden/>
              </w:rPr>
              <w:fldChar w:fldCharType="begin"/>
            </w:r>
            <w:r w:rsidR="00B82BEC">
              <w:rPr>
                <w:noProof/>
                <w:webHidden/>
              </w:rPr>
              <w:instrText xml:space="preserve"> PAGEREF _Toc75880405 \h </w:instrText>
            </w:r>
            <w:r w:rsidR="00B82BEC">
              <w:rPr>
                <w:noProof/>
                <w:webHidden/>
              </w:rPr>
            </w:r>
            <w:r w:rsidR="00B82BEC">
              <w:rPr>
                <w:noProof/>
                <w:webHidden/>
              </w:rPr>
              <w:fldChar w:fldCharType="separate"/>
            </w:r>
            <w:r w:rsidR="00B82BEC">
              <w:rPr>
                <w:noProof/>
                <w:webHidden/>
              </w:rPr>
              <w:t>77</w:t>
            </w:r>
            <w:r w:rsidR="00B82BEC">
              <w:rPr>
                <w:noProof/>
                <w:webHidden/>
              </w:rPr>
              <w:fldChar w:fldCharType="end"/>
            </w:r>
          </w:hyperlink>
        </w:p>
        <w:p w14:paraId="789384B9" w14:textId="13F600D1"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406" w:history="1">
            <w:r w:rsidR="00B82BEC" w:rsidRPr="008053F4">
              <w:rPr>
                <w:rStyle w:val="affa"/>
                <w:noProof/>
              </w:rPr>
              <w:t>第七章</w:t>
            </w:r>
            <w:r w:rsidR="00B82BEC" w:rsidRPr="008053F4">
              <w:rPr>
                <w:rStyle w:val="affa"/>
                <w:noProof/>
              </w:rPr>
              <w:t xml:space="preserve"> </w:t>
            </w:r>
            <w:r w:rsidR="00B82BEC" w:rsidRPr="008053F4">
              <w:rPr>
                <w:rStyle w:val="affa"/>
                <w:noProof/>
              </w:rPr>
              <w:t>合同的效力</w:t>
            </w:r>
            <w:r w:rsidR="00B82BEC">
              <w:rPr>
                <w:noProof/>
                <w:webHidden/>
              </w:rPr>
              <w:tab/>
            </w:r>
            <w:r w:rsidR="00B82BEC">
              <w:rPr>
                <w:noProof/>
                <w:webHidden/>
              </w:rPr>
              <w:fldChar w:fldCharType="begin"/>
            </w:r>
            <w:r w:rsidR="00B82BEC">
              <w:rPr>
                <w:noProof/>
                <w:webHidden/>
              </w:rPr>
              <w:instrText xml:space="preserve"> PAGEREF _Toc75880406 \h </w:instrText>
            </w:r>
            <w:r w:rsidR="00B82BEC">
              <w:rPr>
                <w:noProof/>
                <w:webHidden/>
              </w:rPr>
            </w:r>
            <w:r w:rsidR="00B82BEC">
              <w:rPr>
                <w:noProof/>
                <w:webHidden/>
              </w:rPr>
              <w:fldChar w:fldCharType="separate"/>
            </w:r>
            <w:r w:rsidR="00B82BEC">
              <w:rPr>
                <w:noProof/>
                <w:webHidden/>
              </w:rPr>
              <w:t>78</w:t>
            </w:r>
            <w:r w:rsidR="00B82BEC">
              <w:rPr>
                <w:noProof/>
                <w:webHidden/>
              </w:rPr>
              <w:fldChar w:fldCharType="end"/>
            </w:r>
          </w:hyperlink>
        </w:p>
        <w:p w14:paraId="4E57B068" w14:textId="18FD661B"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07" w:history="1">
            <w:r w:rsidR="00B82BEC" w:rsidRPr="008053F4">
              <w:rPr>
                <w:rStyle w:val="affa"/>
                <w:noProof/>
              </w:rPr>
              <w:t>一、合同</w:t>
            </w:r>
            <w:r w:rsidR="00B82BEC" w:rsidRPr="008053F4">
              <w:rPr>
                <w:rStyle w:val="affa"/>
                <w:noProof/>
                <w:lang w:val="de-DE"/>
              </w:rPr>
              <w:t>成立与合同生效的关系</w:t>
            </w:r>
            <w:r w:rsidR="00B82BEC">
              <w:rPr>
                <w:noProof/>
                <w:webHidden/>
              </w:rPr>
              <w:tab/>
            </w:r>
            <w:r w:rsidR="00B82BEC">
              <w:rPr>
                <w:noProof/>
                <w:webHidden/>
              </w:rPr>
              <w:fldChar w:fldCharType="begin"/>
            </w:r>
            <w:r w:rsidR="00B82BEC">
              <w:rPr>
                <w:noProof/>
                <w:webHidden/>
              </w:rPr>
              <w:instrText xml:space="preserve"> PAGEREF _Toc75880407 \h </w:instrText>
            </w:r>
            <w:r w:rsidR="00B82BEC">
              <w:rPr>
                <w:noProof/>
                <w:webHidden/>
              </w:rPr>
            </w:r>
            <w:r w:rsidR="00B82BEC">
              <w:rPr>
                <w:noProof/>
                <w:webHidden/>
              </w:rPr>
              <w:fldChar w:fldCharType="separate"/>
            </w:r>
            <w:r w:rsidR="00B82BEC">
              <w:rPr>
                <w:noProof/>
                <w:webHidden/>
              </w:rPr>
              <w:t>78</w:t>
            </w:r>
            <w:r w:rsidR="00B82BEC">
              <w:rPr>
                <w:noProof/>
                <w:webHidden/>
              </w:rPr>
              <w:fldChar w:fldCharType="end"/>
            </w:r>
          </w:hyperlink>
        </w:p>
        <w:p w14:paraId="151761B9" w14:textId="7AC2966E"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08" w:history="1">
            <w:r w:rsidR="00B82BEC" w:rsidRPr="008053F4">
              <w:rPr>
                <w:rStyle w:val="affa"/>
                <w:noProof/>
                <w:lang w:val="de-DE"/>
              </w:rPr>
              <w:t>一、不违反法律和公序良俗</w:t>
            </w:r>
            <w:r w:rsidR="00B82BEC">
              <w:rPr>
                <w:noProof/>
                <w:webHidden/>
              </w:rPr>
              <w:tab/>
            </w:r>
            <w:r w:rsidR="00B82BEC">
              <w:rPr>
                <w:noProof/>
                <w:webHidden/>
              </w:rPr>
              <w:fldChar w:fldCharType="begin"/>
            </w:r>
            <w:r w:rsidR="00B82BEC">
              <w:rPr>
                <w:noProof/>
                <w:webHidden/>
              </w:rPr>
              <w:instrText xml:space="preserve"> PAGEREF _Toc75880408 \h </w:instrText>
            </w:r>
            <w:r w:rsidR="00B82BEC">
              <w:rPr>
                <w:noProof/>
                <w:webHidden/>
              </w:rPr>
            </w:r>
            <w:r w:rsidR="00B82BEC">
              <w:rPr>
                <w:noProof/>
                <w:webHidden/>
              </w:rPr>
              <w:fldChar w:fldCharType="separate"/>
            </w:r>
            <w:r w:rsidR="00B82BEC">
              <w:rPr>
                <w:noProof/>
                <w:webHidden/>
              </w:rPr>
              <w:t>78</w:t>
            </w:r>
            <w:r w:rsidR="00B82BEC">
              <w:rPr>
                <w:noProof/>
                <w:webHidden/>
              </w:rPr>
              <w:fldChar w:fldCharType="end"/>
            </w:r>
          </w:hyperlink>
        </w:p>
        <w:p w14:paraId="3D0CA4D0" w14:textId="276FF4CE"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09" w:history="1">
            <w:r w:rsidR="00B82BEC" w:rsidRPr="008053F4">
              <w:rPr>
                <w:rStyle w:val="affa"/>
                <w:noProof/>
                <w:lang w:val="de-DE"/>
              </w:rPr>
              <w:t>二、不损害他人的（某些）合法权利（处分行为的相对无效）</w:t>
            </w:r>
            <w:r w:rsidR="00B82BEC">
              <w:rPr>
                <w:noProof/>
                <w:webHidden/>
              </w:rPr>
              <w:tab/>
            </w:r>
            <w:r w:rsidR="00B82BEC">
              <w:rPr>
                <w:noProof/>
                <w:webHidden/>
              </w:rPr>
              <w:fldChar w:fldCharType="begin"/>
            </w:r>
            <w:r w:rsidR="00B82BEC">
              <w:rPr>
                <w:noProof/>
                <w:webHidden/>
              </w:rPr>
              <w:instrText xml:space="preserve"> PAGEREF _Toc75880409 \h </w:instrText>
            </w:r>
            <w:r w:rsidR="00B82BEC">
              <w:rPr>
                <w:noProof/>
                <w:webHidden/>
              </w:rPr>
            </w:r>
            <w:r w:rsidR="00B82BEC">
              <w:rPr>
                <w:noProof/>
                <w:webHidden/>
              </w:rPr>
              <w:fldChar w:fldCharType="separate"/>
            </w:r>
            <w:r w:rsidR="00B82BEC">
              <w:rPr>
                <w:noProof/>
                <w:webHidden/>
              </w:rPr>
              <w:t>80</w:t>
            </w:r>
            <w:r w:rsidR="00B82BEC">
              <w:rPr>
                <w:noProof/>
                <w:webHidden/>
              </w:rPr>
              <w:fldChar w:fldCharType="end"/>
            </w:r>
          </w:hyperlink>
        </w:p>
        <w:p w14:paraId="291B98A7" w14:textId="06EFB59C"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10" w:history="1">
            <w:r w:rsidR="00B82BEC" w:rsidRPr="008053F4">
              <w:rPr>
                <w:rStyle w:val="affa"/>
                <w:noProof/>
                <w:lang w:val="de-DE"/>
              </w:rPr>
              <w:t>三、合同当事人须有行为能力</w:t>
            </w:r>
            <w:r w:rsidR="00B82BEC">
              <w:rPr>
                <w:noProof/>
                <w:webHidden/>
              </w:rPr>
              <w:tab/>
            </w:r>
            <w:r w:rsidR="00B82BEC">
              <w:rPr>
                <w:noProof/>
                <w:webHidden/>
              </w:rPr>
              <w:fldChar w:fldCharType="begin"/>
            </w:r>
            <w:r w:rsidR="00B82BEC">
              <w:rPr>
                <w:noProof/>
                <w:webHidden/>
              </w:rPr>
              <w:instrText xml:space="preserve"> PAGEREF _Toc75880410 \h </w:instrText>
            </w:r>
            <w:r w:rsidR="00B82BEC">
              <w:rPr>
                <w:noProof/>
                <w:webHidden/>
              </w:rPr>
            </w:r>
            <w:r w:rsidR="00B82BEC">
              <w:rPr>
                <w:noProof/>
                <w:webHidden/>
              </w:rPr>
              <w:fldChar w:fldCharType="separate"/>
            </w:r>
            <w:r w:rsidR="00B82BEC">
              <w:rPr>
                <w:noProof/>
                <w:webHidden/>
              </w:rPr>
              <w:t>81</w:t>
            </w:r>
            <w:r w:rsidR="00B82BEC">
              <w:rPr>
                <w:noProof/>
                <w:webHidden/>
              </w:rPr>
              <w:fldChar w:fldCharType="end"/>
            </w:r>
          </w:hyperlink>
        </w:p>
        <w:p w14:paraId="22BC1763" w14:textId="1C8E1E1A"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11" w:history="1">
            <w:r w:rsidR="00B82BEC" w:rsidRPr="008053F4">
              <w:rPr>
                <w:rStyle w:val="affa"/>
                <w:noProof/>
              </w:rPr>
              <w:t>1</w:t>
            </w:r>
            <w:r w:rsidR="00B82BEC" w:rsidRPr="008053F4">
              <w:rPr>
                <w:rStyle w:val="affa"/>
                <w:noProof/>
              </w:rPr>
              <w:t>．自然人的行为能力</w:t>
            </w:r>
            <w:r w:rsidR="00B82BEC">
              <w:rPr>
                <w:noProof/>
                <w:webHidden/>
              </w:rPr>
              <w:tab/>
            </w:r>
            <w:r w:rsidR="00B82BEC">
              <w:rPr>
                <w:noProof/>
                <w:webHidden/>
              </w:rPr>
              <w:fldChar w:fldCharType="begin"/>
            </w:r>
            <w:r w:rsidR="00B82BEC">
              <w:rPr>
                <w:noProof/>
                <w:webHidden/>
              </w:rPr>
              <w:instrText xml:space="preserve"> PAGEREF _Toc75880411 \h </w:instrText>
            </w:r>
            <w:r w:rsidR="00B82BEC">
              <w:rPr>
                <w:noProof/>
                <w:webHidden/>
              </w:rPr>
            </w:r>
            <w:r w:rsidR="00B82BEC">
              <w:rPr>
                <w:noProof/>
                <w:webHidden/>
              </w:rPr>
              <w:fldChar w:fldCharType="separate"/>
            </w:r>
            <w:r w:rsidR="00B82BEC">
              <w:rPr>
                <w:noProof/>
                <w:webHidden/>
              </w:rPr>
              <w:t>81</w:t>
            </w:r>
            <w:r w:rsidR="00B82BEC">
              <w:rPr>
                <w:noProof/>
                <w:webHidden/>
              </w:rPr>
              <w:fldChar w:fldCharType="end"/>
            </w:r>
          </w:hyperlink>
        </w:p>
        <w:p w14:paraId="24D9E6D7" w14:textId="3F9294D6"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12" w:history="1">
            <w:r w:rsidR="00B82BEC" w:rsidRPr="008053F4">
              <w:rPr>
                <w:rStyle w:val="affa"/>
                <w:noProof/>
              </w:rPr>
              <w:t>2</w:t>
            </w:r>
            <w:r w:rsidR="00B82BEC" w:rsidRPr="008053F4">
              <w:rPr>
                <w:rStyle w:val="affa"/>
                <w:noProof/>
              </w:rPr>
              <w:t>．法人的行为能力</w:t>
            </w:r>
            <w:r w:rsidR="00B82BEC">
              <w:rPr>
                <w:noProof/>
                <w:webHidden/>
              </w:rPr>
              <w:tab/>
            </w:r>
            <w:r w:rsidR="00B82BEC">
              <w:rPr>
                <w:noProof/>
                <w:webHidden/>
              </w:rPr>
              <w:fldChar w:fldCharType="begin"/>
            </w:r>
            <w:r w:rsidR="00B82BEC">
              <w:rPr>
                <w:noProof/>
                <w:webHidden/>
              </w:rPr>
              <w:instrText xml:space="preserve"> PAGEREF _Toc75880412 \h </w:instrText>
            </w:r>
            <w:r w:rsidR="00B82BEC">
              <w:rPr>
                <w:noProof/>
                <w:webHidden/>
              </w:rPr>
            </w:r>
            <w:r w:rsidR="00B82BEC">
              <w:rPr>
                <w:noProof/>
                <w:webHidden/>
              </w:rPr>
              <w:fldChar w:fldCharType="separate"/>
            </w:r>
            <w:r w:rsidR="00B82BEC">
              <w:rPr>
                <w:noProof/>
                <w:webHidden/>
              </w:rPr>
              <w:t>83</w:t>
            </w:r>
            <w:r w:rsidR="00B82BEC">
              <w:rPr>
                <w:noProof/>
                <w:webHidden/>
              </w:rPr>
              <w:fldChar w:fldCharType="end"/>
            </w:r>
          </w:hyperlink>
        </w:p>
        <w:p w14:paraId="56799095" w14:textId="01E13993"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13" w:history="1">
            <w:r w:rsidR="00B82BEC" w:rsidRPr="008053F4">
              <w:rPr>
                <w:rStyle w:val="affa"/>
                <w:noProof/>
                <w:lang w:val="de-DE"/>
              </w:rPr>
              <w:t>四、意思表示真实</w:t>
            </w:r>
            <w:r w:rsidR="00B82BEC">
              <w:rPr>
                <w:noProof/>
                <w:webHidden/>
              </w:rPr>
              <w:tab/>
            </w:r>
            <w:r w:rsidR="00B82BEC">
              <w:rPr>
                <w:noProof/>
                <w:webHidden/>
              </w:rPr>
              <w:fldChar w:fldCharType="begin"/>
            </w:r>
            <w:r w:rsidR="00B82BEC">
              <w:rPr>
                <w:noProof/>
                <w:webHidden/>
              </w:rPr>
              <w:instrText xml:space="preserve"> PAGEREF _Toc75880413 \h </w:instrText>
            </w:r>
            <w:r w:rsidR="00B82BEC">
              <w:rPr>
                <w:noProof/>
                <w:webHidden/>
              </w:rPr>
            </w:r>
            <w:r w:rsidR="00B82BEC">
              <w:rPr>
                <w:noProof/>
                <w:webHidden/>
              </w:rPr>
              <w:fldChar w:fldCharType="separate"/>
            </w:r>
            <w:r w:rsidR="00B82BEC">
              <w:rPr>
                <w:noProof/>
                <w:webHidden/>
              </w:rPr>
              <w:t>84</w:t>
            </w:r>
            <w:r w:rsidR="00B82BEC">
              <w:rPr>
                <w:noProof/>
                <w:webHidden/>
              </w:rPr>
              <w:fldChar w:fldCharType="end"/>
            </w:r>
          </w:hyperlink>
        </w:p>
        <w:p w14:paraId="10AC931A" w14:textId="13A9D411"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14" w:history="1">
            <w:r w:rsidR="00B82BEC" w:rsidRPr="008053F4">
              <w:rPr>
                <w:rStyle w:val="affa"/>
                <w:noProof/>
              </w:rPr>
              <w:t>1</w:t>
            </w:r>
            <w:r w:rsidR="00B82BEC" w:rsidRPr="008053F4">
              <w:rPr>
                <w:rStyle w:val="affa"/>
                <w:noProof/>
              </w:rPr>
              <w:t>．欺诈</w:t>
            </w:r>
            <w:r w:rsidR="00B82BEC">
              <w:rPr>
                <w:noProof/>
                <w:webHidden/>
              </w:rPr>
              <w:tab/>
            </w:r>
            <w:r w:rsidR="00B82BEC">
              <w:rPr>
                <w:noProof/>
                <w:webHidden/>
              </w:rPr>
              <w:fldChar w:fldCharType="begin"/>
            </w:r>
            <w:r w:rsidR="00B82BEC">
              <w:rPr>
                <w:noProof/>
                <w:webHidden/>
              </w:rPr>
              <w:instrText xml:space="preserve"> PAGEREF _Toc75880414 \h </w:instrText>
            </w:r>
            <w:r w:rsidR="00B82BEC">
              <w:rPr>
                <w:noProof/>
                <w:webHidden/>
              </w:rPr>
            </w:r>
            <w:r w:rsidR="00B82BEC">
              <w:rPr>
                <w:noProof/>
                <w:webHidden/>
              </w:rPr>
              <w:fldChar w:fldCharType="separate"/>
            </w:r>
            <w:r w:rsidR="00B82BEC">
              <w:rPr>
                <w:noProof/>
                <w:webHidden/>
              </w:rPr>
              <w:t>84</w:t>
            </w:r>
            <w:r w:rsidR="00B82BEC">
              <w:rPr>
                <w:noProof/>
                <w:webHidden/>
              </w:rPr>
              <w:fldChar w:fldCharType="end"/>
            </w:r>
          </w:hyperlink>
        </w:p>
        <w:p w14:paraId="4794004C" w14:textId="4638C0B5"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15" w:history="1">
            <w:r w:rsidR="00B82BEC" w:rsidRPr="008053F4">
              <w:rPr>
                <w:rStyle w:val="affa"/>
                <w:noProof/>
              </w:rPr>
              <w:t>2</w:t>
            </w:r>
            <w:r w:rsidR="00B82BEC" w:rsidRPr="008053F4">
              <w:rPr>
                <w:rStyle w:val="affa"/>
                <w:noProof/>
              </w:rPr>
              <w:t>．胁迫</w:t>
            </w:r>
            <w:r w:rsidR="00B82BEC">
              <w:rPr>
                <w:noProof/>
                <w:webHidden/>
              </w:rPr>
              <w:tab/>
            </w:r>
            <w:r w:rsidR="00B82BEC">
              <w:rPr>
                <w:noProof/>
                <w:webHidden/>
              </w:rPr>
              <w:fldChar w:fldCharType="begin"/>
            </w:r>
            <w:r w:rsidR="00B82BEC">
              <w:rPr>
                <w:noProof/>
                <w:webHidden/>
              </w:rPr>
              <w:instrText xml:space="preserve"> PAGEREF _Toc75880415 \h </w:instrText>
            </w:r>
            <w:r w:rsidR="00B82BEC">
              <w:rPr>
                <w:noProof/>
                <w:webHidden/>
              </w:rPr>
            </w:r>
            <w:r w:rsidR="00B82BEC">
              <w:rPr>
                <w:noProof/>
                <w:webHidden/>
              </w:rPr>
              <w:fldChar w:fldCharType="separate"/>
            </w:r>
            <w:r w:rsidR="00B82BEC">
              <w:rPr>
                <w:noProof/>
                <w:webHidden/>
              </w:rPr>
              <w:t>86</w:t>
            </w:r>
            <w:r w:rsidR="00B82BEC">
              <w:rPr>
                <w:noProof/>
                <w:webHidden/>
              </w:rPr>
              <w:fldChar w:fldCharType="end"/>
            </w:r>
          </w:hyperlink>
        </w:p>
        <w:p w14:paraId="13DC31C3" w14:textId="7402CB6D"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16" w:history="1">
            <w:r w:rsidR="00B82BEC" w:rsidRPr="008053F4">
              <w:rPr>
                <w:rStyle w:val="affa"/>
                <w:noProof/>
              </w:rPr>
              <w:t>3</w:t>
            </w:r>
            <w:r w:rsidR="00B82BEC" w:rsidRPr="008053F4">
              <w:rPr>
                <w:rStyle w:val="affa"/>
                <w:noProof/>
              </w:rPr>
              <w:t>．重大误解</w:t>
            </w:r>
            <w:r w:rsidR="00B82BEC">
              <w:rPr>
                <w:noProof/>
                <w:webHidden/>
              </w:rPr>
              <w:tab/>
            </w:r>
            <w:r w:rsidR="00B82BEC">
              <w:rPr>
                <w:noProof/>
                <w:webHidden/>
              </w:rPr>
              <w:fldChar w:fldCharType="begin"/>
            </w:r>
            <w:r w:rsidR="00B82BEC">
              <w:rPr>
                <w:noProof/>
                <w:webHidden/>
              </w:rPr>
              <w:instrText xml:space="preserve"> PAGEREF _Toc75880416 \h </w:instrText>
            </w:r>
            <w:r w:rsidR="00B82BEC">
              <w:rPr>
                <w:noProof/>
                <w:webHidden/>
              </w:rPr>
            </w:r>
            <w:r w:rsidR="00B82BEC">
              <w:rPr>
                <w:noProof/>
                <w:webHidden/>
              </w:rPr>
              <w:fldChar w:fldCharType="separate"/>
            </w:r>
            <w:r w:rsidR="00B82BEC">
              <w:rPr>
                <w:noProof/>
                <w:webHidden/>
              </w:rPr>
              <w:t>87</w:t>
            </w:r>
            <w:r w:rsidR="00B82BEC">
              <w:rPr>
                <w:noProof/>
                <w:webHidden/>
              </w:rPr>
              <w:fldChar w:fldCharType="end"/>
            </w:r>
          </w:hyperlink>
        </w:p>
        <w:p w14:paraId="016DCAA1" w14:textId="6F64D3F5"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17" w:history="1">
            <w:r w:rsidR="00B82BEC" w:rsidRPr="008053F4">
              <w:rPr>
                <w:rStyle w:val="affa"/>
                <w:noProof/>
              </w:rPr>
              <w:t>4</w:t>
            </w:r>
            <w:r w:rsidR="00B82BEC" w:rsidRPr="008053F4">
              <w:rPr>
                <w:rStyle w:val="affa"/>
                <w:noProof/>
              </w:rPr>
              <w:t>．虚伪表示</w:t>
            </w:r>
            <w:r w:rsidR="00B82BEC">
              <w:rPr>
                <w:noProof/>
                <w:webHidden/>
              </w:rPr>
              <w:tab/>
            </w:r>
            <w:r w:rsidR="00B82BEC">
              <w:rPr>
                <w:noProof/>
                <w:webHidden/>
              </w:rPr>
              <w:fldChar w:fldCharType="begin"/>
            </w:r>
            <w:r w:rsidR="00B82BEC">
              <w:rPr>
                <w:noProof/>
                <w:webHidden/>
              </w:rPr>
              <w:instrText xml:space="preserve"> PAGEREF _Toc75880417 \h </w:instrText>
            </w:r>
            <w:r w:rsidR="00B82BEC">
              <w:rPr>
                <w:noProof/>
                <w:webHidden/>
              </w:rPr>
            </w:r>
            <w:r w:rsidR="00B82BEC">
              <w:rPr>
                <w:noProof/>
                <w:webHidden/>
              </w:rPr>
              <w:fldChar w:fldCharType="separate"/>
            </w:r>
            <w:r w:rsidR="00B82BEC">
              <w:rPr>
                <w:noProof/>
                <w:webHidden/>
              </w:rPr>
              <w:t>87</w:t>
            </w:r>
            <w:r w:rsidR="00B82BEC">
              <w:rPr>
                <w:noProof/>
                <w:webHidden/>
              </w:rPr>
              <w:fldChar w:fldCharType="end"/>
            </w:r>
          </w:hyperlink>
        </w:p>
        <w:p w14:paraId="6C032C39" w14:textId="06E84F99"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18" w:history="1">
            <w:r w:rsidR="00B82BEC" w:rsidRPr="008053F4">
              <w:rPr>
                <w:rStyle w:val="affa"/>
                <w:noProof/>
              </w:rPr>
              <w:t>5</w:t>
            </w:r>
            <w:r w:rsidR="00B82BEC" w:rsidRPr="008053F4">
              <w:rPr>
                <w:rStyle w:val="affa"/>
                <w:noProof/>
              </w:rPr>
              <w:t>．显失公平</w:t>
            </w:r>
            <w:r w:rsidR="00B82BEC">
              <w:rPr>
                <w:noProof/>
                <w:webHidden/>
              </w:rPr>
              <w:tab/>
            </w:r>
            <w:r w:rsidR="00B82BEC">
              <w:rPr>
                <w:noProof/>
                <w:webHidden/>
              </w:rPr>
              <w:fldChar w:fldCharType="begin"/>
            </w:r>
            <w:r w:rsidR="00B82BEC">
              <w:rPr>
                <w:noProof/>
                <w:webHidden/>
              </w:rPr>
              <w:instrText xml:space="preserve"> PAGEREF _Toc75880418 \h </w:instrText>
            </w:r>
            <w:r w:rsidR="00B82BEC">
              <w:rPr>
                <w:noProof/>
                <w:webHidden/>
              </w:rPr>
            </w:r>
            <w:r w:rsidR="00B82BEC">
              <w:rPr>
                <w:noProof/>
                <w:webHidden/>
              </w:rPr>
              <w:fldChar w:fldCharType="separate"/>
            </w:r>
            <w:r w:rsidR="00B82BEC">
              <w:rPr>
                <w:noProof/>
                <w:webHidden/>
              </w:rPr>
              <w:t>88</w:t>
            </w:r>
            <w:r w:rsidR="00B82BEC">
              <w:rPr>
                <w:noProof/>
                <w:webHidden/>
              </w:rPr>
              <w:fldChar w:fldCharType="end"/>
            </w:r>
          </w:hyperlink>
        </w:p>
        <w:p w14:paraId="50C46737" w14:textId="1E648E42"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19" w:history="1">
            <w:r w:rsidR="00B82BEC" w:rsidRPr="008053F4">
              <w:rPr>
                <w:rStyle w:val="affa"/>
                <w:noProof/>
              </w:rPr>
              <w:t>6</w:t>
            </w:r>
            <w:r w:rsidR="00B82BEC" w:rsidRPr="008053F4">
              <w:rPr>
                <w:rStyle w:val="affa"/>
                <w:noProof/>
              </w:rPr>
              <w:t>．恶意串通</w:t>
            </w:r>
            <w:r w:rsidR="00B82BEC">
              <w:rPr>
                <w:noProof/>
                <w:webHidden/>
              </w:rPr>
              <w:tab/>
            </w:r>
            <w:r w:rsidR="00B82BEC">
              <w:rPr>
                <w:noProof/>
                <w:webHidden/>
              </w:rPr>
              <w:fldChar w:fldCharType="begin"/>
            </w:r>
            <w:r w:rsidR="00B82BEC">
              <w:rPr>
                <w:noProof/>
                <w:webHidden/>
              </w:rPr>
              <w:instrText xml:space="preserve"> PAGEREF _Toc75880419 \h </w:instrText>
            </w:r>
            <w:r w:rsidR="00B82BEC">
              <w:rPr>
                <w:noProof/>
                <w:webHidden/>
              </w:rPr>
            </w:r>
            <w:r w:rsidR="00B82BEC">
              <w:rPr>
                <w:noProof/>
                <w:webHidden/>
              </w:rPr>
              <w:fldChar w:fldCharType="separate"/>
            </w:r>
            <w:r w:rsidR="00B82BEC">
              <w:rPr>
                <w:noProof/>
                <w:webHidden/>
              </w:rPr>
              <w:t>88</w:t>
            </w:r>
            <w:r w:rsidR="00B82BEC">
              <w:rPr>
                <w:noProof/>
                <w:webHidden/>
              </w:rPr>
              <w:fldChar w:fldCharType="end"/>
            </w:r>
          </w:hyperlink>
        </w:p>
        <w:p w14:paraId="19B88C90" w14:textId="37F9F270"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20" w:history="1">
            <w:r w:rsidR="00B82BEC" w:rsidRPr="008053F4">
              <w:rPr>
                <w:rStyle w:val="affa"/>
                <w:noProof/>
                <w:lang w:val="de-DE"/>
              </w:rPr>
              <w:t>六、合同无效与撤销的法律后果</w:t>
            </w:r>
            <w:r w:rsidR="00B82BEC">
              <w:rPr>
                <w:noProof/>
                <w:webHidden/>
              </w:rPr>
              <w:tab/>
            </w:r>
            <w:r w:rsidR="00B82BEC">
              <w:rPr>
                <w:noProof/>
                <w:webHidden/>
              </w:rPr>
              <w:fldChar w:fldCharType="begin"/>
            </w:r>
            <w:r w:rsidR="00B82BEC">
              <w:rPr>
                <w:noProof/>
                <w:webHidden/>
              </w:rPr>
              <w:instrText xml:space="preserve"> PAGEREF _Toc75880420 \h </w:instrText>
            </w:r>
            <w:r w:rsidR="00B82BEC">
              <w:rPr>
                <w:noProof/>
                <w:webHidden/>
              </w:rPr>
            </w:r>
            <w:r w:rsidR="00B82BEC">
              <w:rPr>
                <w:noProof/>
                <w:webHidden/>
              </w:rPr>
              <w:fldChar w:fldCharType="separate"/>
            </w:r>
            <w:r w:rsidR="00B82BEC">
              <w:rPr>
                <w:noProof/>
                <w:webHidden/>
              </w:rPr>
              <w:t>89</w:t>
            </w:r>
            <w:r w:rsidR="00B82BEC">
              <w:rPr>
                <w:noProof/>
                <w:webHidden/>
              </w:rPr>
              <w:fldChar w:fldCharType="end"/>
            </w:r>
          </w:hyperlink>
        </w:p>
        <w:p w14:paraId="57F53326" w14:textId="112CA5F5"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21" w:history="1">
            <w:r w:rsidR="00B82BEC" w:rsidRPr="008053F4">
              <w:rPr>
                <w:rStyle w:val="affa"/>
                <w:noProof/>
              </w:rPr>
              <w:t>1</w:t>
            </w:r>
            <w:r w:rsidR="00B82BEC" w:rsidRPr="008053F4">
              <w:rPr>
                <w:rStyle w:val="affa"/>
                <w:noProof/>
              </w:rPr>
              <w:t>．因欺诈而撤销合同的法律后果</w:t>
            </w:r>
            <w:r w:rsidR="00B82BEC">
              <w:rPr>
                <w:noProof/>
                <w:webHidden/>
              </w:rPr>
              <w:tab/>
            </w:r>
            <w:r w:rsidR="00B82BEC">
              <w:rPr>
                <w:noProof/>
                <w:webHidden/>
              </w:rPr>
              <w:fldChar w:fldCharType="begin"/>
            </w:r>
            <w:r w:rsidR="00B82BEC">
              <w:rPr>
                <w:noProof/>
                <w:webHidden/>
              </w:rPr>
              <w:instrText xml:space="preserve"> PAGEREF _Toc75880421 \h </w:instrText>
            </w:r>
            <w:r w:rsidR="00B82BEC">
              <w:rPr>
                <w:noProof/>
                <w:webHidden/>
              </w:rPr>
            </w:r>
            <w:r w:rsidR="00B82BEC">
              <w:rPr>
                <w:noProof/>
                <w:webHidden/>
              </w:rPr>
              <w:fldChar w:fldCharType="separate"/>
            </w:r>
            <w:r w:rsidR="00B82BEC">
              <w:rPr>
                <w:noProof/>
                <w:webHidden/>
              </w:rPr>
              <w:t>89</w:t>
            </w:r>
            <w:r w:rsidR="00B82BEC">
              <w:rPr>
                <w:noProof/>
                <w:webHidden/>
              </w:rPr>
              <w:fldChar w:fldCharType="end"/>
            </w:r>
          </w:hyperlink>
        </w:p>
        <w:p w14:paraId="74B8138A" w14:textId="2322EC4B"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22" w:history="1">
            <w:r w:rsidR="00B82BEC" w:rsidRPr="008053F4">
              <w:rPr>
                <w:rStyle w:val="affa"/>
                <w:noProof/>
              </w:rPr>
              <w:t>2</w:t>
            </w:r>
            <w:r w:rsidR="00B82BEC" w:rsidRPr="008053F4">
              <w:rPr>
                <w:rStyle w:val="affa"/>
                <w:noProof/>
              </w:rPr>
              <w:t>．合同违法无效后的返还</w:t>
            </w:r>
            <w:r w:rsidR="00B82BEC">
              <w:rPr>
                <w:noProof/>
                <w:webHidden/>
              </w:rPr>
              <w:tab/>
            </w:r>
            <w:r w:rsidR="00B82BEC">
              <w:rPr>
                <w:noProof/>
                <w:webHidden/>
              </w:rPr>
              <w:fldChar w:fldCharType="begin"/>
            </w:r>
            <w:r w:rsidR="00B82BEC">
              <w:rPr>
                <w:noProof/>
                <w:webHidden/>
              </w:rPr>
              <w:instrText xml:space="preserve"> PAGEREF _Toc75880422 \h </w:instrText>
            </w:r>
            <w:r w:rsidR="00B82BEC">
              <w:rPr>
                <w:noProof/>
                <w:webHidden/>
              </w:rPr>
            </w:r>
            <w:r w:rsidR="00B82BEC">
              <w:rPr>
                <w:noProof/>
                <w:webHidden/>
              </w:rPr>
              <w:fldChar w:fldCharType="separate"/>
            </w:r>
            <w:r w:rsidR="00B82BEC">
              <w:rPr>
                <w:noProof/>
                <w:webHidden/>
              </w:rPr>
              <w:t>93</w:t>
            </w:r>
            <w:r w:rsidR="00B82BEC">
              <w:rPr>
                <w:noProof/>
                <w:webHidden/>
              </w:rPr>
              <w:fldChar w:fldCharType="end"/>
            </w:r>
          </w:hyperlink>
        </w:p>
        <w:p w14:paraId="54D2940F" w14:textId="70BCC656"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23" w:history="1">
            <w:r w:rsidR="00B82BEC" w:rsidRPr="008053F4">
              <w:rPr>
                <w:rStyle w:val="affa"/>
                <w:noProof/>
                <w:lang w:val="de-DE"/>
              </w:rPr>
              <w:t>作业及答案（选自历年司法考试真题）</w:t>
            </w:r>
            <w:r w:rsidR="00B82BEC">
              <w:rPr>
                <w:noProof/>
                <w:webHidden/>
              </w:rPr>
              <w:tab/>
            </w:r>
            <w:r w:rsidR="00B82BEC">
              <w:rPr>
                <w:noProof/>
                <w:webHidden/>
              </w:rPr>
              <w:fldChar w:fldCharType="begin"/>
            </w:r>
            <w:r w:rsidR="00B82BEC">
              <w:rPr>
                <w:noProof/>
                <w:webHidden/>
              </w:rPr>
              <w:instrText xml:space="preserve"> PAGEREF _Toc75880423 \h </w:instrText>
            </w:r>
            <w:r w:rsidR="00B82BEC">
              <w:rPr>
                <w:noProof/>
                <w:webHidden/>
              </w:rPr>
            </w:r>
            <w:r w:rsidR="00B82BEC">
              <w:rPr>
                <w:noProof/>
                <w:webHidden/>
              </w:rPr>
              <w:fldChar w:fldCharType="separate"/>
            </w:r>
            <w:r w:rsidR="00B82BEC">
              <w:rPr>
                <w:noProof/>
                <w:webHidden/>
              </w:rPr>
              <w:t>96</w:t>
            </w:r>
            <w:r w:rsidR="00B82BEC">
              <w:rPr>
                <w:noProof/>
                <w:webHidden/>
              </w:rPr>
              <w:fldChar w:fldCharType="end"/>
            </w:r>
          </w:hyperlink>
        </w:p>
        <w:p w14:paraId="2D86F844" w14:textId="025678AF"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424" w:history="1">
            <w:r w:rsidR="00B82BEC" w:rsidRPr="008053F4">
              <w:rPr>
                <w:rStyle w:val="affa"/>
                <w:noProof/>
              </w:rPr>
              <w:t>第八章</w:t>
            </w:r>
            <w:r w:rsidR="00B82BEC" w:rsidRPr="008053F4">
              <w:rPr>
                <w:rStyle w:val="affa"/>
                <w:noProof/>
              </w:rPr>
              <w:t xml:space="preserve"> </w:t>
            </w:r>
            <w:r w:rsidR="00B82BEC" w:rsidRPr="008053F4">
              <w:rPr>
                <w:rStyle w:val="affa"/>
                <w:noProof/>
              </w:rPr>
              <w:t>合同的解释</w:t>
            </w:r>
            <w:r w:rsidR="00B82BEC">
              <w:rPr>
                <w:noProof/>
                <w:webHidden/>
              </w:rPr>
              <w:tab/>
            </w:r>
            <w:r w:rsidR="00B82BEC">
              <w:rPr>
                <w:noProof/>
                <w:webHidden/>
              </w:rPr>
              <w:fldChar w:fldCharType="begin"/>
            </w:r>
            <w:r w:rsidR="00B82BEC">
              <w:rPr>
                <w:noProof/>
                <w:webHidden/>
              </w:rPr>
              <w:instrText xml:space="preserve"> PAGEREF _Toc75880424 \h </w:instrText>
            </w:r>
            <w:r w:rsidR="00B82BEC">
              <w:rPr>
                <w:noProof/>
                <w:webHidden/>
              </w:rPr>
            </w:r>
            <w:r w:rsidR="00B82BEC">
              <w:rPr>
                <w:noProof/>
                <w:webHidden/>
              </w:rPr>
              <w:fldChar w:fldCharType="separate"/>
            </w:r>
            <w:r w:rsidR="00B82BEC">
              <w:rPr>
                <w:noProof/>
                <w:webHidden/>
              </w:rPr>
              <w:t>99</w:t>
            </w:r>
            <w:r w:rsidR="00B82BEC">
              <w:rPr>
                <w:noProof/>
                <w:webHidden/>
              </w:rPr>
              <w:fldChar w:fldCharType="end"/>
            </w:r>
          </w:hyperlink>
        </w:p>
        <w:p w14:paraId="2DEF0300" w14:textId="1B011091"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25" w:history="1">
            <w:r w:rsidR="00B82BEC" w:rsidRPr="008053F4">
              <w:rPr>
                <w:rStyle w:val="affa"/>
                <w:noProof/>
              </w:rPr>
              <w:t>一、合同的解释是事实问题还是法律问题</w:t>
            </w:r>
            <w:r w:rsidR="00B82BEC">
              <w:rPr>
                <w:noProof/>
                <w:webHidden/>
              </w:rPr>
              <w:tab/>
            </w:r>
            <w:r w:rsidR="00B82BEC">
              <w:rPr>
                <w:noProof/>
                <w:webHidden/>
              </w:rPr>
              <w:fldChar w:fldCharType="begin"/>
            </w:r>
            <w:r w:rsidR="00B82BEC">
              <w:rPr>
                <w:noProof/>
                <w:webHidden/>
              </w:rPr>
              <w:instrText xml:space="preserve"> PAGEREF _Toc75880425 \h </w:instrText>
            </w:r>
            <w:r w:rsidR="00B82BEC">
              <w:rPr>
                <w:noProof/>
                <w:webHidden/>
              </w:rPr>
            </w:r>
            <w:r w:rsidR="00B82BEC">
              <w:rPr>
                <w:noProof/>
                <w:webHidden/>
              </w:rPr>
              <w:fldChar w:fldCharType="separate"/>
            </w:r>
            <w:r w:rsidR="00B82BEC">
              <w:rPr>
                <w:noProof/>
                <w:webHidden/>
              </w:rPr>
              <w:t>99</w:t>
            </w:r>
            <w:r w:rsidR="00B82BEC">
              <w:rPr>
                <w:noProof/>
                <w:webHidden/>
              </w:rPr>
              <w:fldChar w:fldCharType="end"/>
            </w:r>
          </w:hyperlink>
        </w:p>
        <w:p w14:paraId="4552D69D" w14:textId="6776AAD3"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26" w:history="1">
            <w:r w:rsidR="00B82BEC" w:rsidRPr="008053F4">
              <w:rPr>
                <w:rStyle w:val="affa"/>
                <w:noProof/>
              </w:rPr>
              <w:t>1</w:t>
            </w:r>
            <w:r w:rsidR="00B82BEC" w:rsidRPr="008053F4">
              <w:rPr>
                <w:rStyle w:val="affa"/>
                <w:noProof/>
              </w:rPr>
              <w:t>．司法三段论</w:t>
            </w:r>
            <w:r w:rsidR="00B82BEC">
              <w:rPr>
                <w:noProof/>
                <w:webHidden/>
              </w:rPr>
              <w:tab/>
            </w:r>
            <w:r w:rsidR="00B82BEC">
              <w:rPr>
                <w:noProof/>
                <w:webHidden/>
              </w:rPr>
              <w:fldChar w:fldCharType="begin"/>
            </w:r>
            <w:r w:rsidR="00B82BEC">
              <w:rPr>
                <w:noProof/>
                <w:webHidden/>
              </w:rPr>
              <w:instrText xml:space="preserve"> PAGEREF _Toc75880426 \h </w:instrText>
            </w:r>
            <w:r w:rsidR="00B82BEC">
              <w:rPr>
                <w:noProof/>
                <w:webHidden/>
              </w:rPr>
            </w:r>
            <w:r w:rsidR="00B82BEC">
              <w:rPr>
                <w:noProof/>
                <w:webHidden/>
              </w:rPr>
              <w:fldChar w:fldCharType="separate"/>
            </w:r>
            <w:r w:rsidR="00B82BEC">
              <w:rPr>
                <w:noProof/>
                <w:webHidden/>
              </w:rPr>
              <w:t>99</w:t>
            </w:r>
            <w:r w:rsidR="00B82BEC">
              <w:rPr>
                <w:noProof/>
                <w:webHidden/>
              </w:rPr>
              <w:fldChar w:fldCharType="end"/>
            </w:r>
          </w:hyperlink>
        </w:p>
        <w:p w14:paraId="1600270B" w14:textId="6AE750A3"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27" w:history="1">
            <w:r w:rsidR="00B82BEC" w:rsidRPr="008053F4">
              <w:rPr>
                <w:rStyle w:val="affa"/>
                <w:noProof/>
              </w:rPr>
              <w:t>2</w:t>
            </w:r>
            <w:r w:rsidR="00B82BEC" w:rsidRPr="008053F4">
              <w:rPr>
                <w:rStyle w:val="affa"/>
                <w:noProof/>
              </w:rPr>
              <w:t>．合同解释是事实问题还是法律问题？</w:t>
            </w:r>
            <w:r w:rsidR="00B82BEC">
              <w:rPr>
                <w:noProof/>
                <w:webHidden/>
              </w:rPr>
              <w:tab/>
            </w:r>
            <w:r w:rsidR="00B82BEC">
              <w:rPr>
                <w:noProof/>
                <w:webHidden/>
              </w:rPr>
              <w:fldChar w:fldCharType="begin"/>
            </w:r>
            <w:r w:rsidR="00B82BEC">
              <w:rPr>
                <w:noProof/>
                <w:webHidden/>
              </w:rPr>
              <w:instrText xml:space="preserve"> PAGEREF _Toc75880427 \h </w:instrText>
            </w:r>
            <w:r w:rsidR="00B82BEC">
              <w:rPr>
                <w:noProof/>
                <w:webHidden/>
              </w:rPr>
            </w:r>
            <w:r w:rsidR="00B82BEC">
              <w:rPr>
                <w:noProof/>
                <w:webHidden/>
              </w:rPr>
              <w:fldChar w:fldCharType="separate"/>
            </w:r>
            <w:r w:rsidR="00B82BEC">
              <w:rPr>
                <w:noProof/>
                <w:webHidden/>
              </w:rPr>
              <w:t>99</w:t>
            </w:r>
            <w:r w:rsidR="00B82BEC">
              <w:rPr>
                <w:noProof/>
                <w:webHidden/>
              </w:rPr>
              <w:fldChar w:fldCharType="end"/>
            </w:r>
          </w:hyperlink>
        </w:p>
        <w:p w14:paraId="1EE69AF4" w14:textId="5FF05791"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428" w:history="1">
            <w:r w:rsidR="00B82BEC" w:rsidRPr="008053F4">
              <w:rPr>
                <w:rStyle w:val="affa"/>
                <w:noProof/>
              </w:rPr>
              <w:t>第九章</w:t>
            </w:r>
            <w:r w:rsidR="00B82BEC" w:rsidRPr="008053F4">
              <w:rPr>
                <w:rStyle w:val="affa"/>
                <w:noProof/>
              </w:rPr>
              <w:t xml:space="preserve"> </w:t>
            </w:r>
            <w:r w:rsidR="00B82BEC" w:rsidRPr="008053F4">
              <w:rPr>
                <w:rStyle w:val="affa"/>
                <w:noProof/>
              </w:rPr>
              <w:t>侵权法概述</w:t>
            </w:r>
            <w:r w:rsidR="00B82BEC">
              <w:rPr>
                <w:noProof/>
                <w:webHidden/>
              </w:rPr>
              <w:tab/>
            </w:r>
            <w:r w:rsidR="00B82BEC">
              <w:rPr>
                <w:noProof/>
                <w:webHidden/>
              </w:rPr>
              <w:fldChar w:fldCharType="begin"/>
            </w:r>
            <w:r w:rsidR="00B82BEC">
              <w:rPr>
                <w:noProof/>
                <w:webHidden/>
              </w:rPr>
              <w:instrText xml:space="preserve"> PAGEREF _Toc75880428 \h </w:instrText>
            </w:r>
            <w:r w:rsidR="00B82BEC">
              <w:rPr>
                <w:noProof/>
                <w:webHidden/>
              </w:rPr>
            </w:r>
            <w:r w:rsidR="00B82BEC">
              <w:rPr>
                <w:noProof/>
                <w:webHidden/>
              </w:rPr>
              <w:fldChar w:fldCharType="separate"/>
            </w:r>
            <w:r w:rsidR="00B82BEC">
              <w:rPr>
                <w:noProof/>
                <w:webHidden/>
              </w:rPr>
              <w:t>101</w:t>
            </w:r>
            <w:r w:rsidR="00B82BEC">
              <w:rPr>
                <w:noProof/>
                <w:webHidden/>
              </w:rPr>
              <w:fldChar w:fldCharType="end"/>
            </w:r>
          </w:hyperlink>
        </w:p>
        <w:p w14:paraId="0FD340D6" w14:textId="3390313B"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29" w:history="1">
            <w:r w:rsidR="00B82BEC" w:rsidRPr="008053F4">
              <w:rPr>
                <w:rStyle w:val="affa"/>
                <w:noProof/>
              </w:rPr>
              <w:t>一、侵权责任法的概念</w:t>
            </w:r>
            <w:r w:rsidR="00B82BEC">
              <w:rPr>
                <w:noProof/>
                <w:webHidden/>
              </w:rPr>
              <w:tab/>
            </w:r>
            <w:r w:rsidR="00B82BEC">
              <w:rPr>
                <w:noProof/>
                <w:webHidden/>
              </w:rPr>
              <w:fldChar w:fldCharType="begin"/>
            </w:r>
            <w:r w:rsidR="00B82BEC">
              <w:rPr>
                <w:noProof/>
                <w:webHidden/>
              </w:rPr>
              <w:instrText xml:space="preserve"> PAGEREF _Toc75880429 \h </w:instrText>
            </w:r>
            <w:r w:rsidR="00B82BEC">
              <w:rPr>
                <w:noProof/>
                <w:webHidden/>
              </w:rPr>
            </w:r>
            <w:r w:rsidR="00B82BEC">
              <w:rPr>
                <w:noProof/>
                <w:webHidden/>
              </w:rPr>
              <w:fldChar w:fldCharType="separate"/>
            </w:r>
            <w:r w:rsidR="00B82BEC">
              <w:rPr>
                <w:noProof/>
                <w:webHidden/>
              </w:rPr>
              <w:t>101</w:t>
            </w:r>
            <w:r w:rsidR="00B82BEC">
              <w:rPr>
                <w:noProof/>
                <w:webHidden/>
              </w:rPr>
              <w:fldChar w:fldCharType="end"/>
            </w:r>
          </w:hyperlink>
        </w:p>
        <w:p w14:paraId="366AFC14" w14:textId="193CC337"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30" w:history="1">
            <w:r w:rsidR="00B82BEC" w:rsidRPr="008053F4">
              <w:rPr>
                <w:rStyle w:val="affa"/>
                <w:noProof/>
              </w:rPr>
              <w:t>二、侵权法的功能</w:t>
            </w:r>
            <w:r w:rsidR="00B82BEC">
              <w:rPr>
                <w:noProof/>
                <w:webHidden/>
              </w:rPr>
              <w:tab/>
            </w:r>
            <w:r w:rsidR="00B82BEC">
              <w:rPr>
                <w:noProof/>
                <w:webHidden/>
              </w:rPr>
              <w:fldChar w:fldCharType="begin"/>
            </w:r>
            <w:r w:rsidR="00B82BEC">
              <w:rPr>
                <w:noProof/>
                <w:webHidden/>
              </w:rPr>
              <w:instrText xml:space="preserve"> PAGEREF _Toc75880430 \h </w:instrText>
            </w:r>
            <w:r w:rsidR="00B82BEC">
              <w:rPr>
                <w:noProof/>
                <w:webHidden/>
              </w:rPr>
            </w:r>
            <w:r w:rsidR="00B82BEC">
              <w:rPr>
                <w:noProof/>
                <w:webHidden/>
              </w:rPr>
              <w:fldChar w:fldCharType="separate"/>
            </w:r>
            <w:r w:rsidR="00B82BEC">
              <w:rPr>
                <w:noProof/>
                <w:webHidden/>
              </w:rPr>
              <w:t>102</w:t>
            </w:r>
            <w:r w:rsidR="00B82BEC">
              <w:rPr>
                <w:noProof/>
                <w:webHidden/>
              </w:rPr>
              <w:fldChar w:fldCharType="end"/>
            </w:r>
          </w:hyperlink>
        </w:p>
        <w:p w14:paraId="415556CB" w14:textId="4EDF9F87"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31" w:history="1">
            <w:r w:rsidR="00B82BEC" w:rsidRPr="008053F4">
              <w:rPr>
                <w:rStyle w:val="affa"/>
                <w:noProof/>
              </w:rPr>
              <w:t>1</w:t>
            </w:r>
            <w:r w:rsidR="00B82BEC" w:rsidRPr="008053F4">
              <w:rPr>
                <w:rStyle w:val="affa"/>
                <w:noProof/>
              </w:rPr>
              <w:t>．填补损害</w:t>
            </w:r>
            <w:r w:rsidR="00B82BEC">
              <w:rPr>
                <w:noProof/>
                <w:webHidden/>
              </w:rPr>
              <w:tab/>
            </w:r>
            <w:r w:rsidR="00B82BEC">
              <w:rPr>
                <w:noProof/>
                <w:webHidden/>
              </w:rPr>
              <w:fldChar w:fldCharType="begin"/>
            </w:r>
            <w:r w:rsidR="00B82BEC">
              <w:rPr>
                <w:noProof/>
                <w:webHidden/>
              </w:rPr>
              <w:instrText xml:space="preserve"> PAGEREF _Toc75880431 \h </w:instrText>
            </w:r>
            <w:r w:rsidR="00B82BEC">
              <w:rPr>
                <w:noProof/>
                <w:webHidden/>
              </w:rPr>
            </w:r>
            <w:r w:rsidR="00B82BEC">
              <w:rPr>
                <w:noProof/>
                <w:webHidden/>
              </w:rPr>
              <w:fldChar w:fldCharType="separate"/>
            </w:r>
            <w:r w:rsidR="00B82BEC">
              <w:rPr>
                <w:noProof/>
                <w:webHidden/>
              </w:rPr>
              <w:t>102</w:t>
            </w:r>
            <w:r w:rsidR="00B82BEC">
              <w:rPr>
                <w:noProof/>
                <w:webHidden/>
              </w:rPr>
              <w:fldChar w:fldCharType="end"/>
            </w:r>
          </w:hyperlink>
        </w:p>
        <w:p w14:paraId="01EF8730" w14:textId="32321AF2"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32" w:history="1">
            <w:r w:rsidR="00B82BEC" w:rsidRPr="008053F4">
              <w:rPr>
                <w:rStyle w:val="affa"/>
                <w:noProof/>
              </w:rPr>
              <w:t>2</w:t>
            </w:r>
            <w:r w:rsidR="00B82BEC" w:rsidRPr="008053F4">
              <w:rPr>
                <w:rStyle w:val="affa"/>
                <w:noProof/>
              </w:rPr>
              <w:t>．预防损害</w:t>
            </w:r>
            <w:r w:rsidR="00B82BEC">
              <w:rPr>
                <w:noProof/>
                <w:webHidden/>
              </w:rPr>
              <w:tab/>
            </w:r>
            <w:r w:rsidR="00B82BEC">
              <w:rPr>
                <w:noProof/>
                <w:webHidden/>
              </w:rPr>
              <w:fldChar w:fldCharType="begin"/>
            </w:r>
            <w:r w:rsidR="00B82BEC">
              <w:rPr>
                <w:noProof/>
                <w:webHidden/>
              </w:rPr>
              <w:instrText xml:space="preserve"> PAGEREF _Toc75880432 \h </w:instrText>
            </w:r>
            <w:r w:rsidR="00B82BEC">
              <w:rPr>
                <w:noProof/>
                <w:webHidden/>
              </w:rPr>
            </w:r>
            <w:r w:rsidR="00B82BEC">
              <w:rPr>
                <w:noProof/>
                <w:webHidden/>
              </w:rPr>
              <w:fldChar w:fldCharType="separate"/>
            </w:r>
            <w:r w:rsidR="00B82BEC">
              <w:rPr>
                <w:noProof/>
                <w:webHidden/>
              </w:rPr>
              <w:t>103</w:t>
            </w:r>
            <w:r w:rsidR="00B82BEC">
              <w:rPr>
                <w:noProof/>
                <w:webHidden/>
              </w:rPr>
              <w:fldChar w:fldCharType="end"/>
            </w:r>
          </w:hyperlink>
        </w:p>
        <w:p w14:paraId="5D21DCF4" w14:textId="6D0250C8"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33" w:history="1">
            <w:r w:rsidR="00B82BEC" w:rsidRPr="008053F4">
              <w:rPr>
                <w:rStyle w:val="affa"/>
                <w:noProof/>
              </w:rPr>
              <w:t>三、侵权法与其他法律的关系</w:t>
            </w:r>
            <w:r w:rsidR="00B82BEC">
              <w:rPr>
                <w:noProof/>
                <w:webHidden/>
              </w:rPr>
              <w:tab/>
            </w:r>
            <w:r w:rsidR="00B82BEC">
              <w:rPr>
                <w:noProof/>
                <w:webHidden/>
              </w:rPr>
              <w:fldChar w:fldCharType="begin"/>
            </w:r>
            <w:r w:rsidR="00B82BEC">
              <w:rPr>
                <w:noProof/>
                <w:webHidden/>
              </w:rPr>
              <w:instrText xml:space="preserve"> PAGEREF _Toc75880433 \h </w:instrText>
            </w:r>
            <w:r w:rsidR="00B82BEC">
              <w:rPr>
                <w:noProof/>
                <w:webHidden/>
              </w:rPr>
            </w:r>
            <w:r w:rsidR="00B82BEC">
              <w:rPr>
                <w:noProof/>
                <w:webHidden/>
              </w:rPr>
              <w:fldChar w:fldCharType="separate"/>
            </w:r>
            <w:r w:rsidR="00B82BEC">
              <w:rPr>
                <w:noProof/>
                <w:webHidden/>
              </w:rPr>
              <w:t>103</w:t>
            </w:r>
            <w:r w:rsidR="00B82BEC">
              <w:rPr>
                <w:noProof/>
                <w:webHidden/>
              </w:rPr>
              <w:fldChar w:fldCharType="end"/>
            </w:r>
          </w:hyperlink>
        </w:p>
        <w:p w14:paraId="77267666" w14:textId="527E3235"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34" w:history="1">
            <w:r w:rsidR="00B82BEC" w:rsidRPr="008053F4">
              <w:rPr>
                <w:rStyle w:val="affa"/>
                <w:noProof/>
              </w:rPr>
              <w:t>1</w:t>
            </w:r>
            <w:r w:rsidR="00B82BEC" w:rsidRPr="008053F4">
              <w:rPr>
                <w:rStyle w:val="affa"/>
                <w:noProof/>
              </w:rPr>
              <w:t>．侵权法与刑法</w:t>
            </w:r>
            <w:r w:rsidR="00B82BEC">
              <w:rPr>
                <w:noProof/>
                <w:webHidden/>
              </w:rPr>
              <w:tab/>
            </w:r>
            <w:r w:rsidR="00B82BEC">
              <w:rPr>
                <w:noProof/>
                <w:webHidden/>
              </w:rPr>
              <w:fldChar w:fldCharType="begin"/>
            </w:r>
            <w:r w:rsidR="00B82BEC">
              <w:rPr>
                <w:noProof/>
                <w:webHidden/>
              </w:rPr>
              <w:instrText xml:space="preserve"> PAGEREF _Toc75880434 \h </w:instrText>
            </w:r>
            <w:r w:rsidR="00B82BEC">
              <w:rPr>
                <w:noProof/>
                <w:webHidden/>
              </w:rPr>
            </w:r>
            <w:r w:rsidR="00B82BEC">
              <w:rPr>
                <w:noProof/>
                <w:webHidden/>
              </w:rPr>
              <w:fldChar w:fldCharType="separate"/>
            </w:r>
            <w:r w:rsidR="00B82BEC">
              <w:rPr>
                <w:noProof/>
                <w:webHidden/>
              </w:rPr>
              <w:t>103</w:t>
            </w:r>
            <w:r w:rsidR="00B82BEC">
              <w:rPr>
                <w:noProof/>
                <w:webHidden/>
              </w:rPr>
              <w:fldChar w:fldCharType="end"/>
            </w:r>
          </w:hyperlink>
        </w:p>
        <w:p w14:paraId="19991E45" w14:textId="3C61B2CE"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35" w:history="1">
            <w:r w:rsidR="00B82BEC" w:rsidRPr="008053F4">
              <w:rPr>
                <w:rStyle w:val="affa"/>
                <w:noProof/>
              </w:rPr>
              <w:t>2</w:t>
            </w:r>
            <w:r w:rsidR="00B82BEC" w:rsidRPr="008053F4">
              <w:rPr>
                <w:rStyle w:val="affa"/>
                <w:noProof/>
              </w:rPr>
              <w:t>．侵权法与保险法</w:t>
            </w:r>
            <w:r w:rsidR="00B82BEC">
              <w:rPr>
                <w:noProof/>
                <w:webHidden/>
              </w:rPr>
              <w:tab/>
            </w:r>
            <w:r w:rsidR="00B82BEC">
              <w:rPr>
                <w:noProof/>
                <w:webHidden/>
              </w:rPr>
              <w:fldChar w:fldCharType="begin"/>
            </w:r>
            <w:r w:rsidR="00B82BEC">
              <w:rPr>
                <w:noProof/>
                <w:webHidden/>
              </w:rPr>
              <w:instrText xml:space="preserve"> PAGEREF _Toc75880435 \h </w:instrText>
            </w:r>
            <w:r w:rsidR="00B82BEC">
              <w:rPr>
                <w:noProof/>
                <w:webHidden/>
              </w:rPr>
            </w:r>
            <w:r w:rsidR="00B82BEC">
              <w:rPr>
                <w:noProof/>
                <w:webHidden/>
              </w:rPr>
              <w:fldChar w:fldCharType="separate"/>
            </w:r>
            <w:r w:rsidR="00B82BEC">
              <w:rPr>
                <w:noProof/>
                <w:webHidden/>
              </w:rPr>
              <w:t>103</w:t>
            </w:r>
            <w:r w:rsidR="00B82BEC">
              <w:rPr>
                <w:noProof/>
                <w:webHidden/>
              </w:rPr>
              <w:fldChar w:fldCharType="end"/>
            </w:r>
          </w:hyperlink>
        </w:p>
        <w:p w14:paraId="222AF03F" w14:textId="300A574C"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36" w:history="1">
            <w:r w:rsidR="00B82BEC" w:rsidRPr="008053F4">
              <w:rPr>
                <w:rStyle w:val="affa"/>
                <w:noProof/>
              </w:rPr>
              <w:t>3</w:t>
            </w:r>
            <w:r w:rsidR="00B82BEC" w:rsidRPr="008053F4">
              <w:rPr>
                <w:rStyle w:val="affa"/>
                <w:noProof/>
              </w:rPr>
              <w:t>．侵权法的目的</w:t>
            </w:r>
            <w:r w:rsidR="00B82BEC">
              <w:rPr>
                <w:noProof/>
                <w:webHidden/>
              </w:rPr>
              <w:tab/>
            </w:r>
            <w:r w:rsidR="00B82BEC">
              <w:rPr>
                <w:noProof/>
                <w:webHidden/>
              </w:rPr>
              <w:fldChar w:fldCharType="begin"/>
            </w:r>
            <w:r w:rsidR="00B82BEC">
              <w:rPr>
                <w:noProof/>
                <w:webHidden/>
              </w:rPr>
              <w:instrText xml:space="preserve"> PAGEREF _Toc75880436 \h </w:instrText>
            </w:r>
            <w:r w:rsidR="00B82BEC">
              <w:rPr>
                <w:noProof/>
                <w:webHidden/>
              </w:rPr>
            </w:r>
            <w:r w:rsidR="00B82BEC">
              <w:rPr>
                <w:noProof/>
                <w:webHidden/>
              </w:rPr>
              <w:fldChar w:fldCharType="separate"/>
            </w:r>
            <w:r w:rsidR="00B82BEC">
              <w:rPr>
                <w:noProof/>
                <w:webHidden/>
              </w:rPr>
              <w:t>103</w:t>
            </w:r>
            <w:r w:rsidR="00B82BEC">
              <w:rPr>
                <w:noProof/>
                <w:webHidden/>
              </w:rPr>
              <w:fldChar w:fldCharType="end"/>
            </w:r>
          </w:hyperlink>
        </w:p>
        <w:p w14:paraId="644F56AF" w14:textId="2075147F"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437" w:history="1">
            <w:r w:rsidR="00B82BEC" w:rsidRPr="008053F4">
              <w:rPr>
                <w:rStyle w:val="affa"/>
                <w:noProof/>
              </w:rPr>
              <w:t>第十章</w:t>
            </w:r>
            <w:r w:rsidR="00B82BEC" w:rsidRPr="008053F4">
              <w:rPr>
                <w:rStyle w:val="affa"/>
                <w:noProof/>
              </w:rPr>
              <w:t xml:space="preserve"> </w:t>
            </w:r>
            <w:r w:rsidR="00B82BEC" w:rsidRPr="008053F4">
              <w:rPr>
                <w:rStyle w:val="affa"/>
                <w:noProof/>
              </w:rPr>
              <w:t>过错侵害绝对权的一般侵权行为</w:t>
            </w:r>
            <w:r w:rsidR="00B82BEC">
              <w:rPr>
                <w:noProof/>
                <w:webHidden/>
              </w:rPr>
              <w:tab/>
            </w:r>
            <w:r w:rsidR="00B82BEC">
              <w:rPr>
                <w:noProof/>
                <w:webHidden/>
              </w:rPr>
              <w:fldChar w:fldCharType="begin"/>
            </w:r>
            <w:r w:rsidR="00B82BEC">
              <w:rPr>
                <w:noProof/>
                <w:webHidden/>
              </w:rPr>
              <w:instrText xml:space="preserve"> PAGEREF _Toc75880437 \h </w:instrText>
            </w:r>
            <w:r w:rsidR="00B82BEC">
              <w:rPr>
                <w:noProof/>
                <w:webHidden/>
              </w:rPr>
            </w:r>
            <w:r w:rsidR="00B82BEC">
              <w:rPr>
                <w:noProof/>
                <w:webHidden/>
              </w:rPr>
              <w:fldChar w:fldCharType="separate"/>
            </w:r>
            <w:r w:rsidR="00B82BEC">
              <w:rPr>
                <w:noProof/>
                <w:webHidden/>
              </w:rPr>
              <w:t>105</w:t>
            </w:r>
            <w:r w:rsidR="00B82BEC">
              <w:rPr>
                <w:noProof/>
                <w:webHidden/>
              </w:rPr>
              <w:fldChar w:fldCharType="end"/>
            </w:r>
          </w:hyperlink>
        </w:p>
        <w:p w14:paraId="52BD6172" w14:textId="4911FC93"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438" w:history="1">
            <w:r w:rsidR="00B82BEC" w:rsidRPr="008053F4">
              <w:rPr>
                <w:rStyle w:val="affa"/>
                <w:noProof/>
              </w:rPr>
              <w:t>第十一章</w:t>
            </w:r>
            <w:r w:rsidR="00B82BEC" w:rsidRPr="008053F4">
              <w:rPr>
                <w:rStyle w:val="affa"/>
                <w:noProof/>
              </w:rPr>
              <w:t xml:space="preserve"> </w:t>
            </w:r>
            <w:r w:rsidR="00B82BEC" w:rsidRPr="008053F4">
              <w:rPr>
                <w:rStyle w:val="affa"/>
                <w:noProof/>
              </w:rPr>
              <w:t>故意背俗致人损害的侵权责任</w:t>
            </w:r>
            <w:r w:rsidR="00B82BEC">
              <w:rPr>
                <w:noProof/>
                <w:webHidden/>
              </w:rPr>
              <w:tab/>
            </w:r>
            <w:r w:rsidR="00B82BEC">
              <w:rPr>
                <w:noProof/>
                <w:webHidden/>
              </w:rPr>
              <w:fldChar w:fldCharType="begin"/>
            </w:r>
            <w:r w:rsidR="00B82BEC">
              <w:rPr>
                <w:noProof/>
                <w:webHidden/>
              </w:rPr>
              <w:instrText xml:space="preserve"> PAGEREF _Toc75880438 \h </w:instrText>
            </w:r>
            <w:r w:rsidR="00B82BEC">
              <w:rPr>
                <w:noProof/>
                <w:webHidden/>
              </w:rPr>
            </w:r>
            <w:r w:rsidR="00B82BEC">
              <w:rPr>
                <w:noProof/>
                <w:webHidden/>
              </w:rPr>
              <w:fldChar w:fldCharType="separate"/>
            </w:r>
            <w:r w:rsidR="00B82BEC">
              <w:rPr>
                <w:noProof/>
                <w:webHidden/>
              </w:rPr>
              <w:t>105</w:t>
            </w:r>
            <w:r w:rsidR="00B82BEC">
              <w:rPr>
                <w:noProof/>
                <w:webHidden/>
              </w:rPr>
              <w:fldChar w:fldCharType="end"/>
            </w:r>
          </w:hyperlink>
        </w:p>
        <w:p w14:paraId="46504581" w14:textId="392BEAB4"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439" w:history="1">
            <w:r w:rsidR="00B82BEC" w:rsidRPr="008053F4">
              <w:rPr>
                <w:rStyle w:val="affa"/>
                <w:noProof/>
              </w:rPr>
              <w:t>第十二章</w:t>
            </w:r>
            <w:r w:rsidR="00B82BEC" w:rsidRPr="008053F4">
              <w:rPr>
                <w:rStyle w:val="affa"/>
                <w:noProof/>
              </w:rPr>
              <w:t xml:space="preserve"> </w:t>
            </w:r>
            <w:r w:rsidR="00B82BEC" w:rsidRPr="008053F4">
              <w:rPr>
                <w:rStyle w:val="affa"/>
                <w:noProof/>
              </w:rPr>
              <w:t>因过错违反保护他人法律的侵权责任</w:t>
            </w:r>
            <w:r w:rsidR="00B82BEC">
              <w:rPr>
                <w:noProof/>
                <w:webHidden/>
              </w:rPr>
              <w:tab/>
            </w:r>
            <w:r w:rsidR="00B82BEC">
              <w:rPr>
                <w:noProof/>
                <w:webHidden/>
              </w:rPr>
              <w:fldChar w:fldCharType="begin"/>
            </w:r>
            <w:r w:rsidR="00B82BEC">
              <w:rPr>
                <w:noProof/>
                <w:webHidden/>
              </w:rPr>
              <w:instrText xml:space="preserve"> PAGEREF _Toc75880439 \h </w:instrText>
            </w:r>
            <w:r w:rsidR="00B82BEC">
              <w:rPr>
                <w:noProof/>
                <w:webHidden/>
              </w:rPr>
            </w:r>
            <w:r w:rsidR="00B82BEC">
              <w:rPr>
                <w:noProof/>
                <w:webHidden/>
              </w:rPr>
              <w:fldChar w:fldCharType="separate"/>
            </w:r>
            <w:r w:rsidR="00B82BEC">
              <w:rPr>
                <w:noProof/>
                <w:webHidden/>
              </w:rPr>
              <w:t>105</w:t>
            </w:r>
            <w:r w:rsidR="00B82BEC">
              <w:rPr>
                <w:noProof/>
                <w:webHidden/>
              </w:rPr>
              <w:fldChar w:fldCharType="end"/>
            </w:r>
          </w:hyperlink>
        </w:p>
        <w:p w14:paraId="10873FB5" w14:textId="733CBA6C"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440" w:history="1">
            <w:r w:rsidR="00B82BEC" w:rsidRPr="008053F4">
              <w:rPr>
                <w:rStyle w:val="affa"/>
                <w:noProof/>
              </w:rPr>
              <w:t>第十三章</w:t>
            </w:r>
            <w:r w:rsidR="00B82BEC" w:rsidRPr="008053F4">
              <w:rPr>
                <w:rStyle w:val="affa"/>
                <w:noProof/>
              </w:rPr>
              <w:t xml:space="preserve"> </w:t>
            </w:r>
            <w:r w:rsidR="00B82BEC" w:rsidRPr="008053F4">
              <w:rPr>
                <w:rStyle w:val="affa"/>
                <w:noProof/>
              </w:rPr>
              <w:t>特殊侵权行为</w:t>
            </w:r>
            <w:r w:rsidR="00B82BEC">
              <w:rPr>
                <w:noProof/>
                <w:webHidden/>
              </w:rPr>
              <w:tab/>
            </w:r>
            <w:r w:rsidR="00B82BEC">
              <w:rPr>
                <w:noProof/>
                <w:webHidden/>
              </w:rPr>
              <w:fldChar w:fldCharType="begin"/>
            </w:r>
            <w:r w:rsidR="00B82BEC">
              <w:rPr>
                <w:noProof/>
                <w:webHidden/>
              </w:rPr>
              <w:instrText xml:space="preserve"> PAGEREF _Toc75880440 \h </w:instrText>
            </w:r>
            <w:r w:rsidR="00B82BEC">
              <w:rPr>
                <w:noProof/>
                <w:webHidden/>
              </w:rPr>
            </w:r>
            <w:r w:rsidR="00B82BEC">
              <w:rPr>
                <w:noProof/>
                <w:webHidden/>
              </w:rPr>
              <w:fldChar w:fldCharType="separate"/>
            </w:r>
            <w:r w:rsidR="00B82BEC">
              <w:rPr>
                <w:noProof/>
                <w:webHidden/>
              </w:rPr>
              <w:t>105</w:t>
            </w:r>
            <w:r w:rsidR="00B82BEC">
              <w:rPr>
                <w:noProof/>
                <w:webHidden/>
              </w:rPr>
              <w:fldChar w:fldCharType="end"/>
            </w:r>
          </w:hyperlink>
        </w:p>
        <w:p w14:paraId="2FA3AE10" w14:textId="2FFFC4BD"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441" w:history="1">
            <w:r w:rsidR="00B82BEC" w:rsidRPr="008053F4">
              <w:rPr>
                <w:rStyle w:val="affa"/>
                <w:noProof/>
              </w:rPr>
              <w:t>第十四章</w:t>
            </w:r>
            <w:r w:rsidR="00B82BEC" w:rsidRPr="008053F4">
              <w:rPr>
                <w:rStyle w:val="affa"/>
                <w:noProof/>
              </w:rPr>
              <w:t xml:space="preserve"> </w:t>
            </w:r>
            <w:r w:rsidR="00B82BEC" w:rsidRPr="008053F4">
              <w:rPr>
                <w:rStyle w:val="affa"/>
                <w:noProof/>
              </w:rPr>
              <w:t>侵权责任</w:t>
            </w:r>
            <w:r w:rsidR="00B82BEC">
              <w:rPr>
                <w:noProof/>
                <w:webHidden/>
              </w:rPr>
              <w:tab/>
            </w:r>
            <w:r w:rsidR="00B82BEC">
              <w:rPr>
                <w:noProof/>
                <w:webHidden/>
              </w:rPr>
              <w:fldChar w:fldCharType="begin"/>
            </w:r>
            <w:r w:rsidR="00B82BEC">
              <w:rPr>
                <w:noProof/>
                <w:webHidden/>
              </w:rPr>
              <w:instrText xml:space="preserve"> PAGEREF _Toc75880441 \h </w:instrText>
            </w:r>
            <w:r w:rsidR="00B82BEC">
              <w:rPr>
                <w:noProof/>
                <w:webHidden/>
              </w:rPr>
            </w:r>
            <w:r w:rsidR="00B82BEC">
              <w:rPr>
                <w:noProof/>
                <w:webHidden/>
              </w:rPr>
              <w:fldChar w:fldCharType="separate"/>
            </w:r>
            <w:r w:rsidR="00B82BEC">
              <w:rPr>
                <w:noProof/>
                <w:webHidden/>
              </w:rPr>
              <w:t>105</w:t>
            </w:r>
            <w:r w:rsidR="00B82BEC">
              <w:rPr>
                <w:noProof/>
                <w:webHidden/>
              </w:rPr>
              <w:fldChar w:fldCharType="end"/>
            </w:r>
          </w:hyperlink>
        </w:p>
        <w:p w14:paraId="35597534" w14:textId="029A3EE0"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442" w:history="1">
            <w:r w:rsidR="00B82BEC" w:rsidRPr="008053F4">
              <w:rPr>
                <w:rStyle w:val="affa"/>
                <w:noProof/>
              </w:rPr>
              <w:t>第十五章</w:t>
            </w:r>
            <w:r w:rsidR="00B82BEC" w:rsidRPr="008053F4">
              <w:rPr>
                <w:rStyle w:val="affa"/>
                <w:noProof/>
              </w:rPr>
              <w:t xml:space="preserve"> </w:t>
            </w:r>
            <w:r w:rsidR="00B82BEC" w:rsidRPr="008053F4">
              <w:rPr>
                <w:rStyle w:val="affa"/>
                <w:noProof/>
              </w:rPr>
              <w:t>无因管理</w:t>
            </w:r>
            <w:r w:rsidR="00B82BEC">
              <w:rPr>
                <w:noProof/>
                <w:webHidden/>
              </w:rPr>
              <w:tab/>
            </w:r>
            <w:r w:rsidR="00B82BEC">
              <w:rPr>
                <w:noProof/>
                <w:webHidden/>
              </w:rPr>
              <w:fldChar w:fldCharType="begin"/>
            </w:r>
            <w:r w:rsidR="00B82BEC">
              <w:rPr>
                <w:noProof/>
                <w:webHidden/>
              </w:rPr>
              <w:instrText xml:space="preserve"> PAGEREF _Toc75880442 \h </w:instrText>
            </w:r>
            <w:r w:rsidR="00B82BEC">
              <w:rPr>
                <w:noProof/>
                <w:webHidden/>
              </w:rPr>
            </w:r>
            <w:r w:rsidR="00B82BEC">
              <w:rPr>
                <w:noProof/>
                <w:webHidden/>
              </w:rPr>
              <w:fldChar w:fldCharType="separate"/>
            </w:r>
            <w:r w:rsidR="00B82BEC">
              <w:rPr>
                <w:noProof/>
                <w:webHidden/>
              </w:rPr>
              <w:t>106</w:t>
            </w:r>
            <w:r w:rsidR="00B82BEC">
              <w:rPr>
                <w:noProof/>
                <w:webHidden/>
              </w:rPr>
              <w:fldChar w:fldCharType="end"/>
            </w:r>
          </w:hyperlink>
        </w:p>
        <w:p w14:paraId="43F21A1E" w14:textId="34C188A0"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43" w:history="1">
            <w:r w:rsidR="00B82BEC" w:rsidRPr="008053F4">
              <w:rPr>
                <w:rStyle w:val="affa"/>
                <w:noProof/>
              </w:rPr>
              <w:t>一、概述</w:t>
            </w:r>
            <w:r w:rsidR="00B82BEC">
              <w:rPr>
                <w:noProof/>
                <w:webHidden/>
              </w:rPr>
              <w:tab/>
            </w:r>
            <w:r w:rsidR="00B82BEC">
              <w:rPr>
                <w:noProof/>
                <w:webHidden/>
              </w:rPr>
              <w:fldChar w:fldCharType="begin"/>
            </w:r>
            <w:r w:rsidR="00B82BEC">
              <w:rPr>
                <w:noProof/>
                <w:webHidden/>
              </w:rPr>
              <w:instrText xml:space="preserve"> PAGEREF _Toc75880443 \h </w:instrText>
            </w:r>
            <w:r w:rsidR="00B82BEC">
              <w:rPr>
                <w:noProof/>
                <w:webHidden/>
              </w:rPr>
            </w:r>
            <w:r w:rsidR="00B82BEC">
              <w:rPr>
                <w:noProof/>
                <w:webHidden/>
              </w:rPr>
              <w:fldChar w:fldCharType="separate"/>
            </w:r>
            <w:r w:rsidR="00B82BEC">
              <w:rPr>
                <w:noProof/>
                <w:webHidden/>
              </w:rPr>
              <w:t>106</w:t>
            </w:r>
            <w:r w:rsidR="00B82BEC">
              <w:rPr>
                <w:noProof/>
                <w:webHidden/>
              </w:rPr>
              <w:fldChar w:fldCharType="end"/>
            </w:r>
          </w:hyperlink>
        </w:p>
        <w:p w14:paraId="39E0BCA7" w14:textId="056A35E4"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44" w:history="1">
            <w:r w:rsidR="00B82BEC" w:rsidRPr="008053F4">
              <w:rPr>
                <w:rStyle w:val="affa"/>
                <w:noProof/>
              </w:rPr>
              <w:t>二、无因管理之债的构成要件</w:t>
            </w:r>
            <w:r w:rsidR="00B82BEC">
              <w:rPr>
                <w:noProof/>
                <w:webHidden/>
              </w:rPr>
              <w:tab/>
            </w:r>
            <w:r w:rsidR="00B82BEC">
              <w:rPr>
                <w:noProof/>
                <w:webHidden/>
              </w:rPr>
              <w:fldChar w:fldCharType="begin"/>
            </w:r>
            <w:r w:rsidR="00B82BEC">
              <w:rPr>
                <w:noProof/>
                <w:webHidden/>
              </w:rPr>
              <w:instrText xml:space="preserve"> PAGEREF _Toc75880444 \h </w:instrText>
            </w:r>
            <w:r w:rsidR="00B82BEC">
              <w:rPr>
                <w:noProof/>
                <w:webHidden/>
              </w:rPr>
            </w:r>
            <w:r w:rsidR="00B82BEC">
              <w:rPr>
                <w:noProof/>
                <w:webHidden/>
              </w:rPr>
              <w:fldChar w:fldCharType="separate"/>
            </w:r>
            <w:r w:rsidR="00B82BEC">
              <w:rPr>
                <w:noProof/>
                <w:webHidden/>
              </w:rPr>
              <w:t>107</w:t>
            </w:r>
            <w:r w:rsidR="00B82BEC">
              <w:rPr>
                <w:noProof/>
                <w:webHidden/>
              </w:rPr>
              <w:fldChar w:fldCharType="end"/>
            </w:r>
          </w:hyperlink>
        </w:p>
        <w:p w14:paraId="7DB21EA4" w14:textId="5320DCED"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45" w:history="1">
            <w:r w:rsidR="00B82BEC" w:rsidRPr="008053F4">
              <w:rPr>
                <w:rStyle w:val="affa"/>
                <w:noProof/>
              </w:rPr>
              <w:t>1</w:t>
            </w:r>
            <w:r w:rsidR="00B82BEC" w:rsidRPr="008053F4">
              <w:rPr>
                <w:rStyle w:val="affa"/>
                <w:noProof/>
              </w:rPr>
              <w:t>．管理他人事务</w:t>
            </w:r>
            <w:r w:rsidR="00B82BEC">
              <w:rPr>
                <w:noProof/>
                <w:webHidden/>
              </w:rPr>
              <w:tab/>
            </w:r>
            <w:r w:rsidR="00B82BEC">
              <w:rPr>
                <w:noProof/>
                <w:webHidden/>
              </w:rPr>
              <w:fldChar w:fldCharType="begin"/>
            </w:r>
            <w:r w:rsidR="00B82BEC">
              <w:rPr>
                <w:noProof/>
                <w:webHidden/>
              </w:rPr>
              <w:instrText xml:space="preserve"> PAGEREF _Toc75880445 \h </w:instrText>
            </w:r>
            <w:r w:rsidR="00B82BEC">
              <w:rPr>
                <w:noProof/>
                <w:webHidden/>
              </w:rPr>
            </w:r>
            <w:r w:rsidR="00B82BEC">
              <w:rPr>
                <w:noProof/>
                <w:webHidden/>
              </w:rPr>
              <w:fldChar w:fldCharType="separate"/>
            </w:r>
            <w:r w:rsidR="00B82BEC">
              <w:rPr>
                <w:noProof/>
                <w:webHidden/>
              </w:rPr>
              <w:t>108</w:t>
            </w:r>
            <w:r w:rsidR="00B82BEC">
              <w:rPr>
                <w:noProof/>
                <w:webHidden/>
              </w:rPr>
              <w:fldChar w:fldCharType="end"/>
            </w:r>
          </w:hyperlink>
        </w:p>
        <w:p w14:paraId="354E80D3" w14:textId="3C3BA117"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46" w:history="1">
            <w:r w:rsidR="00B82BEC" w:rsidRPr="008053F4">
              <w:rPr>
                <w:rStyle w:val="affa"/>
                <w:noProof/>
              </w:rPr>
              <w:t>2</w:t>
            </w:r>
            <w:r w:rsidR="00B82BEC" w:rsidRPr="008053F4">
              <w:rPr>
                <w:rStyle w:val="affa"/>
                <w:noProof/>
              </w:rPr>
              <w:t>．有管理他人事务的意思</w:t>
            </w:r>
            <w:r w:rsidR="00B82BEC">
              <w:rPr>
                <w:noProof/>
                <w:webHidden/>
              </w:rPr>
              <w:tab/>
            </w:r>
            <w:r w:rsidR="00B82BEC">
              <w:rPr>
                <w:noProof/>
                <w:webHidden/>
              </w:rPr>
              <w:fldChar w:fldCharType="begin"/>
            </w:r>
            <w:r w:rsidR="00B82BEC">
              <w:rPr>
                <w:noProof/>
                <w:webHidden/>
              </w:rPr>
              <w:instrText xml:space="preserve"> PAGEREF _Toc75880446 \h </w:instrText>
            </w:r>
            <w:r w:rsidR="00B82BEC">
              <w:rPr>
                <w:noProof/>
                <w:webHidden/>
              </w:rPr>
            </w:r>
            <w:r w:rsidR="00B82BEC">
              <w:rPr>
                <w:noProof/>
                <w:webHidden/>
              </w:rPr>
              <w:fldChar w:fldCharType="separate"/>
            </w:r>
            <w:r w:rsidR="00B82BEC">
              <w:rPr>
                <w:noProof/>
                <w:webHidden/>
              </w:rPr>
              <w:t>108</w:t>
            </w:r>
            <w:r w:rsidR="00B82BEC">
              <w:rPr>
                <w:noProof/>
                <w:webHidden/>
              </w:rPr>
              <w:fldChar w:fldCharType="end"/>
            </w:r>
          </w:hyperlink>
        </w:p>
        <w:p w14:paraId="1FB0F340" w14:textId="46909E11"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47" w:history="1">
            <w:r w:rsidR="00B82BEC" w:rsidRPr="008053F4">
              <w:rPr>
                <w:rStyle w:val="affa"/>
                <w:noProof/>
              </w:rPr>
              <w:t>3</w:t>
            </w:r>
            <w:r w:rsidR="00B82BEC" w:rsidRPr="008053F4">
              <w:rPr>
                <w:rStyle w:val="affa"/>
                <w:noProof/>
              </w:rPr>
              <w:t>．无约定或法定义务</w:t>
            </w:r>
            <w:r w:rsidR="00B82BEC">
              <w:rPr>
                <w:noProof/>
                <w:webHidden/>
              </w:rPr>
              <w:tab/>
            </w:r>
            <w:r w:rsidR="00B82BEC">
              <w:rPr>
                <w:noProof/>
                <w:webHidden/>
              </w:rPr>
              <w:fldChar w:fldCharType="begin"/>
            </w:r>
            <w:r w:rsidR="00B82BEC">
              <w:rPr>
                <w:noProof/>
                <w:webHidden/>
              </w:rPr>
              <w:instrText xml:space="preserve"> PAGEREF _Toc75880447 \h </w:instrText>
            </w:r>
            <w:r w:rsidR="00B82BEC">
              <w:rPr>
                <w:noProof/>
                <w:webHidden/>
              </w:rPr>
            </w:r>
            <w:r w:rsidR="00B82BEC">
              <w:rPr>
                <w:noProof/>
                <w:webHidden/>
              </w:rPr>
              <w:fldChar w:fldCharType="separate"/>
            </w:r>
            <w:r w:rsidR="00B82BEC">
              <w:rPr>
                <w:noProof/>
                <w:webHidden/>
              </w:rPr>
              <w:t>108</w:t>
            </w:r>
            <w:r w:rsidR="00B82BEC">
              <w:rPr>
                <w:noProof/>
                <w:webHidden/>
              </w:rPr>
              <w:fldChar w:fldCharType="end"/>
            </w:r>
          </w:hyperlink>
        </w:p>
        <w:p w14:paraId="6270947F" w14:textId="05515253"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48" w:history="1">
            <w:r w:rsidR="00B82BEC" w:rsidRPr="008053F4">
              <w:rPr>
                <w:rStyle w:val="affa"/>
                <w:noProof/>
              </w:rPr>
              <w:t>4</w:t>
            </w:r>
            <w:r w:rsidR="00B82BEC" w:rsidRPr="008053F4">
              <w:rPr>
                <w:rStyle w:val="affa"/>
                <w:noProof/>
              </w:rPr>
              <w:t>．管理事务符合本人明示或可推知的意思</w:t>
            </w:r>
            <w:r w:rsidR="00B82BEC">
              <w:rPr>
                <w:noProof/>
                <w:webHidden/>
              </w:rPr>
              <w:tab/>
            </w:r>
            <w:r w:rsidR="00B82BEC">
              <w:rPr>
                <w:noProof/>
                <w:webHidden/>
              </w:rPr>
              <w:fldChar w:fldCharType="begin"/>
            </w:r>
            <w:r w:rsidR="00B82BEC">
              <w:rPr>
                <w:noProof/>
                <w:webHidden/>
              </w:rPr>
              <w:instrText xml:space="preserve"> PAGEREF _Toc75880448 \h </w:instrText>
            </w:r>
            <w:r w:rsidR="00B82BEC">
              <w:rPr>
                <w:noProof/>
                <w:webHidden/>
              </w:rPr>
            </w:r>
            <w:r w:rsidR="00B82BEC">
              <w:rPr>
                <w:noProof/>
                <w:webHidden/>
              </w:rPr>
              <w:fldChar w:fldCharType="separate"/>
            </w:r>
            <w:r w:rsidR="00B82BEC">
              <w:rPr>
                <w:noProof/>
                <w:webHidden/>
              </w:rPr>
              <w:t>109</w:t>
            </w:r>
            <w:r w:rsidR="00B82BEC">
              <w:rPr>
                <w:noProof/>
                <w:webHidden/>
              </w:rPr>
              <w:fldChar w:fldCharType="end"/>
            </w:r>
          </w:hyperlink>
        </w:p>
        <w:p w14:paraId="13FDB976" w14:textId="49E566E8"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49" w:history="1">
            <w:r w:rsidR="00B82BEC" w:rsidRPr="008053F4">
              <w:rPr>
                <w:rStyle w:val="affa"/>
                <w:noProof/>
              </w:rPr>
              <w:t>5</w:t>
            </w:r>
            <w:r w:rsidR="00B82BEC" w:rsidRPr="008053F4">
              <w:rPr>
                <w:rStyle w:val="affa"/>
                <w:noProof/>
              </w:rPr>
              <w:t>．管理人为管理事务支出了必要费用</w:t>
            </w:r>
            <w:r w:rsidR="00B82BEC">
              <w:rPr>
                <w:noProof/>
                <w:webHidden/>
              </w:rPr>
              <w:tab/>
            </w:r>
            <w:r w:rsidR="00B82BEC">
              <w:rPr>
                <w:noProof/>
                <w:webHidden/>
              </w:rPr>
              <w:fldChar w:fldCharType="begin"/>
            </w:r>
            <w:r w:rsidR="00B82BEC">
              <w:rPr>
                <w:noProof/>
                <w:webHidden/>
              </w:rPr>
              <w:instrText xml:space="preserve"> PAGEREF _Toc75880449 \h </w:instrText>
            </w:r>
            <w:r w:rsidR="00B82BEC">
              <w:rPr>
                <w:noProof/>
                <w:webHidden/>
              </w:rPr>
            </w:r>
            <w:r w:rsidR="00B82BEC">
              <w:rPr>
                <w:noProof/>
                <w:webHidden/>
              </w:rPr>
              <w:fldChar w:fldCharType="separate"/>
            </w:r>
            <w:r w:rsidR="00B82BEC">
              <w:rPr>
                <w:noProof/>
                <w:webHidden/>
              </w:rPr>
              <w:t>109</w:t>
            </w:r>
            <w:r w:rsidR="00B82BEC">
              <w:rPr>
                <w:noProof/>
                <w:webHidden/>
              </w:rPr>
              <w:fldChar w:fldCharType="end"/>
            </w:r>
          </w:hyperlink>
        </w:p>
        <w:p w14:paraId="07C097DF" w14:textId="133AF3A0"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50" w:history="1">
            <w:r w:rsidR="00B82BEC" w:rsidRPr="008053F4">
              <w:rPr>
                <w:rStyle w:val="affa"/>
                <w:noProof/>
              </w:rPr>
              <w:t>三、</w:t>
            </w:r>
            <w:r w:rsidR="00B82BEC" w:rsidRPr="008053F4">
              <w:rPr>
                <w:rStyle w:val="affa"/>
                <w:noProof/>
                <w:lang w:val="de-DE"/>
              </w:rPr>
              <w:t>不适当管理</w:t>
            </w:r>
            <w:r w:rsidR="00B82BEC">
              <w:rPr>
                <w:noProof/>
                <w:webHidden/>
              </w:rPr>
              <w:tab/>
            </w:r>
            <w:r w:rsidR="00B82BEC">
              <w:rPr>
                <w:noProof/>
                <w:webHidden/>
              </w:rPr>
              <w:fldChar w:fldCharType="begin"/>
            </w:r>
            <w:r w:rsidR="00B82BEC">
              <w:rPr>
                <w:noProof/>
                <w:webHidden/>
              </w:rPr>
              <w:instrText xml:space="preserve"> PAGEREF _Toc75880450 \h </w:instrText>
            </w:r>
            <w:r w:rsidR="00B82BEC">
              <w:rPr>
                <w:noProof/>
                <w:webHidden/>
              </w:rPr>
            </w:r>
            <w:r w:rsidR="00B82BEC">
              <w:rPr>
                <w:noProof/>
                <w:webHidden/>
              </w:rPr>
              <w:fldChar w:fldCharType="separate"/>
            </w:r>
            <w:r w:rsidR="00B82BEC">
              <w:rPr>
                <w:noProof/>
                <w:webHidden/>
              </w:rPr>
              <w:t>110</w:t>
            </w:r>
            <w:r w:rsidR="00B82BEC">
              <w:rPr>
                <w:noProof/>
                <w:webHidden/>
              </w:rPr>
              <w:fldChar w:fldCharType="end"/>
            </w:r>
          </w:hyperlink>
        </w:p>
        <w:p w14:paraId="028EFBBD" w14:textId="73BF1394"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51" w:history="1">
            <w:r w:rsidR="00B82BEC" w:rsidRPr="008053F4">
              <w:rPr>
                <w:rStyle w:val="affa"/>
                <w:noProof/>
                <w:lang w:val="de-DE"/>
              </w:rPr>
              <w:t>四、</w:t>
            </w:r>
            <w:r w:rsidR="00B82BEC" w:rsidRPr="008053F4">
              <w:rPr>
                <w:rStyle w:val="affa"/>
                <w:noProof/>
              </w:rPr>
              <w:t>不法管理</w:t>
            </w:r>
            <w:r w:rsidR="00B82BEC">
              <w:rPr>
                <w:noProof/>
                <w:webHidden/>
              </w:rPr>
              <w:tab/>
            </w:r>
            <w:r w:rsidR="00B82BEC">
              <w:rPr>
                <w:noProof/>
                <w:webHidden/>
              </w:rPr>
              <w:fldChar w:fldCharType="begin"/>
            </w:r>
            <w:r w:rsidR="00B82BEC">
              <w:rPr>
                <w:noProof/>
                <w:webHidden/>
              </w:rPr>
              <w:instrText xml:space="preserve"> PAGEREF _Toc75880451 \h </w:instrText>
            </w:r>
            <w:r w:rsidR="00B82BEC">
              <w:rPr>
                <w:noProof/>
                <w:webHidden/>
              </w:rPr>
            </w:r>
            <w:r w:rsidR="00B82BEC">
              <w:rPr>
                <w:noProof/>
                <w:webHidden/>
              </w:rPr>
              <w:fldChar w:fldCharType="separate"/>
            </w:r>
            <w:r w:rsidR="00B82BEC">
              <w:rPr>
                <w:noProof/>
                <w:webHidden/>
              </w:rPr>
              <w:t>110</w:t>
            </w:r>
            <w:r w:rsidR="00B82BEC">
              <w:rPr>
                <w:noProof/>
                <w:webHidden/>
              </w:rPr>
              <w:fldChar w:fldCharType="end"/>
            </w:r>
          </w:hyperlink>
        </w:p>
        <w:p w14:paraId="425C3E34" w14:textId="513FBA0B"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52" w:history="1">
            <w:r w:rsidR="00B82BEC" w:rsidRPr="008053F4">
              <w:rPr>
                <w:rStyle w:val="affa"/>
                <w:noProof/>
                <w:lang w:val="de-DE"/>
              </w:rPr>
              <w:t>五、费用支付与必要补偿</w:t>
            </w:r>
            <w:r w:rsidR="00B82BEC">
              <w:rPr>
                <w:noProof/>
                <w:webHidden/>
              </w:rPr>
              <w:tab/>
            </w:r>
            <w:r w:rsidR="00B82BEC">
              <w:rPr>
                <w:noProof/>
                <w:webHidden/>
              </w:rPr>
              <w:fldChar w:fldCharType="begin"/>
            </w:r>
            <w:r w:rsidR="00B82BEC">
              <w:rPr>
                <w:noProof/>
                <w:webHidden/>
              </w:rPr>
              <w:instrText xml:space="preserve"> PAGEREF _Toc75880452 \h </w:instrText>
            </w:r>
            <w:r w:rsidR="00B82BEC">
              <w:rPr>
                <w:noProof/>
                <w:webHidden/>
              </w:rPr>
            </w:r>
            <w:r w:rsidR="00B82BEC">
              <w:rPr>
                <w:noProof/>
                <w:webHidden/>
              </w:rPr>
              <w:fldChar w:fldCharType="separate"/>
            </w:r>
            <w:r w:rsidR="00B82BEC">
              <w:rPr>
                <w:noProof/>
                <w:webHidden/>
              </w:rPr>
              <w:t>111</w:t>
            </w:r>
            <w:r w:rsidR="00B82BEC">
              <w:rPr>
                <w:noProof/>
                <w:webHidden/>
              </w:rPr>
              <w:fldChar w:fldCharType="end"/>
            </w:r>
          </w:hyperlink>
        </w:p>
        <w:p w14:paraId="67CB21BD" w14:textId="5E9DA6E6"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53" w:history="1">
            <w:r w:rsidR="00B82BEC" w:rsidRPr="008053F4">
              <w:rPr>
                <w:rStyle w:val="affa"/>
                <w:noProof/>
              </w:rPr>
              <w:t>1</w:t>
            </w:r>
            <w:r w:rsidR="00B82BEC" w:rsidRPr="008053F4">
              <w:rPr>
                <w:rStyle w:val="affa"/>
                <w:noProof/>
              </w:rPr>
              <w:t>．费用支付</w:t>
            </w:r>
            <w:r w:rsidR="00B82BEC">
              <w:rPr>
                <w:noProof/>
                <w:webHidden/>
              </w:rPr>
              <w:tab/>
            </w:r>
            <w:r w:rsidR="00B82BEC">
              <w:rPr>
                <w:noProof/>
                <w:webHidden/>
              </w:rPr>
              <w:fldChar w:fldCharType="begin"/>
            </w:r>
            <w:r w:rsidR="00B82BEC">
              <w:rPr>
                <w:noProof/>
                <w:webHidden/>
              </w:rPr>
              <w:instrText xml:space="preserve"> PAGEREF _Toc75880453 \h </w:instrText>
            </w:r>
            <w:r w:rsidR="00B82BEC">
              <w:rPr>
                <w:noProof/>
                <w:webHidden/>
              </w:rPr>
            </w:r>
            <w:r w:rsidR="00B82BEC">
              <w:rPr>
                <w:noProof/>
                <w:webHidden/>
              </w:rPr>
              <w:fldChar w:fldCharType="separate"/>
            </w:r>
            <w:r w:rsidR="00B82BEC">
              <w:rPr>
                <w:noProof/>
                <w:webHidden/>
              </w:rPr>
              <w:t>111</w:t>
            </w:r>
            <w:r w:rsidR="00B82BEC">
              <w:rPr>
                <w:noProof/>
                <w:webHidden/>
              </w:rPr>
              <w:fldChar w:fldCharType="end"/>
            </w:r>
          </w:hyperlink>
        </w:p>
        <w:p w14:paraId="76DA4020" w14:textId="3A1D612B"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54" w:history="1">
            <w:r w:rsidR="00B82BEC" w:rsidRPr="008053F4">
              <w:rPr>
                <w:rStyle w:val="affa"/>
                <w:noProof/>
              </w:rPr>
              <w:t>2</w:t>
            </w:r>
            <w:r w:rsidR="00B82BEC" w:rsidRPr="008053F4">
              <w:rPr>
                <w:rStyle w:val="affa"/>
                <w:noProof/>
              </w:rPr>
              <w:t>．适当补偿</w:t>
            </w:r>
            <w:r w:rsidR="00B82BEC">
              <w:rPr>
                <w:noProof/>
                <w:webHidden/>
              </w:rPr>
              <w:tab/>
            </w:r>
            <w:r w:rsidR="00B82BEC">
              <w:rPr>
                <w:noProof/>
                <w:webHidden/>
              </w:rPr>
              <w:fldChar w:fldCharType="begin"/>
            </w:r>
            <w:r w:rsidR="00B82BEC">
              <w:rPr>
                <w:noProof/>
                <w:webHidden/>
              </w:rPr>
              <w:instrText xml:space="preserve"> PAGEREF _Toc75880454 \h </w:instrText>
            </w:r>
            <w:r w:rsidR="00B82BEC">
              <w:rPr>
                <w:noProof/>
                <w:webHidden/>
              </w:rPr>
            </w:r>
            <w:r w:rsidR="00B82BEC">
              <w:rPr>
                <w:noProof/>
                <w:webHidden/>
              </w:rPr>
              <w:fldChar w:fldCharType="separate"/>
            </w:r>
            <w:r w:rsidR="00B82BEC">
              <w:rPr>
                <w:noProof/>
                <w:webHidden/>
              </w:rPr>
              <w:t>112</w:t>
            </w:r>
            <w:r w:rsidR="00B82BEC">
              <w:rPr>
                <w:noProof/>
                <w:webHidden/>
              </w:rPr>
              <w:fldChar w:fldCharType="end"/>
            </w:r>
          </w:hyperlink>
        </w:p>
        <w:p w14:paraId="2DDAFE1E" w14:textId="72C36AAA"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55" w:history="1">
            <w:r w:rsidR="00B82BEC" w:rsidRPr="008053F4">
              <w:rPr>
                <w:rStyle w:val="affa"/>
                <w:noProof/>
                <w:lang w:val="de-DE"/>
              </w:rPr>
              <w:t>六、管理人的注意义务及义务违反的法律责任</w:t>
            </w:r>
            <w:r w:rsidR="00B82BEC">
              <w:rPr>
                <w:noProof/>
                <w:webHidden/>
              </w:rPr>
              <w:tab/>
            </w:r>
            <w:r w:rsidR="00B82BEC">
              <w:rPr>
                <w:noProof/>
                <w:webHidden/>
              </w:rPr>
              <w:fldChar w:fldCharType="begin"/>
            </w:r>
            <w:r w:rsidR="00B82BEC">
              <w:rPr>
                <w:noProof/>
                <w:webHidden/>
              </w:rPr>
              <w:instrText xml:space="preserve"> PAGEREF _Toc75880455 \h </w:instrText>
            </w:r>
            <w:r w:rsidR="00B82BEC">
              <w:rPr>
                <w:noProof/>
                <w:webHidden/>
              </w:rPr>
            </w:r>
            <w:r w:rsidR="00B82BEC">
              <w:rPr>
                <w:noProof/>
                <w:webHidden/>
              </w:rPr>
              <w:fldChar w:fldCharType="separate"/>
            </w:r>
            <w:r w:rsidR="00B82BEC">
              <w:rPr>
                <w:noProof/>
                <w:webHidden/>
              </w:rPr>
              <w:t>113</w:t>
            </w:r>
            <w:r w:rsidR="00B82BEC">
              <w:rPr>
                <w:noProof/>
                <w:webHidden/>
              </w:rPr>
              <w:fldChar w:fldCharType="end"/>
            </w:r>
          </w:hyperlink>
        </w:p>
        <w:p w14:paraId="45538D5B" w14:textId="56EC7161"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56" w:history="1">
            <w:r w:rsidR="00B82BEC" w:rsidRPr="008053F4">
              <w:rPr>
                <w:rStyle w:val="affa"/>
                <w:noProof/>
                <w:lang w:val="de-DE"/>
              </w:rPr>
              <w:t>七、无因管理与委托</w:t>
            </w:r>
            <w:r w:rsidR="00B82BEC">
              <w:rPr>
                <w:noProof/>
                <w:webHidden/>
              </w:rPr>
              <w:tab/>
            </w:r>
            <w:r w:rsidR="00B82BEC">
              <w:rPr>
                <w:noProof/>
                <w:webHidden/>
              </w:rPr>
              <w:fldChar w:fldCharType="begin"/>
            </w:r>
            <w:r w:rsidR="00B82BEC">
              <w:rPr>
                <w:noProof/>
                <w:webHidden/>
              </w:rPr>
              <w:instrText xml:space="preserve"> PAGEREF _Toc75880456 \h </w:instrText>
            </w:r>
            <w:r w:rsidR="00B82BEC">
              <w:rPr>
                <w:noProof/>
                <w:webHidden/>
              </w:rPr>
            </w:r>
            <w:r w:rsidR="00B82BEC">
              <w:rPr>
                <w:noProof/>
                <w:webHidden/>
              </w:rPr>
              <w:fldChar w:fldCharType="separate"/>
            </w:r>
            <w:r w:rsidR="00B82BEC">
              <w:rPr>
                <w:noProof/>
                <w:webHidden/>
              </w:rPr>
              <w:t>115</w:t>
            </w:r>
            <w:r w:rsidR="00B82BEC">
              <w:rPr>
                <w:noProof/>
                <w:webHidden/>
              </w:rPr>
              <w:fldChar w:fldCharType="end"/>
            </w:r>
          </w:hyperlink>
        </w:p>
        <w:p w14:paraId="3162A856" w14:textId="61F9B24C"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57" w:history="1">
            <w:r w:rsidR="00B82BEC" w:rsidRPr="008053F4">
              <w:rPr>
                <w:rStyle w:val="affa"/>
                <w:noProof/>
                <w:lang w:val="de-DE"/>
              </w:rPr>
              <w:t>作业及解答</w:t>
            </w:r>
            <w:r w:rsidR="00B82BEC">
              <w:rPr>
                <w:noProof/>
                <w:webHidden/>
              </w:rPr>
              <w:tab/>
            </w:r>
            <w:r w:rsidR="00B82BEC">
              <w:rPr>
                <w:noProof/>
                <w:webHidden/>
              </w:rPr>
              <w:fldChar w:fldCharType="begin"/>
            </w:r>
            <w:r w:rsidR="00B82BEC">
              <w:rPr>
                <w:noProof/>
                <w:webHidden/>
              </w:rPr>
              <w:instrText xml:space="preserve"> PAGEREF _Toc75880457 \h </w:instrText>
            </w:r>
            <w:r w:rsidR="00B82BEC">
              <w:rPr>
                <w:noProof/>
                <w:webHidden/>
              </w:rPr>
            </w:r>
            <w:r w:rsidR="00B82BEC">
              <w:rPr>
                <w:noProof/>
                <w:webHidden/>
              </w:rPr>
              <w:fldChar w:fldCharType="separate"/>
            </w:r>
            <w:r w:rsidR="00B82BEC">
              <w:rPr>
                <w:noProof/>
                <w:webHidden/>
              </w:rPr>
              <w:t>116</w:t>
            </w:r>
            <w:r w:rsidR="00B82BEC">
              <w:rPr>
                <w:noProof/>
                <w:webHidden/>
              </w:rPr>
              <w:fldChar w:fldCharType="end"/>
            </w:r>
          </w:hyperlink>
        </w:p>
        <w:p w14:paraId="30E0C1A3" w14:textId="41FBEEC7"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58" w:history="1">
            <w:r w:rsidR="00B82BEC" w:rsidRPr="008053F4">
              <w:rPr>
                <w:rStyle w:val="affa"/>
                <w:noProof/>
              </w:rPr>
              <w:t>作业</w:t>
            </w:r>
            <w:r w:rsidR="00B82BEC">
              <w:rPr>
                <w:noProof/>
                <w:webHidden/>
              </w:rPr>
              <w:tab/>
            </w:r>
            <w:r w:rsidR="00B82BEC">
              <w:rPr>
                <w:noProof/>
                <w:webHidden/>
              </w:rPr>
              <w:fldChar w:fldCharType="begin"/>
            </w:r>
            <w:r w:rsidR="00B82BEC">
              <w:rPr>
                <w:noProof/>
                <w:webHidden/>
              </w:rPr>
              <w:instrText xml:space="preserve"> PAGEREF _Toc75880458 \h </w:instrText>
            </w:r>
            <w:r w:rsidR="00B82BEC">
              <w:rPr>
                <w:noProof/>
                <w:webHidden/>
              </w:rPr>
            </w:r>
            <w:r w:rsidR="00B82BEC">
              <w:rPr>
                <w:noProof/>
                <w:webHidden/>
              </w:rPr>
              <w:fldChar w:fldCharType="separate"/>
            </w:r>
            <w:r w:rsidR="00B82BEC">
              <w:rPr>
                <w:noProof/>
                <w:webHidden/>
              </w:rPr>
              <w:t>116</w:t>
            </w:r>
            <w:r w:rsidR="00B82BEC">
              <w:rPr>
                <w:noProof/>
                <w:webHidden/>
              </w:rPr>
              <w:fldChar w:fldCharType="end"/>
            </w:r>
          </w:hyperlink>
        </w:p>
        <w:p w14:paraId="39714E40" w14:textId="3C166D84"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459" w:history="1">
            <w:r w:rsidR="00B82BEC" w:rsidRPr="008053F4">
              <w:rPr>
                <w:rStyle w:val="affa"/>
                <w:noProof/>
              </w:rPr>
              <w:t>第十六章</w:t>
            </w:r>
            <w:r w:rsidR="00B82BEC" w:rsidRPr="008053F4">
              <w:rPr>
                <w:rStyle w:val="affa"/>
                <w:noProof/>
              </w:rPr>
              <w:t xml:space="preserve"> </w:t>
            </w:r>
            <w:r w:rsidR="00B82BEC" w:rsidRPr="008053F4">
              <w:rPr>
                <w:rStyle w:val="affa"/>
                <w:noProof/>
              </w:rPr>
              <w:t>不当得利概述</w:t>
            </w:r>
            <w:r w:rsidR="00B82BEC">
              <w:rPr>
                <w:noProof/>
                <w:webHidden/>
              </w:rPr>
              <w:tab/>
            </w:r>
            <w:r w:rsidR="00B82BEC">
              <w:rPr>
                <w:noProof/>
                <w:webHidden/>
              </w:rPr>
              <w:fldChar w:fldCharType="begin"/>
            </w:r>
            <w:r w:rsidR="00B82BEC">
              <w:rPr>
                <w:noProof/>
                <w:webHidden/>
              </w:rPr>
              <w:instrText xml:space="preserve"> PAGEREF _Toc75880459 \h </w:instrText>
            </w:r>
            <w:r w:rsidR="00B82BEC">
              <w:rPr>
                <w:noProof/>
                <w:webHidden/>
              </w:rPr>
            </w:r>
            <w:r w:rsidR="00B82BEC">
              <w:rPr>
                <w:noProof/>
                <w:webHidden/>
              </w:rPr>
              <w:fldChar w:fldCharType="separate"/>
            </w:r>
            <w:r w:rsidR="00B82BEC">
              <w:rPr>
                <w:noProof/>
                <w:webHidden/>
              </w:rPr>
              <w:t>117</w:t>
            </w:r>
            <w:r w:rsidR="00B82BEC">
              <w:rPr>
                <w:noProof/>
                <w:webHidden/>
              </w:rPr>
              <w:fldChar w:fldCharType="end"/>
            </w:r>
          </w:hyperlink>
        </w:p>
        <w:p w14:paraId="4AD3C464" w14:textId="185D5569"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60" w:history="1">
            <w:r w:rsidR="00B82BEC" w:rsidRPr="008053F4">
              <w:rPr>
                <w:rStyle w:val="affa"/>
                <w:noProof/>
                <w:lang w:val="de-DE"/>
              </w:rPr>
              <w:t>一、不当得利的概念</w:t>
            </w:r>
            <w:r w:rsidR="00B82BEC">
              <w:rPr>
                <w:noProof/>
                <w:webHidden/>
              </w:rPr>
              <w:tab/>
            </w:r>
            <w:r w:rsidR="00B82BEC">
              <w:rPr>
                <w:noProof/>
                <w:webHidden/>
              </w:rPr>
              <w:fldChar w:fldCharType="begin"/>
            </w:r>
            <w:r w:rsidR="00B82BEC">
              <w:rPr>
                <w:noProof/>
                <w:webHidden/>
              </w:rPr>
              <w:instrText xml:space="preserve"> PAGEREF _Toc75880460 \h </w:instrText>
            </w:r>
            <w:r w:rsidR="00B82BEC">
              <w:rPr>
                <w:noProof/>
                <w:webHidden/>
              </w:rPr>
            </w:r>
            <w:r w:rsidR="00B82BEC">
              <w:rPr>
                <w:noProof/>
                <w:webHidden/>
              </w:rPr>
              <w:fldChar w:fldCharType="separate"/>
            </w:r>
            <w:r w:rsidR="00B82BEC">
              <w:rPr>
                <w:noProof/>
                <w:webHidden/>
              </w:rPr>
              <w:t>117</w:t>
            </w:r>
            <w:r w:rsidR="00B82BEC">
              <w:rPr>
                <w:noProof/>
                <w:webHidden/>
              </w:rPr>
              <w:fldChar w:fldCharType="end"/>
            </w:r>
          </w:hyperlink>
        </w:p>
        <w:p w14:paraId="392213AF" w14:textId="51AE94A2"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61" w:history="1">
            <w:r w:rsidR="00B82BEC" w:rsidRPr="008053F4">
              <w:rPr>
                <w:rStyle w:val="affa"/>
                <w:noProof/>
                <w:lang w:val="de-DE"/>
              </w:rPr>
              <w:t>二、不当得利法的基本结构</w:t>
            </w:r>
            <w:r w:rsidR="00B82BEC">
              <w:rPr>
                <w:noProof/>
                <w:webHidden/>
              </w:rPr>
              <w:tab/>
            </w:r>
            <w:r w:rsidR="00B82BEC">
              <w:rPr>
                <w:noProof/>
                <w:webHidden/>
              </w:rPr>
              <w:fldChar w:fldCharType="begin"/>
            </w:r>
            <w:r w:rsidR="00B82BEC">
              <w:rPr>
                <w:noProof/>
                <w:webHidden/>
              </w:rPr>
              <w:instrText xml:space="preserve"> PAGEREF _Toc75880461 \h </w:instrText>
            </w:r>
            <w:r w:rsidR="00B82BEC">
              <w:rPr>
                <w:noProof/>
                <w:webHidden/>
              </w:rPr>
            </w:r>
            <w:r w:rsidR="00B82BEC">
              <w:rPr>
                <w:noProof/>
                <w:webHidden/>
              </w:rPr>
              <w:fldChar w:fldCharType="separate"/>
            </w:r>
            <w:r w:rsidR="00B82BEC">
              <w:rPr>
                <w:noProof/>
                <w:webHidden/>
              </w:rPr>
              <w:t>118</w:t>
            </w:r>
            <w:r w:rsidR="00B82BEC">
              <w:rPr>
                <w:noProof/>
                <w:webHidden/>
              </w:rPr>
              <w:fldChar w:fldCharType="end"/>
            </w:r>
          </w:hyperlink>
        </w:p>
        <w:p w14:paraId="6B59F4DE" w14:textId="79344EA3"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62" w:history="1">
            <w:r w:rsidR="00B82BEC" w:rsidRPr="008053F4">
              <w:rPr>
                <w:rStyle w:val="affa"/>
                <w:noProof/>
                <w:lang w:val="de-DE"/>
              </w:rPr>
              <w:t>三、不当得利制度与其他法律制度的关系</w:t>
            </w:r>
            <w:r w:rsidR="00B82BEC">
              <w:rPr>
                <w:noProof/>
                <w:webHidden/>
              </w:rPr>
              <w:tab/>
            </w:r>
            <w:r w:rsidR="00B82BEC">
              <w:rPr>
                <w:noProof/>
                <w:webHidden/>
              </w:rPr>
              <w:fldChar w:fldCharType="begin"/>
            </w:r>
            <w:r w:rsidR="00B82BEC">
              <w:rPr>
                <w:noProof/>
                <w:webHidden/>
              </w:rPr>
              <w:instrText xml:space="preserve"> PAGEREF _Toc75880462 \h </w:instrText>
            </w:r>
            <w:r w:rsidR="00B82BEC">
              <w:rPr>
                <w:noProof/>
                <w:webHidden/>
              </w:rPr>
            </w:r>
            <w:r w:rsidR="00B82BEC">
              <w:rPr>
                <w:noProof/>
                <w:webHidden/>
              </w:rPr>
              <w:fldChar w:fldCharType="separate"/>
            </w:r>
            <w:r w:rsidR="00B82BEC">
              <w:rPr>
                <w:noProof/>
                <w:webHidden/>
              </w:rPr>
              <w:t>118</w:t>
            </w:r>
            <w:r w:rsidR="00B82BEC">
              <w:rPr>
                <w:noProof/>
                <w:webHidden/>
              </w:rPr>
              <w:fldChar w:fldCharType="end"/>
            </w:r>
          </w:hyperlink>
        </w:p>
        <w:p w14:paraId="7513CFBF" w14:textId="4F4B9885"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63" w:history="1">
            <w:r w:rsidR="00B82BEC" w:rsidRPr="008053F4">
              <w:rPr>
                <w:rStyle w:val="affa"/>
                <w:noProof/>
                <w:lang w:val="de-DE"/>
              </w:rPr>
              <w:t>四、法律史上的不当得利制度</w:t>
            </w:r>
            <w:r w:rsidR="00B82BEC">
              <w:rPr>
                <w:noProof/>
                <w:webHidden/>
              </w:rPr>
              <w:tab/>
            </w:r>
            <w:r w:rsidR="00B82BEC">
              <w:rPr>
                <w:noProof/>
                <w:webHidden/>
              </w:rPr>
              <w:fldChar w:fldCharType="begin"/>
            </w:r>
            <w:r w:rsidR="00B82BEC">
              <w:rPr>
                <w:noProof/>
                <w:webHidden/>
              </w:rPr>
              <w:instrText xml:space="preserve"> PAGEREF _Toc75880463 \h </w:instrText>
            </w:r>
            <w:r w:rsidR="00B82BEC">
              <w:rPr>
                <w:noProof/>
                <w:webHidden/>
              </w:rPr>
            </w:r>
            <w:r w:rsidR="00B82BEC">
              <w:rPr>
                <w:noProof/>
                <w:webHidden/>
              </w:rPr>
              <w:fldChar w:fldCharType="separate"/>
            </w:r>
            <w:r w:rsidR="00B82BEC">
              <w:rPr>
                <w:noProof/>
                <w:webHidden/>
              </w:rPr>
              <w:t>120</w:t>
            </w:r>
            <w:r w:rsidR="00B82BEC">
              <w:rPr>
                <w:noProof/>
                <w:webHidden/>
              </w:rPr>
              <w:fldChar w:fldCharType="end"/>
            </w:r>
          </w:hyperlink>
        </w:p>
        <w:p w14:paraId="1415D032" w14:textId="780C2ADD"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64" w:history="1">
            <w:r w:rsidR="00B82BEC" w:rsidRPr="008053F4">
              <w:rPr>
                <w:rStyle w:val="affa"/>
                <w:noProof/>
                <w:lang w:val="de-DE"/>
              </w:rPr>
              <w:t>五、比较视角下的不当得利制度</w:t>
            </w:r>
            <w:r w:rsidR="00B82BEC">
              <w:rPr>
                <w:noProof/>
                <w:webHidden/>
              </w:rPr>
              <w:tab/>
            </w:r>
            <w:r w:rsidR="00B82BEC">
              <w:rPr>
                <w:noProof/>
                <w:webHidden/>
              </w:rPr>
              <w:fldChar w:fldCharType="begin"/>
            </w:r>
            <w:r w:rsidR="00B82BEC">
              <w:rPr>
                <w:noProof/>
                <w:webHidden/>
              </w:rPr>
              <w:instrText xml:space="preserve"> PAGEREF _Toc75880464 \h </w:instrText>
            </w:r>
            <w:r w:rsidR="00B82BEC">
              <w:rPr>
                <w:noProof/>
                <w:webHidden/>
              </w:rPr>
            </w:r>
            <w:r w:rsidR="00B82BEC">
              <w:rPr>
                <w:noProof/>
                <w:webHidden/>
              </w:rPr>
              <w:fldChar w:fldCharType="separate"/>
            </w:r>
            <w:r w:rsidR="00B82BEC">
              <w:rPr>
                <w:noProof/>
                <w:webHidden/>
              </w:rPr>
              <w:t>121</w:t>
            </w:r>
            <w:r w:rsidR="00B82BEC">
              <w:rPr>
                <w:noProof/>
                <w:webHidden/>
              </w:rPr>
              <w:fldChar w:fldCharType="end"/>
            </w:r>
          </w:hyperlink>
        </w:p>
        <w:p w14:paraId="23E0C0BE" w14:textId="4E7FDE84"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65" w:history="1">
            <w:r w:rsidR="00B82BEC" w:rsidRPr="008053F4">
              <w:rPr>
                <w:rStyle w:val="affa"/>
                <w:noProof/>
                <w:lang w:val="de-DE"/>
              </w:rPr>
              <w:t>六、不当得利的类型</w:t>
            </w:r>
            <w:r w:rsidR="00B82BEC">
              <w:rPr>
                <w:noProof/>
                <w:webHidden/>
              </w:rPr>
              <w:tab/>
            </w:r>
            <w:r w:rsidR="00B82BEC">
              <w:rPr>
                <w:noProof/>
                <w:webHidden/>
              </w:rPr>
              <w:fldChar w:fldCharType="begin"/>
            </w:r>
            <w:r w:rsidR="00B82BEC">
              <w:rPr>
                <w:noProof/>
                <w:webHidden/>
              </w:rPr>
              <w:instrText xml:space="preserve"> PAGEREF _Toc75880465 \h </w:instrText>
            </w:r>
            <w:r w:rsidR="00B82BEC">
              <w:rPr>
                <w:noProof/>
                <w:webHidden/>
              </w:rPr>
            </w:r>
            <w:r w:rsidR="00B82BEC">
              <w:rPr>
                <w:noProof/>
                <w:webHidden/>
              </w:rPr>
              <w:fldChar w:fldCharType="separate"/>
            </w:r>
            <w:r w:rsidR="00B82BEC">
              <w:rPr>
                <w:noProof/>
                <w:webHidden/>
              </w:rPr>
              <w:t>123</w:t>
            </w:r>
            <w:r w:rsidR="00B82BEC">
              <w:rPr>
                <w:noProof/>
                <w:webHidden/>
              </w:rPr>
              <w:fldChar w:fldCharType="end"/>
            </w:r>
          </w:hyperlink>
        </w:p>
        <w:p w14:paraId="004F03CE" w14:textId="46527FC9"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466" w:history="1">
            <w:r w:rsidR="00B82BEC" w:rsidRPr="008053F4">
              <w:rPr>
                <w:rStyle w:val="affa"/>
                <w:noProof/>
              </w:rPr>
              <w:t>第十七章</w:t>
            </w:r>
            <w:r w:rsidR="00B82BEC" w:rsidRPr="008053F4">
              <w:rPr>
                <w:rStyle w:val="affa"/>
                <w:noProof/>
              </w:rPr>
              <w:t xml:space="preserve"> </w:t>
            </w:r>
            <w:r w:rsidR="00B82BEC" w:rsidRPr="008053F4">
              <w:rPr>
                <w:rStyle w:val="affa"/>
                <w:noProof/>
              </w:rPr>
              <w:t>给付不当得利与非给付不当得利</w:t>
            </w:r>
            <w:r w:rsidR="00B82BEC">
              <w:rPr>
                <w:noProof/>
                <w:webHidden/>
              </w:rPr>
              <w:tab/>
            </w:r>
            <w:r w:rsidR="00B82BEC">
              <w:rPr>
                <w:noProof/>
                <w:webHidden/>
              </w:rPr>
              <w:fldChar w:fldCharType="begin"/>
            </w:r>
            <w:r w:rsidR="00B82BEC">
              <w:rPr>
                <w:noProof/>
                <w:webHidden/>
              </w:rPr>
              <w:instrText xml:space="preserve"> PAGEREF _Toc75880466 \h </w:instrText>
            </w:r>
            <w:r w:rsidR="00B82BEC">
              <w:rPr>
                <w:noProof/>
                <w:webHidden/>
              </w:rPr>
            </w:r>
            <w:r w:rsidR="00B82BEC">
              <w:rPr>
                <w:noProof/>
                <w:webHidden/>
              </w:rPr>
              <w:fldChar w:fldCharType="separate"/>
            </w:r>
            <w:r w:rsidR="00B82BEC">
              <w:rPr>
                <w:noProof/>
                <w:webHidden/>
              </w:rPr>
              <w:t>126</w:t>
            </w:r>
            <w:r w:rsidR="00B82BEC">
              <w:rPr>
                <w:noProof/>
                <w:webHidden/>
              </w:rPr>
              <w:fldChar w:fldCharType="end"/>
            </w:r>
          </w:hyperlink>
        </w:p>
        <w:p w14:paraId="7251B3F3" w14:textId="3088ACFC" w:rsidR="00B82BEC" w:rsidRDefault="00FD4D09">
          <w:pPr>
            <w:pStyle w:val="TOC2"/>
            <w:tabs>
              <w:tab w:val="left" w:pos="1680"/>
              <w:tab w:val="right" w:leader="dot" w:pos="6657"/>
            </w:tabs>
            <w:ind w:left="480" w:firstLine="480"/>
            <w:rPr>
              <w:rFonts w:asciiTheme="minorHAnsi" w:eastAsiaTheme="minorEastAsia" w:hAnsiTheme="minorHAnsi" w:cstheme="minorBidi"/>
              <w:noProof/>
              <w:sz w:val="21"/>
              <w:szCs w:val="22"/>
            </w:rPr>
          </w:pPr>
          <w:hyperlink w:anchor="_Toc75880467" w:history="1">
            <w:r w:rsidR="00B82BEC" w:rsidRPr="008053F4">
              <w:rPr>
                <w:rStyle w:val="affa"/>
                <w:noProof/>
                <w:lang w:val="de-DE"/>
              </w:rPr>
              <w:t>一、</w:t>
            </w:r>
            <w:r w:rsidR="00B82BEC">
              <w:rPr>
                <w:rFonts w:asciiTheme="minorHAnsi" w:eastAsiaTheme="minorEastAsia" w:hAnsiTheme="minorHAnsi" w:cstheme="minorBidi"/>
                <w:noProof/>
                <w:sz w:val="21"/>
                <w:szCs w:val="22"/>
              </w:rPr>
              <w:tab/>
            </w:r>
            <w:r w:rsidR="00B82BEC" w:rsidRPr="008053F4">
              <w:rPr>
                <w:rStyle w:val="affa"/>
                <w:noProof/>
                <w:lang w:val="de-DE"/>
              </w:rPr>
              <w:t>给付不当得利</w:t>
            </w:r>
            <w:r w:rsidR="00B82BEC">
              <w:rPr>
                <w:noProof/>
                <w:webHidden/>
              </w:rPr>
              <w:tab/>
            </w:r>
            <w:r w:rsidR="00B82BEC">
              <w:rPr>
                <w:noProof/>
                <w:webHidden/>
              </w:rPr>
              <w:fldChar w:fldCharType="begin"/>
            </w:r>
            <w:r w:rsidR="00B82BEC">
              <w:rPr>
                <w:noProof/>
                <w:webHidden/>
              </w:rPr>
              <w:instrText xml:space="preserve"> PAGEREF _Toc75880467 \h </w:instrText>
            </w:r>
            <w:r w:rsidR="00B82BEC">
              <w:rPr>
                <w:noProof/>
                <w:webHidden/>
              </w:rPr>
            </w:r>
            <w:r w:rsidR="00B82BEC">
              <w:rPr>
                <w:noProof/>
                <w:webHidden/>
              </w:rPr>
              <w:fldChar w:fldCharType="separate"/>
            </w:r>
            <w:r w:rsidR="00B82BEC">
              <w:rPr>
                <w:noProof/>
                <w:webHidden/>
              </w:rPr>
              <w:t>126</w:t>
            </w:r>
            <w:r w:rsidR="00B82BEC">
              <w:rPr>
                <w:noProof/>
                <w:webHidden/>
              </w:rPr>
              <w:fldChar w:fldCharType="end"/>
            </w:r>
          </w:hyperlink>
        </w:p>
        <w:p w14:paraId="4371615F" w14:textId="626B01EA"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68" w:history="1">
            <w:r w:rsidR="00B82BEC" w:rsidRPr="008053F4">
              <w:rPr>
                <w:rStyle w:val="affa"/>
                <w:noProof/>
              </w:rPr>
              <w:t>1</w:t>
            </w:r>
            <w:r w:rsidR="00B82BEC" w:rsidRPr="008053F4">
              <w:rPr>
                <w:rStyle w:val="affa"/>
                <w:noProof/>
              </w:rPr>
              <w:t>．取得利益</w:t>
            </w:r>
            <w:r w:rsidR="00B82BEC">
              <w:rPr>
                <w:noProof/>
                <w:webHidden/>
              </w:rPr>
              <w:tab/>
            </w:r>
            <w:r w:rsidR="00B82BEC">
              <w:rPr>
                <w:noProof/>
                <w:webHidden/>
              </w:rPr>
              <w:fldChar w:fldCharType="begin"/>
            </w:r>
            <w:r w:rsidR="00B82BEC">
              <w:rPr>
                <w:noProof/>
                <w:webHidden/>
              </w:rPr>
              <w:instrText xml:space="preserve"> PAGEREF _Toc75880468 \h </w:instrText>
            </w:r>
            <w:r w:rsidR="00B82BEC">
              <w:rPr>
                <w:noProof/>
                <w:webHidden/>
              </w:rPr>
            </w:r>
            <w:r w:rsidR="00B82BEC">
              <w:rPr>
                <w:noProof/>
                <w:webHidden/>
              </w:rPr>
              <w:fldChar w:fldCharType="separate"/>
            </w:r>
            <w:r w:rsidR="00B82BEC">
              <w:rPr>
                <w:noProof/>
                <w:webHidden/>
              </w:rPr>
              <w:t>126</w:t>
            </w:r>
            <w:r w:rsidR="00B82BEC">
              <w:rPr>
                <w:noProof/>
                <w:webHidden/>
              </w:rPr>
              <w:fldChar w:fldCharType="end"/>
            </w:r>
          </w:hyperlink>
        </w:p>
        <w:p w14:paraId="6FB1578B" w14:textId="5178909F"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69" w:history="1">
            <w:r w:rsidR="00B82BEC" w:rsidRPr="008053F4">
              <w:rPr>
                <w:rStyle w:val="affa"/>
                <w:noProof/>
              </w:rPr>
              <w:t>2</w:t>
            </w:r>
            <w:r w:rsidR="00B82BEC" w:rsidRPr="008053F4">
              <w:rPr>
                <w:rStyle w:val="affa"/>
                <w:noProof/>
              </w:rPr>
              <w:t>．致他人受损</w:t>
            </w:r>
            <w:r w:rsidR="00B82BEC">
              <w:rPr>
                <w:noProof/>
                <w:webHidden/>
              </w:rPr>
              <w:tab/>
            </w:r>
            <w:r w:rsidR="00B82BEC">
              <w:rPr>
                <w:noProof/>
                <w:webHidden/>
              </w:rPr>
              <w:fldChar w:fldCharType="begin"/>
            </w:r>
            <w:r w:rsidR="00B82BEC">
              <w:rPr>
                <w:noProof/>
                <w:webHidden/>
              </w:rPr>
              <w:instrText xml:space="preserve"> PAGEREF _Toc75880469 \h </w:instrText>
            </w:r>
            <w:r w:rsidR="00B82BEC">
              <w:rPr>
                <w:noProof/>
                <w:webHidden/>
              </w:rPr>
            </w:r>
            <w:r w:rsidR="00B82BEC">
              <w:rPr>
                <w:noProof/>
                <w:webHidden/>
              </w:rPr>
              <w:fldChar w:fldCharType="separate"/>
            </w:r>
            <w:r w:rsidR="00B82BEC">
              <w:rPr>
                <w:noProof/>
                <w:webHidden/>
              </w:rPr>
              <w:t>127</w:t>
            </w:r>
            <w:r w:rsidR="00B82BEC">
              <w:rPr>
                <w:noProof/>
                <w:webHidden/>
              </w:rPr>
              <w:fldChar w:fldCharType="end"/>
            </w:r>
          </w:hyperlink>
        </w:p>
        <w:p w14:paraId="01786E21" w14:textId="7852EE86"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70" w:history="1">
            <w:r w:rsidR="00B82BEC" w:rsidRPr="008053F4">
              <w:rPr>
                <w:rStyle w:val="affa"/>
                <w:noProof/>
              </w:rPr>
              <w:t>3</w:t>
            </w:r>
            <w:r w:rsidR="00B82BEC" w:rsidRPr="008053F4">
              <w:rPr>
                <w:rStyle w:val="affa"/>
                <w:noProof/>
              </w:rPr>
              <w:t>．存在给付关系</w:t>
            </w:r>
            <w:r w:rsidR="00B82BEC">
              <w:rPr>
                <w:noProof/>
                <w:webHidden/>
              </w:rPr>
              <w:tab/>
            </w:r>
            <w:r w:rsidR="00B82BEC">
              <w:rPr>
                <w:noProof/>
                <w:webHidden/>
              </w:rPr>
              <w:fldChar w:fldCharType="begin"/>
            </w:r>
            <w:r w:rsidR="00B82BEC">
              <w:rPr>
                <w:noProof/>
                <w:webHidden/>
              </w:rPr>
              <w:instrText xml:space="preserve"> PAGEREF _Toc75880470 \h </w:instrText>
            </w:r>
            <w:r w:rsidR="00B82BEC">
              <w:rPr>
                <w:noProof/>
                <w:webHidden/>
              </w:rPr>
            </w:r>
            <w:r w:rsidR="00B82BEC">
              <w:rPr>
                <w:noProof/>
                <w:webHidden/>
              </w:rPr>
              <w:fldChar w:fldCharType="separate"/>
            </w:r>
            <w:r w:rsidR="00B82BEC">
              <w:rPr>
                <w:noProof/>
                <w:webHidden/>
              </w:rPr>
              <w:t>127</w:t>
            </w:r>
            <w:r w:rsidR="00B82BEC">
              <w:rPr>
                <w:noProof/>
                <w:webHidden/>
              </w:rPr>
              <w:fldChar w:fldCharType="end"/>
            </w:r>
          </w:hyperlink>
        </w:p>
        <w:p w14:paraId="04259A92" w14:textId="0CD17AD0"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71" w:history="1">
            <w:r w:rsidR="00B82BEC" w:rsidRPr="008053F4">
              <w:rPr>
                <w:rStyle w:val="affa"/>
                <w:noProof/>
              </w:rPr>
              <w:t>4</w:t>
            </w:r>
            <w:r w:rsidR="00B82BEC" w:rsidRPr="008053F4">
              <w:rPr>
                <w:rStyle w:val="affa"/>
                <w:noProof/>
              </w:rPr>
              <w:t>．没有法律根据（</w:t>
            </w:r>
            <w:r w:rsidR="00B82BEC" w:rsidRPr="008053F4">
              <w:rPr>
                <w:rStyle w:val="affa"/>
                <w:noProof/>
              </w:rPr>
              <w:t>without legal ground, absence of basis</w:t>
            </w:r>
            <w:r w:rsidR="00B82BEC" w:rsidRPr="008053F4">
              <w:rPr>
                <w:rStyle w:val="affa"/>
                <w:noProof/>
              </w:rPr>
              <w:t>）</w:t>
            </w:r>
            <w:r w:rsidR="00B82BEC">
              <w:rPr>
                <w:noProof/>
                <w:webHidden/>
              </w:rPr>
              <w:tab/>
            </w:r>
            <w:r w:rsidR="00B82BEC">
              <w:rPr>
                <w:noProof/>
                <w:webHidden/>
              </w:rPr>
              <w:fldChar w:fldCharType="begin"/>
            </w:r>
            <w:r w:rsidR="00B82BEC">
              <w:rPr>
                <w:noProof/>
                <w:webHidden/>
              </w:rPr>
              <w:instrText xml:space="preserve"> PAGEREF _Toc75880471 \h </w:instrText>
            </w:r>
            <w:r w:rsidR="00B82BEC">
              <w:rPr>
                <w:noProof/>
                <w:webHidden/>
              </w:rPr>
            </w:r>
            <w:r w:rsidR="00B82BEC">
              <w:rPr>
                <w:noProof/>
                <w:webHidden/>
              </w:rPr>
              <w:fldChar w:fldCharType="separate"/>
            </w:r>
            <w:r w:rsidR="00B82BEC">
              <w:rPr>
                <w:noProof/>
                <w:webHidden/>
              </w:rPr>
              <w:t>128</w:t>
            </w:r>
            <w:r w:rsidR="00B82BEC">
              <w:rPr>
                <w:noProof/>
                <w:webHidden/>
              </w:rPr>
              <w:fldChar w:fldCharType="end"/>
            </w:r>
          </w:hyperlink>
        </w:p>
        <w:p w14:paraId="31A77775" w14:textId="2272466D"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72" w:history="1">
            <w:r w:rsidR="00B82BEC" w:rsidRPr="008053F4">
              <w:rPr>
                <w:rStyle w:val="affa"/>
                <w:noProof/>
                <w:lang w:val="de-DE"/>
              </w:rPr>
              <w:t>二</w:t>
            </w:r>
            <w:r w:rsidR="00B82BEC" w:rsidRPr="008053F4">
              <w:rPr>
                <w:rStyle w:val="affa"/>
                <w:noProof/>
              </w:rPr>
              <w:t>、非给付不当得利</w:t>
            </w:r>
            <w:r w:rsidR="00B82BEC">
              <w:rPr>
                <w:noProof/>
                <w:webHidden/>
              </w:rPr>
              <w:tab/>
            </w:r>
            <w:r w:rsidR="00B82BEC">
              <w:rPr>
                <w:noProof/>
                <w:webHidden/>
              </w:rPr>
              <w:fldChar w:fldCharType="begin"/>
            </w:r>
            <w:r w:rsidR="00B82BEC">
              <w:rPr>
                <w:noProof/>
                <w:webHidden/>
              </w:rPr>
              <w:instrText xml:space="preserve"> PAGEREF _Toc75880472 \h </w:instrText>
            </w:r>
            <w:r w:rsidR="00B82BEC">
              <w:rPr>
                <w:noProof/>
                <w:webHidden/>
              </w:rPr>
            </w:r>
            <w:r w:rsidR="00B82BEC">
              <w:rPr>
                <w:noProof/>
                <w:webHidden/>
              </w:rPr>
              <w:fldChar w:fldCharType="separate"/>
            </w:r>
            <w:r w:rsidR="00B82BEC">
              <w:rPr>
                <w:noProof/>
                <w:webHidden/>
              </w:rPr>
              <w:t>130</w:t>
            </w:r>
            <w:r w:rsidR="00B82BEC">
              <w:rPr>
                <w:noProof/>
                <w:webHidden/>
              </w:rPr>
              <w:fldChar w:fldCharType="end"/>
            </w:r>
          </w:hyperlink>
        </w:p>
        <w:p w14:paraId="009E8D1F" w14:textId="361E9C03"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73" w:history="1">
            <w:r w:rsidR="00B82BEC" w:rsidRPr="008053F4">
              <w:rPr>
                <w:rStyle w:val="affa"/>
                <w:noProof/>
              </w:rPr>
              <w:t>1</w:t>
            </w:r>
            <w:r w:rsidR="00B82BEC" w:rsidRPr="008053F4">
              <w:rPr>
                <w:rStyle w:val="affa"/>
                <w:noProof/>
              </w:rPr>
              <w:t>．权益侵害不当得利</w:t>
            </w:r>
            <w:r w:rsidR="00B82BEC">
              <w:rPr>
                <w:noProof/>
                <w:webHidden/>
              </w:rPr>
              <w:tab/>
            </w:r>
            <w:r w:rsidR="00B82BEC">
              <w:rPr>
                <w:noProof/>
                <w:webHidden/>
              </w:rPr>
              <w:fldChar w:fldCharType="begin"/>
            </w:r>
            <w:r w:rsidR="00B82BEC">
              <w:rPr>
                <w:noProof/>
                <w:webHidden/>
              </w:rPr>
              <w:instrText xml:space="preserve"> PAGEREF _Toc75880473 \h </w:instrText>
            </w:r>
            <w:r w:rsidR="00B82BEC">
              <w:rPr>
                <w:noProof/>
                <w:webHidden/>
              </w:rPr>
            </w:r>
            <w:r w:rsidR="00B82BEC">
              <w:rPr>
                <w:noProof/>
                <w:webHidden/>
              </w:rPr>
              <w:fldChar w:fldCharType="separate"/>
            </w:r>
            <w:r w:rsidR="00B82BEC">
              <w:rPr>
                <w:noProof/>
                <w:webHidden/>
              </w:rPr>
              <w:t>130</w:t>
            </w:r>
            <w:r w:rsidR="00B82BEC">
              <w:rPr>
                <w:noProof/>
                <w:webHidden/>
              </w:rPr>
              <w:fldChar w:fldCharType="end"/>
            </w:r>
          </w:hyperlink>
        </w:p>
        <w:p w14:paraId="5D9888A2" w14:textId="21FD9489"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74" w:history="1">
            <w:r w:rsidR="00B82BEC" w:rsidRPr="008053F4">
              <w:rPr>
                <w:rStyle w:val="affa"/>
                <w:noProof/>
              </w:rPr>
              <w:t>2</w:t>
            </w:r>
            <w:r w:rsidR="00B82BEC" w:rsidRPr="008053F4">
              <w:rPr>
                <w:rStyle w:val="affa"/>
                <w:noProof/>
              </w:rPr>
              <w:t>．支出费用不当得利（内容仅供参考，我的研究尚不充分）</w:t>
            </w:r>
            <w:r w:rsidR="00B82BEC">
              <w:rPr>
                <w:noProof/>
                <w:webHidden/>
              </w:rPr>
              <w:tab/>
            </w:r>
            <w:r w:rsidR="00B82BEC">
              <w:rPr>
                <w:noProof/>
                <w:webHidden/>
              </w:rPr>
              <w:fldChar w:fldCharType="begin"/>
            </w:r>
            <w:r w:rsidR="00B82BEC">
              <w:rPr>
                <w:noProof/>
                <w:webHidden/>
              </w:rPr>
              <w:instrText xml:space="preserve"> PAGEREF _Toc75880474 \h </w:instrText>
            </w:r>
            <w:r w:rsidR="00B82BEC">
              <w:rPr>
                <w:noProof/>
                <w:webHidden/>
              </w:rPr>
            </w:r>
            <w:r w:rsidR="00B82BEC">
              <w:rPr>
                <w:noProof/>
                <w:webHidden/>
              </w:rPr>
              <w:fldChar w:fldCharType="separate"/>
            </w:r>
            <w:r w:rsidR="00B82BEC">
              <w:rPr>
                <w:noProof/>
                <w:webHidden/>
              </w:rPr>
              <w:t>133</w:t>
            </w:r>
            <w:r w:rsidR="00B82BEC">
              <w:rPr>
                <w:noProof/>
                <w:webHidden/>
              </w:rPr>
              <w:fldChar w:fldCharType="end"/>
            </w:r>
          </w:hyperlink>
        </w:p>
        <w:p w14:paraId="3FBE910C" w14:textId="06A643F5"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75" w:history="1">
            <w:r w:rsidR="00B82BEC" w:rsidRPr="008053F4">
              <w:rPr>
                <w:rStyle w:val="affa"/>
                <w:noProof/>
              </w:rPr>
              <w:t>3</w:t>
            </w:r>
            <w:r w:rsidR="00B82BEC" w:rsidRPr="008053F4">
              <w:rPr>
                <w:rStyle w:val="affa"/>
                <w:noProof/>
              </w:rPr>
              <w:t>．求偿不当得利（内容仅供参考，我的研究尚不充分）</w:t>
            </w:r>
            <w:r w:rsidR="00B82BEC">
              <w:rPr>
                <w:noProof/>
                <w:webHidden/>
              </w:rPr>
              <w:tab/>
            </w:r>
            <w:r w:rsidR="00B82BEC">
              <w:rPr>
                <w:noProof/>
                <w:webHidden/>
              </w:rPr>
              <w:fldChar w:fldCharType="begin"/>
            </w:r>
            <w:r w:rsidR="00B82BEC">
              <w:rPr>
                <w:noProof/>
                <w:webHidden/>
              </w:rPr>
              <w:instrText xml:space="preserve"> PAGEREF _Toc75880475 \h </w:instrText>
            </w:r>
            <w:r w:rsidR="00B82BEC">
              <w:rPr>
                <w:noProof/>
                <w:webHidden/>
              </w:rPr>
            </w:r>
            <w:r w:rsidR="00B82BEC">
              <w:rPr>
                <w:noProof/>
                <w:webHidden/>
              </w:rPr>
              <w:fldChar w:fldCharType="separate"/>
            </w:r>
            <w:r w:rsidR="00B82BEC">
              <w:rPr>
                <w:noProof/>
                <w:webHidden/>
              </w:rPr>
              <w:t>134</w:t>
            </w:r>
            <w:r w:rsidR="00B82BEC">
              <w:rPr>
                <w:noProof/>
                <w:webHidden/>
              </w:rPr>
              <w:fldChar w:fldCharType="end"/>
            </w:r>
          </w:hyperlink>
        </w:p>
        <w:p w14:paraId="0CCF4D0F" w14:textId="0BF14EF5"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76" w:history="1">
            <w:r w:rsidR="00B82BEC" w:rsidRPr="008053F4">
              <w:rPr>
                <w:rStyle w:val="affa"/>
                <w:noProof/>
                <w:lang w:val="de-DE"/>
              </w:rPr>
              <w:t>三、三人关系不当得利</w:t>
            </w:r>
            <w:r w:rsidR="00B82BEC">
              <w:rPr>
                <w:noProof/>
                <w:webHidden/>
              </w:rPr>
              <w:tab/>
            </w:r>
            <w:r w:rsidR="00B82BEC">
              <w:rPr>
                <w:noProof/>
                <w:webHidden/>
              </w:rPr>
              <w:fldChar w:fldCharType="begin"/>
            </w:r>
            <w:r w:rsidR="00B82BEC">
              <w:rPr>
                <w:noProof/>
                <w:webHidden/>
              </w:rPr>
              <w:instrText xml:space="preserve"> PAGEREF _Toc75880476 \h </w:instrText>
            </w:r>
            <w:r w:rsidR="00B82BEC">
              <w:rPr>
                <w:noProof/>
                <w:webHidden/>
              </w:rPr>
            </w:r>
            <w:r w:rsidR="00B82BEC">
              <w:rPr>
                <w:noProof/>
                <w:webHidden/>
              </w:rPr>
              <w:fldChar w:fldCharType="separate"/>
            </w:r>
            <w:r w:rsidR="00B82BEC">
              <w:rPr>
                <w:noProof/>
                <w:webHidden/>
              </w:rPr>
              <w:t>135</w:t>
            </w:r>
            <w:r w:rsidR="00B82BEC">
              <w:rPr>
                <w:noProof/>
                <w:webHidden/>
              </w:rPr>
              <w:fldChar w:fldCharType="end"/>
            </w:r>
          </w:hyperlink>
        </w:p>
        <w:p w14:paraId="07CBE7CF" w14:textId="3F486683"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77" w:history="1">
            <w:r w:rsidR="00B82BEC" w:rsidRPr="008053F4">
              <w:rPr>
                <w:rStyle w:val="affa"/>
                <w:noProof/>
              </w:rPr>
              <w:t>1</w:t>
            </w:r>
            <w:r w:rsidR="00B82BEC" w:rsidRPr="008053F4">
              <w:rPr>
                <w:rStyle w:val="affa"/>
                <w:noProof/>
              </w:rPr>
              <w:t>．指示给付的基本交易结构</w:t>
            </w:r>
            <w:r w:rsidR="00B82BEC">
              <w:rPr>
                <w:noProof/>
                <w:webHidden/>
              </w:rPr>
              <w:tab/>
            </w:r>
            <w:r w:rsidR="00B82BEC">
              <w:rPr>
                <w:noProof/>
                <w:webHidden/>
              </w:rPr>
              <w:fldChar w:fldCharType="begin"/>
            </w:r>
            <w:r w:rsidR="00B82BEC">
              <w:rPr>
                <w:noProof/>
                <w:webHidden/>
              </w:rPr>
              <w:instrText xml:space="preserve"> PAGEREF _Toc75880477 \h </w:instrText>
            </w:r>
            <w:r w:rsidR="00B82BEC">
              <w:rPr>
                <w:noProof/>
                <w:webHidden/>
              </w:rPr>
            </w:r>
            <w:r w:rsidR="00B82BEC">
              <w:rPr>
                <w:noProof/>
                <w:webHidden/>
              </w:rPr>
              <w:fldChar w:fldCharType="separate"/>
            </w:r>
            <w:r w:rsidR="00B82BEC">
              <w:rPr>
                <w:noProof/>
                <w:webHidden/>
              </w:rPr>
              <w:t>135</w:t>
            </w:r>
            <w:r w:rsidR="00B82BEC">
              <w:rPr>
                <w:noProof/>
                <w:webHidden/>
              </w:rPr>
              <w:fldChar w:fldCharType="end"/>
            </w:r>
          </w:hyperlink>
        </w:p>
        <w:p w14:paraId="34889BE2" w14:textId="4C909B9C"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78" w:history="1">
            <w:r w:rsidR="00B82BEC" w:rsidRPr="008053F4">
              <w:rPr>
                <w:rStyle w:val="affa"/>
                <w:noProof/>
              </w:rPr>
              <w:t>2</w:t>
            </w:r>
            <w:r w:rsidR="00B82BEC" w:rsidRPr="008053F4">
              <w:rPr>
                <w:rStyle w:val="affa"/>
                <w:noProof/>
              </w:rPr>
              <w:t>．指示给付关系中的给付</w:t>
            </w:r>
            <w:r w:rsidR="00B82BEC">
              <w:rPr>
                <w:noProof/>
                <w:webHidden/>
              </w:rPr>
              <w:tab/>
            </w:r>
            <w:r w:rsidR="00B82BEC">
              <w:rPr>
                <w:noProof/>
                <w:webHidden/>
              </w:rPr>
              <w:fldChar w:fldCharType="begin"/>
            </w:r>
            <w:r w:rsidR="00B82BEC">
              <w:rPr>
                <w:noProof/>
                <w:webHidden/>
              </w:rPr>
              <w:instrText xml:space="preserve"> PAGEREF _Toc75880478 \h </w:instrText>
            </w:r>
            <w:r w:rsidR="00B82BEC">
              <w:rPr>
                <w:noProof/>
                <w:webHidden/>
              </w:rPr>
            </w:r>
            <w:r w:rsidR="00B82BEC">
              <w:rPr>
                <w:noProof/>
                <w:webHidden/>
              </w:rPr>
              <w:fldChar w:fldCharType="separate"/>
            </w:r>
            <w:r w:rsidR="00B82BEC">
              <w:rPr>
                <w:noProof/>
                <w:webHidden/>
              </w:rPr>
              <w:t>137</w:t>
            </w:r>
            <w:r w:rsidR="00B82BEC">
              <w:rPr>
                <w:noProof/>
                <w:webHidden/>
              </w:rPr>
              <w:fldChar w:fldCharType="end"/>
            </w:r>
          </w:hyperlink>
        </w:p>
        <w:p w14:paraId="77D102F7" w14:textId="6F2381CA"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79" w:history="1">
            <w:r w:rsidR="00B82BEC" w:rsidRPr="008053F4">
              <w:rPr>
                <w:rStyle w:val="affa"/>
                <w:noProof/>
              </w:rPr>
              <w:t>3</w:t>
            </w:r>
            <w:r w:rsidR="00B82BEC" w:rsidRPr="008053F4">
              <w:rPr>
                <w:rStyle w:val="affa"/>
                <w:noProof/>
              </w:rPr>
              <w:t>．指示给付关系中的</w:t>
            </w:r>
            <w:r w:rsidR="00B82BEC" w:rsidRPr="008053F4">
              <w:rPr>
                <w:rStyle w:val="affa"/>
                <w:noProof/>
              </w:rPr>
              <w:t>“</w:t>
            </w:r>
            <w:r w:rsidR="00B82BEC" w:rsidRPr="008053F4">
              <w:rPr>
                <w:rStyle w:val="affa"/>
                <w:noProof/>
              </w:rPr>
              <w:t>法律上原因</w:t>
            </w:r>
            <w:r w:rsidR="00B82BEC" w:rsidRPr="008053F4">
              <w:rPr>
                <w:rStyle w:val="affa"/>
                <w:noProof/>
              </w:rPr>
              <w:t>”</w:t>
            </w:r>
            <w:r w:rsidR="00B82BEC">
              <w:rPr>
                <w:noProof/>
                <w:webHidden/>
              </w:rPr>
              <w:tab/>
            </w:r>
            <w:r w:rsidR="00B82BEC">
              <w:rPr>
                <w:noProof/>
                <w:webHidden/>
              </w:rPr>
              <w:fldChar w:fldCharType="begin"/>
            </w:r>
            <w:r w:rsidR="00B82BEC">
              <w:rPr>
                <w:noProof/>
                <w:webHidden/>
              </w:rPr>
              <w:instrText xml:space="preserve"> PAGEREF _Toc75880479 \h </w:instrText>
            </w:r>
            <w:r w:rsidR="00B82BEC">
              <w:rPr>
                <w:noProof/>
                <w:webHidden/>
              </w:rPr>
            </w:r>
            <w:r w:rsidR="00B82BEC">
              <w:rPr>
                <w:noProof/>
                <w:webHidden/>
              </w:rPr>
              <w:fldChar w:fldCharType="separate"/>
            </w:r>
            <w:r w:rsidR="00B82BEC">
              <w:rPr>
                <w:noProof/>
                <w:webHidden/>
              </w:rPr>
              <w:t>138</w:t>
            </w:r>
            <w:r w:rsidR="00B82BEC">
              <w:rPr>
                <w:noProof/>
                <w:webHidden/>
              </w:rPr>
              <w:fldChar w:fldCharType="end"/>
            </w:r>
          </w:hyperlink>
        </w:p>
        <w:p w14:paraId="286BC414" w14:textId="30A11738"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80" w:history="1">
            <w:r w:rsidR="00B82BEC" w:rsidRPr="008053F4">
              <w:rPr>
                <w:rStyle w:val="affa"/>
                <w:noProof/>
              </w:rPr>
              <w:t>作业及解答</w:t>
            </w:r>
            <w:r w:rsidR="00B82BEC">
              <w:rPr>
                <w:noProof/>
                <w:webHidden/>
              </w:rPr>
              <w:tab/>
            </w:r>
            <w:r w:rsidR="00B82BEC">
              <w:rPr>
                <w:noProof/>
                <w:webHidden/>
              </w:rPr>
              <w:fldChar w:fldCharType="begin"/>
            </w:r>
            <w:r w:rsidR="00B82BEC">
              <w:rPr>
                <w:noProof/>
                <w:webHidden/>
              </w:rPr>
              <w:instrText xml:space="preserve"> PAGEREF _Toc75880480 \h </w:instrText>
            </w:r>
            <w:r w:rsidR="00B82BEC">
              <w:rPr>
                <w:noProof/>
                <w:webHidden/>
              </w:rPr>
            </w:r>
            <w:r w:rsidR="00B82BEC">
              <w:rPr>
                <w:noProof/>
                <w:webHidden/>
              </w:rPr>
              <w:fldChar w:fldCharType="separate"/>
            </w:r>
            <w:r w:rsidR="00B82BEC">
              <w:rPr>
                <w:noProof/>
                <w:webHidden/>
              </w:rPr>
              <w:t>138</w:t>
            </w:r>
            <w:r w:rsidR="00B82BEC">
              <w:rPr>
                <w:noProof/>
                <w:webHidden/>
              </w:rPr>
              <w:fldChar w:fldCharType="end"/>
            </w:r>
          </w:hyperlink>
        </w:p>
        <w:p w14:paraId="494E00F7" w14:textId="66418763"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81" w:history="1">
            <w:r w:rsidR="00B82BEC" w:rsidRPr="008053F4">
              <w:rPr>
                <w:rStyle w:val="affa"/>
                <w:noProof/>
              </w:rPr>
              <w:t>作业</w:t>
            </w:r>
            <w:r w:rsidR="00B82BEC">
              <w:rPr>
                <w:noProof/>
                <w:webHidden/>
              </w:rPr>
              <w:tab/>
            </w:r>
            <w:r w:rsidR="00B82BEC">
              <w:rPr>
                <w:noProof/>
                <w:webHidden/>
              </w:rPr>
              <w:fldChar w:fldCharType="begin"/>
            </w:r>
            <w:r w:rsidR="00B82BEC">
              <w:rPr>
                <w:noProof/>
                <w:webHidden/>
              </w:rPr>
              <w:instrText xml:space="preserve"> PAGEREF _Toc75880481 \h </w:instrText>
            </w:r>
            <w:r w:rsidR="00B82BEC">
              <w:rPr>
                <w:noProof/>
                <w:webHidden/>
              </w:rPr>
            </w:r>
            <w:r w:rsidR="00B82BEC">
              <w:rPr>
                <w:noProof/>
                <w:webHidden/>
              </w:rPr>
              <w:fldChar w:fldCharType="separate"/>
            </w:r>
            <w:r w:rsidR="00B82BEC">
              <w:rPr>
                <w:noProof/>
                <w:webHidden/>
              </w:rPr>
              <w:t>138</w:t>
            </w:r>
            <w:r w:rsidR="00B82BEC">
              <w:rPr>
                <w:noProof/>
                <w:webHidden/>
              </w:rPr>
              <w:fldChar w:fldCharType="end"/>
            </w:r>
          </w:hyperlink>
        </w:p>
        <w:p w14:paraId="5087EB6E" w14:textId="4D0B25C3"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482" w:history="1">
            <w:r w:rsidR="00B82BEC" w:rsidRPr="008053F4">
              <w:rPr>
                <w:rStyle w:val="affa"/>
                <w:noProof/>
              </w:rPr>
              <w:t>第十八章</w:t>
            </w:r>
            <w:r w:rsidR="00B82BEC" w:rsidRPr="008053F4">
              <w:rPr>
                <w:rStyle w:val="affa"/>
                <w:noProof/>
              </w:rPr>
              <w:t xml:space="preserve"> </w:t>
            </w:r>
            <w:r w:rsidR="00B82BEC" w:rsidRPr="008053F4">
              <w:rPr>
                <w:rStyle w:val="affa"/>
                <w:noProof/>
              </w:rPr>
              <w:t>不当得利的返还</w:t>
            </w:r>
            <w:r w:rsidR="00B82BEC">
              <w:rPr>
                <w:noProof/>
                <w:webHidden/>
              </w:rPr>
              <w:tab/>
            </w:r>
            <w:r w:rsidR="00B82BEC">
              <w:rPr>
                <w:noProof/>
                <w:webHidden/>
              </w:rPr>
              <w:fldChar w:fldCharType="begin"/>
            </w:r>
            <w:r w:rsidR="00B82BEC">
              <w:rPr>
                <w:noProof/>
                <w:webHidden/>
              </w:rPr>
              <w:instrText xml:space="preserve"> PAGEREF _Toc75880482 \h </w:instrText>
            </w:r>
            <w:r w:rsidR="00B82BEC">
              <w:rPr>
                <w:noProof/>
                <w:webHidden/>
              </w:rPr>
            </w:r>
            <w:r w:rsidR="00B82BEC">
              <w:rPr>
                <w:noProof/>
                <w:webHidden/>
              </w:rPr>
              <w:fldChar w:fldCharType="separate"/>
            </w:r>
            <w:r w:rsidR="00B82BEC">
              <w:rPr>
                <w:noProof/>
                <w:webHidden/>
              </w:rPr>
              <w:t>140</w:t>
            </w:r>
            <w:r w:rsidR="00B82BEC">
              <w:rPr>
                <w:noProof/>
                <w:webHidden/>
              </w:rPr>
              <w:fldChar w:fldCharType="end"/>
            </w:r>
          </w:hyperlink>
        </w:p>
        <w:p w14:paraId="095FC3CA" w14:textId="35DC1FC5"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483" w:history="1">
            <w:r w:rsidR="00B82BEC" w:rsidRPr="008053F4">
              <w:rPr>
                <w:rStyle w:val="affa"/>
                <w:noProof/>
              </w:rPr>
              <w:t>第十九章</w:t>
            </w:r>
            <w:r w:rsidR="00B82BEC" w:rsidRPr="008053F4">
              <w:rPr>
                <w:rStyle w:val="affa"/>
                <w:noProof/>
              </w:rPr>
              <w:t xml:space="preserve"> </w:t>
            </w:r>
            <w:r w:rsidR="00B82BEC" w:rsidRPr="008053F4">
              <w:rPr>
                <w:rStyle w:val="affa"/>
                <w:noProof/>
              </w:rPr>
              <w:t>债的履行</w:t>
            </w:r>
            <w:r w:rsidR="00B82BEC">
              <w:rPr>
                <w:noProof/>
                <w:webHidden/>
              </w:rPr>
              <w:tab/>
            </w:r>
            <w:r w:rsidR="00B82BEC">
              <w:rPr>
                <w:noProof/>
                <w:webHidden/>
              </w:rPr>
              <w:fldChar w:fldCharType="begin"/>
            </w:r>
            <w:r w:rsidR="00B82BEC">
              <w:rPr>
                <w:noProof/>
                <w:webHidden/>
              </w:rPr>
              <w:instrText xml:space="preserve"> PAGEREF _Toc75880483 \h </w:instrText>
            </w:r>
            <w:r w:rsidR="00B82BEC">
              <w:rPr>
                <w:noProof/>
                <w:webHidden/>
              </w:rPr>
            </w:r>
            <w:r w:rsidR="00B82BEC">
              <w:rPr>
                <w:noProof/>
                <w:webHidden/>
              </w:rPr>
              <w:fldChar w:fldCharType="separate"/>
            </w:r>
            <w:r w:rsidR="00B82BEC">
              <w:rPr>
                <w:noProof/>
                <w:webHidden/>
              </w:rPr>
              <w:t>141</w:t>
            </w:r>
            <w:r w:rsidR="00B82BEC">
              <w:rPr>
                <w:noProof/>
                <w:webHidden/>
              </w:rPr>
              <w:fldChar w:fldCharType="end"/>
            </w:r>
          </w:hyperlink>
        </w:p>
        <w:p w14:paraId="39E6D448" w14:textId="7EACE0C3"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84" w:history="1">
            <w:r w:rsidR="00B82BEC" w:rsidRPr="008053F4">
              <w:rPr>
                <w:rStyle w:val="affa"/>
                <w:noProof/>
              </w:rPr>
              <w:t>一、履行的概念</w:t>
            </w:r>
            <w:r w:rsidR="00B82BEC">
              <w:rPr>
                <w:noProof/>
                <w:webHidden/>
              </w:rPr>
              <w:tab/>
            </w:r>
            <w:r w:rsidR="00B82BEC">
              <w:rPr>
                <w:noProof/>
                <w:webHidden/>
              </w:rPr>
              <w:fldChar w:fldCharType="begin"/>
            </w:r>
            <w:r w:rsidR="00B82BEC">
              <w:rPr>
                <w:noProof/>
                <w:webHidden/>
              </w:rPr>
              <w:instrText xml:space="preserve"> PAGEREF _Toc75880484 \h </w:instrText>
            </w:r>
            <w:r w:rsidR="00B82BEC">
              <w:rPr>
                <w:noProof/>
                <w:webHidden/>
              </w:rPr>
            </w:r>
            <w:r w:rsidR="00B82BEC">
              <w:rPr>
                <w:noProof/>
                <w:webHidden/>
              </w:rPr>
              <w:fldChar w:fldCharType="separate"/>
            </w:r>
            <w:r w:rsidR="00B82BEC">
              <w:rPr>
                <w:noProof/>
                <w:webHidden/>
              </w:rPr>
              <w:t>141</w:t>
            </w:r>
            <w:r w:rsidR="00B82BEC">
              <w:rPr>
                <w:noProof/>
                <w:webHidden/>
              </w:rPr>
              <w:fldChar w:fldCharType="end"/>
            </w:r>
          </w:hyperlink>
        </w:p>
        <w:p w14:paraId="676A94F6" w14:textId="74293674"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85" w:history="1">
            <w:r w:rsidR="00B82BEC" w:rsidRPr="008053F4">
              <w:rPr>
                <w:rStyle w:val="affa"/>
                <w:noProof/>
                <w:lang w:val="de-DE"/>
              </w:rPr>
              <w:t>二、履行主体</w:t>
            </w:r>
            <w:r w:rsidR="00B82BEC">
              <w:rPr>
                <w:noProof/>
                <w:webHidden/>
              </w:rPr>
              <w:tab/>
            </w:r>
            <w:r w:rsidR="00B82BEC">
              <w:rPr>
                <w:noProof/>
                <w:webHidden/>
              </w:rPr>
              <w:fldChar w:fldCharType="begin"/>
            </w:r>
            <w:r w:rsidR="00B82BEC">
              <w:rPr>
                <w:noProof/>
                <w:webHidden/>
              </w:rPr>
              <w:instrText xml:space="preserve"> PAGEREF _Toc75880485 \h </w:instrText>
            </w:r>
            <w:r w:rsidR="00B82BEC">
              <w:rPr>
                <w:noProof/>
                <w:webHidden/>
              </w:rPr>
            </w:r>
            <w:r w:rsidR="00B82BEC">
              <w:rPr>
                <w:noProof/>
                <w:webHidden/>
              </w:rPr>
              <w:fldChar w:fldCharType="separate"/>
            </w:r>
            <w:r w:rsidR="00B82BEC">
              <w:rPr>
                <w:noProof/>
                <w:webHidden/>
              </w:rPr>
              <w:t>141</w:t>
            </w:r>
            <w:r w:rsidR="00B82BEC">
              <w:rPr>
                <w:noProof/>
                <w:webHidden/>
              </w:rPr>
              <w:fldChar w:fldCharType="end"/>
            </w:r>
          </w:hyperlink>
        </w:p>
        <w:p w14:paraId="7EE19427" w14:textId="3475D092"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86" w:history="1">
            <w:r w:rsidR="00B82BEC" w:rsidRPr="008053F4">
              <w:rPr>
                <w:rStyle w:val="affa"/>
                <w:noProof/>
              </w:rPr>
              <w:t>1</w:t>
            </w:r>
            <w:r w:rsidR="00B82BEC" w:rsidRPr="008053F4">
              <w:rPr>
                <w:rStyle w:val="affa"/>
                <w:noProof/>
              </w:rPr>
              <w:t>．债务人</w:t>
            </w:r>
            <w:r w:rsidR="00B82BEC">
              <w:rPr>
                <w:noProof/>
                <w:webHidden/>
              </w:rPr>
              <w:tab/>
            </w:r>
            <w:r w:rsidR="00B82BEC">
              <w:rPr>
                <w:noProof/>
                <w:webHidden/>
              </w:rPr>
              <w:fldChar w:fldCharType="begin"/>
            </w:r>
            <w:r w:rsidR="00B82BEC">
              <w:rPr>
                <w:noProof/>
                <w:webHidden/>
              </w:rPr>
              <w:instrText xml:space="preserve"> PAGEREF _Toc75880486 \h </w:instrText>
            </w:r>
            <w:r w:rsidR="00B82BEC">
              <w:rPr>
                <w:noProof/>
                <w:webHidden/>
              </w:rPr>
            </w:r>
            <w:r w:rsidR="00B82BEC">
              <w:rPr>
                <w:noProof/>
                <w:webHidden/>
              </w:rPr>
              <w:fldChar w:fldCharType="separate"/>
            </w:r>
            <w:r w:rsidR="00B82BEC">
              <w:rPr>
                <w:noProof/>
                <w:webHidden/>
              </w:rPr>
              <w:t>141</w:t>
            </w:r>
            <w:r w:rsidR="00B82BEC">
              <w:rPr>
                <w:noProof/>
                <w:webHidden/>
              </w:rPr>
              <w:fldChar w:fldCharType="end"/>
            </w:r>
          </w:hyperlink>
        </w:p>
        <w:p w14:paraId="2EFDA6DD" w14:textId="48D5442B"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87" w:history="1">
            <w:r w:rsidR="00B82BEC" w:rsidRPr="008053F4">
              <w:rPr>
                <w:rStyle w:val="affa"/>
                <w:noProof/>
              </w:rPr>
              <w:t>2</w:t>
            </w:r>
            <w:r w:rsidR="00B82BEC" w:rsidRPr="008053F4">
              <w:rPr>
                <w:rStyle w:val="affa"/>
                <w:noProof/>
              </w:rPr>
              <w:t>．债权人</w:t>
            </w:r>
            <w:r w:rsidR="00B82BEC">
              <w:rPr>
                <w:noProof/>
                <w:webHidden/>
              </w:rPr>
              <w:tab/>
            </w:r>
            <w:r w:rsidR="00B82BEC">
              <w:rPr>
                <w:noProof/>
                <w:webHidden/>
              </w:rPr>
              <w:fldChar w:fldCharType="begin"/>
            </w:r>
            <w:r w:rsidR="00B82BEC">
              <w:rPr>
                <w:noProof/>
                <w:webHidden/>
              </w:rPr>
              <w:instrText xml:space="preserve"> PAGEREF _Toc75880487 \h </w:instrText>
            </w:r>
            <w:r w:rsidR="00B82BEC">
              <w:rPr>
                <w:noProof/>
                <w:webHidden/>
              </w:rPr>
            </w:r>
            <w:r w:rsidR="00B82BEC">
              <w:rPr>
                <w:noProof/>
                <w:webHidden/>
              </w:rPr>
              <w:fldChar w:fldCharType="separate"/>
            </w:r>
            <w:r w:rsidR="00B82BEC">
              <w:rPr>
                <w:noProof/>
                <w:webHidden/>
              </w:rPr>
              <w:t>141</w:t>
            </w:r>
            <w:r w:rsidR="00B82BEC">
              <w:rPr>
                <w:noProof/>
                <w:webHidden/>
              </w:rPr>
              <w:fldChar w:fldCharType="end"/>
            </w:r>
          </w:hyperlink>
        </w:p>
        <w:p w14:paraId="53F72827" w14:textId="6AA06CB8"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88" w:history="1">
            <w:r w:rsidR="00B82BEC" w:rsidRPr="008053F4">
              <w:rPr>
                <w:rStyle w:val="affa"/>
                <w:noProof/>
              </w:rPr>
              <w:t>3</w:t>
            </w:r>
            <w:r w:rsidR="00B82BEC" w:rsidRPr="008053F4">
              <w:rPr>
                <w:rStyle w:val="affa"/>
                <w:noProof/>
              </w:rPr>
              <w:t>．涉第三人合同</w:t>
            </w:r>
            <w:r w:rsidR="00B82BEC">
              <w:rPr>
                <w:noProof/>
                <w:webHidden/>
              </w:rPr>
              <w:tab/>
            </w:r>
            <w:r w:rsidR="00B82BEC">
              <w:rPr>
                <w:noProof/>
                <w:webHidden/>
              </w:rPr>
              <w:fldChar w:fldCharType="begin"/>
            </w:r>
            <w:r w:rsidR="00B82BEC">
              <w:rPr>
                <w:noProof/>
                <w:webHidden/>
              </w:rPr>
              <w:instrText xml:space="preserve"> PAGEREF _Toc75880488 \h </w:instrText>
            </w:r>
            <w:r w:rsidR="00B82BEC">
              <w:rPr>
                <w:noProof/>
                <w:webHidden/>
              </w:rPr>
            </w:r>
            <w:r w:rsidR="00B82BEC">
              <w:rPr>
                <w:noProof/>
                <w:webHidden/>
              </w:rPr>
              <w:fldChar w:fldCharType="separate"/>
            </w:r>
            <w:r w:rsidR="00B82BEC">
              <w:rPr>
                <w:noProof/>
                <w:webHidden/>
              </w:rPr>
              <w:t>142</w:t>
            </w:r>
            <w:r w:rsidR="00B82BEC">
              <w:rPr>
                <w:noProof/>
                <w:webHidden/>
              </w:rPr>
              <w:fldChar w:fldCharType="end"/>
            </w:r>
          </w:hyperlink>
        </w:p>
        <w:p w14:paraId="4BCC3F07" w14:textId="51A435FB"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89" w:history="1">
            <w:r w:rsidR="00B82BEC" w:rsidRPr="008053F4">
              <w:rPr>
                <w:rStyle w:val="affa"/>
                <w:noProof/>
                <w:lang w:val="de-DE"/>
              </w:rPr>
              <w:t>三、履行的时间、地点与方式</w:t>
            </w:r>
            <w:r w:rsidR="00B82BEC">
              <w:rPr>
                <w:noProof/>
                <w:webHidden/>
              </w:rPr>
              <w:tab/>
            </w:r>
            <w:r w:rsidR="00B82BEC">
              <w:rPr>
                <w:noProof/>
                <w:webHidden/>
              </w:rPr>
              <w:fldChar w:fldCharType="begin"/>
            </w:r>
            <w:r w:rsidR="00B82BEC">
              <w:rPr>
                <w:noProof/>
                <w:webHidden/>
              </w:rPr>
              <w:instrText xml:space="preserve"> PAGEREF _Toc75880489 \h </w:instrText>
            </w:r>
            <w:r w:rsidR="00B82BEC">
              <w:rPr>
                <w:noProof/>
                <w:webHidden/>
              </w:rPr>
            </w:r>
            <w:r w:rsidR="00B82BEC">
              <w:rPr>
                <w:noProof/>
                <w:webHidden/>
              </w:rPr>
              <w:fldChar w:fldCharType="separate"/>
            </w:r>
            <w:r w:rsidR="00B82BEC">
              <w:rPr>
                <w:noProof/>
                <w:webHidden/>
              </w:rPr>
              <w:t>145</w:t>
            </w:r>
            <w:r w:rsidR="00B82BEC">
              <w:rPr>
                <w:noProof/>
                <w:webHidden/>
              </w:rPr>
              <w:fldChar w:fldCharType="end"/>
            </w:r>
          </w:hyperlink>
        </w:p>
        <w:p w14:paraId="759AC7BB" w14:textId="02951ABC"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90" w:history="1">
            <w:r w:rsidR="00B82BEC" w:rsidRPr="008053F4">
              <w:rPr>
                <w:rStyle w:val="affa"/>
                <w:noProof/>
              </w:rPr>
              <w:t>1</w:t>
            </w:r>
            <w:r w:rsidR="00B82BEC" w:rsidRPr="008053F4">
              <w:rPr>
                <w:rStyle w:val="affa"/>
                <w:noProof/>
              </w:rPr>
              <w:t>．履行费用</w:t>
            </w:r>
            <w:r w:rsidR="00B82BEC">
              <w:rPr>
                <w:noProof/>
                <w:webHidden/>
              </w:rPr>
              <w:tab/>
            </w:r>
            <w:r w:rsidR="00B82BEC">
              <w:rPr>
                <w:noProof/>
                <w:webHidden/>
              </w:rPr>
              <w:fldChar w:fldCharType="begin"/>
            </w:r>
            <w:r w:rsidR="00B82BEC">
              <w:rPr>
                <w:noProof/>
                <w:webHidden/>
              </w:rPr>
              <w:instrText xml:space="preserve"> PAGEREF _Toc75880490 \h </w:instrText>
            </w:r>
            <w:r w:rsidR="00B82BEC">
              <w:rPr>
                <w:noProof/>
                <w:webHidden/>
              </w:rPr>
            </w:r>
            <w:r w:rsidR="00B82BEC">
              <w:rPr>
                <w:noProof/>
                <w:webHidden/>
              </w:rPr>
              <w:fldChar w:fldCharType="separate"/>
            </w:r>
            <w:r w:rsidR="00B82BEC">
              <w:rPr>
                <w:noProof/>
                <w:webHidden/>
              </w:rPr>
              <w:t>145</w:t>
            </w:r>
            <w:r w:rsidR="00B82BEC">
              <w:rPr>
                <w:noProof/>
                <w:webHidden/>
              </w:rPr>
              <w:fldChar w:fldCharType="end"/>
            </w:r>
          </w:hyperlink>
        </w:p>
        <w:p w14:paraId="4DED491E" w14:textId="60ECC07F"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91" w:history="1">
            <w:r w:rsidR="00B82BEC" w:rsidRPr="008053F4">
              <w:rPr>
                <w:rStyle w:val="affa"/>
                <w:noProof/>
              </w:rPr>
              <w:t>2</w:t>
            </w:r>
            <w:r w:rsidR="00B82BEC" w:rsidRPr="008053F4">
              <w:rPr>
                <w:rStyle w:val="affa"/>
                <w:noProof/>
              </w:rPr>
              <w:t>．履行地点</w:t>
            </w:r>
            <w:r w:rsidR="00B82BEC">
              <w:rPr>
                <w:noProof/>
                <w:webHidden/>
              </w:rPr>
              <w:tab/>
            </w:r>
            <w:r w:rsidR="00B82BEC">
              <w:rPr>
                <w:noProof/>
                <w:webHidden/>
              </w:rPr>
              <w:fldChar w:fldCharType="begin"/>
            </w:r>
            <w:r w:rsidR="00B82BEC">
              <w:rPr>
                <w:noProof/>
                <w:webHidden/>
              </w:rPr>
              <w:instrText xml:space="preserve"> PAGEREF _Toc75880491 \h </w:instrText>
            </w:r>
            <w:r w:rsidR="00B82BEC">
              <w:rPr>
                <w:noProof/>
                <w:webHidden/>
              </w:rPr>
            </w:r>
            <w:r w:rsidR="00B82BEC">
              <w:rPr>
                <w:noProof/>
                <w:webHidden/>
              </w:rPr>
              <w:fldChar w:fldCharType="separate"/>
            </w:r>
            <w:r w:rsidR="00B82BEC">
              <w:rPr>
                <w:noProof/>
                <w:webHidden/>
              </w:rPr>
              <w:t>145</w:t>
            </w:r>
            <w:r w:rsidR="00B82BEC">
              <w:rPr>
                <w:noProof/>
                <w:webHidden/>
              </w:rPr>
              <w:fldChar w:fldCharType="end"/>
            </w:r>
          </w:hyperlink>
        </w:p>
        <w:p w14:paraId="231AEB3A" w14:textId="5D81376D"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92" w:history="1">
            <w:r w:rsidR="00B82BEC" w:rsidRPr="008053F4">
              <w:rPr>
                <w:rStyle w:val="affa"/>
                <w:noProof/>
              </w:rPr>
              <w:t>3</w:t>
            </w:r>
            <w:r w:rsidR="00B82BEC" w:rsidRPr="008053F4">
              <w:rPr>
                <w:rStyle w:val="affa"/>
                <w:noProof/>
              </w:rPr>
              <w:t>．履行时间</w:t>
            </w:r>
            <w:r w:rsidR="00B82BEC">
              <w:rPr>
                <w:noProof/>
                <w:webHidden/>
              </w:rPr>
              <w:tab/>
            </w:r>
            <w:r w:rsidR="00B82BEC">
              <w:rPr>
                <w:noProof/>
                <w:webHidden/>
              </w:rPr>
              <w:fldChar w:fldCharType="begin"/>
            </w:r>
            <w:r w:rsidR="00B82BEC">
              <w:rPr>
                <w:noProof/>
                <w:webHidden/>
              </w:rPr>
              <w:instrText xml:space="preserve"> PAGEREF _Toc75880492 \h </w:instrText>
            </w:r>
            <w:r w:rsidR="00B82BEC">
              <w:rPr>
                <w:noProof/>
                <w:webHidden/>
              </w:rPr>
            </w:r>
            <w:r w:rsidR="00B82BEC">
              <w:rPr>
                <w:noProof/>
                <w:webHidden/>
              </w:rPr>
              <w:fldChar w:fldCharType="separate"/>
            </w:r>
            <w:r w:rsidR="00B82BEC">
              <w:rPr>
                <w:noProof/>
                <w:webHidden/>
              </w:rPr>
              <w:t>146</w:t>
            </w:r>
            <w:r w:rsidR="00B82BEC">
              <w:rPr>
                <w:noProof/>
                <w:webHidden/>
              </w:rPr>
              <w:fldChar w:fldCharType="end"/>
            </w:r>
          </w:hyperlink>
        </w:p>
        <w:p w14:paraId="5ABED60D" w14:textId="39E99675"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93" w:history="1">
            <w:r w:rsidR="00B82BEC" w:rsidRPr="008053F4">
              <w:rPr>
                <w:rStyle w:val="affa"/>
                <w:noProof/>
              </w:rPr>
              <w:t>4</w:t>
            </w:r>
            <w:r w:rsidR="00B82BEC" w:rsidRPr="008053F4">
              <w:rPr>
                <w:rStyle w:val="affa"/>
                <w:noProof/>
              </w:rPr>
              <w:t>．履行方式</w:t>
            </w:r>
            <w:r w:rsidR="00B82BEC">
              <w:rPr>
                <w:noProof/>
                <w:webHidden/>
              </w:rPr>
              <w:tab/>
            </w:r>
            <w:r w:rsidR="00B82BEC">
              <w:rPr>
                <w:noProof/>
                <w:webHidden/>
              </w:rPr>
              <w:fldChar w:fldCharType="begin"/>
            </w:r>
            <w:r w:rsidR="00B82BEC">
              <w:rPr>
                <w:noProof/>
                <w:webHidden/>
              </w:rPr>
              <w:instrText xml:space="preserve"> PAGEREF _Toc75880493 \h </w:instrText>
            </w:r>
            <w:r w:rsidR="00B82BEC">
              <w:rPr>
                <w:noProof/>
                <w:webHidden/>
              </w:rPr>
            </w:r>
            <w:r w:rsidR="00B82BEC">
              <w:rPr>
                <w:noProof/>
                <w:webHidden/>
              </w:rPr>
              <w:fldChar w:fldCharType="separate"/>
            </w:r>
            <w:r w:rsidR="00B82BEC">
              <w:rPr>
                <w:noProof/>
                <w:webHidden/>
              </w:rPr>
              <w:t>147</w:t>
            </w:r>
            <w:r w:rsidR="00B82BEC">
              <w:rPr>
                <w:noProof/>
                <w:webHidden/>
              </w:rPr>
              <w:fldChar w:fldCharType="end"/>
            </w:r>
          </w:hyperlink>
        </w:p>
        <w:p w14:paraId="6626A396" w14:textId="3947BDA5"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94" w:history="1">
            <w:r w:rsidR="00B82BEC" w:rsidRPr="008053F4">
              <w:rPr>
                <w:rStyle w:val="affa"/>
                <w:noProof/>
                <w:lang w:val="de-DE"/>
              </w:rPr>
              <w:t>四、履行抗辩与留置抗辩</w:t>
            </w:r>
            <w:r w:rsidR="00B82BEC">
              <w:rPr>
                <w:noProof/>
                <w:webHidden/>
              </w:rPr>
              <w:tab/>
            </w:r>
            <w:r w:rsidR="00B82BEC">
              <w:rPr>
                <w:noProof/>
                <w:webHidden/>
              </w:rPr>
              <w:fldChar w:fldCharType="begin"/>
            </w:r>
            <w:r w:rsidR="00B82BEC">
              <w:rPr>
                <w:noProof/>
                <w:webHidden/>
              </w:rPr>
              <w:instrText xml:space="preserve"> PAGEREF _Toc75880494 \h </w:instrText>
            </w:r>
            <w:r w:rsidR="00B82BEC">
              <w:rPr>
                <w:noProof/>
                <w:webHidden/>
              </w:rPr>
            </w:r>
            <w:r w:rsidR="00B82BEC">
              <w:rPr>
                <w:noProof/>
                <w:webHidden/>
              </w:rPr>
              <w:fldChar w:fldCharType="separate"/>
            </w:r>
            <w:r w:rsidR="00B82BEC">
              <w:rPr>
                <w:noProof/>
                <w:webHidden/>
              </w:rPr>
              <w:t>148</w:t>
            </w:r>
            <w:r w:rsidR="00B82BEC">
              <w:rPr>
                <w:noProof/>
                <w:webHidden/>
              </w:rPr>
              <w:fldChar w:fldCharType="end"/>
            </w:r>
          </w:hyperlink>
        </w:p>
        <w:p w14:paraId="735E9CC9" w14:textId="06FC4E3A"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95" w:history="1">
            <w:r w:rsidR="00B82BEC" w:rsidRPr="008053F4">
              <w:rPr>
                <w:rStyle w:val="affa"/>
                <w:noProof/>
              </w:rPr>
              <w:t>1</w:t>
            </w:r>
            <w:r w:rsidR="00B82BEC" w:rsidRPr="008053F4">
              <w:rPr>
                <w:rStyle w:val="affa"/>
                <w:noProof/>
              </w:rPr>
              <w:t>．当事人互负债务</w:t>
            </w:r>
            <w:r w:rsidR="00B82BEC">
              <w:rPr>
                <w:noProof/>
                <w:webHidden/>
              </w:rPr>
              <w:tab/>
            </w:r>
            <w:r w:rsidR="00B82BEC">
              <w:rPr>
                <w:noProof/>
                <w:webHidden/>
              </w:rPr>
              <w:fldChar w:fldCharType="begin"/>
            </w:r>
            <w:r w:rsidR="00B82BEC">
              <w:rPr>
                <w:noProof/>
                <w:webHidden/>
              </w:rPr>
              <w:instrText xml:space="preserve"> PAGEREF _Toc75880495 \h </w:instrText>
            </w:r>
            <w:r w:rsidR="00B82BEC">
              <w:rPr>
                <w:noProof/>
                <w:webHidden/>
              </w:rPr>
            </w:r>
            <w:r w:rsidR="00B82BEC">
              <w:rPr>
                <w:noProof/>
                <w:webHidden/>
              </w:rPr>
              <w:fldChar w:fldCharType="separate"/>
            </w:r>
            <w:r w:rsidR="00B82BEC">
              <w:rPr>
                <w:noProof/>
                <w:webHidden/>
              </w:rPr>
              <w:t>148</w:t>
            </w:r>
            <w:r w:rsidR="00B82BEC">
              <w:rPr>
                <w:noProof/>
                <w:webHidden/>
              </w:rPr>
              <w:fldChar w:fldCharType="end"/>
            </w:r>
          </w:hyperlink>
        </w:p>
        <w:p w14:paraId="0FB1CF6C" w14:textId="53351C1B"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96" w:history="1">
            <w:r w:rsidR="00B82BEC" w:rsidRPr="008053F4">
              <w:rPr>
                <w:rStyle w:val="affa"/>
                <w:noProof/>
              </w:rPr>
              <w:t>2</w:t>
            </w:r>
            <w:r w:rsidR="00B82BEC" w:rsidRPr="008053F4">
              <w:rPr>
                <w:rStyle w:val="affa"/>
                <w:noProof/>
              </w:rPr>
              <w:t>．双方债务均到期（第</w:t>
            </w:r>
            <w:r w:rsidR="00B82BEC" w:rsidRPr="008053F4">
              <w:rPr>
                <w:rStyle w:val="affa"/>
                <w:noProof/>
              </w:rPr>
              <w:t>525</w:t>
            </w:r>
            <w:r w:rsidR="00B82BEC" w:rsidRPr="008053F4">
              <w:rPr>
                <w:rStyle w:val="affa"/>
                <w:noProof/>
              </w:rPr>
              <w:t>条）或对方债务已到期（</w:t>
            </w:r>
            <w:r w:rsidR="00B82BEC" w:rsidRPr="008053F4">
              <w:rPr>
                <w:rStyle w:val="affa"/>
                <w:noProof/>
              </w:rPr>
              <w:t>526</w:t>
            </w:r>
            <w:r w:rsidR="00B82BEC" w:rsidRPr="008053F4">
              <w:rPr>
                <w:rStyle w:val="affa"/>
                <w:noProof/>
              </w:rPr>
              <w:t>条）</w:t>
            </w:r>
            <w:r w:rsidR="00B82BEC">
              <w:rPr>
                <w:noProof/>
                <w:webHidden/>
              </w:rPr>
              <w:tab/>
            </w:r>
            <w:r w:rsidR="00B82BEC">
              <w:rPr>
                <w:noProof/>
                <w:webHidden/>
              </w:rPr>
              <w:fldChar w:fldCharType="begin"/>
            </w:r>
            <w:r w:rsidR="00B82BEC">
              <w:rPr>
                <w:noProof/>
                <w:webHidden/>
              </w:rPr>
              <w:instrText xml:space="preserve"> PAGEREF _Toc75880496 \h </w:instrText>
            </w:r>
            <w:r w:rsidR="00B82BEC">
              <w:rPr>
                <w:noProof/>
                <w:webHidden/>
              </w:rPr>
            </w:r>
            <w:r w:rsidR="00B82BEC">
              <w:rPr>
                <w:noProof/>
                <w:webHidden/>
              </w:rPr>
              <w:fldChar w:fldCharType="separate"/>
            </w:r>
            <w:r w:rsidR="00B82BEC">
              <w:rPr>
                <w:noProof/>
                <w:webHidden/>
              </w:rPr>
              <w:t>150</w:t>
            </w:r>
            <w:r w:rsidR="00B82BEC">
              <w:rPr>
                <w:noProof/>
                <w:webHidden/>
              </w:rPr>
              <w:fldChar w:fldCharType="end"/>
            </w:r>
          </w:hyperlink>
        </w:p>
        <w:p w14:paraId="336F1436" w14:textId="06D0356F"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497" w:history="1">
            <w:r w:rsidR="00B82BEC" w:rsidRPr="008053F4">
              <w:rPr>
                <w:rStyle w:val="affa"/>
                <w:noProof/>
              </w:rPr>
              <w:t>作业及解答</w:t>
            </w:r>
            <w:r w:rsidR="00B82BEC">
              <w:rPr>
                <w:noProof/>
                <w:webHidden/>
              </w:rPr>
              <w:tab/>
            </w:r>
            <w:r w:rsidR="00B82BEC">
              <w:rPr>
                <w:noProof/>
                <w:webHidden/>
              </w:rPr>
              <w:fldChar w:fldCharType="begin"/>
            </w:r>
            <w:r w:rsidR="00B82BEC">
              <w:rPr>
                <w:noProof/>
                <w:webHidden/>
              </w:rPr>
              <w:instrText xml:space="preserve"> PAGEREF _Toc75880497 \h </w:instrText>
            </w:r>
            <w:r w:rsidR="00B82BEC">
              <w:rPr>
                <w:noProof/>
                <w:webHidden/>
              </w:rPr>
            </w:r>
            <w:r w:rsidR="00B82BEC">
              <w:rPr>
                <w:noProof/>
                <w:webHidden/>
              </w:rPr>
              <w:fldChar w:fldCharType="separate"/>
            </w:r>
            <w:r w:rsidR="00B82BEC">
              <w:rPr>
                <w:noProof/>
                <w:webHidden/>
              </w:rPr>
              <w:t>152</w:t>
            </w:r>
            <w:r w:rsidR="00B82BEC">
              <w:rPr>
                <w:noProof/>
                <w:webHidden/>
              </w:rPr>
              <w:fldChar w:fldCharType="end"/>
            </w:r>
          </w:hyperlink>
        </w:p>
        <w:p w14:paraId="47673B60" w14:textId="1637AE4A"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98" w:history="1">
            <w:r w:rsidR="00B82BEC" w:rsidRPr="008053F4">
              <w:rPr>
                <w:rStyle w:val="affa"/>
                <w:noProof/>
              </w:rPr>
              <w:t>问题</w:t>
            </w:r>
            <w:r w:rsidR="00B82BEC">
              <w:rPr>
                <w:noProof/>
                <w:webHidden/>
              </w:rPr>
              <w:tab/>
            </w:r>
            <w:r w:rsidR="00B82BEC">
              <w:rPr>
                <w:noProof/>
                <w:webHidden/>
              </w:rPr>
              <w:fldChar w:fldCharType="begin"/>
            </w:r>
            <w:r w:rsidR="00B82BEC">
              <w:rPr>
                <w:noProof/>
                <w:webHidden/>
              </w:rPr>
              <w:instrText xml:space="preserve"> PAGEREF _Toc75880498 \h </w:instrText>
            </w:r>
            <w:r w:rsidR="00B82BEC">
              <w:rPr>
                <w:noProof/>
                <w:webHidden/>
              </w:rPr>
            </w:r>
            <w:r w:rsidR="00B82BEC">
              <w:rPr>
                <w:noProof/>
                <w:webHidden/>
              </w:rPr>
              <w:fldChar w:fldCharType="separate"/>
            </w:r>
            <w:r w:rsidR="00B82BEC">
              <w:rPr>
                <w:noProof/>
                <w:webHidden/>
              </w:rPr>
              <w:t>152</w:t>
            </w:r>
            <w:r w:rsidR="00B82BEC">
              <w:rPr>
                <w:noProof/>
                <w:webHidden/>
              </w:rPr>
              <w:fldChar w:fldCharType="end"/>
            </w:r>
          </w:hyperlink>
        </w:p>
        <w:p w14:paraId="5E5DB0F5" w14:textId="02838993"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499" w:history="1">
            <w:r w:rsidR="00B82BEC" w:rsidRPr="008053F4">
              <w:rPr>
                <w:rStyle w:val="affa"/>
                <w:rFonts w:ascii="楷体" w:eastAsia="楷体" w:hAnsi="楷体"/>
                <w:noProof/>
              </w:rPr>
              <w:t>答案（刘凝初稿）</w:t>
            </w:r>
            <w:r w:rsidR="00B82BEC">
              <w:rPr>
                <w:noProof/>
                <w:webHidden/>
              </w:rPr>
              <w:tab/>
            </w:r>
            <w:r w:rsidR="00B82BEC">
              <w:rPr>
                <w:noProof/>
                <w:webHidden/>
              </w:rPr>
              <w:fldChar w:fldCharType="begin"/>
            </w:r>
            <w:r w:rsidR="00B82BEC">
              <w:rPr>
                <w:noProof/>
                <w:webHidden/>
              </w:rPr>
              <w:instrText xml:space="preserve"> PAGEREF _Toc75880499 \h </w:instrText>
            </w:r>
            <w:r w:rsidR="00B82BEC">
              <w:rPr>
                <w:noProof/>
                <w:webHidden/>
              </w:rPr>
            </w:r>
            <w:r w:rsidR="00B82BEC">
              <w:rPr>
                <w:noProof/>
                <w:webHidden/>
              </w:rPr>
              <w:fldChar w:fldCharType="separate"/>
            </w:r>
            <w:r w:rsidR="00B82BEC">
              <w:rPr>
                <w:noProof/>
                <w:webHidden/>
              </w:rPr>
              <w:t>152</w:t>
            </w:r>
            <w:r w:rsidR="00B82BEC">
              <w:rPr>
                <w:noProof/>
                <w:webHidden/>
              </w:rPr>
              <w:fldChar w:fldCharType="end"/>
            </w:r>
          </w:hyperlink>
        </w:p>
        <w:p w14:paraId="4B5A9419" w14:textId="005A2A47"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500" w:history="1">
            <w:r w:rsidR="00B82BEC" w:rsidRPr="008053F4">
              <w:rPr>
                <w:rStyle w:val="affa"/>
                <w:noProof/>
              </w:rPr>
              <w:t>第二十一章</w:t>
            </w:r>
            <w:r w:rsidR="00B82BEC" w:rsidRPr="008053F4">
              <w:rPr>
                <w:rStyle w:val="affa"/>
                <w:noProof/>
              </w:rPr>
              <w:t xml:space="preserve"> </w:t>
            </w:r>
            <w:r w:rsidR="00B82BEC" w:rsidRPr="008053F4">
              <w:rPr>
                <w:rStyle w:val="affa"/>
                <w:noProof/>
              </w:rPr>
              <w:t>债的履行障碍</w:t>
            </w:r>
            <w:r w:rsidR="00B82BEC">
              <w:rPr>
                <w:noProof/>
                <w:webHidden/>
              </w:rPr>
              <w:tab/>
            </w:r>
            <w:r w:rsidR="00B82BEC">
              <w:rPr>
                <w:noProof/>
                <w:webHidden/>
              </w:rPr>
              <w:fldChar w:fldCharType="begin"/>
            </w:r>
            <w:r w:rsidR="00B82BEC">
              <w:rPr>
                <w:noProof/>
                <w:webHidden/>
              </w:rPr>
              <w:instrText xml:space="preserve"> PAGEREF _Toc75880500 \h </w:instrText>
            </w:r>
            <w:r w:rsidR="00B82BEC">
              <w:rPr>
                <w:noProof/>
                <w:webHidden/>
              </w:rPr>
            </w:r>
            <w:r w:rsidR="00B82BEC">
              <w:rPr>
                <w:noProof/>
                <w:webHidden/>
              </w:rPr>
              <w:fldChar w:fldCharType="separate"/>
            </w:r>
            <w:r w:rsidR="00B82BEC">
              <w:rPr>
                <w:noProof/>
                <w:webHidden/>
              </w:rPr>
              <w:t>158</w:t>
            </w:r>
            <w:r w:rsidR="00B82BEC">
              <w:rPr>
                <w:noProof/>
                <w:webHidden/>
              </w:rPr>
              <w:fldChar w:fldCharType="end"/>
            </w:r>
          </w:hyperlink>
        </w:p>
        <w:p w14:paraId="6CF06EE7" w14:textId="6F9BA6F1"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01" w:history="1">
            <w:r w:rsidR="00B82BEC" w:rsidRPr="008053F4">
              <w:rPr>
                <w:rStyle w:val="affa"/>
                <w:noProof/>
              </w:rPr>
              <w:t>一、履行障碍法概述</w:t>
            </w:r>
            <w:r w:rsidR="00B82BEC">
              <w:rPr>
                <w:noProof/>
                <w:webHidden/>
              </w:rPr>
              <w:tab/>
            </w:r>
            <w:r w:rsidR="00B82BEC">
              <w:rPr>
                <w:noProof/>
                <w:webHidden/>
              </w:rPr>
              <w:fldChar w:fldCharType="begin"/>
            </w:r>
            <w:r w:rsidR="00B82BEC">
              <w:rPr>
                <w:noProof/>
                <w:webHidden/>
              </w:rPr>
              <w:instrText xml:space="preserve"> PAGEREF _Toc75880501 \h </w:instrText>
            </w:r>
            <w:r w:rsidR="00B82BEC">
              <w:rPr>
                <w:noProof/>
                <w:webHidden/>
              </w:rPr>
            </w:r>
            <w:r w:rsidR="00B82BEC">
              <w:rPr>
                <w:noProof/>
                <w:webHidden/>
              </w:rPr>
              <w:fldChar w:fldCharType="separate"/>
            </w:r>
            <w:r w:rsidR="00B82BEC">
              <w:rPr>
                <w:noProof/>
                <w:webHidden/>
              </w:rPr>
              <w:t>158</w:t>
            </w:r>
            <w:r w:rsidR="00B82BEC">
              <w:rPr>
                <w:noProof/>
                <w:webHidden/>
              </w:rPr>
              <w:fldChar w:fldCharType="end"/>
            </w:r>
          </w:hyperlink>
        </w:p>
        <w:p w14:paraId="5EDB7C5E" w14:textId="6352F81C"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02" w:history="1">
            <w:r w:rsidR="00B82BEC" w:rsidRPr="008053F4">
              <w:rPr>
                <w:rStyle w:val="affa"/>
                <w:noProof/>
              </w:rPr>
              <w:t>二、不可抗力</w:t>
            </w:r>
            <w:r w:rsidR="00B82BEC">
              <w:rPr>
                <w:noProof/>
                <w:webHidden/>
              </w:rPr>
              <w:tab/>
            </w:r>
            <w:r w:rsidR="00B82BEC">
              <w:rPr>
                <w:noProof/>
                <w:webHidden/>
              </w:rPr>
              <w:fldChar w:fldCharType="begin"/>
            </w:r>
            <w:r w:rsidR="00B82BEC">
              <w:rPr>
                <w:noProof/>
                <w:webHidden/>
              </w:rPr>
              <w:instrText xml:space="preserve"> PAGEREF _Toc75880502 \h </w:instrText>
            </w:r>
            <w:r w:rsidR="00B82BEC">
              <w:rPr>
                <w:noProof/>
                <w:webHidden/>
              </w:rPr>
            </w:r>
            <w:r w:rsidR="00B82BEC">
              <w:rPr>
                <w:noProof/>
                <w:webHidden/>
              </w:rPr>
              <w:fldChar w:fldCharType="separate"/>
            </w:r>
            <w:r w:rsidR="00B82BEC">
              <w:rPr>
                <w:noProof/>
                <w:webHidden/>
              </w:rPr>
              <w:t>158</w:t>
            </w:r>
            <w:r w:rsidR="00B82BEC">
              <w:rPr>
                <w:noProof/>
                <w:webHidden/>
              </w:rPr>
              <w:fldChar w:fldCharType="end"/>
            </w:r>
          </w:hyperlink>
        </w:p>
        <w:p w14:paraId="253F0415" w14:textId="0B28CC88"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03" w:history="1">
            <w:r w:rsidR="00B82BEC" w:rsidRPr="008053F4">
              <w:rPr>
                <w:rStyle w:val="affa"/>
                <w:noProof/>
              </w:rPr>
              <w:t>1</w:t>
            </w:r>
            <w:r w:rsidR="00B82BEC" w:rsidRPr="008053F4">
              <w:rPr>
                <w:rStyle w:val="affa"/>
                <w:noProof/>
              </w:rPr>
              <w:t>．不可抗力的构成</w:t>
            </w:r>
            <w:r w:rsidR="00B82BEC">
              <w:rPr>
                <w:noProof/>
                <w:webHidden/>
              </w:rPr>
              <w:tab/>
            </w:r>
            <w:r w:rsidR="00B82BEC">
              <w:rPr>
                <w:noProof/>
                <w:webHidden/>
              </w:rPr>
              <w:fldChar w:fldCharType="begin"/>
            </w:r>
            <w:r w:rsidR="00B82BEC">
              <w:rPr>
                <w:noProof/>
                <w:webHidden/>
              </w:rPr>
              <w:instrText xml:space="preserve"> PAGEREF _Toc75880503 \h </w:instrText>
            </w:r>
            <w:r w:rsidR="00B82BEC">
              <w:rPr>
                <w:noProof/>
                <w:webHidden/>
              </w:rPr>
            </w:r>
            <w:r w:rsidR="00B82BEC">
              <w:rPr>
                <w:noProof/>
                <w:webHidden/>
              </w:rPr>
              <w:fldChar w:fldCharType="separate"/>
            </w:r>
            <w:r w:rsidR="00B82BEC">
              <w:rPr>
                <w:noProof/>
                <w:webHidden/>
              </w:rPr>
              <w:t>158</w:t>
            </w:r>
            <w:r w:rsidR="00B82BEC">
              <w:rPr>
                <w:noProof/>
                <w:webHidden/>
              </w:rPr>
              <w:fldChar w:fldCharType="end"/>
            </w:r>
          </w:hyperlink>
        </w:p>
        <w:p w14:paraId="7D8C5C9D" w14:textId="210E6A0A"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04" w:history="1">
            <w:r w:rsidR="00B82BEC" w:rsidRPr="008053F4">
              <w:rPr>
                <w:rStyle w:val="affa"/>
                <w:noProof/>
              </w:rPr>
              <w:t>2</w:t>
            </w:r>
            <w:r w:rsidR="00B82BEC" w:rsidRPr="008053F4">
              <w:rPr>
                <w:rStyle w:val="affa"/>
                <w:noProof/>
              </w:rPr>
              <w:t>．不可抗力对合同的影响</w:t>
            </w:r>
            <w:r w:rsidR="00B82BEC">
              <w:rPr>
                <w:noProof/>
                <w:webHidden/>
              </w:rPr>
              <w:tab/>
            </w:r>
            <w:r w:rsidR="00B82BEC">
              <w:rPr>
                <w:noProof/>
                <w:webHidden/>
              </w:rPr>
              <w:fldChar w:fldCharType="begin"/>
            </w:r>
            <w:r w:rsidR="00B82BEC">
              <w:rPr>
                <w:noProof/>
                <w:webHidden/>
              </w:rPr>
              <w:instrText xml:space="preserve"> PAGEREF _Toc75880504 \h </w:instrText>
            </w:r>
            <w:r w:rsidR="00B82BEC">
              <w:rPr>
                <w:noProof/>
                <w:webHidden/>
              </w:rPr>
            </w:r>
            <w:r w:rsidR="00B82BEC">
              <w:rPr>
                <w:noProof/>
                <w:webHidden/>
              </w:rPr>
              <w:fldChar w:fldCharType="separate"/>
            </w:r>
            <w:r w:rsidR="00B82BEC">
              <w:rPr>
                <w:noProof/>
                <w:webHidden/>
              </w:rPr>
              <w:t>159</w:t>
            </w:r>
            <w:r w:rsidR="00B82BEC">
              <w:rPr>
                <w:noProof/>
                <w:webHidden/>
              </w:rPr>
              <w:fldChar w:fldCharType="end"/>
            </w:r>
          </w:hyperlink>
        </w:p>
        <w:p w14:paraId="0CC9DBB7" w14:textId="71F6571D"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05" w:history="1">
            <w:r w:rsidR="00B82BEC" w:rsidRPr="008053F4">
              <w:rPr>
                <w:rStyle w:val="affa"/>
                <w:noProof/>
              </w:rPr>
              <w:t>三、情事变更</w:t>
            </w:r>
            <w:r w:rsidR="00B82BEC">
              <w:rPr>
                <w:noProof/>
                <w:webHidden/>
              </w:rPr>
              <w:tab/>
            </w:r>
            <w:r w:rsidR="00B82BEC">
              <w:rPr>
                <w:noProof/>
                <w:webHidden/>
              </w:rPr>
              <w:fldChar w:fldCharType="begin"/>
            </w:r>
            <w:r w:rsidR="00B82BEC">
              <w:rPr>
                <w:noProof/>
                <w:webHidden/>
              </w:rPr>
              <w:instrText xml:space="preserve"> PAGEREF _Toc75880505 \h </w:instrText>
            </w:r>
            <w:r w:rsidR="00B82BEC">
              <w:rPr>
                <w:noProof/>
                <w:webHidden/>
              </w:rPr>
            </w:r>
            <w:r w:rsidR="00B82BEC">
              <w:rPr>
                <w:noProof/>
                <w:webHidden/>
              </w:rPr>
              <w:fldChar w:fldCharType="separate"/>
            </w:r>
            <w:r w:rsidR="00B82BEC">
              <w:rPr>
                <w:noProof/>
                <w:webHidden/>
              </w:rPr>
              <w:t>160</w:t>
            </w:r>
            <w:r w:rsidR="00B82BEC">
              <w:rPr>
                <w:noProof/>
                <w:webHidden/>
              </w:rPr>
              <w:fldChar w:fldCharType="end"/>
            </w:r>
          </w:hyperlink>
        </w:p>
        <w:p w14:paraId="36FEA584" w14:textId="67C9B5DA"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06" w:history="1">
            <w:r w:rsidR="00B82BEC" w:rsidRPr="008053F4">
              <w:rPr>
                <w:rStyle w:val="affa"/>
                <w:noProof/>
              </w:rPr>
              <w:t>作业及解答</w:t>
            </w:r>
            <w:r w:rsidR="00B82BEC">
              <w:rPr>
                <w:noProof/>
                <w:webHidden/>
              </w:rPr>
              <w:tab/>
            </w:r>
            <w:r w:rsidR="00B82BEC">
              <w:rPr>
                <w:noProof/>
                <w:webHidden/>
              </w:rPr>
              <w:fldChar w:fldCharType="begin"/>
            </w:r>
            <w:r w:rsidR="00B82BEC">
              <w:rPr>
                <w:noProof/>
                <w:webHidden/>
              </w:rPr>
              <w:instrText xml:space="preserve"> PAGEREF _Toc75880506 \h </w:instrText>
            </w:r>
            <w:r w:rsidR="00B82BEC">
              <w:rPr>
                <w:noProof/>
                <w:webHidden/>
              </w:rPr>
            </w:r>
            <w:r w:rsidR="00B82BEC">
              <w:rPr>
                <w:noProof/>
                <w:webHidden/>
              </w:rPr>
              <w:fldChar w:fldCharType="separate"/>
            </w:r>
            <w:r w:rsidR="00B82BEC">
              <w:rPr>
                <w:noProof/>
                <w:webHidden/>
              </w:rPr>
              <w:t>166</w:t>
            </w:r>
            <w:r w:rsidR="00B82BEC">
              <w:rPr>
                <w:noProof/>
                <w:webHidden/>
              </w:rPr>
              <w:fldChar w:fldCharType="end"/>
            </w:r>
          </w:hyperlink>
        </w:p>
        <w:p w14:paraId="62208EF8" w14:textId="5FDDEE6C"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507" w:history="1">
            <w:r w:rsidR="00B82BEC" w:rsidRPr="008053F4">
              <w:rPr>
                <w:rStyle w:val="affa"/>
                <w:noProof/>
              </w:rPr>
              <w:t>第二十章</w:t>
            </w:r>
            <w:r w:rsidR="00B82BEC" w:rsidRPr="008053F4">
              <w:rPr>
                <w:rStyle w:val="affa"/>
                <w:noProof/>
              </w:rPr>
              <w:t xml:space="preserve"> </w:t>
            </w:r>
            <w:r w:rsidR="00B82BEC" w:rsidRPr="008053F4">
              <w:rPr>
                <w:rStyle w:val="affa"/>
                <w:noProof/>
              </w:rPr>
              <w:t>违约责任、损害赔偿与违约金</w:t>
            </w:r>
            <w:r w:rsidR="00B82BEC">
              <w:rPr>
                <w:noProof/>
                <w:webHidden/>
              </w:rPr>
              <w:tab/>
            </w:r>
            <w:r w:rsidR="00B82BEC">
              <w:rPr>
                <w:noProof/>
                <w:webHidden/>
              </w:rPr>
              <w:fldChar w:fldCharType="begin"/>
            </w:r>
            <w:r w:rsidR="00B82BEC">
              <w:rPr>
                <w:noProof/>
                <w:webHidden/>
              </w:rPr>
              <w:instrText xml:space="preserve"> PAGEREF _Toc75880507 \h </w:instrText>
            </w:r>
            <w:r w:rsidR="00B82BEC">
              <w:rPr>
                <w:noProof/>
                <w:webHidden/>
              </w:rPr>
            </w:r>
            <w:r w:rsidR="00B82BEC">
              <w:rPr>
                <w:noProof/>
                <w:webHidden/>
              </w:rPr>
              <w:fldChar w:fldCharType="separate"/>
            </w:r>
            <w:r w:rsidR="00B82BEC">
              <w:rPr>
                <w:noProof/>
                <w:webHidden/>
              </w:rPr>
              <w:t>170</w:t>
            </w:r>
            <w:r w:rsidR="00B82BEC">
              <w:rPr>
                <w:noProof/>
                <w:webHidden/>
              </w:rPr>
              <w:fldChar w:fldCharType="end"/>
            </w:r>
          </w:hyperlink>
        </w:p>
        <w:p w14:paraId="1619AE04" w14:textId="472ED894"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08" w:history="1">
            <w:r w:rsidR="00B82BEC" w:rsidRPr="008053F4">
              <w:rPr>
                <w:rStyle w:val="affa"/>
                <w:noProof/>
              </w:rPr>
              <w:t>一、违约责任的归责原则</w:t>
            </w:r>
            <w:r w:rsidR="00B82BEC">
              <w:rPr>
                <w:noProof/>
                <w:webHidden/>
              </w:rPr>
              <w:tab/>
            </w:r>
            <w:r w:rsidR="00B82BEC">
              <w:rPr>
                <w:noProof/>
                <w:webHidden/>
              </w:rPr>
              <w:fldChar w:fldCharType="begin"/>
            </w:r>
            <w:r w:rsidR="00B82BEC">
              <w:rPr>
                <w:noProof/>
                <w:webHidden/>
              </w:rPr>
              <w:instrText xml:space="preserve"> PAGEREF _Toc75880508 \h </w:instrText>
            </w:r>
            <w:r w:rsidR="00B82BEC">
              <w:rPr>
                <w:noProof/>
                <w:webHidden/>
              </w:rPr>
            </w:r>
            <w:r w:rsidR="00B82BEC">
              <w:rPr>
                <w:noProof/>
                <w:webHidden/>
              </w:rPr>
              <w:fldChar w:fldCharType="separate"/>
            </w:r>
            <w:r w:rsidR="00B82BEC">
              <w:rPr>
                <w:noProof/>
                <w:webHidden/>
              </w:rPr>
              <w:t>170</w:t>
            </w:r>
            <w:r w:rsidR="00B82BEC">
              <w:rPr>
                <w:noProof/>
                <w:webHidden/>
              </w:rPr>
              <w:fldChar w:fldCharType="end"/>
            </w:r>
          </w:hyperlink>
        </w:p>
        <w:p w14:paraId="723594D6" w14:textId="2BC84751"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09" w:history="1">
            <w:r w:rsidR="00B82BEC" w:rsidRPr="008053F4">
              <w:rPr>
                <w:rStyle w:val="affa"/>
                <w:noProof/>
              </w:rPr>
              <w:t>1</w:t>
            </w:r>
            <w:r w:rsidR="00B82BEC" w:rsidRPr="008053F4">
              <w:rPr>
                <w:rStyle w:val="affa"/>
                <w:noProof/>
              </w:rPr>
              <w:t>．违约责任的归责原则是意思表示解释问题</w:t>
            </w:r>
            <w:r w:rsidR="00B82BEC">
              <w:rPr>
                <w:noProof/>
                <w:webHidden/>
              </w:rPr>
              <w:tab/>
            </w:r>
            <w:r w:rsidR="00B82BEC">
              <w:rPr>
                <w:noProof/>
                <w:webHidden/>
              </w:rPr>
              <w:fldChar w:fldCharType="begin"/>
            </w:r>
            <w:r w:rsidR="00B82BEC">
              <w:rPr>
                <w:noProof/>
                <w:webHidden/>
              </w:rPr>
              <w:instrText xml:space="preserve"> PAGEREF _Toc75880509 \h </w:instrText>
            </w:r>
            <w:r w:rsidR="00B82BEC">
              <w:rPr>
                <w:noProof/>
                <w:webHidden/>
              </w:rPr>
            </w:r>
            <w:r w:rsidR="00B82BEC">
              <w:rPr>
                <w:noProof/>
                <w:webHidden/>
              </w:rPr>
              <w:fldChar w:fldCharType="separate"/>
            </w:r>
            <w:r w:rsidR="00B82BEC">
              <w:rPr>
                <w:noProof/>
                <w:webHidden/>
              </w:rPr>
              <w:t>170</w:t>
            </w:r>
            <w:r w:rsidR="00B82BEC">
              <w:rPr>
                <w:noProof/>
                <w:webHidden/>
              </w:rPr>
              <w:fldChar w:fldCharType="end"/>
            </w:r>
          </w:hyperlink>
        </w:p>
        <w:p w14:paraId="0C9BB73A" w14:textId="56AF2A36"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10" w:history="1">
            <w:r w:rsidR="00B82BEC" w:rsidRPr="008053F4">
              <w:rPr>
                <w:rStyle w:val="affa"/>
                <w:noProof/>
              </w:rPr>
              <w:t>2</w:t>
            </w:r>
            <w:r w:rsidR="00B82BEC" w:rsidRPr="008053F4">
              <w:rPr>
                <w:rStyle w:val="affa"/>
                <w:noProof/>
              </w:rPr>
              <w:t>．合同法上不可抗力的概念应结合主客观因素加以解释</w:t>
            </w:r>
            <w:r w:rsidR="00B82BEC">
              <w:rPr>
                <w:noProof/>
                <w:webHidden/>
              </w:rPr>
              <w:tab/>
            </w:r>
            <w:r w:rsidR="00B82BEC">
              <w:rPr>
                <w:noProof/>
                <w:webHidden/>
              </w:rPr>
              <w:fldChar w:fldCharType="begin"/>
            </w:r>
            <w:r w:rsidR="00B82BEC">
              <w:rPr>
                <w:noProof/>
                <w:webHidden/>
              </w:rPr>
              <w:instrText xml:space="preserve"> PAGEREF _Toc75880510 \h </w:instrText>
            </w:r>
            <w:r w:rsidR="00B82BEC">
              <w:rPr>
                <w:noProof/>
                <w:webHidden/>
              </w:rPr>
            </w:r>
            <w:r w:rsidR="00B82BEC">
              <w:rPr>
                <w:noProof/>
                <w:webHidden/>
              </w:rPr>
              <w:fldChar w:fldCharType="separate"/>
            </w:r>
            <w:r w:rsidR="00B82BEC">
              <w:rPr>
                <w:noProof/>
                <w:webHidden/>
              </w:rPr>
              <w:t>171</w:t>
            </w:r>
            <w:r w:rsidR="00B82BEC">
              <w:rPr>
                <w:noProof/>
                <w:webHidden/>
              </w:rPr>
              <w:fldChar w:fldCharType="end"/>
            </w:r>
          </w:hyperlink>
        </w:p>
        <w:p w14:paraId="4CD0EBAF" w14:textId="71287DE1"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11" w:history="1">
            <w:r w:rsidR="00B82BEC" w:rsidRPr="008053F4">
              <w:rPr>
                <w:rStyle w:val="affa"/>
                <w:noProof/>
              </w:rPr>
              <w:t>3</w:t>
            </w:r>
            <w:r w:rsidR="00B82BEC" w:rsidRPr="008053F4">
              <w:rPr>
                <w:rStyle w:val="affa"/>
                <w:noProof/>
              </w:rPr>
              <w:t>．合同关系中的过错既有个体因素又有一般因素</w:t>
            </w:r>
            <w:r w:rsidR="00B82BEC">
              <w:rPr>
                <w:noProof/>
                <w:webHidden/>
              </w:rPr>
              <w:tab/>
            </w:r>
            <w:r w:rsidR="00B82BEC">
              <w:rPr>
                <w:noProof/>
                <w:webHidden/>
              </w:rPr>
              <w:fldChar w:fldCharType="begin"/>
            </w:r>
            <w:r w:rsidR="00B82BEC">
              <w:rPr>
                <w:noProof/>
                <w:webHidden/>
              </w:rPr>
              <w:instrText xml:space="preserve"> PAGEREF _Toc75880511 \h </w:instrText>
            </w:r>
            <w:r w:rsidR="00B82BEC">
              <w:rPr>
                <w:noProof/>
                <w:webHidden/>
              </w:rPr>
            </w:r>
            <w:r w:rsidR="00B82BEC">
              <w:rPr>
                <w:noProof/>
                <w:webHidden/>
              </w:rPr>
              <w:fldChar w:fldCharType="separate"/>
            </w:r>
            <w:r w:rsidR="00B82BEC">
              <w:rPr>
                <w:noProof/>
                <w:webHidden/>
              </w:rPr>
              <w:t>171</w:t>
            </w:r>
            <w:r w:rsidR="00B82BEC">
              <w:rPr>
                <w:noProof/>
                <w:webHidden/>
              </w:rPr>
              <w:fldChar w:fldCharType="end"/>
            </w:r>
          </w:hyperlink>
        </w:p>
        <w:p w14:paraId="05EE7A96" w14:textId="68C48A31"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12" w:history="1">
            <w:r w:rsidR="00B82BEC" w:rsidRPr="008053F4">
              <w:rPr>
                <w:rStyle w:val="affa"/>
                <w:noProof/>
              </w:rPr>
              <w:t>4</w:t>
            </w:r>
            <w:r w:rsidR="00B82BEC" w:rsidRPr="008053F4">
              <w:rPr>
                <w:rStyle w:val="affa"/>
                <w:noProof/>
              </w:rPr>
              <w:t>．小结</w:t>
            </w:r>
            <w:r w:rsidR="00B82BEC">
              <w:rPr>
                <w:noProof/>
                <w:webHidden/>
              </w:rPr>
              <w:tab/>
            </w:r>
            <w:r w:rsidR="00B82BEC">
              <w:rPr>
                <w:noProof/>
                <w:webHidden/>
              </w:rPr>
              <w:fldChar w:fldCharType="begin"/>
            </w:r>
            <w:r w:rsidR="00B82BEC">
              <w:rPr>
                <w:noProof/>
                <w:webHidden/>
              </w:rPr>
              <w:instrText xml:space="preserve"> PAGEREF _Toc75880512 \h </w:instrText>
            </w:r>
            <w:r w:rsidR="00B82BEC">
              <w:rPr>
                <w:noProof/>
                <w:webHidden/>
              </w:rPr>
            </w:r>
            <w:r w:rsidR="00B82BEC">
              <w:rPr>
                <w:noProof/>
                <w:webHidden/>
              </w:rPr>
              <w:fldChar w:fldCharType="separate"/>
            </w:r>
            <w:r w:rsidR="00B82BEC">
              <w:rPr>
                <w:noProof/>
                <w:webHidden/>
              </w:rPr>
              <w:t>172</w:t>
            </w:r>
            <w:r w:rsidR="00B82BEC">
              <w:rPr>
                <w:noProof/>
                <w:webHidden/>
              </w:rPr>
              <w:fldChar w:fldCharType="end"/>
            </w:r>
          </w:hyperlink>
        </w:p>
        <w:p w14:paraId="28E17016" w14:textId="5BD65306"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13" w:history="1">
            <w:r w:rsidR="00B82BEC" w:rsidRPr="008053F4">
              <w:rPr>
                <w:rStyle w:val="affa"/>
                <w:noProof/>
              </w:rPr>
              <w:t>二、恢复原状</w:t>
            </w:r>
            <w:r w:rsidR="00B82BEC">
              <w:rPr>
                <w:noProof/>
                <w:webHidden/>
              </w:rPr>
              <w:tab/>
            </w:r>
            <w:r w:rsidR="00B82BEC">
              <w:rPr>
                <w:noProof/>
                <w:webHidden/>
              </w:rPr>
              <w:fldChar w:fldCharType="begin"/>
            </w:r>
            <w:r w:rsidR="00B82BEC">
              <w:rPr>
                <w:noProof/>
                <w:webHidden/>
              </w:rPr>
              <w:instrText xml:space="preserve"> PAGEREF _Toc75880513 \h </w:instrText>
            </w:r>
            <w:r w:rsidR="00B82BEC">
              <w:rPr>
                <w:noProof/>
                <w:webHidden/>
              </w:rPr>
            </w:r>
            <w:r w:rsidR="00B82BEC">
              <w:rPr>
                <w:noProof/>
                <w:webHidden/>
              </w:rPr>
              <w:fldChar w:fldCharType="separate"/>
            </w:r>
            <w:r w:rsidR="00B82BEC">
              <w:rPr>
                <w:noProof/>
                <w:webHidden/>
              </w:rPr>
              <w:t>172</w:t>
            </w:r>
            <w:r w:rsidR="00B82BEC">
              <w:rPr>
                <w:noProof/>
                <w:webHidden/>
              </w:rPr>
              <w:fldChar w:fldCharType="end"/>
            </w:r>
          </w:hyperlink>
        </w:p>
        <w:p w14:paraId="6B95BA2E" w14:textId="58D7666D"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14" w:history="1">
            <w:r w:rsidR="00B82BEC" w:rsidRPr="008053F4">
              <w:rPr>
                <w:rStyle w:val="affa"/>
                <w:noProof/>
              </w:rPr>
              <w:t>三、实际履行</w:t>
            </w:r>
            <w:r w:rsidR="00B82BEC">
              <w:rPr>
                <w:noProof/>
                <w:webHidden/>
              </w:rPr>
              <w:tab/>
            </w:r>
            <w:r w:rsidR="00B82BEC">
              <w:rPr>
                <w:noProof/>
                <w:webHidden/>
              </w:rPr>
              <w:fldChar w:fldCharType="begin"/>
            </w:r>
            <w:r w:rsidR="00B82BEC">
              <w:rPr>
                <w:noProof/>
                <w:webHidden/>
              </w:rPr>
              <w:instrText xml:space="preserve"> PAGEREF _Toc75880514 \h </w:instrText>
            </w:r>
            <w:r w:rsidR="00B82BEC">
              <w:rPr>
                <w:noProof/>
                <w:webHidden/>
              </w:rPr>
            </w:r>
            <w:r w:rsidR="00B82BEC">
              <w:rPr>
                <w:noProof/>
                <w:webHidden/>
              </w:rPr>
              <w:fldChar w:fldCharType="separate"/>
            </w:r>
            <w:r w:rsidR="00B82BEC">
              <w:rPr>
                <w:noProof/>
                <w:webHidden/>
              </w:rPr>
              <w:t>173</w:t>
            </w:r>
            <w:r w:rsidR="00B82BEC">
              <w:rPr>
                <w:noProof/>
                <w:webHidden/>
              </w:rPr>
              <w:fldChar w:fldCharType="end"/>
            </w:r>
          </w:hyperlink>
        </w:p>
        <w:p w14:paraId="6A146DC5" w14:textId="13D562BE"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15" w:history="1">
            <w:r w:rsidR="00B82BEC" w:rsidRPr="008053F4">
              <w:rPr>
                <w:rStyle w:val="affa"/>
                <w:noProof/>
              </w:rPr>
              <w:t>四、损害赔偿</w:t>
            </w:r>
            <w:r w:rsidR="00B82BEC">
              <w:rPr>
                <w:noProof/>
                <w:webHidden/>
              </w:rPr>
              <w:tab/>
            </w:r>
            <w:r w:rsidR="00B82BEC">
              <w:rPr>
                <w:noProof/>
                <w:webHidden/>
              </w:rPr>
              <w:fldChar w:fldCharType="begin"/>
            </w:r>
            <w:r w:rsidR="00B82BEC">
              <w:rPr>
                <w:noProof/>
                <w:webHidden/>
              </w:rPr>
              <w:instrText xml:space="preserve"> PAGEREF _Toc75880515 \h </w:instrText>
            </w:r>
            <w:r w:rsidR="00B82BEC">
              <w:rPr>
                <w:noProof/>
                <w:webHidden/>
              </w:rPr>
            </w:r>
            <w:r w:rsidR="00B82BEC">
              <w:rPr>
                <w:noProof/>
                <w:webHidden/>
              </w:rPr>
              <w:fldChar w:fldCharType="separate"/>
            </w:r>
            <w:r w:rsidR="00B82BEC">
              <w:rPr>
                <w:noProof/>
                <w:webHidden/>
              </w:rPr>
              <w:t>174</w:t>
            </w:r>
            <w:r w:rsidR="00B82BEC">
              <w:rPr>
                <w:noProof/>
                <w:webHidden/>
              </w:rPr>
              <w:fldChar w:fldCharType="end"/>
            </w:r>
          </w:hyperlink>
        </w:p>
        <w:p w14:paraId="2CC41089" w14:textId="6DB3998A"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16" w:history="1">
            <w:r w:rsidR="00B82BEC" w:rsidRPr="008053F4">
              <w:rPr>
                <w:rStyle w:val="affa"/>
                <w:noProof/>
              </w:rPr>
              <w:t>1</w:t>
            </w:r>
            <w:r w:rsidR="00B82BEC" w:rsidRPr="008053F4">
              <w:rPr>
                <w:rStyle w:val="affa"/>
                <w:noProof/>
              </w:rPr>
              <w:t>．损害的概念</w:t>
            </w:r>
            <w:r w:rsidR="00B82BEC">
              <w:rPr>
                <w:noProof/>
                <w:webHidden/>
              </w:rPr>
              <w:tab/>
            </w:r>
            <w:r w:rsidR="00B82BEC">
              <w:rPr>
                <w:noProof/>
                <w:webHidden/>
              </w:rPr>
              <w:fldChar w:fldCharType="begin"/>
            </w:r>
            <w:r w:rsidR="00B82BEC">
              <w:rPr>
                <w:noProof/>
                <w:webHidden/>
              </w:rPr>
              <w:instrText xml:space="preserve"> PAGEREF _Toc75880516 \h </w:instrText>
            </w:r>
            <w:r w:rsidR="00B82BEC">
              <w:rPr>
                <w:noProof/>
                <w:webHidden/>
              </w:rPr>
            </w:r>
            <w:r w:rsidR="00B82BEC">
              <w:rPr>
                <w:noProof/>
                <w:webHidden/>
              </w:rPr>
              <w:fldChar w:fldCharType="separate"/>
            </w:r>
            <w:r w:rsidR="00B82BEC">
              <w:rPr>
                <w:noProof/>
                <w:webHidden/>
              </w:rPr>
              <w:t>174</w:t>
            </w:r>
            <w:r w:rsidR="00B82BEC">
              <w:rPr>
                <w:noProof/>
                <w:webHidden/>
              </w:rPr>
              <w:fldChar w:fldCharType="end"/>
            </w:r>
          </w:hyperlink>
        </w:p>
        <w:p w14:paraId="78BB15CF" w14:textId="360DE39B"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17" w:history="1">
            <w:r w:rsidR="00B82BEC" w:rsidRPr="008053F4">
              <w:rPr>
                <w:rStyle w:val="affa"/>
                <w:noProof/>
              </w:rPr>
              <w:t>2</w:t>
            </w:r>
            <w:r w:rsidR="00B82BEC" w:rsidRPr="008053F4">
              <w:rPr>
                <w:rStyle w:val="affa"/>
                <w:noProof/>
              </w:rPr>
              <w:t>．损害的主要类型</w:t>
            </w:r>
            <w:r w:rsidR="00B82BEC">
              <w:rPr>
                <w:noProof/>
                <w:webHidden/>
              </w:rPr>
              <w:tab/>
            </w:r>
            <w:r w:rsidR="00B82BEC">
              <w:rPr>
                <w:noProof/>
                <w:webHidden/>
              </w:rPr>
              <w:fldChar w:fldCharType="begin"/>
            </w:r>
            <w:r w:rsidR="00B82BEC">
              <w:rPr>
                <w:noProof/>
                <w:webHidden/>
              </w:rPr>
              <w:instrText xml:space="preserve"> PAGEREF _Toc75880517 \h </w:instrText>
            </w:r>
            <w:r w:rsidR="00B82BEC">
              <w:rPr>
                <w:noProof/>
                <w:webHidden/>
              </w:rPr>
            </w:r>
            <w:r w:rsidR="00B82BEC">
              <w:rPr>
                <w:noProof/>
                <w:webHidden/>
              </w:rPr>
              <w:fldChar w:fldCharType="separate"/>
            </w:r>
            <w:r w:rsidR="00B82BEC">
              <w:rPr>
                <w:noProof/>
                <w:webHidden/>
              </w:rPr>
              <w:t>175</w:t>
            </w:r>
            <w:r w:rsidR="00B82BEC">
              <w:rPr>
                <w:noProof/>
                <w:webHidden/>
              </w:rPr>
              <w:fldChar w:fldCharType="end"/>
            </w:r>
          </w:hyperlink>
        </w:p>
        <w:p w14:paraId="3C408F53" w14:textId="32B62490"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18" w:history="1">
            <w:r w:rsidR="00B82BEC" w:rsidRPr="008053F4">
              <w:rPr>
                <w:rStyle w:val="affa"/>
                <w:noProof/>
              </w:rPr>
              <w:t>3</w:t>
            </w:r>
            <w:r w:rsidR="00B82BEC" w:rsidRPr="008053F4">
              <w:rPr>
                <w:rStyle w:val="affa"/>
                <w:noProof/>
              </w:rPr>
              <w:t>．损害赔偿的计算</w:t>
            </w:r>
            <w:r w:rsidR="00B82BEC">
              <w:rPr>
                <w:noProof/>
                <w:webHidden/>
              </w:rPr>
              <w:tab/>
            </w:r>
            <w:r w:rsidR="00B82BEC">
              <w:rPr>
                <w:noProof/>
                <w:webHidden/>
              </w:rPr>
              <w:fldChar w:fldCharType="begin"/>
            </w:r>
            <w:r w:rsidR="00B82BEC">
              <w:rPr>
                <w:noProof/>
                <w:webHidden/>
              </w:rPr>
              <w:instrText xml:space="preserve"> PAGEREF _Toc75880518 \h </w:instrText>
            </w:r>
            <w:r w:rsidR="00B82BEC">
              <w:rPr>
                <w:noProof/>
                <w:webHidden/>
              </w:rPr>
            </w:r>
            <w:r w:rsidR="00B82BEC">
              <w:rPr>
                <w:noProof/>
                <w:webHidden/>
              </w:rPr>
              <w:fldChar w:fldCharType="separate"/>
            </w:r>
            <w:r w:rsidR="00B82BEC">
              <w:rPr>
                <w:noProof/>
                <w:webHidden/>
              </w:rPr>
              <w:t>176</w:t>
            </w:r>
            <w:r w:rsidR="00B82BEC">
              <w:rPr>
                <w:noProof/>
                <w:webHidden/>
              </w:rPr>
              <w:fldChar w:fldCharType="end"/>
            </w:r>
          </w:hyperlink>
        </w:p>
        <w:p w14:paraId="13C73700" w14:textId="2C49DF16"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19" w:history="1">
            <w:r w:rsidR="00B82BEC" w:rsidRPr="008053F4">
              <w:rPr>
                <w:rStyle w:val="affa"/>
                <w:noProof/>
              </w:rPr>
              <w:t>五、违约金</w:t>
            </w:r>
            <w:r w:rsidR="00B82BEC">
              <w:rPr>
                <w:noProof/>
                <w:webHidden/>
              </w:rPr>
              <w:tab/>
            </w:r>
            <w:r w:rsidR="00B82BEC">
              <w:rPr>
                <w:noProof/>
                <w:webHidden/>
              </w:rPr>
              <w:fldChar w:fldCharType="begin"/>
            </w:r>
            <w:r w:rsidR="00B82BEC">
              <w:rPr>
                <w:noProof/>
                <w:webHidden/>
              </w:rPr>
              <w:instrText xml:space="preserve"> PAGEREF _Toc75880519 \h </w:instrText>
            </w:r>
            <w:r w:rsidR="00B82BEC">
              <w:rPr>
                <w:noProof/>
                <w:webHidden/>
              </w:rPr>
            </w:r>
            <w:r w:rsidR="00B82BEC">
              <w:rPr>
                <w:noProof/>
                <w:webHidden/>
              </w:rPr>
              <w:fldChar w:fldCharType="separate"/>
            </w:r>
            <w:r w:rsidR="00B82BEC">
              <w:rPr>
                <w:noProof/>
                <w:webHidden/>
              </w:rPr>
              <w:t>178</w:t>
            </w:r>
            <w:r w:rsidR="00B82BEC">
              <w:rPr>
                <w:noProof/>
                <w:webHidden/>
              </w:rPr>
              <w:fldChar w:fldCharType="end"/>
            </w:r>
          </w:hyperlink>
        </w:p>
        <w:p w14:paraId="5C95B84A" w14:textId="45A6BD0C"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20" w:history="1">
            <w:r w:rsidR="00B82BEC" w:rsidRPr="008053F4">
              <w:rPr>
                <w:rStyle w:val="affa"/>
                <w:noProof/>
              </w:rPr>
              <w:t>1</w:t>
            </w:r>
            <w:r w:rsidR="00B82BEC" w:rsidRPr="008053F4">
              <w:rPr>
                <w:rStyle w:val="affa"/>
                <w:noProof/>
              </w:rPr>
              <w:t>．违约金的功能</w:t>
            </w:r>
            <w:r w:rsidR="00B82BEC">
              <w:rPr>
                <w:noProof/>
                <w:webHidden/>
              </w:rPr>
              <w:tab/>
            </w:r>
            <w:r w:rsidR="00B82BEC">
              <w:rPr>
                <w:noProof/>
                <w:webHidden/>
              </w:rPr>
              <w:fldChar w:fldCharType="begin"/>
            </w:r>
            <w:r w:rsidR="00B82BEC">
              <w:rPr>
                <w:noProof/>
                <w:webHidden/>
              </w:rPr>
              <w:instrText xml:space="preserve"> PAGEREF _Toc75880520 \h </w:instrText>
            </w:r>
            <w:r w:rsidR="00B82BEC">
              <w:rPr>
                <w:noProof/>
                <w:webHidden/>
              </w:rPr>
            </w:r>
            <w:r w:rsidR="00B82BEC">
              <w:rPr>
                <w:noProof/>
                <w:webHidden/>
              </w:rPr>
              <w:fldChar w:fldCharType="separate"/>
            </w:r>
            <w:r w:rsidR="00B82BEC">
              <w:rPr>
                <w:noProof/>
                <w:webHidden/>
              </w:rPr>
              <w:t>178</w:t>
            </w:r>
            <w:r w:rsidR="00B82BEC">
              <w:rPr>
                <w:noProof/>
                <w:webHidden/>
              </w:rPr>
              <w:fldChar w:fldCharType="end"/>
            </w:r>
          </w:hyperlink>
        </w:p>
        <w:p w14:paraId="76CBDF0C" w14:textId="5CC76BE2"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21" w:history="1">
            <w:r w:rsidR="00B82BEC" w:rsidRPr="008053F4">
              <w:rPr>
                <w:rStyle w:val="affa"/>
                <w:noProof/>
              </w:rPr>
              <w:t>2</w:t>
            </w:r>
            <w:r w:rsidR="00B82BEC" w:rsidRPr="008053F4">
              <w:rPr>
                <w:rStyle w:val="affa"/>
                <w:noProof/>
              </w:rPr>
              <w:t>．违约金的调增与调减</w:t>
            </w:r>
            <w:r w:rsidR="00B82BEC">
              <w:rPr>
                <w:noProof/>
                <w:webHidden/>
              </w:rPr>
              <w:tab/>
            </w:r>
            <w:r w:rsidR="00B82BEC">
              <w:rPr>
                <w:noProof/>
                <w:webHidden/>
              </w:rPr>
              <w:fldChar w:fldCharType="begin"/>
            </w:r>
            <w:r w:rsidR="00B82BEC">
              <w:rPr>
                <w:noProof/>
                <w:webHidden/>
              </w:rPr>
              <w:instrText xml:space="preserve"> PAGEREF _Toc75880521 \h </w:instrText>
            </w:r>
            <w:r w:rsidR="00B82BEC">
              <w:rPr>
                <w:noProof/>
                <w:webHidden/>
              </w:rPr>
            </w:r>
            <w:r w:rsidR="00B82BEC">
              <w:rPr>
                <w:noProof/>
                <w:webHidden/>
              </w:rPr>
              <w:fldChar w:fldCharType="separate"/>
            </w:r>
            <w:r w:rsidR="00B82BEC">
              <w:rPr>
                <w:noProof/>
                <w:webHidden/>
              </w:rPr>
              <w:t>179</w:t>
            </w:r>
            <w:r w:rsidR="00B82BEC">
              <w:rPr>
                <w:noProof/>
                <w:webHidden/>
              </w:rPr>
              <w:fldChar w:fldCharType="end"/>
            </w:r>
          </w:hyperlink>
        </w:p>
        <w:p w14:paraId="0638CC58" w14:textId="4A4158CF"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22" w:history="1">
            <w:r w:rsidR="00B82BEC" w:rsidRPr="008053F4">
              <w:rPr>
                <w:rStyle w:val="affa"/>
                <w:noProof/>
              </w:rPr>
              <w:t>作业及解答</w:t>
            </w:r>
            <w:r w:rsidR="00B82BEC">
              <w:rPr>
                <w:noProof/>
                <w:webHidden/>
              </w:rPr>
              <w:tab/>
            </w:r>
            <w:r w:rsidR="00B82BEC">
              <w:rPr>
                <w:noProof/>
                <w:webHidden/>
              </w:rPr>
              <w:fldChar w:fldCharType="begin"/>
            </w:r>
            <w:r w:rsidR="00B82BEC">
              <w:rPr>
                <w:noProof/>
                <w:webHidden/>
              </w:rPr>
              <w:instrText xml:space="preserve"> PAGEREF _Toc75880522 \h </w:instrText>
            </w:r>
            <w:r w:rsidR="00B82BEC">
              <w:rPr>
                <w:noProof/>
                <w:webHidden/>
              </w:rPr>
            </w:r>
            <w:r w:rsidR="00B82BEC">
              <w:rPr>
                <w:noProof/>
                <w:webHidden/>
              </w:rPr>
              <w:fldChar w:fldCharType="separate"/>
            </w:r>
            <w:r w:rsidR="00B82BEC">
              <w:rPr>
                <w:noProof/>
                <w:webHidden/>
              </w:rPr>
              <w:t>179</w:t>
            </w:r>
            <w:r w:rsidR="00B82BEC">
              <w:rPr>
                <w:noProof/>
                <w:webHidden/>
              </w:rPr>
              <w:fldChar w:fldCharType="end"/>
            </w:r>
          </w:hyperlink>
        </w:p>
        <w:p w14:paraId="4C03FE8C" w14:textId="06D534A2"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23" w:history="1">
            <w:r w:rsidR="00B82BEC" w:rsidRPr="008053F4">
              <w:rPr>
                <w:rStyle w:val="affa"/>
                <w:noProof/>
              </w:rPr>
              <w:t>作业</w:t>
            </w:r>
            <w:r w:rsidR="00B82BEC">
              <w:rPr>
                <w:noProof/>
                <w:webHidden/>
              </w:rPr>
              <w:tab/>
            </w:r>
            <w:r w:rsidR="00B82BEC">
              <w:rPr>
                <w:noProof/>
                <w:webHidden/>
              </w:rPr>
              <w:fldChar w:fldCharType="begin"/>
            </w:r>
            <w:r w:rsidR="00B82BEC">
              <w:rPr>
                <w:noProof/>
                <w:webHidden/>
              </w:rPr>
              <w:instrText xml:space="preserve"> PAGEREF _Toc75880523 \h </w:instrText>
            </w:r>
            <w:r w:rsidR="00B82BEC">
              <w:rPr>
                <w:noProof/>
                <w:webHidden/>
              </w:rPr>
            </w:r>
            <w:r w:rsidR="00B82BEC">
              <w:rPr>
                <w:noProof/>
                <w:webHidden/>
              </w:rPr>
              <w:fldChar w:fldCharType="separate"/>
            </w:r>
            <w:r w:rsidR="00B82BEC">
              <w:rPr>
                <w:noProof/>
                <w:webHidden/>
              </w:rPr>
              <w:t>179</w:t>
            </w:r>
            <w:r w:rsidR="00B82BEC">
              <w:rPr>
                <w:noProof/>
                <w:webHidden/>
              </w:rPr>
              <w:fldChar w:fldCharType="end"/>
            </w:r>
          </w:hyperlink>
        </w:p>
        <w:p w14:paraId="50490BA3" w14:textId="635507B4"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24" w:history="1">
            <w:r w:rsidR="00B82BEC" w:rsidRPr="008053F4">
              <w:rPr>
                <w:rStyle w:val="affa"/>
                <w:noProof/>
              </w:rPr>
              <w:t>答案</w:t>
            </w:r>
            <w:r w:rsidR="00B82BEC">
              <w:rPr>
                <w:noProof/>
                <w:webHidden/>
              </w:rPr>
              <w:tab/>
            </w:r>
            <w:r w:rsidR="00B82BEC">
              <w:rPr>
                <w:noProof/>
                <w:webHidden/>
              </w:rPr>
              <w:fldChar w:fldCharType="begin"/>
            </w:r>
            <w:r w:rsidR="00B82BEC">
              <w:rPr>
                <w:noProof/>
                <w:webHidden/>
              </w:rPr>
              <w:instrText xml:space="preserve"> PAGEREF _Toc75880524 \h </w:instrText>
            </w:r>
            <w:r w:rsidR="00B82BEC">
              <w:rPr>
                <w:noProof/>
                <w:webHidden/>
              </w:rPr>
            </w:r>
            <w:r w:rsidR="00B82BEC">
              <w:rPr>
                <w:noProof/>
                <w:webHidden/>
              </w:rPr>
              <w:fldChar w:fldCharType="separate"/>
            </w:r>
            <w:r w:rsidR="00B82BEC">
              <w:rPr>
                <w:noProof/>
                <w:webHidden/>
              </w:rPr>
              <w:t>180</w:t>
            </w:r>
            <w:r w:rsidR="00B82BEC">
              <w:rPr>
                <w:noProof/>
                <w:webHidden/>
              </w:rPr>
              <w:fldChar w:fldCharType="end"/>
            </w:r>
          </w:hyperlink>
        </w:p>
        <w:p w14:paraId="1D5050B2" w14:textId="1356650A"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525" w:history="1">
            <w:r w:rsidR="00B82BEC" w:rsidRPr="008053F4">
              <w:rPr>
                <w:rStyle w:val="affa"/>
                <w:noProof/>
              </w:rPr>
              <w:t>第二十二章</w:t>
            </w:r>
            <w:r w:rsidR="00B82BEC" w:rsidRPr="008053F4">
              <w:rPr>
                <w:rStyle w:val="affa"/>
                <w:noProof/>
              </w:rPr>
              <w:t xml:space="preserve"> </w:t>
            </w:r>
            <w:r w:rsidR="00B82BEC" w:rsidRPr="008053F4">
              <w:rPr>
                <w:rStyle w:val="affa"/>
                <w:noProof/>
              </w:rPr>
              <w:t>债的变更与债的消灭概述</w:t>
            </w:r>
            <w:r w:rsidR="00B82BEC">
              <w:rPr>
                <w:noProof/>
                <w:webHidden/>
              </w:rPr>
              <w:tab/>
            </w:r>
            <w:r w:rsidR="00B82BEC">
              <w:rPr>
                <w:noProof/>
                <w:webHidden/>
              </w:rPr>
              <w:fldChar w:fldCharType="begin"/>
            </w:r>
            <w:r w:rsidR="00B82BEC">
              <w:rPr>
                <w:noProof/>
                <w:webHidden/>
              </w:rPr>
              <w:instrText xml:space="preserve"> PAGEREF _Toc75880525 \h </w:instrText>
            </w:r>
            <w:r w:rsidR="00B82BEC">
              <w:rPr>
                <w:noProof/>
                <w:webHidden/>
              </w:rPr>
            </w:r>
            <w:r w:rsidR="00B82BEC">
              <w:rPr>
                <w:noProof/>
                <w:webHidden/>
              </w:rPr>
              <w:fldChar w:fldCharType="separate"/>
            </w:r>
            <w:r w:rsidR="00B82BEC">
              <w:rPr>
                <w:noProof/>
                <w:webHidden/>
              </w:rPr>
              <w:t>184</w:t>
            </w:r>
            <w:r w:rsidR="00B82BEC">
              <w:rPr>
                <w:noProof/>
                <w:webHidden/>
              </w:rPr>
              <w:fldChar w:fldCharType="end"/>
            </w:r>
          </w:hyperlink>
        </w:p>
        <w:p w14:paraId="2D348665" w14:textId="1BB1B1D6"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526" w:history="1">
            <w:r w:rsidR="00B82BEC" w:rsidRPr="008053F4">
              <w:rPr>
                <w:rStyle w:val="affa"/>
                <w:noProof/>
              </w:rPr>
              <w:t>第二十三章</w:t>
            </w:r>
            <w:r w:rsidR="00B82BEC" w:rsidRPr="008053F4">
              <w:rPr>
                <w:rStyle w:val="affa"/>
                <w:noProof/>
              </w:rPr>
              <w:t xml:space="preserve"> </w:t>
            </w:r>
            <w:r w:rsidR="00B82BEC" w:rsidRPr="008053F4">
              <w:rPr>
                <w:rStyle w:val="affa"/>
                <w:noProof/>
              </w:rPr>
              <w:t>合同的解除后的法律效果</w:t>
            </w:r>
            <w:r w:rsidR="00B82BEC">
              <w:rPr>
                <w:noProof/>
                <w:webHidden/>
              </w:rPr>
              <w:tab/>
            </w:r>
            <w:r w:rsidR="00B82BEC">
              <w:rPr>
                <w:noProof/>
                <w:webHidden/>
              </w:rPr>
              <w:fldChar w:fldCharType="begin"/>
            </w:r>
            <w:r w:rsidR="00B82BEC">
              <w:rPr>
                <w:noProof/>
                <w:webHidden/>
              </w:rPr>
              <w:instrText xml:space="preserve"> PAGEREF _Toc75880526 \h </w:instrText>
            </w:r>
            <w:r w:rsidR="00B82BEC">
              <w:rPr>
                <w:noProof/>
                <w:webHidden/>
              </w:rPr>
            </w:r>
            <w:r w:rsidR="00B82BEC">
              <w:rPr>
                <w:noProof/>
                <w:webHidden/>
              </w:rPr>
              <w:fldChar w:fldCharType="separate"/>
            </w:r>
            <w:r w:rsidR="00B82BEC">
              <w:rPr>
                <w:noProof/>
                <w:webHidden/>
              </w:rPr>
              <w:t>185</w:t>
            </w:r>
            <w:r w:rsidR="00B82BEC">
              <w:rPr>
                <w:noProof/>
                <w:webHidden/>
              </w:rPr>
              <w:fldChar w:fldCharType="end"/>
            </w:r>
          </w:hyperlink>
        </w:p>
        <w:p w14:paraId="5314A057" w14:textId="039341C1"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27" w:history="1">
            <w:r w:rsidR="00B82BEC" w:rsidRPr="008053F4">
              <w:rPr>
                <w:rStyle w:val="affa"/>
                <w:noProof/>
              </w:rPr>
              <w:t>一、原物返还</w:t>
            </w:r>
            <w:r w:rsidR="00B82BEC">
              <w:rPr>
                <w:noProof/>
                <w:webHidden/>
              </w:rPr>
              <w:tab/>
            </w:r>
            <w:r w:rsidR="00B82BEC">
              <w:rPr>
                <w:noProof/>
                <w:webHidden/>
              </w:rPr>
              <w:fldChar w:fldCharType="begin"/>
            </w:r>
            <w:r w:rsidR="00B82BEC">
              <w:rPr>
                <w:noProof/>
                <w:webHidden/>
              </w:rPr>
              <w:instrText xml:space="preserve"> PAGEREF _Toc75880527 \h </w:instrText>
            </w:r>
            <w:r w:rsidR="00B82BEC">
              <w:rPr>
                <w:noProof/>
                <w:webHidden/>
              </w:rPr>
            </w:r>
            <w:r w:rsidR="00B82BEC">
              <w:rPr>
                <w:noProof/>
                <w:webHidden/>
              </w:rPr>
              <w:fldChar w:fldCharType="separate"/>
            </w:r>
            <w:r w:rsidR="00B82BEC">
              <w:rPr>
                <w:noProof/>
                <w:webHidden/>
              </w:rPr>
              <w:t>185</w:t>
            </w:r>
            <w:r w:rsidR="00B82BEC">
              <w:rPr>
                <w:noProof/>
                <w:webHidden/>
              </w:rPr>
              <w:fldChar w:fldCharType="end"/>
            </w:r>
          </w:hyperlink>
        </w:p>
        <w:p w14:paraId="595806AA" w14:textId="56FA9273"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28" w:history="1">
            <w:r w:rsidR="00B82BEC" w:rsidRPr="008053F4">
              <w:rPr>
                <w:rStyle w:val="affa"/>
                <w:noProof/>
              </w:rPr>
              <w:t>二、必要费用的返还</w:t>
            </w:r>
            <w:r w:rsidR="00B82BEC">
              <w:rPr>
                <w:noProof/>
                <w:webHidden/>
              </w:rPr>
              <w:tab/>
            </w:r>
            <w:r w:rsidR="00B82BEC">
              <w:rPr>
                <w:noProof/>
                <w:webHidden/>
              </w:rPr>
              <w:fldChar w:fldCharType="begin"/>
            </w:r>
            <w:r w:rsidR="00B82BEC">
              <w:rPr>
                <w:noProof/>
                <w:webHidden/>
              </w:rPr>
              <w:instrText xml:space="preserve"> PAGEREF _Toc75880528 \h </w:instrText>
            </w:r>
            <w:r w:rsidR="00B82BEC">
              <w:rPr>
                <w:noProof/>
                <w:webHidden/>
              </w:rPr>
            </w:r>
            <w:r w:rsidR="00B82BEC">
              <w:rPr>
                <w:noProof/>
                <w:webHidden/>
              </w:rPr>
              <w:fldChar w:fldCharType="separate"/>
            </w:r>
            <w:r w:rsidR="00B82BEC">
              <w:rPr>
                <w:noProof/>
                <w:webHidden/>
              </w:rPr>
              <w:t>186</w:t>
            </w:r>
            <w:r w:rsidR="00B82BEC">
              <w:rPr>
                <w:noProof/>
                <w:webHidden/>
              </w:rPr>
              <w:fldChar w:fldCharType="end"/>
            </w:r>
          </w:hyperlink>
        </w:p>
        <w:p w14:paraId="21049887" w14:textId="07E96769"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29" w:history="1">
            <w:r w:rsidR="00B82BEC" w:rsidRPr="008053F4">
              <w:rPr>
                <w:rStyle w:val="affa"/>
                <w:noProof/>
              </w:rPr>
              <w:t>三、用益返还</w:t>
            </w:r>
            <w:r w:rsidR="00B82BEC">
              <w:rPr>
                <w:noProof/>
                <w:webHidden/>
              </w:rPr>
              <w:tab/>
            </w:r>
            <w:r w:rsidR="00B82BEC">
              <w:rPr>
                <w:noProof/>
                <w:webHidden/>
              </w:rPr>
              <w:fldChar w:fldCharType="begin"/>
            </w:r>
            <w:r w:rsidR="00B82BEC">
              <w:rPr>
                <w:noProof/>
                <w:webHidden/>
              </w:rPr>
              <w:instrText xml:space="preserve"> PAGEREF _Toc75880529 \h </w:instrText>
            </w:r>
            <w:r w:rsidR="00B82BEC">
              <w:rPr>
                <w:noProof/>
                <w:webHidden/>
              </w:rPr>
            </w:r>
            <w:r w:rsidR="00B82BEC">
              <w:rPr>
                <w:noProof/>
                <w:webHidden/>
              </w:rPr>
              <w:fldChar w:fldCharType="separate"/>
            </w:r>
            <w:r w:rsidR="00B82BEC">
              <w:rPr>
                <w:noProof/>
                <w:webHidden/>
              </w:rPr>
              <w:t>187</w:t>
            </w:r>
            <w:r w:rsidR="00B82BEC">
              <w:rPr>
                <w:noProof/>
                <w:webHidden/>
              </w:rPr>
              <w:fldChar w:fldCharType="end"/>
            </w:r>
          </w:hyperlink>
        </w:p>
        <w:p w14:paraId="485C34AE" w14:textId="4561D3B6"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30" w:history="1">
            <w:r w:rsidR="00B82BEC" w:rsidRPr="008053F4">
              <w:rPr>
                <w:rStyle w:val="affa"/>
                <w:noProof/>
              </w:rPr>
              <w:t>四、价值返还</w:t>
            </w:r>
            <w:r w:rsidR="00B82BEC">
              <w:rPr>
                <w:noProof/>
                <w:webHidden/>
              </w:rPr>
              <w:tab/>
            </w:r>
            <w:r w:rsidR="00B82BEC">
              <w:rPr>
                <w:noProof/>
                <w:webHidden/>
              </w:rPr>
              <w:fldChar w:fldCharType="begin"/>
            </w:r>
            <w:r w:rsidR="00B82BEC">
              <w:rPr>
                <w:noProof/>
                <w:webHidden/>
              </w:rPr>
              <w:instrText xml:space="preserve"> PAGEREF _Toc75880530 \h </w:instrText>
            </w:r>
            <w:r w:rsidR="00B82BEC">
              <w:rPr>
                <w:noProof/>
                <w:webHidden/>
              </w:rPr>
            </w:r>
            <w:r w:rsidR="00B82BEC">
              <w:rPr>
                <w:noProof/>
                <w:webHidden/>
              </w:rPr>
              <w:fldChar w:fldCharType="separate"/>
            </w:r>
            <w:r w:rsidR="00B82BEC">
              <w:rPr>
                <w:noProof/>
                <w:webHidden/>
              </w:rPr>
              <w:t>187</w:t>
            </w:r>
            <w:r w:rsidR="00B82BEC">
              <w:rPr>
                <w:noProof/>
                <w:webHidden/>
              </w:rPr>
              <w:fldChar w:fldCharType="end"/>
            </w:r>
          </w:hyperlink>
        </w:p>
        <w:p w14:paraId="145DD58C" w14:textId="58B31A22"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31" w:history="1">
            <w:r w:rsidR="00B82BEC" w:rsidRPr="008053F4">
              <w:rPr>
                <w:rStyle w:val="affa"/>
                <w:noProof/>
              </w:rPr>
              <w:t>1</w:t>
            </w:r>
            <w:r w:rsidR="00B82BEC" w:rsidRPr="008053F4">
              <w:rPr>
                <w:rStyle w:val="affa"/>
                <w:noProof/>
              </w:rPr>
              <w:t>．价值返还的基本规则</w:t>
            </w:r>
            <w:r w:rsidR="00B82BEC">
              <w:rPr>
                <w:noProof/>
                <w:webHidden/>
              </w:rPr>
              <w:tab/>
            </w:r>
            <w:r w:rsidR="00B82BEC">
              <w:rPr>
                <w:noProof/>
                <w:webHidden/>
              </w:rPr>
              <w:fldChar w:fldCharType="begin"/>
            </w:r>
            <w:r w:rsidR="00B82BEC">
              <w:rPr>
                <w:noProof/>
                <w:webHidden/>
              </w:rPr>
              <w:instrText xml:space="preserve"> PAGEREF _Toc75880531 \h </w:instrText>
            </w:r>
            <w:r w:rsidR="00B82BEC">
              <w:rPr>
                <w:noProof/>
                <w:webHidden/>
              </w:rPr>
            </w:r>
            <w:r w:rsidR="00B82BEC">
              <w:rPr>
                <w:noProof/>
                <w:webHidden/>
              </w:rPr>
              <w:fldChar w:fldCharType="separate"/>
            </w:r>
            <w:r w:rsidR="00B82BEC">
              <w:rPr>
                <w:noProof/>
                <w:webHidden/>
              </w:rPr>
              <w:t>187</w:t>
            </w:r>
            <w:r w:rsidR="00B82BEC">
              <w:rPr>
                <w:noProof/>
                <w:webHidden/>
              </w:rPr>
              <w:fldChar w:fldCharType="end"/>
            </w:r>
          </w:hyperlink>
        </w:p>
        <w:p w14:paraId="6ED629A2" w14:textId="1A6ED572"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32" w:history="1">
            <w:r w:rsidR="00B82BEC" w:rsidRPr="008053F4">
              <w:rPr>
                <w:rStyle w:val="affa"/>
                <w:noProof/>
              </w:rPr>
              <w:t>2</w:t>
            </w:r>
            <w:r w:rsidR="00B82BEC" w:rsidRPr="008053F4">
              <w:rPr>
                <w:rStyle w:val="affa"/>
                <w:noProof/>
              </w:rPr>
              <w:t>．价值返还的具体规则</w:t>
            </w:r>
            <w:r w:rsidR="00B82BEC">
              <w:rPr>
                <w:noProof/>
                <w:webHidden/>
              </w:rPr>
              <w:tab/>
            </w:r>
            <w:r w:rsidR="00B82BEC">
              <w:rPr>
                <w:noProof/>
                <w:webHidden/>
              </w:rPr>
              <w:fldChar w:fldCharType="begin"/>
            </w:r>
            <w:r w:rsidR="00B82BEC">
              <w:rPr>
                <w:noProof/>
                <w:webHidden/>
              </w:rPr>
              <w:instrText xml:space="preserve"> PAGEREF _Toc75880532 \h </w:instrText>
            </w:r>
            <w:r w:rsidR="00B82BEC">
              <w:rPr>
                <w:noProof/>
                <w:webHidden/>
              </w:rPr>
            </w:r>
            <w:r w:rsidR="00B82BEC">
              <w:rPr>
                <w:noProof/>
                <w:webHidden/>
              </w:rPr>
              <w:fldChar w:fldCharType="separate"/>
            </w:r>
            <w:r w:rsidR="00B82BEC">
              <w:rPr>
                <w:noProof/>
                <w:webHidden/>
              </w:rPr>
              <w:t>189</w:t>
            </w:r>
            <w:r w:rsidR="00B82BEC">
              <w:rPr>
                <w:noProof/>
                <w:webHidden/>
              </w:rPr>
              <w:fldChar w:fldCharType="end"/>
            </w:r>
          </w:hyperlink>
        </w:p>
        <w:p w14:paraId="29081A86" w14:textId="60E6B0FC"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33" w:history="1">
            <w:r w:rsidR="00B82BEC" w:rsidRPr="008053F4">
              <w:rPr>
                <w:rStyle w:val="affa"/>
                <w:noProof/>
              </w:rPr>
              <w:t>五、合同解除后的风险负担问题</w:t>
            </w:r>
            <w:r w:rsidR="00B82BEC">
              <w:rPr>
                <w:noProof/>
                <w:webHidden/>
              </w:rPr>
              <w:tab/>
            </w:r>
            <w:r w:rsidR="00B82BEC">
              <w:rPr>
                <w:noProof/>
                <w:webHidden/>
              </w:rPr>
              <w:fldChar w:fldCharType="begin"/>
            </w:r>
            <w:r w:rsidR="00B82BEC">
              <w:rPr>
                <w:noProof/>
                <w:webHidden/>
              </w:rPr>
              <w:instrText xml:space="preserve"> PAGEREF _Toc75880533 \h </w:instrText>
            </w:r>
            <w:r w:rsidR="00B82BEC">
              <w:rPr>
                <w:noProof/>
                <w:webHidden/>
              </w:rPr>
            </w:r>
            <w:r w:rsidR="00B82BEC">
              <w:rPr>
                <w:noProof/>
                <w:webHidden/>
              </w:rPr>
              <w:fldChar w:fldCharType="separate"/>
            </w:r>
            <w:r w:rsidR="00B82BEC">
              <w:rPr>
                <w:noProof/>
                <w:webHidden/>
              </w:rPr>
              <w:t>189</w:t>
            </w:r>
            <w:r w:rsidR="00B82BEC">
              <w:rPr>
                <w:noProof/>
                <w:webHidden/>
              </w:rPr>
              <w:fldChar w:fldCharType="end"/>
            </w:r>
          </w:hyperlink>
        </w:p>
        <w:p w14:paraId="36EE4519" w14:textId="35E2B766"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34" w:history="1">
            <w:r w:rsidR="00B82BEC" w:rsidRPr="008053F4">
              <w:rPr>
                <w:rStyle w:val="affa"/>
                <w:noProof/>
              </w:rPr>
              <w:t>作业与解答</w:t>
            </w:r>
            <w:r w:rsidR="00B82BEC">
              <w:rPr>
                <w:noProof/>
                <w:webHidden/>
              </w:rPr>
              <w:tab/>
            </w:r>
            <w:r w:rsidR="00B82BEC">
              <w:rPr>
                <w:noProof/>
                <w:webHidden/>
              </w:rPr>
              <w:fldChar w:fldCharType="begin"/>
            </w:r>
            <w:r w:rsidR="00B82BEC">
              <w:rPr>
                <w:noProof/>
                <w:webHidden/>
              </w:rPr>
              <w:instrText xml:space="preserve"> PAGEREF _Toc75880534 \h </w:instrText>
            </w:r>
            <w:r w:rsidR="00B82BEC">
              <w:rPr>
                <w:noProof/>
                <w:webHidden/>
              </w:rPr>
            </w:r>
            <w:r w:rsidR="00B82BEC">
              <w:rPr>
                <w:noProof/>
                <w:webHidden/>
              </w:rPr>
              <w:fldChar w:fldCharType="separate"/>
            </w:r>
            <w:r w:rsidR="00B82BEC">
              <w:rPr>
                <w:noProof/>
                <w:webHidden/>
              </w:rPr>
              <w:t>192</w:t>
            </w:r>
            <w:r w:rsidR="00B82BEC">
              <w:rPr>
                <w:noProof/>
                <w:webHidden/>
              </w:rPr>
              <w:fldChar w:fldCharType="end"/>
            </w:r>
          </w:hyperlink>
        </w:p>
        <w:p w14:paraId="6DDD8F52" w14:textId="38602054"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35" w:history="1">
            <w:r w:rsidR="00B82BEC" w:rsidRPr="008053F4">
              <w:rPr>
                <w:rStyle w:val="affa"/>
                <w:noProof/>
              </w:rPr>
              <w:t>作业</w:t>
            </w:r>
            <w:r w:rsidR="00B82BEC">
              <w:rPr>
                <w:noProof/>
                <w:webHidden/>
              </w:rPr>
              <w:tab/>
            </w:r>
            <w:r w:rsidR="00B82BEC">
              <w:rPr>
                <w:noProof/>
                <w:webHidden/>
              </w:rPr>
              <w:fldChar w:fldCharType="begin"/>
            </w:r>
            <w:r w:rsidR="00B82BEC">
              <w:rPr>
                <w:noProof/>
                <w:webHidden/>
              </w:rPr>
              <w:instrText xml:space="preserve"> PAGEREF _Toc75880535 \h </w:instrText>
            </w:r>
            <w:r w:rsidR="00B82BEC">
              <w:rPr>
                <w:noProof/>
                <w:webHidden/>
              </w:rPr>
            </w:r>
            <w:r w:rsidR="00B82BEC">
              <w:rPr>
                <w:noProof/>
                <w:webHidden/>
              </w:rPr>
              <w:fldChar w:fldCharType="separate"/>
            </w:r>
            <w:r w:rsidR="00B82BEC">
              <w:rPr>
                <w:noProof/>
                <w:webHidden/>
              </w:rPr>
              <w:t>192</w:t>
            </w:r>
            <w:r w:rsidR="00B82BEC">
              <w:rPr>
                <w:noProof/>
                <w:webHidden/>
              </w:rPr>
              <w:fldChar w:fldCharType="end"/>
            </w:r>
          </w:hyperlink>
        </w:p>
        <w:p w14:paraId="67D02251" w14:textId="1453C79E"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36" w:history="1">
            <w:r w:rsidR="00B82BEC" w:rsidRPr="008053F4">
              <w:rPr>
                <w:rStyle w:val="affa"/>
                <w:noProof/>
              </w:rPr>
              <w:t>解答（陈漳林初稿）</w:t>
            </w:r>
            <w:r w:rsidR="00B82BEC">
              <w:rPr>
                <w:noProof/>
                <w:webHidden/>
              </w:rPr>
              <w:tab/>
            </w:r>
            <w:r w:rsidR="00B82BEC">
              <w:rPr>
                <w:noProof/>
                <w:webHidden/>
              </w:rPr>
              <w:fldChar w:fldCharType="begin"/>
            </w:r>
            <w:r w:rsidR="00B82BEC">
              <w:rPr>
                <w:noProof/>
                <w:webHidden/>
              </w:rPr>
              <w:instrText xml:space="preserve"> PAGEREF _Toc75880536 \h </w:instrText>
            </w:r>
            <w:r w:rsidR="00B82BEC">
              <w:rPr>
                <w:noProof/>
                <w:webHidden/>
              </w:rPr>
            </w:r>
            <w:r w:rsidR="00B82BEC">
              <w:rPr>
                <w:noProof/>
                <w:webHidden/>
              </w:rPr>
              <w:fldChar w:fldCharType="separate"/>
            </w:r>
            <w:r w:rsidR="00B82BEC">
              <w:rPr>
                <w:noProof/>
                <w:webHidden/>
              </w:rPr>
              <w:t>192</w:t>
            </w:r>
            <w:r w:rsidR="00B82BEC">
              <w:rPr>
                <w:noProof/>
                <w:webHidden/>
              </w:rPr>
              <w:fldChar w:fldCharType="end"/>
            </w:r>
          </w:hyperlink>
        </w:p>
        <w:p w14:paraId="36C15C10" w14:textId="0F18F2D2"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537" w:history="1">
            <w:r w:rsidR="00B82BEC" w:rsidRPr="008053F4">
              <w:rPr>
                <w:rStyle w:val="affa"/>
                <w:noProof/>
              </w:rPr>
              <w:t>第二十四章</w:t>
            </w:r>
            <w:r w:rsidR="00B82BEC" w:rsidRPr="008053F4">
              <w:rPr>
                <w:rStyle w:val="affa"/>
                <w:noProof/>
              </w:rPr>
              <w:t xml:space="preserve"> </w:t>
            </w:r>
            <w:r w:rsidR="00B82BEC" w:rsidRPr="008053F4">
              <w:rPr>
                <w:rStyle w:val="affa"/>
                <w:noProof/>
              </w:rPr>
              <w:t>债权让与</w:t>
            </w:r>
            <w:r w:rsidR="00B82BEC">
              <w:rPr>
                <w:noProof/>
                <w:webHidden/>
              </w:rPr>
              <w:tab/>
            </w:r>
            <w:r w:rsidR="00B82BEC">
              <w:rPr>
                <w:noProof/>
                <w:webHidden/>
              </w:rPr>
              <w:fldChar w:fldCharType="begin"/>
            </w:r>
            <w:r w:rsidR="00B82BEC">
              <w:rPr>
                <w:noProof/>
                <w:webHidden/>
              </w:rPr>
              <w:instrText xml:space="preserve"> PAGEREF _Toc75880537 \h </w:instrText>
            </w:r>
            <w:r w:rsidR="00B82BEC">
              <w:rPr>
                <w:noProof/>
                <w:webHidden/>
              </w:rPr>
            </w:r>
            <w:r w:rsidR="00B82BEC">
              <w:rPr>
                <w:noProof/>
                <w:webHidden/>
              </w:rPr>
              <w:fldChar w:fldCharType="separate"/>
            </w:r>
            <w:r w:rsidR="00B82BEC">
              <w:rPr>
                <w:noProof/>
                <w:webHidden/>
              </w:rPr>
              <w:t>198</w:t>
            </w:r>
            <w:r w:rsidR="00B82BEC">
              <w:rPr>
                <w:noProof/>
                <w:webHidden/>
              </w:rPr>
              <w:fldChar w:fldCharType="end"/>
            </w:r>
          </w:hyperlink>
        </w:p>
        <w:p w14:paraId="32F59519" w14:textId="3034149A"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38" w:history="1">
            <w:r w:rsidR="00B82BEC" w:rsidRPr="008053F4">
              <w:rPr>
                <w:rStyle w:val="affa"/>
                <w:noProof/>
              </w:rPr>
              <w:t>一、债权让与的概念与特征</w:t>
            </w:r>
            <w:r w:rsidR="00B82BEC">
              <w:rPr>
                <w:noProof/>
                <w:webHidden/>
              </w:rPr>
              <w:tab/>
            </w:r>
            <w:r w:rsidR="00B82BEC">
              <w:rPr>
                <w:noProof/>
                <w:webHidden/>
              </w:rPr>
              <w:fldChar w:fldCharType="begin"/>
            </w:r>
            <w:r w:rsidR="00B82BEC">
              <w:rPr>
                <w:noProof/>
                <w:webHidden/>
              </w:rPr>
              <w:instrText xml:space="preserve"> PAGEREF _Toc75880538 \h </w:instrText>
            </w:r>
            <w:r w:rsidR="00B82BEC">
              <w:rPr>
                <w:noProof/>
                <w:webHidden/>
              </w:rPr>
            </w:r>
            <w:r w:rsidR="00B82BEC">
              <w:rPr>
                <w:noProof/>
                <w:webHidden/>
              </w:rPr>
              <w:fldChar w:fldCharType="separate"/>
            </w:r>
            <w:r w:rsidR="00B82BEC">
              <w:rPr>
                <w:noProof/>
                <w:webHidden/>
              </w:rPr>
              <w:t>198</w:t>
            </w:r>
            <w:r w:rsidR="00B82BEC">
              <w:rPr>
                <w:noProof/>
                <w:webHidden/>
              </w:rPr>
              <w:fldChar w:fldCharType="end"/>
            </w:r>
          </w:hyperlink>
        </w:p>
        <w:p w14:paraId="1265BE45" w14:textId="6C9507E3"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39" w:history="1">
            <w:r w:rsidR="00B82BEC" w:rsidRPr="008053F4">
              <w:rPr>
                <w:rStyle w:val="affa"/>
                <w:noProof/>
              </w:rPr>
              <w:t>二、债权让与的法律性质</w:t>
            </w:r>
            <w:r w:rsidR="00B82BEC">
              <w:rPr>
                <w:noProof/>
                <w:webHidden/>
              </w:rPr>
              <w:tab/>
            </w:r>
            <w:r w:rsidR="00B82BEC">
              <w:rPr>
                <w:noProof/>
                <w:webHidden/>
              </w:rPr>
              <w:fldChar w:fldCharType="begin"/>
            </w:r>
            <w:r w:rsidR="00B82BEC">
              <w:rPr>
                <w:noProof/>
                <w:webHidden/>
              </w:rPr>
              <w:instrText xml:space="preserve"> PAGEREF _Toc75880539 \h </w:instrText>
            </w:r>
            <w:r w:rsidR="00B82BEC">
              <w:rPr>
                <w:noProof/>
                <w:webHidden/>
              </w:rPr>
            </w:r>
            <w:r w:rsidR="00B82BEC">
              <w:rPr>
                <w:noProof/>
                <w:webHidden/>
              </w:rPr>
              <w:fldChar w:fldCharType="separate"/>
            </w:r>
            <w:r w:rsidR="00B82BEC">
              <w:rPr>
                <w:noProof/>
                <w:webHidden/>
              </w:rPr>
              <w:t>198</w:t>
            </w:r>
            <w:r w:rsidR="00B82BEC">
              <w:rPr>
                <w:noProof/>
                <w:webHidden/>
              </w:rPr>
              <w:fldChar w:fldCharType="end"/>
            </w:r>
          </w:hyperlink>
        </w:p>
        <w:p w14:paraId="64411CE7" w14:textId="3494AC4C"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40" w:history="1">
            <w:r w:rsidR="00B82BEC" w:rsidRPr="008053F4">
              <w:rPr>
                <w:rStyle w:val="affa"/>
                <w:noProof/>
              </w:rPr>
              <w:t>三、债权让与的限制</w:t>
            </w:r>
            <w:r w:rsidR="00B82BEC">
              <w:rPr>
                <w:noProof/>
                <w:webHidden/>
              </w:rPr>
              <w:tab/>
            </w:r>
            <w:r w:rsidR="00B82BEC">
              <w:rPr>
                <w:noProof/>
                <w:webHidden/>
              </w:rPr>
              <w:fldChar w:fldCharType="begin"/>
            </w:r>
            <w:r w:rsidR="00B82BEC">
              <w:rPr>
                <w:noProof/>
                <w:webHidden/>
              </w:rPr>
              <w:instrText xml:space="preserve"> PAGEREF _Toc75880540 \h </w:instrText>
            </w:r>
            <w:r w:rsidR="00B82BEC">
              <w:rPr>
                <w:noProof/>
                <w:webHidden/>
              </w:rPr>
            </w:r>
            <w:r w:rsidR="00B82BEC">
              <w:rPr>
                <w:noProof/>
                <w:webHidden/>
              </w:rPr>
              <w:fldChar w:fldCharType="separate"/>
            </w:r>
            <w:r w:rsidR="00B82BEC">
              <w:rPr>
                <w:noProof/>
                <w:webHidden/>
              </w:rPr>
              <w:t>199</w:t>
            </w:r>
            <w:r w:rsidR="00B82BEC">
              <w:rPr>
                <w:noProof/>
                <w:webHidden/>
              </w:rPr>
              <w:fldChar w:fldCharType="end"/>
            </w:r>
          </w:hyperlink>
        </w:p>
        <w:p w14:paraId="30FEC0D5" w14:textId="0C6B2A75"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41" w:history="1">
            <w:r w:rsidR="00B82BEC" w:rsidRPr="008053F4">
              <w:rPr>
                <w:rStyle w:val="affa"/>
                <w:noProof/>
                <w:lang w:val="de-DE"/>
              </w:rPr>
              <w:t>四、债权的权属变动</w:t>
            </w:r>
            <w:r w:rsidR="00B82BEC">
              <w:rPr>
                <w:noProof/>
                <w:webHidden/>
              </w:rPr>
              <w:tab/>
            </w:r>
            <w:r w:rsidR="00B82BEC">
              <w:rPr>
                <w:noProof/>
                <w:webHidden/>
              </w:rPr>
              <w:fldChar w:fldCharType="begin"/>
            </w:r>
            <w:r w:rsidR="00B82BEC">
              <w:rPr>
                <w:noProof/>
                <w:webHidden/>
              </w:rPr>
              <w:instrText xml:space="preserve"> PAGEREF _Toc75880541 \h </w:instrText>
            </w:r>
            <w:r w:rsidR="00B82BEC">
              <w:rPr>
                <w:noProof/>
                <w:webHidden/>
              </w:rPr>
            </w:r>
            <w:r w:rsidR="00B82BEC">
              <w:rPr>
                <w:noProof/>
                <w:webHidden/>
              </w:rPr>
              <w:fldChar w:fldCharType="separate"/>
            </w:r>
            <w:r w:rsidR="00B82BEC">
              <w:rPr>
                <w:noProof/>
                <w:webHidden/>
              </w:rPr>
              <w:t>201</w:t>
            </w:r>
            <w:r w:rsidR="00B82BEC">
              <w:rPr>
                <w:noProof/>
                <w:webHidden/>
              </w:rPr>
              <w:fldChar w:fldCharType="end"/>
            </w:r>
          </w:hyperlink>
        </w:p>
        <w:p w14:paraId="383868F9" w14:textId="031E0D70"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42" w:history="1">
            <w:r w:rsidR="00B82BEC" w:rsidRPr="008053F4">
              <w:rPr>
                <w:rStyle w:val="affa"/>
                <w:rFonts w:ascii="宋体" w:hAnsi="宋体"/>
                <w:noProof/>
              </w:rPr>
              <w:t>作业及解答</w:t>
            </w:r>
            <w:r w:rsidR="00B82BEC">
              <w:rPr>
                <w:noProof/>
                <w:webHidden/>
              </w:rPr>
              <w:tab/>
            </w:r>
            <w:r w:rsidR="00B82BEC">
              <w:rPr>
                <w:noProof/>
                <w:webHidden/>
              </w:rPr>
              <w:fldChar w:fldCharType="begin"/>
            </w:r>
            <w:r w:rsidR="00B82BEC">
              <w:rPr>
                <w:noProof/>
                <w:webHidden/>
              </w:rPr>
              <w:instrText xml:space="preserve"> PAGEREF _Toc75880542 \h </w:instrText>
            </w:r>
            <w:r w:rsidR="00B82BEC">
              <w:rPr>
                <w:noProof/>
                <w:webHidden/>
              </w:rPr>
            </w:r>
            <w:r w:rsidR="00B82BEC">
              <w:rPr>
                <w:noProof/>
                <w:webHidden/>
              </w:rPr>
              <w:fldChar w:fldCharType="separate"/>
            </w:r>
            <w:r w:rsidR="00B82BEC">
              <w:rPr>
                <w:noProof/>
                <w:webHidden/>
              </w:rPr>
              <w:t>202</w:t>
            </w:r>
            <w:r w:rsidR="00B82BEC">
              <w:rPr>
                <w:noProof/>
                <w:webHidden/>
              </w:rPr>
              <w:fldChar w:fldCharType="end"/>
            </w:r>
          </w:hyperlink>
        </w:p>
        <w:p w14:paraId="671FD7C5" w14:textId="769498E9"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43" w:history="1">
            <w:r w:rsidR="00B82BEC" w:rsidRPr="008053F4">
              <w:rPr>
                <w:rStyle w:val="affa"/>
                <w:rFonts w:ascii="楷体" w:eastAsia="楷体" w:hAnsi="楷体"/>
                <w:noProof/>
              </w:rPr>
              <w:t>作业一</w:t>
            </w:r>
            <w:r w:rsidR="00B82BEC">
              <w:rPr>
                <w:noProof/>
                <w:webHidden/>
              </w:rPr>
              <w:tab/>
            </w:r>
            <w:r w:rsidR="00B82BEC">
              <w:rPr>
                <w:noProof/>
                <w:webHidden/>
              </w:rPr>
              <w:fldChar w:fldCharType="begin"/>
            </w:r>
            <w:r w:rsidR="00B82BEC">
              <w:rPr>
                <w:noProof/>
                <w:webHidden/>
              </w:rPr>
              <w:instrText xml:space="preserve"> PAGEREF _Toc75880543 \h </w:instrText>
            </w:r>
            <w:r w:rsidR="00B82BEC">
              <w:rPr>
                <w:noProof/>
                <w:webHidden/>
              </w:rPr>
            </w:r>
            <w:r w:rsidR="00B82BEC">
              <w:rPr>
                <w:noProof/>
                <w:webHidden/>
              </w:rPr>
              <w:fldChar w:fldCharType="separate"/>
            </w:r>
            <w:r w:rsidR="00B82BEC">
              <w:rPr>
                <w:noProof/>
                <w:webHidden/>
              </w:rPr>
              <w:t>202</w:t>
            </w:r>
            <w:r w:rsidR="00B82BEC">
              <w:rPr>
                <w:noProof/>
                <w:webHidden/>
              </w:rPr>
              <w:fldChar w:fldCharType="end"/>
            </w:r>
          </w:hyperlink>
        </w:p>
        <w:p w14:paraId="4BA58D10" w14:textId="6F7C8DAE"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44" w:history="1">
            <w:r w:rsidR="00B82BEC" w:rsidRPr="008053F4">
              <w:rPr>
                <w:rStyle w:val="affa"/>
                <w:rFonts w:ascii="宋体" w:hAnsi="宋体"/>
                <w:noProof/>
              </w:rPr>
              <w:t>解答一（</w:t>
            </w:r>
            <w:r w:rsidR="00B82BEC" w:rsidRPr="008053F4">
              <w:rPr>
                <w:rStyle w:val="affa"/>
                <w:rFonts w:ascii="楷体" w:eastAsia="楷体" w:hAnsi="楷体"/>
                <w:noProof/>
              </w:rPr>
              <w:t>陈漳林初稿</w:t>
            </w:r>
            <w:r w:rsidR="00B82BEC" w:rsidRPr="008053F4">
              <w:rPr>
                <w:rStyle w:val="affa"/>
                <w:rFonts w:ascii="宋体" w:hAnsi="宋体"/>
                <w:noProof/>
              </w:rPr>
              <w:t>）</w:t>
            </w:r>
            <w:r w:rsidR="00B82BEC">
              <w:rPr>
                <w:noProof/>
                <w:webHidden/>
              </w:rPr>
              <w:tab/>
            </w:r>
            <w:r w:rsidR="00B82BEC">
              <w:rPr>
                <w:noProof/>
                <w:webHidden/>
              </w:rPr>
              <w:fldChar w:fldCharType="begin"/>
            </w:r>
            <w:r w:rsidR="00B82BEC">
              <w:rPr>
                <w:noProof/>
                <w:webHidden/>
              </w:rPr>
              <w:instrText xml:space="preserve"> PAGEREF _Toc75880544 \h </w:instrText>
            </w:r>
            <w:r w:rsidR="00B82BEC">
              <w:rPr>
                <w:noProof/>
                <w:webHidden/>
              </w:rPr>
            </w:r>
            <w:r w:rsidR="00B82BEC">
              <w:rPr>
                <w:noProof/>
                <w:webHidden/>
              </w:rPr>
              <w:fldChar w:fldCharType="separate"/>
            </w:r>
            <w:r w:rsidR="00B82BEC">
              <w:rPr>
                <w:noProof/>
                <w:webHidden/>
              </w:rPr>
              <w:t>202</w:t>
            </w:r>
            <w:r w:rsidR="00B82BEC">
              <w:rPr>
                <w:noProof/>
                <w:webHidden/>
              </w:rPr>
              <w:fldChar w:fldCharType="end"/>
            </w:r>
          </w:hyperlink>
        </w:p>
        <w:p w14:paraId="29217941" w14:textId="30C52CF1"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45" w:history="1">
            <w:r w:rsidR="00B82BEC" w:rsidRPr="008053F4">
              <w:rPr>
                <w:rStyle w:val="affa"/>
                <w:rFonts w:ascii="宋体" w:hAnsi="宋体"/>
                <w:noProof/>
              </w:rPr>
              <w:t>作业二</w:t>
            </w:r>
            <w:r w:rsidR="00B82BEC">
              <w:rPr>
                <w:noProof/>
                <w:webHidden/>
              </w:rPr>
              <w:tab/>
            </w:r>
            <w:r w:rsidR="00B82BEC">
              <w:rPr>
                <w:noProof/>
                <w:webHidden/>
              </w:rPr>
              <w:fldChar w:fldCharType="begin"/>
            </w:r>
            <w:r w:rsidR="00B82BEC">
              <w:rPr>
                <w:noProof/>
                <w:webHidden/>
              </w:rPr>
              <w:instrText xml:space="preserve"> PAGEREF _Toc75880545 \h </w:instrText>
            </w:r>
            <w:r w:rsidR="00B82BEC">
              <w:rPr>
                <w:noProof/>
                <w:webHidden/>
              </w:rPr>
            </w:r>
            <w:r w:rsidR="00B82BEC">
              <w:rPr>
                <w:noProof/>
                <w:webHidden/>
              </w:rPr>
              <w:fldChar w:fldCharType="separate"/>
            </w:r>
            <w:r w:rsidR="00B82BEC">
              <w:rPr>
                <w:noProof/>
                <w:webHidden/>
              </w:rPr>
              <w:t>207</w:t>
            </w:r>
            <w:r w:rsidR="00B82BEC">
              <w:rPr>
                <w:noProof/>
                <w:webHidden/>
              </w:rPr>
              <w:fldChar w:fldCharType="end"/>
            </w:r>
          </w:hyperlink>
        </w:p>
        <w:p w14:paraId="04356F4F" w14:textId="291A8066"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46" w:history="1">
            <w:r w:rsidR="00B82BEC" w:rsidRPr="008053F4">
              <w:rPr>
                <w:rStyle w:val="affa"/>
                <w:rFonts w:ascii="宋体" w:hAnsi="宋体"/>
                <w:noProof/>
              </w:rPr>
              <w:t>解答二（吴奇初稿）</w:t>
            </w:r>
            <w:r w:rsidR="00B82BEC">
              <w:rPr>
                <w:noProof/>
                <w:webHidden/>
              </w:rPr>
              <w:tab/>
            </w:r>
            <w:r w:rsidR="00B82BEC">
              <w:rPr>
                <w:noProof/>
                <w:webHidden/>
              </w:rPr>
              <w:fldChar w:fldCharType="begin"/>
            </w:r>
            <w:r w:rsidR="00B82BEC">
              <w:rPr>
                <w:noProof/>
                <w:webHidden/>
              </w:rPr>
              <w:instrText xml:space="preserve"> PAGEREF _Toc75880546 \h </w:instrText>
            </w:r>
            <w:r w:rsidR="00B82BEC">
              <w:rPr>
                <w:noProof/>
                <w:webHidden/>
              </w:rPr>
            </w:r>
            <w:r w:rsidR="00B82BEC">
              <w:rPr>
                <w:noProof/>
                <w:webHidden/>
              </w:rPr>
              <w:fldChar w:fldCharType="separate"/>
            </w:r>
            <w:r w:rsidR="00B82BEC">
              <w:rPr>
                <w:noProof/>
                <w:webHidden/>
              </w:rPr>
              <w:t>207</w:t>
            </w:r>
            <w:r w:rsidR="00B82BEC">
              <w:rPr>
                <w:noProof/>
                <w:webHidden/>
              </w:rPr>
              <w:fldChar w:fldCharType="end"/>
            </w:r>
          </w:hyperlink>
        </w:p>
        <w:p w14:paraId="10FBE220" w14:textId="3DB381C0"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547" w:history="1">
            <w:r w:rsidR="00B82BEC" w:rsidRPr="008053F4">
              <w:rPr>
                <w:rStyle w:val="affa"/>
                <w:noProof/>
              </w:rPr>
              <w:t>第二十五章</w:t>
            </w:r>
            <w:r w:rsidR="00B82BEC" w:rsidRPr="008053F4">
              <w:rPr>
                <w:rStyle w:val="affa"/>
                <w:noProof/>
              </w:rPr>
              <w:t xml:space="preserve"> </w:t>
            </w:r>
            <w:r w:rsidR="00B82BEC" w:rsidRPr="008053F4">
              <w:rPr>
                <w:rStyle w:val="affa"/>
                <w:noProof/>
              </w:rPr>
              <w:t>债的保全</w:t>
            </w:r>
            <w:r w:rsidR="00B82BEC">
              <w:rPr>
                <w:noProof/>
                <w:webHidden/>
              </w:rPr>
              <w:tab/>
            </w:r>
            <w:r w:rsidR="00B82BEC">
              <w:rPr>
                <w:noProof/>
                <w:webHidden/>
              </w:rPr>
              <w:fldChar w:fldCharType="begin"/>
            </w:r>
            <w:r w:rsidR="00B82BEC">
              <w:rPr>
                <w:noProof/>
                <w:webHidden/>
              </w:rPr>
              <w:instrText xml:space="preserve"> PAGEREF _Toc75880547 \h </w:instrText>
            </w:r>
            <w:r w:rsidR="00B82BEC">
              <w:rPr>
                <w:noProof/>
                <w:webHidden/>
              </w:rPr>
            </w:r>
            <w:r w:rsidR="00B82BEC">
              <w:rPr>
                <w:noProof/>
                <w:webHidden/>
              </w:rPr>
              <w:fldChar w:fldCharType="separate"/>
            </w:r>
            <w:r w:rsidR="00B82BEC">
              <w:rPr>
                <w:noProof/>
                <w:webHidden/>
              </w:rPr>
              <w:t>213</w:t>
            </w:r>
            <w:r w:rsidR="00B82BEC">
              <w:rPr>
                <w:noProof/>
                <w:webHidden/>
              </w:rPr>
              <w:fldChar w:fldCharType="end"/>
            </w:r>
          </w:hyperlink>
        </w:p>
        <w:p w14:paraId="2A1E907C" w14:textId="3BC34060"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48" w:history="1">
            <w:r w:rsidR="00B82BEC" w:rsidRPr="008053F4">
              <w:rPr>
                <w:rStyle w:val="affa"/>
                <w:noProof/>
              </w:rPr>
              <w:t>一、撤销权</w:t>
            </w:r>
            <w:r w:rsidR="00B82BEC">
              <w:rPr>
                <w:noProof/>
                <w:webHidden/>
              </w:rPr>
              <w:tab/>
            </w:r>
            <w:r w:rsidR="00B82BEC">
              <w:rPr>
                <w:noProof/>
                <w:webHidden/>
              </w:rPr>
              <w:fldChar w:fldCharType="begin"/>
            </w:r>
            <w:r w:rsidR="00B82BEC">
              <w:rPr>
                <w:noProof/>
                <w:webHidden/>
              </w:rPr>
              <w:instrText xml:space="preserve"> PAGEREF _Toc75880548 \h </w:instrText>
            </w:r>
            <w:r w:rsidR="00B82BEC">
              <w:rPr>
                <w:noProof/>
                <w:webHidden/>
              </w:rPr>
            </w:r>
            <w:r w:rsidR="00B82BEC">
              <w:rPr>
                <w:noProof/>
                <w:webHidden/>
              </w:rPr>
              <w:fldChar w:fldCharType="separate"/>
            </w:r>
            <w:r w:rsidR="00B82BEC">
              <w:rPr>
                <w:noProof/>
                <w:webHidden/>
              </w:rPr>
              <w:t>213</w:t>
            </w:r>
            <w:r w:rsidR="00B82BEC">
              <w:rPr>
                <w:noProof/>
                <w:webHidden/>
              </w:rPr>
              <w:fldChar w:fldCharType="end"/>
            </w:r>
          </w:hyperlink>
        </w:p>
        <w:p w14:paraId="7199BAFD" w14:textId="0C40C915"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49" w:history="1">
            <w:r w:rsidR="00B82BEC" w:rsidRPr="008053F4">
              <w:rPr>
                <w:rStyle w:val="affa"/>
                <w:noProof/>
              </w:rPr>
              <w:t>1</w:t>
            </w:r>
            <w:r w:rsidR="00B82BEC" w:rsidRPr="008053F4">
              <w:rPr>
                <w:rStyle w:val="affa"/>
                <w:noProof/>
              </w:rPr>
              <w:t>．概述</w:t>
            </w:r>
            <w:r w:rsidR="00B82BEC">
              <w:rPr>
                <w:noProof/>
                <w:webHidden/>
              </w:rPr>
              <w:tab/>
            </w:r>
            <w:r w:rsidR="00B82BEC">
              <w:rPr>
                <w:noProof/>
                <w:webHidden/>
              </w:rPr>
              <w:fldChar w:fldCharType="begin"/>
            </w:r>
            <w:r w:rsidR="00B82BEC">
              <w:rPr>
                <w:noProof/>
                <w:webHidden/>
              </w:rPr>
              <w:instrText xml:space="preserve"> PAGEREF _Toc75880549 \h </w:instrText>
            </w:r>
            <w:r w:rsidR="00B82BEC">
              <w:rPr>
                <w:noProof/>
                <w:webHidden/>
              </w:rPr>
            </w:r>
            <w:r w:rsidR="00B82BEC">
              <w:rPr>
                <w:noProof/>
                <w:webHidden/>
              </w:rPr>
              <w:fldChar w:fldCharType="separate"/>
            </w:r>
            <w:r w:rsidR="00B82BEC">
              <w:rPr>
                <w:noProof/>
                <w:webHidden/>
              </w:rPr>
              <w:t>213</w:t>
            </w:r>
            <w:r w:rsidR="00B82BEC">
              <w:rPr>
                <w:noProof/>
                <w:webHidden/>
              </w:rPr>
              <w:fldChar w:fldCharType="end"/>
            </w:r>
          </w:hyperlink>
        </w:p>
        <w:p w14:paraId="31A762DD" w14:textId="00C987F8"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50" w:history="1">
            <w:r w:rsidR="00B82BEC" w:rsidRPr="008053F4">
              <w:rPr>
                <w:rStyle w:val="affa"/>
                <w:noProof/>
              </w:rPr>
              <w:t>2</w:t>
            </w:r>
            <w:r w:rsidR="00B82BEC" w:rsidRPr="008053F4">
              <w:rPr>
                <w:rStyle w:val="affa"/>
                <w:noProof/>
              </w:rPr>
              <w:t>．撤销的对象</w:t>
            </w:r>
            <w:r w:rsidR="00B82BEC">
              <w:rPr>
                <w:noProof/>
                <w:webHidden/>
              </w:rPr>
              <w:tab/>
            </w:r>
            <w:r w:rsidR="00B82BEC">
              <w:rPr>
                <w:noProof/>
                <w:webHidden/>
              </w:rPr>
              <w:fldChar w:fldCharType="begin"/>
            </w:r>
            <w:r w:rsidR="00B82BEC">
              <w:rPr>
                <w:noProof/>
                <w:webHidden/>
              </w:rPr>
              <w:instrText xml:space="preserve"> PAGEREF _Toc75880550 \h </w:instrText>
            </w:r>
            <w:r w:rsidR="00B82BEC">
              <w:rPr>
                <w:noProof/>
                <w:webHidden/>
              </w:rPr>
            </w:r>
            <w:r w:rsidR="00B82BEC">
              <w:rPr>
                <w:noProof/>
                <w:webHidden/>
              </w:rPr>
              <w:fldChar w:fldCharType="separate"/>
            </w:r>
            <w:r w:rsidR="00B82BEC">
              <w:rPr>
                <w:noProof/>
                <w:webHidden/>
              </w:rPr>
              <w:t>213</w:t>
            </w:r>
            <w:r w:rsidR="00B82BEC">
              <w:rPr>
                <w:noProof/>
                <w:webHidden/>
              </w:rPr>
              <w:fldChar w:fldCharType="end"/>
            </w:r>
          </w:hyperlink>
        </w:p>
        <w:p w14:paraId="7D8881F0" w14:textId="3F161104"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51" w:history="1">
            <w:r w:rsidR="00B82BEC" w:rsidRPr="008053F4">
              <w:rPr>
                <w:rStyle w:val="affa"/>
                <w:noProof/>
              </w:rPr>
              <w:t>3</w:t>
            </w:r>
            <w:r w:rsidR="00B82BEC" w:rsidRPr="008053F4">
              <w:rPr>
                <w:rStyle w:val="affa"/>
                <w:noProof/>
              </w:rPr>
              <w:t>．撤销权的构成要件</w:t>
            </w:r>
            <w:r w:rsidR="00B82BEC">
              <w:rPr>
                <w:noProof/>
                <w:webHidden/>
              </w:rPr>
              <w:tab/>
            </w:r>
            <w:r w:rsidR="00B82BEC">
              <w:rPr>
                <w:noProof/>
                <w:webHidden/>
              </w:rPr>
              <w:fldChar w:fldCharType="begin"/>
            </w:r>
            <w:r w:rsidR="00B82BEC">
              <w:rPr>
                <w:noProof/>
                <w:webHidden/>
              </w:rPr>
              <w:instrText xml:space="preserve"> PAGEREF _Toc75880551 \h </w:instrText>
            </w:r>
            <w:r w:rsidR="00B82BEC">
              <w:rPr>
                <w:noProof/>
                <w:webHidden/>
              </w:rPr>
            </w:r>
            <w:r w:rsidR="00B82BEC">
              <w:rPr>
                <w:noProof/>
                <w:webHidden/>
              </w:rPr>
              <w:fldChar w:fldCharType="separate"/>
            </w:r>
            <w:r w:rsidR="00B82BEC">
              <w:rPr>
                <w:noProof/>
                <w:webHidden/>
              </w:rPr>
              <w:t>214</w:t>
            </w:r>
            <w:r w:rsidR="00B82BEC">
              <w:rPr>
                <w:noProof/>
                <w:webHidden/>
              </w:rPr>
              <w:fldChar w:fldCharType="end"/>
            </w:r>
          </w:hyperlink>
        </w:p>
        <w:p w14:paraId="78EDC33A" w14:textId="08B5106B"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52" w:history="1">
            <w:r w:rsidR="00B82BEC" w:rsidRPr="008053F4">
              <w:rPr>
                <w:rStyle w:val="affa"/>
                <w:noProof/>
              </w:rPr>
              <w:t>1</w:t>
            </w:r>
            <w:r w:rsidR="00B82BEC" w:rsidRPr="008053F4">
              <w:rPr>
                <w:rStyle w:val="affa"/>
                <w:noProof/>
              </w:rPr>
              <w:t>）存在无偿转让财产的行为</w:t>
            </w:r>
            <w:r w:rsidR="00B82BEC">
              <w:rPr>
                <w:noProof/>
                <w:webHidden/>
              </w:rPr>
              <w:tab/>
            </w:r>
            <w:r w:rsidR="00B82BEC">
              <w:rPr>
                <w:noProof/>
                <w:webHidden/>
              </w:rPr>
              <w:fldChar w:fldCharType="begin"/>
            </w:r>
            <w:r w:rsidR="00B82BEC">
              <w:rPr>
                <w:noProof/>
                <w:webHidden/>
              </w:rPr>
              <w:instrText xml:space="preserve"> PAGEREF _Toc75880552 \h </w:instrText>
            </w:r>
            <w:r w:rsidR="00B82BEC">
              <w:rPr>
                <w:noProof/>
                <w:webHidden/>
              </w:rPr>
            </w:r>
            <w:r w:rsidR="00B82BEC">
              <w:rPr>
                <w:noProof/>
                <w:webHidden/>
              </w:rPr>
              <w:fldChar w:fldCharType="separate"/>
            </w:r>
            <w:r w:rsidR="00B82BEC">
              <w:rPr>
                <w:noProof/>
                <w:webHidden/>
              </w:rPr>
              <w:t>214</w:t>
            </w:r>
            <w:r w:rsidR="00B82BEC">
              <w:rPr>
                <w:noProof/>
                <w:webHidden/>
              </w:rPr>
              <w:fldChar w:fldCharType="end"/>
            </w:r>
          </w:hyperlink>
        </w:p>
        <w:p w14:paraId="54678FC4" w14:textId="5BD4FFE0"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53" w:history="1">
            <w:r w:rsidR="00B82BEC" w:rsidRPr="008053F4">
              <w:rPr>
                <w:rStyle w:val="affa"/>
                <w:noProof/>
              </w:rPr>
              <w:t>2</w:t>
            </w:r>
            <w:r w:rsidR="00B82BEC" w:rsidRPr="008053F4">
              <w:rPr>
                <w:rStyle w:val="affa"/>
                <w:noProof/>
              </w:rPr>
              <w:t>）影响债权实现</w:t>
            </w:r>
            <w:r w:rsidR="00B82BEC">
              <w:rPr>
                <w:noProof/>
                <w:webHidden/>
              </w:rPr>
              <w:tab/>
            </w:r>
            <w:r w:rsidR="00B82BEC">
              <w:rPr>
                <w:noProof/>
                <w:webHidden/>
              </w:rPr>
              <w:fldChar w:fldCharType="begin"/>
            </w:r>
            <w:r w:rsidR="00B82BEC">
              <w:rPr>
                <w:noProof/>
                <w:webHidden/>
              </w:rPr>
              <w:instrText xml:space="preserve"> PAGEREF _Toc75880553 \h </w:instrText>
            </w:r>
            <w:r w:rsidR="00B82BEC">
              <w:rPr>
                <w:noProof/>
                <w:webHidden/>
              </w:rPr>
            </w:r>
            <w:r w:rsidR="00B82BEC">
              <w:rPr>
                <w:noProof/>
                <w:webHidden/>
              </w:rPr>
              <w:fldChar w:fldCharType="separate"/>
            </w:r>
            <w:r w:rsidR="00B82BEC">
              <w:rPr>
                <w:noProof/>
                <w:webHidden/>
              </w:rPr>
              <w:t>214</w:t>
            </w:r>
            <w:r w:rsidR="00B82BEC">
              <w:rPr>
                <w:noProof/>
                <w:webHidden/>
              </w:rPr>
              <w:fldChar w:fldCharType="end"/>
            </w:r>
          </w:hyperlink>
        </w:p>
        <w:p w14:paraId="24032A3F" w14:textId="4BB19A2A" w:rsidR="00B82BEC" w:rsidRDefault="00FD4D09">
          <w:pPr>
            <w:pStyle w:val="TOC3"/>
            <w:tabs>
              <w:tab w:val="right" w:leader="dot" w:pos="6657"/>
            </w:tabs>
            <w:ind w:left="960" w:firstLine="480"/>
            <w:rPr>
              <w:rFonts w:asciiTheme="minorHAnsi" w:eastAsiaTheme="minorEastAsia" w:hAnsiTheme="minorHAnsi" w:cstheme="minorBidi"/>
              <w:noProof/>
              <w:sz w:val="21"/>
              <w:szCs w:val="22"/>
            </w:rPr>
          </w:pPr>
          <w:hyperlink w:anchor="_Toc75880554" w:history="1">
            <w:r w:rsidR="00B82BEC" w:rsidRPr="008053F4">
              <w:rPr>
                <w:rStyle w:val="affa"/>
                <w:noProof/>
              </w:rPr>
              <w:t>3</w:t>
            </w:r>
            <w:r w:rsidR="00B82BEC" w:rsidRPr="008053F4">
              <w:rPr>
                <w:rStyle w:val="affa"/>
                <w:noProof/>
              </w:rPr>
              <w:t>）相对人知道或应当知道影响债权实现</w:t>
            </w:r>
            <w:r w:rsidR="00B82BEC">
              <w:rPr>
                <w:noProof/>
                <w:webHidden/>
              </w:rPr>
              <w:tab/>
            </w:r>
            <w:r w:rsidR="00B82BEC">
              <w:rPr>
                <w:noProof/>
                <w:webHidden/>
              </w:rPr>
              <w:fldChar w:fldCharType="begin"/>
            </w:r>
            <w:r w:rsidR="00B82BEC">
              <w:rPr>
                <w:noProof/>
                <w:webHidden/>
              </w:rPr>
              <w:instrText xml:space="preserve"> PAGEREF _Toc75880554 \h </w:instrText>
            </w:r>
            <w:r w:rsidR="00B82BEC">
              <w:rPr>
                <w:noProof/>
                <w:webHidden/>
              </w:rPr>
            </w:r>
            <w:r w:rsidR="00B82BEC">
              <w:rPr>
                <w:noProof/>
                <w:webHidden/>
              </w:rPr>
              <w:fldChar w:fldCharType="separate"/>
            </w:r>
            <w:r w:rsidR="00B82BEC">
              <w:rPr>
                <w:noProof/>
                <w:webHidden/>
              </w:rPr>
              <w:t>215</w:t>
            </w:r>
            <w:r w:rsidR="00B82BEC">
              <w:rPr>
                <w:noProof/>
                <w:webHidden/>
              </w:rPr>
              <w:fldChar w:fldCharType="end"/>
            </w:r>
          </w:hyperlink>
        </w:p>
        <w:p w14:paraId="287876C6" w14:textId="12F6E49A"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55" w:history="1">
            <w:r w:rsidR="00B82BEC" w:rsidRPr="008053F4">
              <w:rPr>
                <w:rStyle w:val="affa"/>
                <w:noProof/>
              </w:rPr>
              <w:t>4</w:t>
            </w:r>
            <w:r w:rsidR="00B82BEC" w:rsidRPr="008053F4">
              <w:rPr>
                <w:rStyle w:val="affa"/>
                <w:noProof/>
              </w:rPr>
              <w:t>．撤销的法律效果</w:t>
            </w:r>
            <w:r w:rsidR="00B82BEC">
              <w:rPr>
                <w:noProof/>
                <w:webHidden/>
              </w:rPr>
              <w:tab/>
            </w:r>
            <w:r w:rsidR="00B82BEC">
              <w:rPr>
                <w:noProof/>
                <w:webHidden/>
              </w:rPr>
              <w:fldChar w:fldCharType="begin"/>
            </w:r>
            <w:r w:rsidR="00B82BEC">
              <w:rPr>
                <w:noProof/>
                <w:webHidden/>
              </w:rPr>
              <w:instrText xml:space="preserve"> PAGEREF _Toc75880555 \h </w:instrText>
            </w:r>
            <w:r w:rsidR="00B82BEC">
              <w:rPr>
                <w:noProof/>
                <w:webHidden/>
              </w:rPr>
            </w:r>
            <w:r w:rsidR="00B82BEC">
              <w:rPr>
                <w:noProof/>
                <w:webHidden/>
              </w:rPr>
              <w:fldChar w:fldCharType="separate"/>
            </w:r>
            <w:r w:rsidR="00B82BEC">
              <w:rPr>
                <w:noProof/>
                <w:webHidden/>
              </w:rPr>
              <w:t>215</w:t>
            </w:r>
            <w:r w:rsidR="00B82BEC">
              <w:rPr>
                <w:noProof/>
                <w:webHidden/>
              </w:rPr>
              <w:fldChar w:fldCharType="end"/>
            </w:r>
          </w:hyperlink>
        </w:p>
        <w:p w14:paraId="30715323" w14:textId="3BA52FB8" w:rsidR="00B82BEC" w:rsidRDefault="00FD4D09">
          <w:pPr>
            <w:pStyle w:val="TOC2"/>
            <w:tabs>
              <w:tab w:val="right" w:leader="dot" w:pos="6657"/>
            </w:tabs>
            <w:ind w:left="480" w:firstLine="480"/>
            <w:rPr>
              <w:rFonts w:asciiTheme="minorHAnsi" w:eastAsiaTheme="minorEastAsia" w:hAnsiTheme="minorHAnsi" w:cstheme="minorBidi"/>
              <w:noProof/>
              <w:sz w:val="21"/>
              <w:szCs w:val="22"/>
            </w:rPr>
          </w:pPr>
          <w:hyperlink w:anchor="_Toc75880556" w:history="1">
            <w:r w:rsidR="00B82BEC" w:rsidRPr="008053F4">
              <w:rPr>
                <w:rStyle w:val="affa"/>
                <w:noProof/>
              </w:rPr>
              <w:t>二、代位权</w:t>
            </w:r>
            <w:r w:rsidR="00B82BEC">
              <w:rPr>
                <w:noProof/>
                <w:webHidden/>
              </w:rPr>
              <w:tab/>
            </w:r>
            <w:r w:rsidR="00B82BEC">
              <w:rPr>
                <w:noProof/>
                <w:webHidden/>
              </w:rPr>
              <w:fldChar w:fldCharType="begin"/>
            </w:r>
            <w:r w:rsidR="00B82BEC">
              <w:rPr>
                <w:noProof/>
                <w:webHidden/>
              </w:rPr>
              <w:instrText xml:space="preserve"> PAGEREF _Toc75880556 \h </w:instrText>
            </w:r>
            <w:r w:rsidR="00B82BEC">
              <w:rPr>
                <w:noProof/>
                <w:webHidden/>
              </w:rPr>
            </w:r>
            <w:r w:rsidR="00B82BEC">
              <w:rPr>
                <w:noProof/>
                <w:webHidden/>
              </w:rPr>
              <w:fldChar w:fldCharType="separate"/>
            </w:r>
            <w:r w:rsidR="00B82BEC">
              <w:rPr>
                <w:noProof/>
                <w:webHidden/>
              </w:rPr>
              <w:t>217</w:t>
            </w:r>
            <w:r w:rsidR="00B82BEC">
              <w:rPr>
                <w:noProof/>
                <w:webHidden/>
              </w:rPr>
              <w:fldChar w:fldCharType="end"/>
            </w:r>
          </w:hyperlink>
        </w:p>
        <w:p w14:paraId="068F2AF4" w14:textId="4C7E3EDA"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557" w:history="1">
            <w:r w:rsidR="00B82BEC" w:rsidRPr="008053F4">
              <w:rPr>
                <w:rStyle w:val="affa"/>
                <w:noProof/>
              </w:rPr>
              <w:t>第二十六章</w:t>
            </w:r>
            <w:r w:rsidR="00B82BEC" w:rsidRPr="008053F4">
              <w:rPr>
                <w:rStyle w:val="affa"/>
                <w:noProof/>
              </w:rPr>
              <w:t xml:space="preserve"> </w:t>
            </w:r>
            <w:r w:rsidR="00B82BEC" w:rsidRPr="008053F4">
              <w:rPr>
                <w:rStyle w:val="affa"/>
                <w:noProof/>
              </w:rPr>
              <w:t>债的担保</w:t>
            </w:r>
            <w:r w:rsidR="00B82BEC">
              <w:rPr>
                <w:noProof/>
                <w:webHidden/>
              </w:rPr>
              <w:tab/>
            </w:r>
            <w:r w:rsidR="00B82BEC">
              <w:rPr>
                <w:noProof/>
                <w:webHidden/>
              </w:rPr>
              <w:fldChar w:fldCharType="begin"/>
            </w:r>
            <w:r w:rsidR="00B82BEC">
              <w:rPr>
                <w:noProof/>
                <w:webHidden/>
              </w:rPr>
              <w:instrText xml:space="preserve"> PAGEREF _Toc75880557 \h </w:instrText>
            </w:r>
            <w:r w:rsidR="00B82BEC">
              <w:rPr>
                <w:noProof/>
                <w:webHidden/>
              </w:rPr>
            </w:r>
            <w:r w:rsidR="00B82BEC">
              <w:rPr>
                <w:noProof/>
                <w:webHidden/>
              </w:rPr>
              <w:fldChar w:fldCharType="separate"/>
            </w:r>
            <w:r w:rsidR="00B82BEC">
              <w:rPr>
                <w:noProof/>
                <w:webHidden/>
              </w:rPr>
              <w:t>1</w:t>
            </w:r>
            <w:r w:rsidR="00B82BEC">
              <w:rPr>
                <w:noProof/>
                <w:webHidden/>
              </w:rPr>
              <w:fldChar w:fldCharType="end"/>
            </w:r>
          </w:hyperlink>
        </w:p>
        <w:p w14:paraId="3D6F7FD3" w14:textId="4C6E563D"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558" w:history="1">
            <w:r w:rsidR="00B82BEC" w:rsidRPr="008053F4">
              <w:rPr>
                <w:rStyle w:val="affa"/>
                <w:noProof/>
              </w:rPr>
              <w:t>第二十七章</w:t>
            </w:r>
            <w:r w:rsidR="00B82BEC" w:rsidRPr="008053F4">
              <w:rPr>
                <w:rStyle w:val="affa"/>
                <w:noProof/>
              </w:rPr>
              <w:t xml:space="preserve"> </w:t>
            </w:r>
            <w:r w:rsidR="00B82BEC" w:rsidRPr="008053F4">
              <w:rPr>
                <w:rStyle w:val="affa"/>
                <w:noProof/>
              </w:rPr>
              <w:t>多数人之债与涉他合同</w:t>
            </w:r>
            <w:r w:rsidR="00B82BEC">
              <w:rPr>
                <w:noProof/>
                <w:webHidden/>
              </w:rPr>
              <w:tab/>
            </w:r>
            <w:r w:rsidR="00B82BEC">
              <w:rPr>
                <w:noProof/>
                <w:webHidden/>
              </w:rPr>
              <w:fldChar w:fldCharType="begin"/>
            </w:r>
            <w:r w:rsidR="00B82BEC">
              <w:rPr>
                <w:noProof/>
                <w:webHidden/>
              </w:rPr>
              <w:instrText xml:space="preserve"> PAGEREF _Toc75880558 \h </w:instrText>
            </w:r>
            <w:r w:rsidR="00B82BEC">
              <w:rPr>
                <w:noProof/>
                <w:webHidden/>
              </w:rPr>
            </w:r>
            <w:r w:rsidR="00B82BEC">
              <w:rPr>
                <w:noProof/>
                <w:webHidden/>
              </w:rPr>
              <w:fldChar w:fldCharType="separate"/>
            </w:r>
            <w:r w:rsidR="00B82BEC">
              <w:rPr>
                <w:noProof/>
                <w:webHidden/>
              </w:rPr>
              <w:t>1</w:t>
            </w:r>
            <w:r w:rsidR="00B82BEC">
              <w:rPr>
                <w:noProof/>
                <w:webHidden/>
              </w:rPr>
              <w:fldChar w:fldCharType="end"/>
            </w:r>
          </w:hyperlink>
        </w:p>
        <w:p w14:paraId="7987896E" w14:textId="41708C7F"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559" w:history="1">
            <w:r w:rsidR="00B82BEC" w:rsidRPr="008053F4">
              <w:rPr>
                <w:rStyle w:val="affa"/>
                <w:noProof/>
              </w:rPr>
              <w:t>第二十八章</w:t>
            </w:r>
            <w:r w:rsidR="00B82BEC" w:rsidRPr="008053F4">
              <w:rPr>
                <w:rStyle w:val="affa"/>
                <w:noProof/>
              </w:rPr>
              <w:t xml:space="preserve"> </w:t>
            </w:r>
            <w:r w:rsidR="00B82BEC" w:rsidRPr="008053F4">
              <w:rPr>
                <w:rStyle w:val="affa"/>
                <w:noProof/>
              </w:rPr>
              <w:t>买卖合同</w:t>
            </w:r>
            <w:r w:rsidR="00B82BEC">
              <w:rPr>
                <w:noProof/>
                <w:webHidden/>
              </w:rPr>
              <w:tab/>
            </w:r>
            <w:r w:rsidR="00B82BEC">
              <w:rPr>
                <w:noProof/>
                <w:webHidden/>
              </w:rPr>
              <w:fldChar w:fldCharType="begin"/>
            </w:r>
            <w:r w:rsidR="00B82BEC">
              <w:rPr>
                <w:noProof/>
                <w:webHidden/>
              </w:rPr>
              <w:instrText xml:space="preserve"> PAGEREF _Toc75880559 \h </w:instrText>
            </w:r>
            <w:r w:rsidR="00B82BEC">
              <w:rPr>
                <w:noProof/>
                <w:webHidden/>
              </w:rPr>
            </w:r>
            <w:r w:rsidR="00B82BEC">
              <w:rPr>
                <w:noProof/>
                <w:webHidden/>
              </w:rPr>
              <w:fldChar w:fldCharType="separate"/>
            </w:r>
            <w:r w:rsidR="00B82BEC">
              <w:rPr>
                <w:noProof/>
                <w:webHidden/>
              </w:rPr>
              <w:t>1</w:t>
            </w:r>
            <w:r w:rsidR="00B82BEC">
              <w:rPr>
                <w:noProof/>
                <w:webHidden/>
              </w:rPr>
              <w:fldChar w:fldCharType="end"/>
            </w:r>
          </w:hyperlink>
        </w:p>
        <w:p w14:paraId="5FB0419C" w14:textId="09465FC3"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560" w:history="1">
            <w:r w:rsidR="00B82BEC" w:rsidRPr="008053F4">
              <w:rPr>
                <w:rStyle w:val="affa"/>
                <w:noProof/>
              </w:rPr>
              <w:t>第二十九章</w:t>
            </w:r>
            <w:r w:rsidR="00B82BEC" w:rsidRPr="008053F4">
              <w:rPr>
                <w:rStyle w:val="affa"/>
                <w:noProof/>
              </w:rPr>
              <w:t xml:space="preserve"> </w:t>
            </w:r>
            <w:r w:rsidR="00B82BEC" w:rsidRPr="008053F4">
              <w:rPr>
                <w:rStyle w:val="affa"/>
                <w:noProof/>
              </w:rPr>
              <w:t>租赁合同</w:t>
            </w:r>
            <w:r w:rsidR="00B82BEC">
              <w:rPr>
                <w:noProof/>
                <w:webHidden/>
              </w:rPr>
              <w:tab/>
            </w:r>
            <w:r w:rsidR="00B82BEC">
              <w:rPr>
                <w:noProof/>
                <w:webHidden/>
              </w:rPr>
              <w:fldChar w:fldCharType="begin"/>
            </w:r>
            <w:r w:rsidR="00B82BEC">
              <w:rPr>
                <w:noProof/>
                <w:webHidden/>
              </w:rPr>
              <w:instrText xml:space="preserve"> PAGEREF _Toc75880560 \h </w:instrText>
            </w:r>
            <w:r w:rsidR="00B82BEC">
              <w:rPr>
                <w:noProof/>
                <w:webHidden/>
              </w:rPr>
            </w:r>
            <w:r w:rsidR="00B82BEC">
              <w:rPr>
                <w:noProof/>
                <w:webHidden/>
              </w:rPr>
              <w:fldChar w:fldCharType="separate"/>
            </w:r>
            <w:r w:rsidR="00B82BEC">
              <w:rPr>
                <w:noProof/>
                <w:webHidden/>
              </w:rPr>
              <w:t>1</w:t>
            </w:r>
            <w:r w:rsidR="00B82BEC">
              <w:rPr>
                <w:noProof/>
                <w:webHidden/>
              </w:rPr>
              <w:fldChar w:fldCharType="end"/>
            </w:r>
          </w:hyperlink>
        </w:p>
        <w:p w14:paraId="07D1F93B" w14:textId="0E753085" w:rsidR="00B82BEC" w:rsidRDefault="00FD4D09">
          <w:pPr>
            <w:pStyle w:val="TOC1"/>
            <w:tabs>
              <w:tab w:val="right" w:leader="dot" w:pos="6657"/>
            </w:tabs>
            <w:ind w:firstLine="480"/>
            <w:rPr>
              <w:rFonts w:asciiTheme="minorHAnsi" w:eastAsiaTheme="minorEastAsia" w:hAnsiTheme="minorHAnsi" w:cstheme="minorBidi"/>
              <w:noProof/>
              <w:sz w:val="21"/>
              <w:szCs w:val="22"/>
            </w:rPr>
          </w:pPr>
          <w:hyperlink w:anchor="_Toc75880561" w:history="1">
            <w:r w:rsidR="00B82BEC" w:rsidRPr="008053F4">
              <w:rPr>
                <w:rStyle w:val="affa"/>
                <w:noProof/>
              </w:rPr>
              <w:t>第三十章</w:t>
            </w:r>
            <w:r w:rsidR="00B82BEC" w:rsidRPr="008053F4">
              <w:rPr>
                <w:rStyle w:val="affa"/>
                <w:noProof/>
              </w:rPr>
              <w:t xml:space="preserve"> </w:t>
            </w:r>
            <w:r w:rsidR="00B82BEC" w:rsidRPr="008053F4">
              <w:rPr>
                <w:rStyle w:val="affa"/>
                <w:noProof/>
              </w:rPr>
              <w:t>课程总结</w:t>
            </w:r>
            <w:r w:rsidR="00B82BEC">
              <w:rPr>
                <w:noProof/>
                <w:webHidden/>
              </w:rPr>
              <w:tab/>
            </w:r>
            <w:r w:rsidR="00B82BEC">
              <w:rPr>
                <w:noProof/>
                <w:webHidden/>
              </w:rPr>
              <w:fldChar w:fldCharType="begin"/>
            </w:r>
            <w:r w:rsidR="00B82BEC">
              <w:rPr>
                <w:noProof/>
                <w:webHidden/>
              </w:rPr>
              <w:instrText xml:space="preserve"> PAGEREF _Toc75880561 \h </w:instrText>
            </w:r>
            <w:r w:rsidR="00B82BEC">
              <w:rPr>
                <w:noProof/>
                <w:webHidden/>
              </w:rPr>
            </w:r>
            <w:r w:rsidR="00B82BEC">
              <w:rPr>
                <w:noProof/>
                <w:webHidden/>
              </w:rPr>
              <w:fldChar w:fldCharType="separate"/>
            </w:r>
            <w:r w:rsidR="00B82BEC">
              <w:rPr>
                <w:noProof/>
                <w:webHidden/>
              </w:rPr>
              <w:t>1</w:t>
            </w:r>
            <w:r w:rsidR="00B82BEC">
              <w:rPr>
                <w:noProof/>
                <w:webHidden/>
              </w:rPr>
              <w:fldChar w:fldCharType="end"/>
            </w:r>
          </w:hyperlink>
        </w:p>
        <w:p w14:paraId="14489F5D" w14:textId="40D31C0F" w:rsidR="00B82BEC" w:rsidRDefault="00B82BEC">
          <w:pPr>
            <w:ind w:firstLine="482"/>
          </w:pPr>
          <w:r>
            <w:rPr>
              <w:b/>
              <w:bCs/>
              <w:lang w:val="zh-CN"/>
            </w:rPr>
            <w:fldChar w:fldCharType="end"/>
          </w:r>
        </w:p>
      </w:sdtContent>
    </w:sdt>
    <w:p w14:paraId="614FA6CF" w14:textId="5EA16194" w:rsidR="00F52291" w:rsidRPr="00EE152F" w:rsidRDefault="00F52291" w:rsidP="004D19E1">
      <w:pPr>
        <w:ind w:firstLineChars="0" w:firstLine="0"/>
        <w:jc w:val="center"/>
        <w:rPr>
          <w:lang w:val="de-DE" w:eastAsia="zh-CN" w:bidi="ar-SA"/>
        </w:rPr>
      </w:pPr>
    </w:p>
    <w:p w14:paraId="2A8A00DD" w14:textId="77777777" w:rsidR="002D00A7" w:rsidRPr="00EE152F" w:rsidRDefault="0048402E">
      <w:pPr>
        <w:ind w:firstLine="480"/>
        <w:rPr>
          <w:lang w:eastAsia="zh-CN"/>
        </w:rPr>
        <w:sectPr w:rsidR="002D00A7" w:rsidRPr="00EE152F" w:rsidSect="009E3820">
          <w:footerReference w:type="even" r:id="rId8"/>
          <w:footerReference w:type="default" r:id="rId9"/>
          <w:footerReference w:type="first" r:id="rId10"/>
          <w:endnotePr>
            <w:numFmt w:val="decimal"/>
          </w:endnotePr>
          <w:pgSz w:w="10318" w:h="14570" w:code="13"/>
          <w:pgMar w:top="1440" w:right="1797" w:bottom="1440" w:left="1797" w:header="851" w:footer="992" w:gutter="57"/>
          <w:pgNumType w:start="1"/>
          <w:cols w:space="425"/>
          <w:docGrid w:type="lines" w:linePitch="312"/>
        </w:sectPr>
      </w:pPr>
      <w:r w:rsidRPr="00EE152F">
        <w:rPr>
          <w:lang w:eastAsia="zh-CN"/>
        </w:rPr>
        <w:br w:type="page"/>
      </w:r>
    </w:p>
    <w:p w14:paraId="257357FC" w14:textId="62764DEF" w:rsidR="00F509CE" w:rsidRPr="00EE152F" w:rsidRDefault="00F509CE" w:rsidP="007909B5">
      <w:pPr>
        <w:pStyle w:val="1"/>
      </w:pPr>
      <w:bookmarkStart w:id="2" w:name="_Toc74865866"/>
      <w:bookmarkStart w:id="3" w:name="_Toc75880318"/>
      <w:r w:rsidRPr="00EE152F">
        <w:lastRenderedPageBreak/>
        <w:t>第一</w:t>
      </w:r>
      <w:r w:rsidRPr="00EE152F">
        <w:rPr>
          <w:rFonts w:hint="eastAsia"/>
        </w:rPr>
        <w:t>章</w:t>
      </w:r>
      <w:r w:rsidRPr="00EE152F">
        <w:rPr>
          <w:rFonts w:hint="eastAsia"/>
        </w:rPr>
        <w:t xml:space="preserve"> </w:t>
      </w:r>
      <w:proofErr w:type="gramStart"/>
      <w:r w:rsidRPr="00EE152F">
        <w:t>债法概述</w:t>
      </w:r>
      <w:bookmarkEnd w:id="2"/>
      <w:bookmarkEnd w:id="3"/>
      <w:proofErr w:type="gramEnd"/>
    </w:p>
    <w:p w14:paraId="11263125" w14:textId="214D16E0" w:rsidR="00F52291" w:rsidRPr="00EE152F" w:rsidRDefault="00330A5F" w:rsidP="00FD25F8">
      <w:pPr>
        <w:pStyle w:val="2"/>
      </w:pPr>
      <w:bookmarkStart w:id="4" w:name="_Toc74865867"/>
      <w:bookmarkStart w:id="5" w:name="_Toc75880319"/>
      <w:r w:rsidRPr="00EE152F">
        <w:rPr>
          <w:rFonts w:hint="eastAsia"/>
        </w:rPr>
        <w:t>一、</w:t>
      </w:r>
      <w:r w:rsidR="00B23CC7" w:rsidRPr="00EE152F">
        <w:rPr>
          <w:rFonts w:hint="eastAsia"/>
        </w:rPr>
        <w:t>债的概念</w:t>
      </w:r>
      <w:bookmarkEnd w:id="4"/>
      <w:bookmarkEnd w:id="5"/>
    </w:p>
    <w:p w14:paraId="7103B587" w14:textId="16AD3A3D" w:rsidR="00B177F4" w:rsidRPr="00EE152F" w:rsidRDefault="00330A5F" w:rsidP="00237C43">
      <w:pPr>
        <w:pStyle w:val="3"/>
        <w:rPr>
          <w:rFonts w:ascii="Times New Roman" w:hAnsi="Times New Roman"/>
        </w:rPr>
      </w:pPr>
      <w:bookmarkStart w:id="6" w:name="_Toc74865868"/>
      <w:bookmarkStart w:id="7" w:name="_Toc75880320"/>
      <w:r w:rsidRPr="00EE152F">
        <w:rPr>
          <w:rFonts w:ascii="Times New Roman" w:hAnsi="Times New Roman"/>
        </w:rPr>
        <w:t>1</w:t>
      </w:r>
      <w:r w:rsidRPr="00EE152F">
        <w:rPr>
          <w:rFonts w:ascii="Times New Roman" w:hAnsi="Times New Roman" w:hint="eastAsia"/>
        </w:rPr>
        <w:t>．</w:t>
      </w:r>
      <w:r w:rsidR="00E25D1E" w:rsidRPr="00EE152F">
        <w:rPr>
          <w:rFonts w:ascii="Times New Roman" w:hAnsi="Times New Roman" w:hint="eastAsia"/>
        </w:rPr>
        <w:t>债的概念</w:t>
      </w:r>
      <w:bookmarkEnd w:id="6"/>
      <w:bookmarkEnd w:id="7"/>
    </w:p>
    <w:p w14:paraId="7C9256D6" w14:textId="55E9705E" w:rsidR="003D357D" w:rsidRPr="00EE152F" w:rsidRDefault="00845151" w:rsidP="003D357D">
      <w:pPr>
        <w:ind w:firstLine="480"/>
        <w:rPr>
          <w:lang w:eastAsia="zh-CN"/>
        </w:rPr>
      </w:pPr>
      <w:r w:rsidRPr="00EE152F">
        <w:rPr>
          <w:rFonts w:hint="eastAsia"/>
          <w:lang w:eastAsia="zh-CN"/>
        </w:rPr>
        <w:t>债权是因合同、侵权行为、无因管理、不当得利以及法律的其他规定，权利人请求特定义务人为或者不为一定行为的权利（民法典第</w:t>
      </w:r>
      <w:r w:rsidRPr="00EE152F">
        <w:rPr>
          <w:rFonts w:hint="eastAsia"/>
          <w:lang w:eastAsia="zh-CN"/>
        </w:rPr>
        <w:t>1</w:t>
      </w:r>
      <w:r w:rsidRPr="00EE152F">
        <w:rPr>
          <w:lang w:eastAsia="zh-CN"/>
        </w:rPr>
        <w:t>18</w:t>
      </w:r>
      <w:r w:rsidRPr="00EE152F">
        <w:rPr>
          <w:rFonts w:hint="eastAsia"/>
          <w:lang w:eastAsia="zh-CN"/>
        </w:rPr>
        <w:t>条）</w:t>
      </w:r>
      <w:r w:rsidR="00BF453C" w:rsidRPr="00EE152F">
        <w:rPr>
          <w:rFonts w:hint="eastAsia"/>
          <w:lang w:eastAsia="zh-CN"/>
        </w:rPr>
        <w:t>，其中的权利人为“债权人”，特定义务人为“债务人”，债的客体或“债的标的”为</w:t>
      </w:r>
      <w:r w:rsidR="00E04963" w:rsidRPr="00EE152F">
        <w:rPr>
          <w:rFonts w:hint="eastAsia"/>
          <w:lang w:eastAsia="zh-CN"/>
        </w:rPr>
        <w:t>“</w:t>
      </w:r>
      <w:r w:rsidR="00BF453C" w:rsidRPr="00EE152F">
        <w:rPr>
          <w:rFonts w:hint="eastAsia"/>
          <w:lang w:eastAsia="zh-CN"/>
        </w:rPr>
        <w:t>行为</w:t>
      </w:r>
      <w:r w:rsidR="00E04963" w:rsidRPr="00EE152F">
        <w:rPr>
          <w:rFonts w:hint="eastAsia"/>
          <w:lang w:eastAsia="zh-CN"/>
        </w:rPr>
        <w:t>”</w:t>
      </w:r>
      <w:r w:rsidR="00BF453C" w:rsidRPr="00EE152F">
        <w:rPr>
          <w:rFonts w:hint="eastAsia"/>
          <w:lang w:eastAsia="zh-CN"/>
        </w:rPr>
        <w:t>，包括作为，也包括不作为。</w:t>
      </w:r>
    </w:p>
    <w:p w14:paraId="34843DD5" w14:textId="6E2B2C31" w:rsidR="008E5A09" w:rsidRPr="00EE152F" w:rsidRDefault="008E5A09" w:rsidP="00B54601">
      <w:pPr>
        <w:pStyle w:val="afffe"/>
        <w:framePr w:wrap="around"/>
        <w:ind w:left="600"/>
      </w:pPr>
      <w:r w:rsidRPr="00EE152F">
        <w:rPr>
          <w:rStyle w:val="affff1"/>
          <w:rFonts w:hint="eastAsia"/>
        </w:rPr>
        <w:t>法律</w:t>
      </w:r>
      <w:r w:rsidR="002D00A7" w:rsidRPr="00EE152F">
        <w:rPr>
          <w:rFonts w:hint="eastAsia"/>
        </w:rPr>
        <w:t xml:space="preserve"> </w:t>
      </w:r>
      <w:r w:rsidR="00644B5C" w:rsidRPr="00EE152F">
        <w:rPr>
          <w:rStyle w:val="affff5"/>
        </w:rPr>
        <w:t>民法典</w:t>
      </w:r>
      <w:r w:rsidRPr="00EE152F">
        <w:rPr>
          <w:rStyle w:val="affff5"/>
          <w:rFonts w:hint="eastAsia"/>
        </w:rPr>
        <w:t>第</w:t>
      </w:r>
      <w:r w:rsidRPr="00EE152F">
        <w:rPr>
          <w:rStyle w:val="affff5"/>
          <w:rFonts w:hint="eastAsia"/>
        </w:rPr>
        <w:t>118</w:t>
      </w:r>
      <w:r w:rsidRPr="00EE152F">
        <w:rPr>
          <w:rStyle w:val="affff5"/>
          <w:rFonts w:hint="eastAsia"/>
        </w:rPr>
        <w:t>条</w:t>
      </w:r>
      <w:r w:rsidRPr="00EE152F">
        <w:rPr>
          <w:rFonts w:hint="eastAsia"/>
        </w:rPr>
        <w:t>（</w:t>
      </w:r>
      <w:r w:rsidRPr="00EE152F">
        <w:rPr>
          <w:rFonts w:hint="eastAsia"/>
        </w:rPr>
        <w:t>1</w:t>
      </w:r>
      <w:r w:rsidRPr="00EE152F">
        <w:rPr>
          <w:rFonts w:hint="eastAsia"/>
        </w:rPr>
        <w:t>）民事主体依法享有债权。（</w:t>
      </w:r>
      <w:r w:rsidRPr="00EE152F">
        <w:rPr>
          <w:rFonts w:hint="eastAsia"/>
        </w:rPr>
        <w:t>2</w:t>
      </w:r>
      <w:r w:rsidRPr="00EE152F">
        <w:rPr>
          <w:rFonts w:hint="eastAsia"/>
        </w:rPr>
        <w:t>）债权是因合同、侵权行为、无因管理、不当得利以及法律的其他规定，权利人请求特定义务人为或者不为一定行为的权利。</w:t>
      </w:r>
      <w:r w:rsidR="00644B5C" w:rsidRPr="00EE152F">
        <w:rPr>
          <w:rStyle w:val="affff5"/>
          <w:rFonts w:hint="eastAsia"/>
        </w:rPr>
        <w:t>民法典</w:t>
      </w:r>
      <w:r w:rsidRPr="00EE152F">
        <w:rPr>
          <w:rStyle w:val="affff5"/>
          <w:rFonts w:hint="eastAsia"/>
        </w:rPr>
        <w:t>第</w:t>
      </w:r>
      <w:r w:rsidRPr="00EE152F">
        <w:rPr>
          <w:rStyle w:val="affff5"/>
          <w:rFonts w:hint="eastAsia"/>
        </w:rPr>
        <w:t>114</w:t>
      </w:r>
      <w:r w:rsidRPr="00EE152F">
        <w:rPr>
          <w:rStyle w:val="affff5"/>
          <w:rFonts w:hint="eastAsia"/>
        </w:rPr>
        <w:t>条</w:t>
      </w:r>
      <w:r w:rsidRPr="00EE152F">
        <w:rPr>
          <w:rFonts w:hint="eastAsia"/>
        </w:rPr>
        <w:t>（</w:t>
      </w:r>
      <w:r w:rsidRPr="00EE152F">
        <w:rPr>
          <w:rFonts w:hint="eastAsia"/>
        </w:rPr>
        <w:t>1</w:t>
      </w:r>
      <w:r w:rsidRPr="00EE152F">
        <w:rPr>
          <w:rFonts w:hint="eastAsia"/>
        </w:rPr>
        <w:t>）民事主体依法享有物权。（</w:t>
      </w:r>
      <w:r w:rsidRPr="00EE152F">
        <w:rPr>
          <w:rFonts w:hint="eastAsia"/>
        </w:rPr>
        <w:t>2</w:t>
      </w:r>
      <w:r w:rsidRPr="00EE152F">
        <w:rPr>
          <w:rFonts w:hint="eastAsia"/>
        </w:rPr>
        <w:t>）物权是权利人依法对特定的物享有直接支配和排他的权利，包括所有权、用益物权和担保物权。</w:t>
      </w:r>
    </w:p>
    <w:p w14:paraId="1CF61B34" w14:textId="43C77B5D" w:rsidR="00034F9B" w:rsidRPr="00EE152F" w:rsidRDefault="00330A5F" w:rsidP="00237C43">
      <w:pPr>
        <w:pStyle w:val="3"/>
        <w:rPr>
          <w:rFonts w:ascii="Times New Roman" w:hAnsi="Times New Roman"/>
        </w:rPr>
      </w:pPr>
      <w:bookmarkStart w:id="8" w:name="_Toc74865869"/>
      <w:bookmarkStart w:id="9" w:name="_Toc75880321"/>
      <w:r w:rsidRPr="00EE152F">
        <w:rPr>
          <w:rFonts w:ascii="Times New Roman" w:hAnsi="Times New Roman"/>
        </w:rPr>
        <w:t>2</w:t>
      </w:r>
      <w:r w:rsidRPr="00EE152F">
        <w:rPr>
          <w:rFonts w:ascii="Times New Roman" w:hAnsi="Times New Roman" w:hint="eastAsia"/>
        </w:rPr>
        <w:t>．</w:t>
      </w:r>
      <w:r w:rsidR="00034F9B" w:rsidRPr="00EE152F">
        <w:rPr>
          <w:rFonts w:ascii="Times New Roman" w:hAnsi="Times New Roman" w:hint="eastAsia"/>
        </w:rPr>
        <w:t>广义债与狭义债</w:t>
      </w:r>
      <w:bookmarkEnd w:id="8"/>
      <w:bookmarkEnd w:id="9"/>
    </w:p>
    <w:p w14:paraId="62FA94FE" w14:textId="5DB753D8" w:rsidR="00AD268B" w:rsidRPr="00EE152F" w:rsidRDefault="004B6BEF" w:rsidP="003D357D">
      <w:pPr>
        <w:ind w:firstLine="480"/>
        <w:rPr>
          <w:lang w:eastAsia="zh-CN"/>
        </w:rPr>
      </w:pPr>
      <w:r w:rsidRPr="00EE152F">
        <w:rPr>
          <w:rFonts w:hint="eastAsia"/>
          <w:lang w:eastAsia="zh-CN"/>
        </w:rPr>
        <w:t>我国民法典中广泛使用“债”</w:t>
      </w:r>
      <w:r w:rsidR="0048402E" w:rsidRPr="00EE152F">
        <w:rPr>
          <w:rFonts w:hint="eastAsia"/>
          <w:lang w:eastAsia="zh-CN"/>
        </w:rPr>
        <w:t>这个表达</w:t>
      </w:r>
      <w:r w:rsidRPr="00EE152F">
        <w:rPr>
          <w:rFonts w:hint="eastAsia"/>
          <w:lang w:eastAsia="zh-CN"/>
        </w:rPr>
        <w:t>。有的取其广义，有的取其狭义。狭义的债</w:t>
      </w:r>
      <w:r w:rsidR="00D533BA" w:rsidRPr="00EE152F">
        <w:rPr>
          <w:rFonts w:hint="eastAsia"/>
          <w:lang w:eastAsia="zh-CN"/>
        </w:rPr>
        <w:t>指个别的给付关系，例如，出卖人负有的交付标的物的债务就是狭义之债（从出卖人的角度来看是债务，从买受人的角度来看是债权），又如“当事人互负债务，该债务的标的物种类、品质相同的，任何一方可以将自己的债务与对方的到期债务</w:t>
      </w:r>
      <w:proofErr w:type="gramStart"/>
      <w:r w:rsidR="00D533BA" w:rsidRPr="00EE152F">
        <w:rPr>
          <w:rFonts w:hint="eastAsia"/>
          <w:lang w:eastAsia="zh-CN"/>
        </w:rPr>
        <w:t>抵销</w:t>
      </w:r>
      <w:proofErr w:type="gramEnd"/>
      <w:r w:rsidR="00D533BA" w:rsidRPr="00EE152F">
        <w:rPr>
          <w:rFonts w:hint="eastAsia"/>
          <w:lang w:eastAsia="zh-CN"/>
        </w:rPr>
        <w:t>”（第</w:t>
      </w:r>
      <w:r w:rsidR="00D533BA" w:rsidRPr="00EE152F">
        <w:rPr>
          <w:rFonts w:hint="eastAsia"/>
          <w:lang w:eastAsia="zh-CN"/>
        </w:rPr>
        <w:t>5</w:t>
      </w:r>
      <w:r w:rsidR="00D533BA" w:rsidRPr="00EE152F">
        <w:rPr>
          <w:lang w:eastAsia="zh-CN"/>
        </w:rPr>
        <w:t>68</w:t>
      </w:r>
      <w:r w:rsidR="00D533BA" w:rsidRPr="00EE152F">
        <w:rPr>
          <w:rFonts w:hint="eastAsia"/>
          <w:lang w:eastAsia="zh-CN"/>
        </w:rPr>
        <w:t>条）；广义的“债”指包括多数债权、债务（即多数的狭义之债），并作为有机体而为实现特定目的的法律关系，如因买卖合同而发生的债的关系，总括地构成一个广义债的关系，又如</w:t>
      </w:r>
      <w:r w:rsidR="00AD268B" w:rsidRPr="00EE152F">
        <w:rPr>
          <w:rFonts w:hint="eastAsia"/>
          <w:lang w:eastAsia="zh-CN"/>
        </w:rPr>
        <w:t>“债权债务终止后，当事人应当遵循诚信等原则，根据交易习惯履行通知、协助、保密、旧物回收等义务（第</w:t>
      </w:r>
      <w:r w:rsidR="00AD268B" w:rsidRPr="00EE152F">
        <w:rPr>
          <w:rFonts w:hint="eastAsia"/>
          <w:lang w:eastAsia="zh-CN"/>
        </w:rPr>
        <w:t>558</w:t>
      </w:r>
      <w:r w:rsidR="00AD268B" w:rsidRPr="00EE152F">
        <w:rPr>
          <w:rFonts w:hint="eastAsia"/>
          <w:lang w:eastAsia="zh-CN"/>
        </w:rPr>
        <w:t>条）”中规定的“债权债务”</w:t>
      </w:r>
      <w:r w:rsidR="00D533BA" w:rsidRPr="00EE152F">
        <w:rPr>
          <w:rFonts w:hint="eastAsia"/>
          <w:lang w:eastAsia="zh-CN"/>
        </w:rPr>
        <w:t>。</w:t>
      </w:r>
    </w:p>
    <w:p w14:paraId="231AB156" w14:textId="26E5DE83" w:rsidR="00E04963" w:rsidRPr="00EE152F" w:rsidRDefault="00D533BA" w:rsidP="003D357D">
      <w:pPr>
        <w:ind w:firstLine="480"/>
        <w:rPr>
          <w:lang w:eastAsia="zh-CN"/>
        </w:rPr>
      </w:pPr>
      <w:r w:rsidRPr="00EE152F">
        <w:rPr>
          <w:rFonts w:hint="eastAsia"/>
          <w:lang w:eastAsia="zh-CN"/>
        </w:rPr>
        <w:t>广义债与狭义</w:t>
      </w:r>
      <w:proofErr w:type="gramStart"/>
      <w:r w:rsidRPr="00EE152F">
        <w:rPr>
          <w:rFonts w:hint="eastAsia"/>
          <w:lang w:eastAsia="zh-CN"/>
        </w:rPr>
        <w:t>债之间</w:t>
      </w:r>
      <w:proofErr w:type="gramEnd"/>
      <w:r w:rsidRPr="00EE152F">
        <w:rPr>
          <w:rFonts w:hint="eastAsia"/>
          <w:lang w:eastAsia="zh-CN"/>
        </w:rPr>
        <w:t>的关系是</w:t>
      </w:r>
      <w:r w:rsidR="004B696A" w:rsidRPr="00EE152F">
        <w:rPr>
          <w:rFonts w:hint="eastAsia"/>
          <w:lang w:eastAsia="zh-CN"/>
        </w:rPr>
        <w:t>：</w:t>
      </w:r>
      <w:r w:rsidRPr="00EE152F">
        <w:rPr>
          <w:rFonts w:hint="eastAsia"/>
          <w:lang w:eastAsia="zh-CN"/>
        </w:rPr>
        <w:t>狭义债的履行，仅消灭狭义债自身，而未必影响广义债的关系，如买受人付款</w:t>
      </w:r>
      <w:r w:rsidR="00AD268B" w:rsidRPr="00EE152F">
        <w:rPr>
          <w:rFonts w:hint="eastAsia"/>
          <w:lang w:eastAsia="zh-CN"/>
        </w:rPr>
        <w:t>后</w:t>
      </w:r>
      <w:r w:rsidRPr="00EE152F">
        <w:rPr>
          <w:rFonts w:hint="eastAsia"/>
          <w:lang w:eastAsia="zh-CN"/>
        </w:rPr>
        <w:t>其</w:t>
      </w:r>
      <w:r w:rsidR="00AD268B" w:rsidRPr="00EE152F">
        <w:rPr>
          <w:rFonts w:hint="eastAsia"/>
          <w:lang w:eastAsia="zh-CN"/>
        </w:rPr>
        <w:t>作为</w:t>
      </w:r>
      <w:r w:rsidRPr="00EE152F">
        <w:rPr>
          <w:rFonts w:hint="eastAsia"/>
          <w:lang w:eastAsia="zh-CN"/>
        </w:rPr>
        <w:t>狭义债</w:t>
      </w:r>
      <w:r w:rsidR="00AD268B" w:rsidRPr="00EE152F">
        <w:rPr>
          <w:rFonts w:hint="eastAsia"/>
          <w:lang w:eastAsia="zh-CN"/>
        </w:rPr>
        <w:t>的付款义务</w:t>
      </w:r>
      <w:r w:rsidRPr="00EE152F">
        <w:rPr>
          <w:rFonts w:hint="eastAsia"/>
          <w:lang w:eastAsia="zh-CN"/>
        </w:rPr>
        <w:t>归于消灭，但</w:t>
      </w:r>
      <w:r w:rsidR="00AD268B" w:rsidRPr="00EE152F">
        <w:rPr>
          <w:rFonts w:hint="eastAsia"/>
          <w:lang w:eastAsia="zh-CN"/>
        </w:rPr>
        <w:t>作为</w:t>
      </w:r>
      <w:r w:rsidRPr="00EE152F">
        <w:rPr>
          <w:rFonts w:hint="eastAsia"/>
          <w:lang w:eastAsia="zh-CN"/>
        </w:rPr>
        <w:t>广义债</w:t>
      </w:r>
      <w:r w:rsidR="00AD268B" w:rsidRPr="00EE152F">
        <w:rPr>
          <w:rFonts w:hint="eastAsia"/>
          <w:lang w:eastAsia="zh-CN"/>
        </w:rPr>
        <w:t>的</w:t>
      </w:r>
      <w:r w:rsidRPr="00EE152F">
        <w:rPr>
          <w:rFonts w:hint="eastAsia"/>
          <w:lang w:eastAsia="zh-CN"/>
        </w:rPr>
        <w:t>买卖</w:t>
      </w:r>
      <w:r w:rsidR="00AD268B" w:rsidRPr="00EE152F">
        <w:rPr>
          <w:rFonts w:hint="eastAsia"/>
          <w:lang w:eastAsia="zh-CN"/>
        </w:rPr>
        <w:t>合同</w:t>
      </w:r>
      <w:r w:rsidRPr="00EE152F">
        <w:rPr>
          <w:rFonts w:hint="eastAsia"/>
          <w:lang w:eastAsia="zh-CN"/>
        </w:rPr>
        <w:t>仍然继续存在，待</w:t>
      </w:r>
      <w:r w:rsidR="00AD268B" w:rsidRPr="00EE152F">
        <w:rPr>
          <w:rFonts w:hint="eastAsia"/>
          <w:lang w:eastAsia="zh-CN"/>
        </w:rPr>
        <w:t>买卖双方履行了基于买卖合同的全部义务时</w:t>
      </w:r>
      <w:r w:rsidRPr="00EE152F">
        <w:rPr>
          <w:rFonts w:hint="eastAsia"/>
          <w:lang w:eastAsia="zh-CN"/>
        </w:rPr>
        <w:t>，此种</w:t>
      </w:r>
      <w:r w:rsidR="00AD268B" w:rsidRPr="00EE152F">
        <w:rPr>
          <w:rFonts w:hint="eastAsia"/>
          <w:lang w:eastAsia="zh-CN"/>
        </w:rPr>
        <w:t>作为</w:t>
      </w:r>
      <w:r w:rsidRPr="00EE152F">
        <w:rPr>
          <w:rFonts w:hint="eastAsia"/>
          <w:lang w:eastAsia="zh-CN"/>
        </w:rPr>
        <w:t>广义债</w:t>
      </w:r>
      <w:r w:rsidR="00AD268B" w:rsidRPr="00EE152F">
        <w:rPr>
          <w:rFonts w:hint="eastAsia"/>
          <w:lang w:eastAsia="zh-CN"/>
        </w:rPr>
        <w:t>的买卖合同</w:t>
      </w:r>
      <w:r w:rsidRPr="00EE152F">
        <w:rPr>
          <w:rFonts w:hint="eastAsia"/>
          <w:lang w:eastAsia="zh-CN"/>
        </w:rPr>
        <w:t>关系始归于消灭</w:t>
      </w:r>
      <w:r w:rsidR="00AD268B" w:rsidRPr="00EE152F">
        <w:rPr>
          <w:rFonts w:hint="eastAsia"/>
          <w:lang w:eastAsia="zh-CN"/>
        </w:rPr>
        <w:t>（严格说来，买卖合同关系也不是完全不再有任何意义，而是可以</w:t>
      </w:r>
      <w:r w:rsidRPr="00EE152F">
        <w:rPr>
          <w:rFonts w:hint="eastAsia"/>
          <w:lang w:eastAsia="zh-CN"/>
        </w:rPr>
        <w:t>作为当事人保有给付</w:t>
      </w:r>
      <w:r w:rsidR="00AD268B" w:rsidRPr="00EE152F">
        <w:rPr>
          <w:rFonts w:hint="eastAsia"/>
          <w:lang w:eastAsia="zh-CN"/>
        </w:rPr>
        <w:t>（价款或买卖标的物）</w:t>
      </w:r>
      <w:r w:rsidRPr="00EE152F">
        <w:rPr>
          <w:rFonts w:hint="eastAsia"/>
          <w:lang w:eastAsia="zh-CN"/>
        </w:rPr>
        <w:t>的法律原因</w:t>
      </w:r>
      <w:r w:rsidR="00EA6053" w:rsidRPr="00EE152F">
        <w:rPr>
          <w:rFonts w:hint="eastAsia"/>
          <w:lang w:eastAsia="zh-CN"/>
        </w:rPr>
        <w:t>，见后文详述</w:t>
      </w:r>
      <w:r w:rsidR="00AD268B" w:rsidRPr="00EE152F">
        <w:rPr>
          <w:rFonts w:hint="eastAsia"/>
          <w:lang w:eastAsia="zh-CN"/>
        </w:rPr>
        <w:t>）</w:t>
      </w:r>
      <w:r w:rsidRPr="00EE152F">
        <w:rPr>
          <w:rFonts w:hint="eastAsia"/>
          <w:lang w:eastAsia="zh-CN"/>
        </w:rPr>
        <w:t>。</w:t>
      </w:r>
      <w:r w:rsidR="00AD268B" w:rsidRPr="00EE152F">
        <w:rPr>
          <w:rFonts w:hint="eastAsia"/>
          <w:lang w:eastAsia="zh-CN"/>
        </w:rPr>
        <w:t>除了上述“广义”与“狭义”的区分以外，</w:t>
      </w:r>
      <w:r w:rsidR="00644B5C" w:rsidRPr="00EE152F">
        <w:rPr>
          <w:rFonts w:hint="eastAsia"/>
          <w:lang w:eastAsia="zh-CN"/>
        </w:rPr>
        <w:t>民法典</w:t>
      </w:r>
      <w:r w:rsidR="00AD268B" w:rsidRPr="00EE152F">
        <w:rPr>
          <w:rFonts w:hint="eastAsia"/>
          <w:lang w:eastAsia="zh-CN"/>
        </w:rPr>
        <w:t>中有的“债”还</w:t>
      </w:r>
      <w:proofErr w:type="gramStart"/>
      <w:r w:rsidR="00AD268B" w:rsidRPr="00EE152F">
        <w:rPr>
          <w:rFonts w:hint="eastAsia"/>
          <w:lang w:eastAsia="zh-CN"/>
        </w:rPr>
        <w:t>指债之</w:t>
      </w:r>
      <w:proofErr w:type="gramEnd"/>
      <w:r w:rsidR="00AD268B" w:rsidRPr="00EE152F">
        <w:rPr>
          <w:rFonts w:hint="eastAsia"/>
          <w:lang w:eastAsia="zh-CN"/>
        </w:rPr>
        <w:t>总体，如</w:t>
      </w:r>
      <w:r w:rsidRPr="00EE152F">
        <w:rPr>
          <w:rFonts w:hint="eastAsia"/>
          <w:lang w:eastAsia="zh-CN"/>
        </w:rPr>
        <w:t>“因共有的不动产或者动产产生的债权债务，在对外关系上，共有人享有连带债权、承担连带债务，但是法律另有规定或者第三人知道共有人不具有连带债权债务关系的除外（第</w:t>
      </w:r>
      <w:r w:rsidRPr="00EE152F">
        <w:rPr>
          <w:rFonts w:hint="eastAsia"/>
          <w:lang w:eastAsia="zh-CN"/>
        </w:rPr>
        <w:t>307</w:t>
      </w:r>
      <w:r w:rsidRPr="00EE152F">
        <w:rPr>
          <w:rFonts w:hint="eastAsia"/>
          <w:lang w:eastAsia="zh-CN"/>
        </w:rPr>
        <w:t>条）”</w:t>
      </w:r>
      <w:r w:rsidR="00AD268B" w:rsidRPr="00EE152F">
        <w:rPr>
          <w:rFonts w:hint="eastAsia"/>
          <w:lang w:eastAsia="zh-CN"/>
        </w:rPr>
        <w:t>。</w:t>
      </w:r>
    </w:p>
    <w:p w14:paraId="66C8A163" w14:textId="21ED3802" w:rsidR="00046B3A" w:rsidRPr="00EE152F" w:rsidRDefault="00330A5F" w:rsidP="00237C43">
      <w:pPr>
        <w:pStyle w:val="3"/>
        <w:rPr>
          <w:rFonts w:ascii="Times New Roman" w:hAnsi="Times New Roman"/>
        </w:rPr>
      </w:pPr>
      <w:bookmarkStart w:id="10" w:name="_Toc74865870"/>
      <w:bookmarkStart w:id="11" w:name="_Toc75880322"/>
      <w:r w:rsidRPr="00EE152F">
        <w:rPr>
          <w:rFonts w:ascii="Times New Roman" w:hAnsi="Times New Roman"/>
        </w:rPr>
        <w:lastRenderedPageBreak/>
        <w:t>3</w:t>
      </w:r>
      <w:r w:rsidRPr="00EE152F">
        <w:rPr>
          <w:rFonts w:ascii="Times New Roman" w:hAnsi="Times New Roman" w:hint="eastAsia"/>
        </w:rPr>
        <w:t>．</w:t>
      </w:r>
      <w:r w:rsidR="00046B3A" w:rsidRPr="00EE152F">
        <w:rPr>
          <w:rFonts w:ascii="Times New Roman" w:hAnsi="Times New Roman" w:hint="eastAsia"/>
        </w:rPr>
        <w:t>债</w:t>
      </w:r>
      <w:r w:rsidR="00CE125E" w:rsidRPr="00EE152F">
        <w:rPr>
          <w:rFonts w:ascii="Times New Roman" w:hAnsi="Times New Roman" w:hint="eastAsia"/>
        </w:rPr>
        <w:t>权</w:t>
      </w:r>
      <w:r w:rsidR="0048402E" w:rsidRPr="00EE152F">
        <w:rPr>
          <w:rFonts w:ascii="Times New Roman" w:hAnsi="Times New Roman" w:hint="eastAsia"/>
        </w:rPr>
        <w:t>法</w:t>
      </w:r>
      <w:r w:rsidR="00046B3A" w:rsidRPr="00EE152F">
        <w:rPr>
          <w:rFonts w:ascii="Times New Roman" w:hAnsi="Times New Roman" w:hint="eastAsia"/>
        </w:rPr>
        <w:t>与物</w:t>
      </w:r>
      <w:r w:rsidR="00CE125E" w:rsidRPr="00EE152F">
        <w:rPr>
          <w:rFonts w:ascii="Times New Roman" w:hAnsi="Times New Roman" w:hint="eastAsia"/>
        </w:rPr>
        <w:t>权</w:t>
      </w:r>
      <w:r w:rsidR="0048402E" w:rsidRPr="00EE152F">
        <w:rPr>
          <w:rFonts w:ascii="Times New Roman" w:hAnsi="Times New Roman" w:hint="eastAsia"/>
        </w:rPr>
        <w:t>法</w:t>
      </w:r>
      <w:r w:rsidR="00046B3A" w:rsidRPr="00EE152F">
        <w:rPr>
          <w:rFonts w:ascii="Times New Roman" w:hAnsi="Times New Roman" w:hint="eastAsia"/>
        </w:rPr>
        <w:t>的关系</w:t>
      </w:r>
      <w:bookmarkEnd w:id="10"/>
      <w:bookmarkEnd w:id="11"/>
    </w:p>
    <w:p w14:paraId="02AA41D4" w14:textId="54308B3E" w:rsidR="000D71FE" w:rsidRPr="00EE152F" w:rsidRDefault="00034F9B" w:rsidP="003D357D">
      <w:pPr>
        <w:ind w:firstLine="480"/>
        <w:rPr>
          <w:lang w:eastAsia="zh-CN"/>
        </w:rPr>
      </w:pPr>
      <w:r w:rsidRPr="00EE152F">
        <w:rPr>
          <w:rFonts w:hint="eastAsia"/>
          <w:lang w:eastAsia="zh-CN"/>
        </w:rPr>
        <w:t>债权法调整人与人之间的关系，但其关注的核心，在于服务的提供（如委托、承揽）、财产的流转（如买卖）或利用（如租赁），即服务的提供或财产以怎样的条件由一个主体移转给另一个主体。相比而言，物权法调整的核心，在于财产的“归属”。</w:t>
      </w:r>
      <w:r w:rsidR="00DF533E" w:rsidRPr="00EE152F">
        <w:rPr>
          <w:rFonts w:hint="eastAsia"/>
          <w:lang w:eastAsia="zh-CN"/>
        </w:rPr>
        <w:t>在一个没有法律、也不承认权利的世界中，</w:t>
      </w:r>
      <w:r w:rsidR="000D71FE" w:rsidRPr="00EE152F">
        <w:rPr>
          <w:rFonts w:hint="eastAsia"/>
          <w:lang w:eastAsia="zh-CN"/>
        </w:rPr>
        <w:t>很可能</w:t>
      </w:r>
      <w:r w:rsidR="00DF533E" w:rsidRPr="00EE152F">
        <w:rPr>
          <w:rFonts w:hint="eastAsia"/>
          <w:lang w:eastAsia="zh-CN"/>
        </w:rPr>
        <w:t>任何物都处于所有人共同</w:t>
      </w:r>
      <w:r w:rsidR="000D71FE" w:rsidRPr="00EE152F">
        <w:rPr>
          <w:rFonts w:hint="eastAsia"/>
          <w:lang w:eastAsia="zh-CN"/>
        </w:rPr>
        <w:t>“</w:t>
      </w:r>
      <w:r w:rsidR="00DF533E" w:rsidRPr="00EE152F">
        <w:rPr>
          <w:rFonts w:hint="eastAsia"/>
          <w:lang w:eastAsia="zh-CN"/>
        </w:rPr>
        <w:t>拥有</w:t>
      </w:r>
      <w:r w:rsidR="000D71FE" w:rsidRPr="00EE152F">
        <w:rPr>
          <w:rFonts w:hint="eastAsia"/>
          <w:lang w:eastAsia="zh-CN"/>
        </w:rPr>
        <w:t>”</w:t>
      </w:r>
      <w:r w:rsidR="00DF533E" w:rsidRPr="00EE152F">
        <w:rPr>
          <w:rFonts w:hint="eastAsia"/>
          <w:lang w:eastAsia="zh-CN"/>
        </w:rPr>
        <w:t>的状态</w:t>
      </w:r>
      <w:r w:rsidR="000D71FE" w:rsidRPr="00EE152F">
        <w:rPr>
          <w:rFonts w:hint="eastAsia"/>
          <w:lang w:eastAsia="zh-CN"/>
        </w:rPr>
        <w:t>；</w:t>
      </w:r>
      <w:r w:rsidR="00DF533E" w:rsidRPr="00EE152F">
        <w:rPr>
          <w:rFonts w:hint="eastAsia"/>
          <w:lang w:eastAsia="zh-CN"/>
        </w:rPr>
        <w:t>而在法律承认特定人对特定物享有“所有权”时，其实是确立了该权利人与其他人的关系：</w:t>
      </w:r>
      <w:r w:rsidR="000D71FE" w:rsidRPr="00EE152F">
        <w:rPr>
          <w:rFonts w:hint="eastAsia"/>
          <w:lang w:eastAsia="zh-CN"/>
        </w:rPr>
        <w:t>物的</w:t>
      </w:r>
      <w:r w:rsidR="00DF533E" w:rsidRPr="00EE152F">
        <w:rPr>
          <w:rFonts w:hint="eastAsia"/>
          <w:lang w:eastAsia="zh-CN"/>
        </w:rPr>
        <w:t>权利人</w:t>
      </w:r>
      <w:r w:rsidR="000D71FE" w:rsidRPr="00EE152F">
        <w:rPr>
          <w:rFonts w:hint="eastAsia"/>
          <w:lang w:eastAsia="zh-CN"/>
        </w:rPr>
        <w:t>可以</w:t>
      </w:r>
      <w:r w:rsidR="00DF533E" w:rsidRPr="00EE152F">
        <w:rPr>
          <w:rFonts w:hint="eastAsia"/>
          <w:lang w:eastAsia="zh-CN"/>
        </w:rPr>
        <w:t>自主占有、使用、收益、处分该物，并排除他人的干涉</w:t>
      </w:r>
      <w:r w:rsidR="000D71FE" w:rsidRPr="00EE152F">
        <w:rPr>
          <w:rFonts w:hint="eastAsia"/>
          <w:lang w:eastAsia="zh-CN"/>
        </w:rPr>
        <w:t>。</w:t>
      </w:r>
    </w:p>
    <w:p w14:paraId="10C7C914" w14:textId="053210DC" w:rsidR="00495E7F" w:rsidRPr="00EE152F" w:rsidRDefault="006A0AEC" w:rsidP="00B54601">
      <w:pPr>
        <w:pStyle w:val="afff9"/>
        <w:framePr w:wrap="around"/>
        <w:ind w:left="600"/>
      </w:pPr>
      <w:r w:rsidRPr="00EE152F">
        <w:rPr>
          <w:rStyle w:val="affff1"/>
          <w:rFonts w:hint="eastAsia"/>
          <w:highlight w:val="yellow"/>
        </w:rPr>
        <w:t>引申</w:t>
      </w:r>
      <w:r w:rsidR="00495E7F" w:rsidRPr="00EE152F">
        <w:rPr>
          <w:rFonts w:hint="eastAsia"/>
        </w:rPr>
        <w:t>这种“归属”是抽象的、“理性的”，而非具体的、“经验的”。正如康德所指出的：“一个外在物是我的，只有当这个外在物事实上不是在我的占有中，如果别人动用它时，我可以认为这是对我的侵害，至此，这个外在物才是我的。”“我没有权利把一个苹果称为‘我的’，如果我仅仅用手拿住他，或者在物质上占有它，除非我有资格说：‘我占有它，虽然我已经把它从我手中放开，不管把它放在什么地方’（康德：《法的形而上学原理》，沈叔平译，商务印书馆，</w:t>
      </w:r>
      <w:r w:rsidR="00495E7F" w:rsidRPr="00EE152F">
        <w:rPr>
          <w:rFonts w:hint="eastAsia"/>
        </w:rPr>
        <w:t>1991</w:t>
      </w:r>
      <w:r w:rsidR="00495E7F" w:rsidRPr="00EE152F">
        <w:rPr>
          <w:rFonts w:hint="eastAsia"/>
        </w:rPr>
        <w:t>年版，第</w:t>
      </w:r>
      <w:r w:rsidR="00495E7F" w:rsidRPr="00EE152F">
        <w:rPr>
          <w:rFonts w:hint="eastAsia"/>
        </w:rPr>
        <w:t>54</w:t>
      </w:r>
      <w:r w:rsidR="00495E7F" w:rsidRPr="00EE152F">
        <w:rPr>
          <w:rFonts w:hint="eastAsia"/>
        </w:rPr>
        <w:t>、</w:t>
      </w:r>
      <w:r w:rsidR="00495E7F" w:rsidRPr="00EE152F">
        <w:rPr>
          <w:rFonts w:hint="eastAsia"/>
        </w:rPr>
        <w:t>57-58</w:t>
      </w:r>
      <w:r w:rsidR="00495E7F" w:rsidRPr="00EE152F">
        <w:rPr>
          <w:rFonts w:hint="eastAsia"/>
        </w:rPr>
        <w:t>页）。</w:t>
      </w:r>
    </w:p>
    <w:p w14:paraId="7A5B1877" w14:textId="79AAB71A" w:rsidR="00DF533E" w:rsidRPr="00EE152F" w:rsidRDefault="00B177F4" w:rsidP="003D357D">
      <w:pPr>
        <w:ind w:firstLine="480"/>
        <w:rPr>
          <w:lang w:eastAsia="zh-CN"/>
        </w:rPr>
      </w:pPr>
      <w:r w:rsidRPr="00EE152F">
        <w:rPr>
          <w:rFonts w:hint="eastAsia"/>
          <w:lang w:eastAsia="zh-CN"/>
        </w:rPr>
        <w:t>与</w:t>
      </w:r>
      <w:r w:rsidR="00034F9B" w:rsidRPr="00EE152F">
        <w:rPr>
          <w:rFonts w:hint="eastAsia"/>
          <w:lang w:eastAsia="zh-CN"/>
        </w:rPr>
        <w:t>上述“流转”与“归属”的特征相适应，</w:t>
      </w:r>
      <w:proofErr w:type="gramStart"/>
      <w:r w:rsidR="00034F9B" w:rsidRPr="00EE152F">
        <w:rPr>
          <w:rFonts w:hint="eastAsia"/>
          <w:lang w:eastAsia="zh-CN"/>
        </w:rPr>
        <w:t>债法与</w:t>
      </w:r>
      <w:r w:rsidRPr="00EE152F">
        <w:rPr>
          <w:rFonts w:hint="eastAsia"/>
          <w:lang w:eastAsia="zh-CN"/>
        </w:rPr>
        <w:t>物</w:t>
      </w:r>
      <w:r w:rsidR="0017582A" w:rsidRPr="00EE152F">
        <w:rPr>
          <w:rFonts w:hint="eastAsia"/>
          <w:lang w:eastAsia="zh-CN"/>
        </w:rPr>
        <w:t>法</w:t>
      </w:r>
      <w:proofErr w:type="gramEnd"/>
      <w:r w:rsidR="00034F9B" w:rsidRPr="00EE152F">
        <w:rPr>
          <w:rFonts w:hint="eastAsia"/>
          <w:lang w:eastAsia="zh-CN"/>
        </w:rPr>
        <w:t>各司其职，分别调整不同环节的交易安排</w:t>
      </w:r>
      <w:r w:rsidR="00110FB2" w:rsidRPr="00EE152F">
        <w:rPr>
          <w:rFonts w:hint="eastAsia"/>
          <w:lang w:eastAsia="zh-CN"/>
        </w:rPr>
        <w:t>，</w:t>
      </w:r>
      <w:proofErr w:type="gramStart"/>
      <w:r w:rsidR="00110FB2" w:rsidRPr="00EE152F">
        <w:rPr>
          <w:rFonts w:hint="eastAsia"/>
          <w:lang w:eastAsia="zh-CN"/>
        </w:rPr>
        <w:t>债法聚焦</w:t>
      </w:r>
      <w:proofErr w:type="gramEnd"/>
      <w:r w:rsidR="00110FB2" w:rsidRPr="00EE152F">
        <w:rPr>
          <w:rFonts w:hint="eastAsia"/>
          <w:lang w:eastAsia="zh-CN"/>
        </w:rPr>
        <w:t>于义务的负担，物法则着眼于权属的变动。</w:t>
      </w:r>
    </w:p>
    <w:p w14:paraId="50441956" w14:textId="7B38B313" w:rsidR="00471171" w:rsidRPr="00EE152F" w:rsidRDefault="003D357D" w:rsidP="00B54601">
      <w:pPr>
        <w:pStyle w:val="afff7"/>
        <w:ind w:left="600"/>
      </w:pPr>
      <w:r w:rsidRPr="00EE152F">
        <w:rPr>
          <w:rStyle w:val="affff1"/>
          <w:rFonts w:hint="eastAsia"/>
          <w:highlight w:val="yellow"/>
        </w:rPr>
        <w:t>案例</w:t>
      </w:r>
      <w:r w:rsidR="000D71FE" w:rsidRPr="00EE152F">
        <w:rPr>
          <w:rFonts w:hint="eastAsia"/>
        </w:rPr>
        <w:t>自</w:t>
      </w:r>
      <w:r w:rsidR="0017582A" w:rsidRPr="00EE152F">
        <w:rPr>
          <w:rFonts w:hint="eastAsia"/>
        </w:rPr>
        <w:t>然人甲与乙订立房屋买卖合同，约定甲将房屋出卖给乙，价格为</w:t>
      </w:r>
      <w:r w:rsidR="0017582A" w:rsidRPr="00EE152F">
        <w:rPr>
          <w:rFonts w:hint="eastAsia"/>
        </w:rPr>
        <w:t>1000</w:t>
      </w:r>
      <w:r w:rsidR="0017582A" w:rsidRPr="00EE152F">
        <w:rPr>
          <w:rFonts w:hint="eastAsia"/>
        </w:rPr>
        <w:t>万元。合同签订后办理过户登记手续前，出卖人甲因不履行对第三人丙的债务而被丙起诉，</w:t>
      </w:r>
      <w:proofErr w:type="gramStart"/>
      <w:r w:rsidR="0017582A" w:rsidRPr="00EE152F">
        <w:rPr>
          <w:rFonts w:hint="eastAsia"/>
        </w:rPr>
        <w:t>丙因此</w:t>
      </w:r>
      <w:proofErr w:type="gramEnd"/>
      <w:r w:rsidR="0017582A" w:rsidRPr="00EE152F">
        <w:rPr>
          <w:rFonts w:hint="eastAsia"/>
        </w:rPr>
        <w:t>取得生效判决并申请对甲</w:t>
      </w:r>
      <w:r w:rsidR="002039F7" w:rsidRPr="00EE152F">
        <w:rPr>
          <w:rFonts w:hint="eastAsia"/>
        </w:rPr>
        <w:t>进行</w:t>
      </w:r>
      <w:r w:rsidR="0017582A" w:rsidRPr="00EE152F">
        <w:rPr>
          <w:rFonts w:hint="eastAsia"/>
        </w:rPr>
        <w:t>强制执行。问：法院可否</w:t>
      </w:r>
      <w:r w:rsidR="00F37839" w:rsidRPr="00EE152F">
        <w:rPr>
          <w:rFonts w:hint="eastAsia"/>
        </w:rPr>
        <w:t>应丙的申请，</w:t>
      </w:r>
      <w:r w:rsidR="0017582A" w:rsidRPr="00EE152F">
        <w:rPr>
          <w:rFonts w:hint="eastAsia"/>
        </w:rPr>
        <w:t>扣押并变卖上述甲出售给乙的房屋？</w:t>
      </w:r>
    </w:p>
    <w:p w14:paraId="18B013A0" w14:textId="2C3DE603" w:rsidR="00E20501" w:rsidRPr="00EE152F" w:rsidRDefault="00471171" w:rsidP="00E20501">
      <w:pPr>
        <w:ind w:firstLine="480"/>
        <w:rPr>
          <w:lang w:eastAsia="zh-CN"/>
        </w:rPr>
      </w:pPr>
      <w:r w:rsidRPr="00EE152F">
        <w:rPr>
          <w:lang w:eastAsia="zh-CN"/>
        </w:rPr>
        <w:t>上述</w:t>
      </w:r>
      <w:r w:rsidRPr="00EE152F">
        <w:rPr>
          <w:rFonts w:hint="eastAsia"/>
          <w:lang w:eastAsia="zh-CN"/>
        </w:rPr>
        <w:t>案例</w:t>
      </w:r>
      <w:r w:rsidRPr="00EE152F">
        <w:rPr>
          <w:lang w:eastAsia="zh-CN"/>
        </w:rPr>
        <w:t>的</w:t>
      </w:r>
      <w:r w:rsidRPr="00EE152F">
        <w:rPr>
          <w:rFonts w:hint="eastAsia"/>
          <w:lang w:eastAsia="zh-CN"/>
        </w:rPr>
        <w:t>处理，涉及</w:t>
      </w:r>
      <w:r w:rsidRPr="00EE152F">
        <w:rPr>
          <w:lang w:eastAsia="zh-CN"/>
        </w:rPr>
        <w:t>物债区分的</w:t>
      </w:r>
      <w:r w:rsidRPr="00EE152F">
        <w:rPr>
          <w:rFonts w:hint="eastAsia"/>
          <w:lang w:eastAsia="zh-CN"/>
        </w:rPr>
        <w:t>问题：甲乙之间的法律关系为房屋买卖关系，该买卖关系属于债之关系。乙作为债权人只有权请求债务人甲为特定行为，即向乙交付房屋并转移其所有权（办理过户登记）。而甲丙也是债的关系，但在</w:t>
      </w:r>
      <w:proofErr w:type="gramStart"/>
      <w:r w:rsidRPr="00EE152F">
        <w:rPr>
          <w:rFonts w:hint="eastAsia"/>
          <w:lang w:eastAsia="zh-CN"/>
        </w:rPr>
        <w:t>丙针对甲</w:t>
      </w:r>
      <w:proofErr w:type="gramEnd"/>
      <w:r w:rsidRPr="00EE152F">
        <w:rPr>
          <w:rFonts w:hint="eastAsia"/>
          <w:lang w:eastAsia="zh-CN"/>
        </w:rPr>
        <w:t>的财产申请强制执行时，对“甲的财产”范围的判断，便需要援引物</w:t>
      </w:r>
      <w:proofErr w:type="gramStart"/>
      <w:r w:rsidRPr="00EE152F">
        <w:rPr>
          <w:rFonts w:hint="eastAsia"/>
          <w:lang w:eastAsia="zh-CN"/>
        </w:rPr>
        <w:t>权法规</w:t>
      </w:r>
      <w:proofErr w:type="gramEnd"/>
      <w:r w:rsidRPr="00EE152F">
        <w:rPr>
          <w:rFonts w:hint="eastAsia"/>
          <w:lang w:eastAsia="zh-CN"/>
        </w:rPr>
        <w:t>则。由此可见，尽管本案可以描述为“债权人能否申请强制执行债务人</w:t>
      </w:r>
      <w:r w:rsidR="00F37839" w:rsidRPr="00EE152F">
        <w:rPr>
          <w:rFonts w:hint="eastAsia"/>
          <w:lang w:eastAsia="zh-CN"/>
        </w:rPr>
        <w:t>（</w:t>
      </w:r>
      <w:r w:rsidRPr="00EE152F">
        <w:rPr>
          <w:rFonts w:hint="eastAsia"/>
          <w:lang w:eastAsia="zh-CN"/>
        </w:rPr>
        <w:t>已出卖但尚未办理过户登记</w:t>
      </w:r>
      <w:r w:rsidR="00F37839" w:rsidRPr="00EE152F">
        <w:rPr>
          <w:rFonts w:hint="eastAsia"/>
          <w:lang w:eastAsia="zh-CN"/>
        </w:rPr>
        <w:t>）</w:t>
      </w:r>
      <w:r w:rsidRPr="00EE152F">
        <w:rPr>
          <w:rFonts w:hint="eastAsia"/>
          <w:lang w:eastAsia="zh-CN"/>
        </w:rPr>
        <w:t>的房屋”这种整体的表述，但为实现判断的精细化，仍须根据物权关系与债权关系的区分，分别适用有关两种关系的具体规则。《债权法》课所要学习的，就是关于债权</w:t>
      </w:r>
      <w:r w:rsidRPr="00EE152F">
        <w:rPr>
          <w:rFonts w:hint="eastAsia"/>
          <w:lang w:eastAsia="zh-CN"/>
        </w:rPr>
        <w:t>/</w:t>
      </w:r>
      <w:r w:rsidRPr="00EE152F">
        <w:rPr>
          <w:rFonts w:hint="eastAsia"/>
          <w:lang w:eastAsia="zh-CN"/>
        </w:rPr>
        <w:t>债务关系部分的法律规则。</w:t>
      </w:r>
    </w:p>
    <w:p w14:paraId="7827B066" w14:textId="2814BB94" w:rsidR="004143E1" w:rsidRPr="00EE152F" w:rsidRDefault="004143E1" w:rsidP="00B54601">
      <w:pPr>
        <w:pStyle w:val="afffb"/>
        <w:framePr w:wrap="auto" w:vAnchor="margin" w:xAlign="left" w:yAlign="inline"/>
        <w:ind w:left="600"/>
      </w:pPr>
      <w:r w:rsidRPr="00EE152F">
        <w:rPr>
          <w:rStyle w:val="affff1"/>
          <w:rFonts w:hint="eastAsia"/>
          <w:highlight w:val="yellow"/>
        </w:rPr>
        <w:t>解答</w:t>
      </w:r>
      <w:r w:rsidRPr="00EE152F">
        <w:rPr>
          <w:rFonts w:hint="eastAsia"/>
        </w:rPr>
        <w:t>法院可以扣押并</w:t>
      </w:r>
      <w:proofErr w:type="gramStart"/>
      <w:r w:rsidRPr="00EE152F">
        <w:rPr>
          <w:rFonts w:hint="eastAsia"/>
        </w:rPr>
        <w:t>变卖甲</w:t>
      </w:r>
      <w:proofErr w:type="gramEnd"/>
      <w:r w:rsidRPr="00EE152F">
        <w:rPr>
          <w:rFonts w:hint="eastAsia"/>
        </w:rPr>
        <w:t>出售给乙的房屋。根据《民事诉讼法》第</w:t>
      </w:r>
      <w:r w:rsidRPr="00EE152F">
        <w:rPr>
          <w:rFonts w:hint="eastAsia"/>
        </w:rPr>
        <w:t>2</w:t>
      </w:r>
      <w:r w:rsidRPr="00EE152F">
        <w:t>52</w:t>
      </w:r>
      <w:r w:rsidRPr="00EE152F">
        <w:rPr>
          <w:rFonts w:hint="eastAsia"/>
        </w:rPr>
        <w:t>条，若甲拒不执行生效判决，</w:t>
      </w:r>
      <w:proofErr w:type="gramStart"/>
      <w:r w:rsidRPr="00EE152F">
        <w:rPr>
          <w:rFonts w:hint="eastAsia"/>
        </w:rPr>
        <w:t>丙可以</w:t>
      </w:r>
      <w:proofErr w:type="gramEnd"/>
      <w:r w:rsidRPr="00EE152F">
        <w:rPr>
          <w:rFonts w:hint="eastAsia"/>
        </w:rPr>
        <w:t>申请强制执行。执行的对象是甲的</w:t>
      </w:r>
      <w:r w:rsidRPr="00EE152F">
        <w:rPr>
          <w:rFonts w:hint="eastAsia"/>
        </w:rPr>
        <w:lastRenderedPageBreak/>
        <w:t>全部财产（被执行人及其所扶养家属的生活必需费用除外，第</w:t>
      </w:r>
      <w:r w:rsidRPr="00EE152F">
        <w:rPr>
          <w:rFonts w:hint="eastAsia"/>
        </w:rPr>
        <w:t>2</w:t>
      </w:r>
      <w:r w:rsidRPr="00EE152F">
        <w:t>43</w:t>
      </w:r>
      <w:r w:rsidRPr="00EE152F">
        <w:rPr>
          <w:rFonts w:hint="eastAsia"/>
        </w:rPr>
        <w:t>条）。其原理是，债务人应以全部财产作为债务的担保（即通常所说的“一般担保”），在债务人不履行债务时，债权人有权以债权数额为限就债务人的全部财产主张权利。分析本案的关键，在于判断房屋是否属于甲的财产。若回答是肯定的，则债权人</w:t>
      </w:r>
      <w:proofErr w:type="gramStart"/>
      <w:r w:rsidRPr="00EE152F">
        <w:rPr>
          <w:rFonts w:hint="eastAsia"/>
        </w:rPr>
        <w:t>丙自然</w:t>
      </w:r>
      <w:proofErr w:type="gramEnd"/>
      <w:r w:rsidRPr="00EE152F">
        <w:rPr>
          <w:rFonts w:hint="eastAsia"/>
        </w:rPr>
        <w:t>可就该房屋受偿（体现为法院拍卖变卖房屋以偿债）。本案中，虽然甲与乙订立了买卖合同，但由于尚未完成过户登记，房屋所有权尚未发生变动（见</w:t>
      </w:r>
      <w:r w:rsidR="00644B5C" w:rsidRPr="00EE152F">
        <w:rPr>
          <w:rFonts w:hint="eastAsia"/>
        </w:rPr>
        <w:t>民法典</w:t>
      </w:r>
      <w:r w:rsidRPr="00EE152F">
        <w:rPr>
          <w:rFonts w:hint="eastAsia"/>
        </w:rPr>
        <w:t>第</w:t>
      </w:r>
      <w:r w:rsidRPr="00EE152F">
        <w:rPr>
          <w:rFonts w:hint="eastAsia"/>
        </w:rPr>
        <w:t>2</w:t>
      </w:r>
      <w:r w:rsidRPr="00EE152F">
        <w:t>14</w:t>
      </w:r>
      <w:r w:rsidRPr="00EE152F">
        <w:rPr>
          <w:rFonts w:hint="eastAsia"/>
        </w:rPr>
        <w:t>条），故该房屋仍是甲的财产。若根据《最高人民法院关于人民法院办理执行异议和复议案件若干问题的规定》第</w:t>
      </w:r>
      <w:r w:rsidRPr="00EE152F">
        <w:rPr>
          <w:rFonts w:hint="eastAsia"/>
        </w:rPr>
        <w:t>2</w:t>
      </w:r>
      <w:r w:rsidRPr="00EE152F">
        <w:t>5</w:t>
      </w:r>
      <w:r w:rsidRPr="00EE152F">
        <w:rPr>
          <w:rFonts w:hint="eastAsia"/>
        </w:rPr>
        <w:t>条，乙无权提出执行异议，则第三</w:t>
      </w:r>
      <w:proofErr w:type="gramStart"/>
      <w:r w:rsidRPr="00EE152F">
        <w:rPr>
          <w:rFonts w:hint="eastAsia"/>
        </w:rPr>
        <w:t>人丙可就</w:t>
      </w:r>
      <w:proofErr w:type="gramEnd"/>
      <w:r w:rsidRPr="00EE152F">
        <w:rPr>
          <w:rFonts w:hint="eastAsia"/>
        </w:rPr>
        <w:t>拍卖变卖该房屋的所得受偿。</w:t>
      </w:r>
    </w:p>
    <w:p w14:paraId="3B1E6907" w14:textId="66C7308D" w:rsidR="00E20501" w:rsidRPr="00EE152F" w:rsidRDefault="004143E1" w:rsidP="003D357D">
      <w:pPr>
        <w:ind w:firstLine="480"/>
        <w:rPr>
          <w:lang w:val="de-DE" w:eastAsia="zh-CN"/>
        </w:rPr>
      </w:pPr>
      <w:r w:rsidRPr="00EE152F">
        <w:rPr>
          <w:rFonts w:hint="eastAsia"/>
          <w:lang w:eastAsia="zh-CN"/>
        </w:rPr>
        <w:t>除了上述的概括之外，</w:t>
      </w:r>
      <w:r w:rsidR="009D1D5E" w:rsidRPr="00EE152F">
        <w:rPr>
          <w:rFonts w:hint="eastAsia"/>
          <w:lang w:eastAsia="zh-CN"/>
        </w:rPr>
        <w:t>对于债权与物权之间的区别，金可可老师总结的</w:t>
      </w:r>
      <w:proofErr w:type="gramStart"/>
      <w:r w:rsidR="009D1D5E" w:rsidRPr="00EE152F">
        <w:rPr>
          <w:rFonts w:hint="eastAsia"/>
          <w:lang w:eastAsia="zh-CN"/>
        </w:rPr>
        <w:t>萨</w:t>
      </w:r>
      <w:proofErr w:type="gramEnd"/>
      <w:r w:rsidR="009D1D5E" w:rsidRPr="00EE152F">
        <w:rPr>
          <w:rFonts w:hint="eastAsia"/>
          <w:lang w:eastAsia="zh-CN"/>
        </w:rPr>
        <w:t>维尼的概括</w:t>
      </w:r>
      <w:r w:rsidRPr="00EE152F">
        <w:rPr>
          <w:rFonts w:hint="eastAsia"/>
          <w:lang w:eastAsia="zh-CN"/>
        </w:rPr>
        <w:t>也</w:t>
      </w:r>
      <w:r w:rsidR="009D1D5E" w:rsidRPr="00EE152F">
        <w:rPr>
          <w:rFonts w:hint="eastAsia"/>
          <w:lang w:eastAsia="zh-CN"/>
        </w:rPr>
        <w:t>很值得参考：“现在，一切都取决于，是否物本身——而不是依赖于他人行为——就已经是我们权利的客体，或者我们的权利是否指向作为我们支配之客体的他人行为，而这种行为的目标在于为我们取得物上的权利或者对物的享用。”</w:t>
      </w:r>
      <w:r w:rsidR="009D1D5E" w:rsidRPr="00EE152F">
        <w:rPr>
          <w:rStyle w:val="a9"/>
          <w:sz w:val="21"/>
        </w:rPr>
        <w:footnoteReference w:id="3"/>
      </w:r>
      <w:r w:rsidR="00274B48" w:rsidRPr="00EE152F">
        <w:rPr>
          <w:rFonts w:hint="eastAsia"/>
          <w:lang w:eastAsia="zh-CN"/>
        </w:rPr>
        <w:t>关于物权与债权的关系，还</w:t>
      </w:r>
      <w:r w:rsidR="009D1D5E" w:rsidRPr="00EE152F">
        <w:rPr>
          <w:rFonts w:hint="eastAsia"/>
          <w:lang w:eastAsia="zh-CN"/>
        </w:rPr>
        <w:t>值得注意的是，“对债权、物权二分强调权利有无‘对第三人效力’的诠释”其实主要“源于物权为所有权的想象，而不能完全适用于定限物权。定限物权先天上即非单纯对物的支配，而与债权一样有对人请求的关系。”“所谓物权的对</w:t>
      </w:r>
      <w:proofErr w:type="gramStart"/>
      <w:r w:rsidR="009D1D5E" w:rsidRPr="00EE152F">
        <w:rPr>
          <w:rFonts w:hint="eastAsia"/>
          <w:lang w:eastAsia="zh-CN"/>
        </w:rPr>
        <w:t>世</w:t>
      </w:r>
      <w:proofErr w:type="gramEnd"/>
      <w:r w:rsidR="009D1D5E" w:rsidRPr="00EE152F">
        <w:rPr>
          <w:rFonts w:hint="eastAsia"/>
          <w:lang w:eastAsia="zh-CN"/>
        </w:rPr>
        <w:t>性，只是交易创造的结果，交易的本质一定是‘相对’的，不能‘对世’交易，物权的创设和债权一样必然从相对的互通有无出发，诸如永佃权、建设用地使用权”等，“都只是从交易双方的债权关系‘切割’下来的一定权利义务关系。”基于此，苏永钦老师进一步深刻地指出，物权与债权分编的根本原因其实只在于其强行法与任意法的分野。很多时候，物权法不过是将“隐匿、相对的债权提升为法律秩序确定分配（定分）、公开而可对</w:t>
      </w:r>
      <w:proofErr w:type="gramStart"/>
      <w:r w:rsidR="009D1D5E" w:rsidRPr="00EE152F">
        <w:rPr>
          <w:rFonts w:hint="eastAsia"/>
          <w:lang w:eastAsia="zh-CN"/>
        </w:rPr>
        <w:t>世</w:t>
      </w:r>
      <w:proofErr w:type="gramEnd"/>
      <w:r w:rsidR="009D1D5E" w:rsidRPr="00EE152F">
        <w:rPr>
          <w:rFonts w:hint="eastAsia"/>
          <w:lang w:eastAsia="zh-CN"/>
        </w:rPr>
        <w:t>的权利”，因此以“定分权”（</w:t>
      </w:r>
      <w:proofErr w:type="spellStart"/>
      <w:r w:rsidR="009D1D5E" w:rsidRPr="00EE152F">
        <w:rPr>
          <w:rFonts w:hint="eastAsia"/>
          <w:lang w:eastAsia="zh-CN"/>
        </w:rPr>
        <w:t>Zuordnungsrecht</w:t>
      </w:r>
      <w:proofErr w:type="spellEnd"/>
      <w:r w:rsidR="009D1D5E" w:rsidRPr="00EE152F">
        <w:rPr>
          <w:rFonts w:hint="eastAsia"/>
          <w:lang w:eastAsia="zh-CN"/>
        </w:rPr>
        <w:t>）概括更为妥当。</w:t>
      </w:r>
      <w:r w:rsidR="009D1D5E" w:rsidRPr="00EE152F">
        <w:rPr>
          <w:rStyle w:val="a9"/>
          <w:sz w:val="21"/>
        </w:rPr>
        <w:footnoteReference w:id="4"/>
      </w:r>
    </w:p>
    <w:p w14:paraId="47CF662B" w14:textId="3F29C70E" w:rsidR="00F07505" w:rsidRPr="00EE152F" w:rsidRDefault="003D357D" w:rsidP="00B54601">
      <w:pPr>
        <w:pStyle w:val="afffe"/>
        <w:framePr w:wrap="around"/>
        <w:ind w:left="600"/>
      </w:pPr>
      <w:r w:rsidRPr="00EE152F">
        <w:rPr>
          <w:rStyle w:val="affff1"/>
          <w:rFonts w:hint="eastAsia"/>
        </w:rPr>
        <w:lastRenderedPageBreak/>
        <w:t>法律</w:t>
      </w:r>
      <w:r w:rsidR="008E5A09" w:rsidRPr="00EE152F">
        <w:rPr>
          <w:rStyle w:val="affff3"/>
          <w:rFonts w:hint="eastAsia"/>
        </w:rPr>
        <w:t xml:space="preserve"> </w:t>
      </w:r>
      <w:r w:rsidR="008E5A09" w:rsidRPr="00EE152F">
        <w:rPr>
          <w:rStyle w:val="affff5"/>
          <w:rFonts w:hint="eastAsia"/>
        </w:rPr>
        <w:t>《</w:t>
      </w:r>
      <w:r w:rsidR="00F07505" w:rsidRPr="00EE152F">
        <w:rPr>
          <w:rStyle w:val="affff5"/>
          <w:rFonts w:hint="eastAsia"/>
        </w:rPr>
        <w:t>民事诉讼法》第</w:t>
      </w:r>
      <w:r w:rsidR="00F07505" w:rsidRPr="00EE152F">
        <w:rPr>
          <w:rStyle w:val="affff5"/>
          <w:rFonts w:hint="eastAsia"/>
        </w:rPr>
        <w:t>242</w:t>
      </w:r>
      <w:r w:rsidR="00F07505" w:rsidRPr="00EE152F">
        <w:rPr>
          <w:rStyle w:val="affff5"/>
          <w:rFonts w:hint="eastAsia"/>
        </w:rPr>
        <w:t>条</w:t>
      </w:r>
      <w:r w:rsidR="00F07505" w:rsidRPr="00EE152F">
        <w:rPr>
          <w:rFonts w:hint="eastAsia"/>
        </w:rPr>
        <w:t>被执行人未按执行通知履行法律文书确定的义务，人民法院有权向有关单位查询被执行人的存款、债券、股票、基金份额等财产情况。人民法院有权根据不同情形扣押、冻结、划拨、变价被执行人的财产。人民法院查询、扣押、冻结、划拨、变价的财产不得超出被执行人应当履行义务的范围。</w:t>
      </w:r>
      <w:r w:rsidR="00F07505" w:rsidRPr="00EE152F">
        <w:rPr>
          <w:rStyle w:val="affff5"/>
          <w:rFonts w:hint="eastAsia"/>
        </w:rPr>
        <w:t>第</w:t>
      </w:r>
      <w:r w:rsidR="00F07505" w:rsidRPr="00EE152F">
        <w:rPr>
          <w:rStyle w:val="affff5"/>
          <w:rFonts w:hint="eastAsia"/>
        </w:rPr>
        <w:t>256</w:t>
      </w:r>
      <w:r w:rsidR="00F07505" w:rsidRPr="00EE152F">
        <w:rPr>
          <w:rStyle w:val="affff5"/>
          <w:rFonts w:hint="eastAsia"/>
        </w:rPr>
        <w:t>条</w:t>
      </w:r>
      <w:r w:rsidR="00F07505" w:rsidRPr="00EE152F">
        <w:rPr>
          <w:rFonts w:hint="eastAsia"/>
        </w:rPr>
        <w:t>有下列情形之一的，人民法院应当裁定中止执行：……（二）案外人对执行标的提出确有理由的异议的；</w:t>
      </w:r>
      <w:r w:rsidR="00F07505" w:rsidRPr="00EE152F">
        <w:rPr>
          <w:rStyle w:val="affff5"/>
          <w:rFonts w:hint="eastAsia"/>
        </w:rPr>
        <w:t>《</w:t>
      </w:r>
      <w:r w:rsidR="008E5A09" w:rsidRPr="00EE152F">
        <w:rPr>
          <w:rStyle w:val="affff5"/>
          <w:rFonts w:hint="eastAsia"/>
        </w:rPr>
        <w:t>民诉法</w:t>
      </w:r>
      <w:r w:rsidR="00F07505" w:rsidRPr="00EE152F">
        <w:rPr>
          <w:rStyle w:val="affff5"/>
          <w:rFonts w:hint="eastAsia"/>
        </w:rPr>
        <w:t>解释》第</w:t>
      </w:r>
      <w:r w:rsidR="00F07505" w:rsidRPr="00EE152F">
        <w:rPr>
          <w:rStyle w:val="affff5"/>
          <w:rFonts w:hint="eastAsia"/>
        </w:rPr>
        <w:t>312</w:t>
      </w:r>
      <w:r w:rsidR="00F07505" w:rsidRPr="00EE152F">
        <w:rPr>
          <w:rStyle w:val="affff5"/>
          <w:rFonts w:hint="eastAsia"/>
        </w:rPr>
        <w:t>条</w:t>
      </w:r>
      <w:r w:rsidR="00F07505" w:rsidRPr="00EE152F">
        <w:rPr>
          <w:rFonts w:hint="eastAsia"/>
        </w:rPr>
        <w:t>对案外人提起的执行异议之诉，人民法院经审理，按照下列情形分别处理：……（一）案外人就执行标的享有足以排除强制执行的民事权益的，判决不得执行该执行标的……</w:t>
      </w:r>
    </w:p>
    <w:p w14:paraId="3E02CAD0" w14:textId="0E2F90DB" w:rsidR="00F07505" w:rsidRPr="00EE152F" w:rsidRDefault="00F07505" w:rsidP="00B54601">
      <w:pPr>
        <w:pStyle w:val="afffe"/>
        <w:framePr w:wrap="around"/>
        <w:ind w:left="600"/>
      </w:pPr>
      <w:r w:rsidRPr="00EE152F">
        <w:rPr>
          <w:rStyle w:val="affff5"/>
          <w:rFonts w:hint="eastAsia"/>
        </w:rPr>
        <w:t>《执行异议规定》第</w:t>
      </w:r>
      <w:r w:rsidRPr="00EE152F">
        <w:rPr>
          <w:rStyle w:val="affff5"/>
          <w:rFonts w:hint="eastAsia"/>
        </w:rPr>
        <w:t>24</w:t>
      </w:r>
      <w:r w:rsidRPr="00EE152F">
        <w:rPr>
          <w:rStyle w:val="affff5"/>
          <w:rFonts w:hint="eastAsia"/>
        </w:rPr>
        <w:t>条</w:t>
      </w:r>
      <w:r w:rsidRPr="00EE152F">
        <w:rPr>
          <w:rFonts w:hint="eastAsia"/>
        </w:rPr>
        <w:t>对案外人提出的排除执行异议，人民法院应当审查下列内容：（一）案外人是否</w:t>
      </w:r>
      <w:proofErr w:type="gramStart"/>
      <w:r w:rsidRPr="00EE152F">
        <w:rPr>
          <w:rFonts w:hint="eastAsia"/>
        </w:rPr>
        <w:t>系权利</w:t>
      </w:r>
      <w:proofErr w:type="gramEnd"/>
      <w:r w:rsidRPr="00EE152F">
        <w:rPr>
          <w:rFonts w:hint="eastAsia"/>
        </w:rPr>
        <w:t>人；（二）该权利的合法性与真实性；（三）该权利能否排除执行。</w:t>
      </w:r>
      <w:r w:rsidRPr="00EE152F">
        <w:rPr>
          <w:rStyle w:val="affff5"/>
          <w:rFonts w:hint="eastAsia"/>
        </w:rPr>
        <w:t>第</w:t>
      </w:r>
      <w:r w:rsidRPr="00EE152F">
        <w:rPr>
          <w:rStyle w:val="affff5"/>
          <w:rFonts w:hint="eastAsia"/>
        </w:rPr>
        <w:t>25</w:t>
      </w:r>
      <w:r w:rsidRPr="00EE152F">
        <w:rPr>
          <w:rStyle w:val="affff5"/>
          <w:rFonts w:hint="eastAsia"/>
        </w:rPr>
        <w:t>条</w:t>
      </w:r>
      <w:r w:rsidRPr="00EE152F">
        <w:rPr>
          <w:rFonts w:hint="eastAsia"/>
        </w:rPr>
        <w:t>对案外人的异议，人民法院应当按照下列标准判断其是否</w:t>
      </w:r>
      <w:proofErr w:type="gramStart"/>
      <w:r w:rsidRPr="00EE152F">
        <w:rPr>
          <w:rFonts w:hint="eastAsia"/>
        </w:rPr>
        <w:t>系权利</w:t>
      </w:r>
      <w:proofErr w:type="gramEnd"/>
      <w:r w:rsidRPr="00EE152F">
        <w:rPr>
          <w:rFonts w:hint="eastAsia"/>
        </w:rPr>
        <w:t>人：……（一）已登记的不动产，按照不动产登记簿判断；未登记的建筑物、构筑物及其附属设施，按照土地使用权登记簿、建设工程规划许可、施工许可等相关证据判断……</w:t>
      </w:r>
    </w:p>
    <w:p w14:paraId="615A31C2" w14:textId="5C83267E" w:rsidR="00A5291D" w:rsidRPr="00EE152F" w:rsidRDefault="00365062" w:rsidP="00237C43">
      <w:pPr>
        <w:pStyle w:val="3"/>
        <w:rPr>
          <w:rFonts w:ascii="Times New Roman" w:hAnsi="Times New Roman"/>
        </w:rPr>
      </w:pPr>
      <w:bookmarkStart w:id="12" w:name="_Toc74865871"/>
      <w:bookmarkStart w:id="13" w:name="_Toc75880323"/>
      <w:r w:rsidRPr="00EE152F">
        <w:rPr>
          <w:rFonts w:ascii="Times New Roman" w:hAnsi="Times New Roman" w:hint="eastAsia"/>
        </w:rPr>
        <w:t>4</w:t>
      </w:r>
      <w:r w:rsidRPr="00EE152F">
        <w:rPr>
          <w:rFonts w:ascii="Times New Roman" w:hAnsi="Times New Roman" w:hint="eastAsia"/>
        </w:rPr>
        <w:t>．债的发生原因</w:t>
      </w:r>
      <w:bookmarkEnd w:id="12"/>
      <w:bookmarkEnd w:id="13"/>
    </w:p>
    <w:p w14:paraId="4E41D162" w14:textId="46933C64" w:rsidR="005007FE" w:rsidRPr="00EE152F" w:rsidRDefault="005007FE" w:rsidP="003A1DDC">
      <w:pPr>
        <w:pStyle w:val="4"/>
      </w:pPr>
      <w:r w:rsidRPr="00EE152F">
        <w:rPr>
          <w:rFonts w:hint="eastAsia"/>
        </w:rPr>
        <w:t>1</w:t>
      </w:r>
      <w:r w:rsidR="00365062" w:rsidRPr="00EE152F">
        <w:rPr>
          <w:rFonts w:hint="eastAsia"/>
        </w:rPr>
        <w:t>）</w:t>
      </w:r>
      <w:r w:rsidRPr="00EE152F">
        <w:rPr>
          <w:rFonts w:hint="eastAsia"/>
        </w:rPr>
        <w:t>意定之债</w:t>
      </w:r>
    </w:p>
    <w:p w14:paraId="0059FA18" w14:textId="773A28A3" w:rsidR="004652CB" w:rsidRPr="00EE152F" w:rsidRDefault="005007FE" w:rsidP="00365062">
      <w:pPr>
        <w:ind w:firstLine="480"/>
        <w:rPr>
          <w:lang w:val="de-DE" w:eastAsia="zh-CN" w:bidi="ar-SA"/>
        </w:rPr>
      </w:pPr>
      <w:r w:rsidRPr="00EE152F">
        <w:rPr>
          <w:rFonts w:hint="eastAsia"/>
          <w:lang w:val="de-DE" w:eastAsia="zh-CN" w:bidi="ar-SA"/>
        </w:rPr>
        <w:t>指</w:t>
      </w:r>
      <w:r w:rsidR="00365062" w:rsidRPr="00EE152F">
        <w:rPr>
          <w:rFonts w:hint="eastAsia"/>
          <w:lang w:val="de-DE" w:eastAsia="zh-CN" w:bidi="ar-SA"/>
        </w:rPr>
        <w:t>基于法律行为而发生的债</w:t>
      </w:r>
      <w:r w:rsidRPr="00EE152F">
        <w:rPr>
          <w:rFonts w:hint="eastAsia"/>
          <w:lang w:val="de-DE" w:eastAsia="zh-CN" w:bidi="ar-SA"/>
        </w:rPr>
        <w:t>，</w:t>
      </w:r>
      <w:r w:rsidR="00365062" w:rsidRPr="00EE152F">
        <w:rPr>
          <w:rFonts w:hint="eastAsia"/>
          <w:lang w:val="de-DE" w:eastAsia="zh-CN" w:bidi="ar-SA"/>
        </w:rPr>
        <w:t>包括</w:t>
      </w:r>
      <w:r w:rsidR="00B06AA7" w:rsidRPr="00EE152F">
        <w:rPr>
          <w:rFonts w:hint="eastAsia"/>
          <w:lang w:val="de-DE" w:eastAsia="zh-CN" w:bidi="ar-SA"/>
        </w:rPr>
        <w:t>基于合同（债权合同）和单方行为而发生的债，如基于买卖（第</w:t>
      </w:r>
      <w:r w:rsidR="00B06AA7" w:rsidRPr="00EE152F">
        <w:rPr>
          <w:rFonts w:hint="eastAsia"/>
          <w:lang w:val="de-DE" w:eastAsia="zh-CN" w:bidi="ar-SA"/>
        </w:rPr>
        <w:t>5</w:t>
      </w:r>
      <w:r w:rsidR="00B06AA7" w:rsidRPr="00EE152F">
        <w:rPr>
          <w:lang w:val="de-DE" w:eastAsia="zh-CN" w:bidi="ar-SA"/>
        </w:rPr>
        <w:t>95</w:t>
      </w:r>
      <w:r w:rsidR="00B06AA7" w:rsidRPr="00EE152F">
        <w:rPr>
          <w:rFonts w:hint="eastAsia"/>
          <w:lang w:val="de-DE" w:eastAsia="zh-CN" w:bidi="ar-SA"/>
        </w:rPr>
        <w:t>条以下）、租赁（第</w:t>
      </w:r>
      <w:r w:rsidR="00B06AA7" w:rsidRPr="00EE152F">
        <w:rPr>
          <w:rFonts w:hint="eastAsia"/>
          <w:lang w:val="de-DE" w:eastAsia="zh-CN" w:bidi="ar-SA"/>
        </w:rPr>
        <w:t>7</w:t>
      </w:r>
      <w:r w:rsidR="00B06AA7" w:rsidRPr="00EE152F">
        <w:rPr>
          <w:lang w:val="de-DE" w:eastAsia="zh-CN" w:bidi="ar-SA"/>
        </w:rPr>
        <w:t>03</w:t>
      </w:r>
      <w:r w:rsidR="00B06AA7" w:rsidRPr="00EE152F">
        <w:rPr>
          <w:rFonts w:hint="eastAsia"/>
          <w:lang w:val="de-DE" w:eastAsia="zh-CN" w:bidi="ar-SA"/>
        </w:rPr>
        <w:t>条以下）等合同等而产生的债权债务关系，又如基于悬赏广告（第</w:t>
      </w:r>
      <w:r w:rsidR="00B06AA7" w:rsidRPr="00EE152F">
        <w:rPr>
          <w:rFonts w:hint="eastAsia"/>
          <w:lang w:val="de-DE" w:eastAsia="zh-CN" w:bidi="ar-SA"/>
        </w:rPr>
        <w:t>4</w:t>
      </w:r>
      <w:r w:rsidR="00B06AA7" w:rsidRPr="00EE152F">
        <w:rPr>
          <w:lang w:val="de-DE" w:eastAsia="zh-CN" w:bidi="ar-SA"/>
        </w:rPr>
        <w:t>99</w:t>
      </w:r>
      <w:r w:rsidR="00B06AA7" w:rsidRPr="00EE152F">
        <w:rPr>
          <w:rFonts w:hint="eastAsia"/>
          <w:lang w:val="de-DE" w:eastAsia="zh-CN" w:bidi="ar-SA"/>
        </w:rPr>
        <w:t>条），遗赠行为（第</w:t>
      </w:r>
      <w:r w:rsidR="00B06AA7" w:rsidRPr="00EE152F">
        <w:rPr>
          <w:rFonts w:hint="eastAsia"/>
          <w:lang w:val="de-DE" w:eastAsia="zh-CN" w:bidi="ar-SA"/>
        </w:rPr>
        <w:t>1</w:t>
      </w:r>
      <w:r w:rsidR="00B06AA7" w:rsidRPr="00EE152F">
        <w:rPr>
          <w:lang w:val="de-DE" w:eastAsia="zh-CN" w:bidi="ar-SA"/>
        </w:rPr>
        <w:t>123</w:t>
      </w:r>
      <w:r w:rsidR="00B06AA7" w:rsidRPr="00EE152F">
        <w:rPr>
          <w:rFonts w:hint="eastAsia"/>
          <w:lang w:val="de-DE" w:eastAsia="zh-CN" w:bidi="ar-SA"/>
        </w:rPr>
        <w:t>条以下）等而产生的债权债务关系。</w:t>
      </w:r>
    </w:p>
    <w:p w14:paraId="4E0A8A42" w14:textId="2D05F890" w:rsidR="00365062" w:rsidRPr="00EE152F" w:rsidRDefault="004652CB" w:rsidP="00365062">
      <w:pPr>
        <w:ind w:firstLine="480"/>
        <w:rPr>
          <w:lang w:val="de-DE" w:eastAsia="zh-CN" w:bidi="ar-SA"/>
        </w:rPr>
      </w:pPr>
      <w:r w:rsidRPr="00EE152F">
        <w:rPr>
          <w:rFonts w:hint="eastAsia"/>
          <w:lang w:val="de-DE" w:eastAsia="zh-CN" w:bidi="ar-SA"/>
        </w:rPr>
        <w:t>意定之债是发生债的主要原因</w:t>
      </w:r>
      <w:r w:rsidR="00766268" w:rsidRPr="00EE152F">
        <w:rPr>
          <w:rFonts w:hint="eastAsia"/>
          <w:lang w:val="de-DE" w:eastAsia="zh-CN" w:bidi="ar-SA"/>
        </w:rPr>
        <w:t>。或许</w:t>
      </w:r>
      <w:r w:rsidRPr="00EE152F">
        <w:rPr>
          <w:rFonts w:hint="eastAsia"/>
          <w:lang w:val="de-DE" w:eastAsia="zh-CN" w:bidi="ar-SA"/>
        </w:rPr>
        <w:t>也正是基于这样的考虑，德国民法典</w:t>
      </w:r>
      <w:r w:rsidR="00F133AB" w:rsidRPr="00EE152F">
        <w:rPr>
          <w:rFonts w:hint="eastAsia"/>
          <w:lang w:val="de-DE" w:eastAsia="zh-CN" w:bidi="ar-SA"/>
        </w:rPr>
        <w:t>原</w:t>
      </w:r>
      <w:r w:rsidRPr="00EE152F">
        <w:rPr>
          <w:rFonts w:hint="eastAsia"/>
          <w:lang w:val="de-DE" w:eastAsia="zh-CN" w:bidi="ar-SA"/>
        </w:rPr>
        <w:t>第</w:t>
      </w:r>
      <w:r w:rsidRPr="00EE152F">
        <w:rPr>
          <w:rFonts w:hint="eastAsia"/>
          <w:lang w:val="de-DE" w:eastAsia="zh-CN" w:bidi="ar-SA"/>
        </w:rPr>
        <w:t>305</w:t>
      </w:r>
      <w:r w:rsidRPr="00EE152F">
        <w:rPr>
          <w:rFonts w:hint="eastAsia"/>
          <w:lang w:val="de-DE" w:eastAsia="zh-CN" w:bidi="ar-SA"/>
        </w:rPr>
        <w:t>条</w:t>
      </w:r>
      <w:r w:rsidR="00F133AB" w:rsidRPr="00EE152F">
        <w:rPr>
          <w:rFonts w:hint="eastAsia"/>
          <w:lang w:val="de-DE" w:eastAsia="zh-CN" w:bidi="ar-SA"/>
        </w:rPr>
        <w:t>曾</w:t>
      </w:r>
      <w:r w:rsidRPr="00EE152F">
        <w:rPr>
          <w:rFonts w:hint="eastAsia"/>
          <w:lang w:val="de-DE" w:eastAsia="zh-CN" w:bidi="ar-SA"/>
        </w:rPr>
        <w:t>规定</w:t>
      </w:r>
      <w:r w:rsidR="00F133AB" w:rsidRPr="00EE152F">
        <w:rPr>
          <w:rFonts w:hint="eastAsia"/>
          <w:lang w:val="de-DE" w:eastAsia="zh-CN" w:bidi="ar-SA"/>
        </w:rPr>
        <w:t>有</w:t>
      </w:r>
      <w:r w:rsidRPr="00EE152F">
        <w:rPr>
          <w:rFonts w:hint="eastAsia"/>
          <w:lang w:val="de-DE" w:eastAsia="zh-CN" w:bidi="ar-SA"/>
        </w:rPr>
        <w:t>“契约原则”（</w:t>
      </w:r>
      <w:r w:rsidRPr="00EE152F">
        <w:rPr>
          <w:rFonts w:hint="eastAsia"/>
          <w:lang w:val="de-DE" w:eastAsia="zh-CN" w:bidi="ar-SA"/>
        </w:rPr>
        <w:t>Vertragsprinzip</w:t>
      </w:r>
      <w:r w:rsidRPr="00EE152F">
        <w:rPr>
          <w:rFonts w:hint="eastAsia"/>
          <w:lang w:val="de-DE" w:eastAsia="zh-CN" w:bidi="ar-SA"/>
        </w:rPr>
        <w:t>）：“因法律行为而发生债之关系及其内容之变更，除法律另有规定，以契约为必要。”</w:t>
      </w:r>
      <w:r w:rsidRPr="00EE152F">
        <w:rPr>
          <w:rStyle w:val="a9"/>
          <w:lang w:val="de-DE" w:eastAsia="zh-CN" w:bidi="ar-SA"/>
        </w:rPr>
        <w:footnoteReference w:id="5"/>
      </w:r>
      <w:r w:rsidRPr="00EE152F">
        <w:rPr>
          <w:rFonts w:hint="eastAsia"/>
          <w:lang w:val="de-DE" w:eastAsia="zh-CN" w:bidi="ar-SA"/>
        </w:rPr>
        <w:t>我国法并无此类规定，但亦应做此种解释</w:t>
      </w:r>
      <w:r w:rsidR="00F133AB" w:rsidRPr="00EE152F">
        <w:rPr>
          <w:rFonts w:hint="eastAsia"/>
          <w:lang w:val="de-DE" w:eastAsia="zh-CN" w:bidi="ar-SA"/>
        </w:rPr>
        <w:t>（当然，单独行为如遗赠应视为该契约原则的例外）</w:t>
      </w:r>
      <w:r w:rsidRPr="00EE152F">
        <w:rPr>
          <w:rFonts w:hint="eastAsia"/>
          <w:lang w:val="de-DE" w:eastAsia="zh-CN" w:bidi="ar-SA"/>
        </w:rPr>
        <w:t>。</w:t>
      </w:r>
    </w:p>
    <w:p w14:paraId="7AB842AE" w14:textId="77777777" w:rsidR="005007FE" w:rsidRPr="00EE152F" w:rsidRDefault="005007FE" w:rsidP="003A1DDC">
      <w:pPr>
        <w:pStyle w:val="4"/>
      </w:pPr>
      <w:r w:rsidRPr="00EE152F">
        <w:t>2</w:t>
      </w:r>
      <w:r w:rsidRPr="00EE152F">
        <w:rPr>
          <w:rFonts w:hint="eastAsia"/>
        </w:rPr>
        <w:t>）</w:t>
      </w:r>
      <w:r w:rsidR="00365062" w:rsidRPr="00EE152F">
        <w:rPr>
          <w:rFonts w:hint="eastAsia"/>
        </w:rPr>
        <w:t>法定之债</w:t>
      </w:r>
    </w:p>
    <w:p w14:paraId="41495B83" w14:textId="6EFEBFAF" w:rsidR="00F133AB" w:rsidRPr="00EE152F" w:rsidRDefault="005007FE" w:rsidP="00F133AB">
      <w:pPr>
        <w:ind w:firstLine="480"/>
        <w:rPr>
          <w:lang w:val="de-DE" w:eastAsia="zh-CN" w:bidi="ar-SA"/>
        </w:rPr>
      </w:pPr>
      <w:r w:rsidRPr="00EE152F">
        <w:rPr>
          <w:rFonts w:hint="eastAsia"/>
          <w:lang w:val="de-DE" w:eastAsia="zh-CN" w:bidi="ar-SA"/>
        </w:rPr>
        <w:t>指</w:t>
      </w:r>
      <w:r w:rsidR="00365062" w:rsidRPr="00EE152F">
        <w:rPr>
          <w:rFonts w:hint="eastAsia"/>
          <w:lang w:val="de-DE" w:eastAsia="zh-CN" w:bidi="ar-SA"/>
        </w:rPr>
        <w:t>基于法律规定而发生的债</w:t>
      </w:r>
      <w:r w:rsidRPr="00EE152F">
        <w:rPr>
          <w:rFonts w:hint="eastAsia"/>
          <w:lang w:val="de-DE" w:eastAsia="zh-CN" w:bidi="ar-SA"/>
        </w:rPr>
        <w:t>（</w:t>
      </w:r>
      <w:r w:rsidR="00365062" w:rsidRPr="00EE152F">
        <w:rPr>
          <w:rFonts w:hint="eastAsia"/>
          <w:lang w:val="de-DE" w:eastAsia="zh-CN" w:bidi="ar-SA"/>
        </w:rPr>
        <w:t>或者基于法律行为以外的原因而发生的债</w:t>
      </w:r>
      <w:r w:rsidRPr="00EE152F">
        <w:rPr>
          <w:rFonts w:hint="eastAsia"/>
          <w:lang w:val="de-DE" w:eastAsia="zh-CN" w:bidi="ar-SA"/>
        </w:rPr>
        <w:t>）</w:t>
      </w:r>
      <w:r w:rsidR="0034324F" w:rsidRPr="00EE152F">
        <w:rPr>
          <w:rFonts w:hint="eastAsia"/>
          <w:lang w:val="de-DE" w:eastAsia="zh-CN" w:bidi="ar-SA"/>
        </w:rPr>
        <w:t>，如</w:t>
      </w:r>
      <w:r w:rsidR="004652CB" w:rsidRPr="00EE152F">
        <w:rPr>
          <w:rFonts w:hint="eastAsia"/>
          <w:lang w:val="de-DE" w:eastAsia="zh-CN" w:bidi="ar-SA"/>
        </w:rPr>
        <w:t>基于不当得利</w:t>
      </w:r>
      <w:r w:rsidR="00F133AB" w:rsidRPr="00EE152F">
        <w:rPr>
          <w:rFonts w:hint="eastAsia"/>
          <w:lang w:val="de-DE" w:eastAsia="zh-CN" w:bidi="ar-SA"/>
        </w:rPr>
        <w:t>（第</w:t>
      </w:r>
      <w:r w:rsidR="00F133AB" w:rsidRPr="00EE152F">
        <w:rPr>
          <w:rFonts w:hint="eastAsia"/>
          <w:lang w:val="de-DE" w:eastAsia="zh-CN" w:bidi="ar-SA"/>
        </w:rPr>
        <w:t>9</w:t>
      </w:r>
      <w:r w:rsidR="00F133AB" w:rsidRPr="00EE152F">
        <w:rPr>
          <w:lang w:val="de-DE" w:eastAsia="zh-CN" w:bidi="ar-SA"/>
        </w:rPr>
        <w:t>85</w:t>
      </w:r>
      <w:r w:rsidR="00F133AB" w:rsidRPr="00EE152F">
        <w:rPr>
          <w:rFonts w:hint="eastAsia"/>
          <w:lang w:val="de-DE" w:eastAsia="zh-CN" w:bidi="ar-SA"/>
        </w:rPr>
        <w:t>条以下）</w:t>
      </w:r>
      <w:r w:rsidR="004652CB" w:rsidRPr="00EE152F">
        <w:rPr>
          <w:rFonts w:hint="eastAsia"/>
          <w:lang w:val="de-DE" w:eastAsia="zh-CN" w:bidi="ar-SA"/>
        </w:rPr>
        <w:t>、无因管理</w:t>
      </w:r>
      <w:r w:rsidR="00F133AB" w:rsidRPr="00EE152F">
        <w:rPr>
          <w:rFonts w:hint="eastAsia"/>
          <w:lang w:val="de-DE" w:eastAsia="zh-CN" w:bidi="ar-SA"/>
        </w:rPr>
        <w:t>（第</w:t>
      </w:r>
      <w:r w:rsidR="00F133AB" w:rsidRPr="00EE152F">
        <w:rPr>
          <w:rFonts w:hint="eastAsia"/>
          <w:lang w:val="de-DE" w:eastAsia="zh-CN" w:bidi="ar-SA"/>
        </w:rPr>
        <w:t>9</w:t>
      </w:r>
      <w:r w:rsidR="00F133AB" w:rsidRPr="00EE152F">
        <w:rPr>
          <w:lang w:val="de-DE" w:eastAsia="zh-CN" w:bidi="ar-SA"/>
        </w:rPr>
        <w:t>79</w:t>
      </w:r>
      <w:r w:rsidR="00F133AB" w:rsidRPr="00EE152F">
        <w:rPr>
          <w:rFonts w:hint="eastAsia"/>
          <w:lang w:val="de-DE" w:eastAsia="zh-CN" w:bidi="ar-SA"/>
        </w:rPr>
        <w:t>条以下）</w:t>
      </w:r>
      <w:r w:rsidR="004652CB" w:rsidRPr="00EE152F">
        <w:rPr>
          <w:rFonts w:hint="eastAsia"/>
          <w:lang w:val="de-DE" w:eastAsia="zh-CN" w:bidi="ar-SA"/>
        </w:rPr>
        <w:t>或侵权行为</w:t>
      </w:r>
      <w:r w:rsidR="00F133AB" w:rsidRPr="00EE152F">
        <w:rPr>
          <w:rFonts w:hint="eastAsia"/>
          <w:lang w:val="de-DE" w:eastAsia="zh-CN" w:bidi="ar-SA"/>
        </w:rPr>
        <w:t>（第</w:t>
      </w:r>
      <w:r w:rsidR="00F133AB" w:rsidRPr="00EE152F">
        <w:rPr>
          <w:rFonts w:hint="eastAsia"/>
          <w:lang w:val="de-DE" w:eastAsia="zh-CN" w:bidi="ar-SA"/>
        </w:rPr>
        <w:t>1</w:t>
      </w:r>
      <w:r w:rsidR="00F133AB" w:rsidRPr="00EE152F">
        <w:rPr>
          <w:lang w:val="de-DE" w:eastAsia="zh-CN" w:bidi="ar-SA"/>
        </w:rPr>
        <w:t>164</w:t>
      </w:r>
      <w:r w:rsidR="00F133AB" w:rsidRPr="00EE152F">
        <w:rPr>
          <w:rFonts w:hint="eastAsia"/>
          <w:lang w:val="de-DE" w:eastAsia="zh-CN" w:bidi="ar-SA"/>
        </w:rPr>
        <w:t>条以下）</w:t>
      </w:r>
      <w:r w:rsidR="004652CB" w:rsidRPr="00EE152F">
        <w:rPr>
          <w:rFonts w:hint="eastAsia"/>
          <w:lang w:val="de-DE" w:eastAsia="zh-CN" w:bidi="ar-SA"/>
        </w:rPr>
        <w:t>而发生的债。</w:t>
      </w:r>
      <w:r w:rsidR="00F133AB" w:rsidRPr="00EE152F">
        <w:rPr>
          <w:rFonts w:hint="eastAsia"/>
          <w:lang w:val="de-DE" w:eastAsia="zh-CN" w:bidi="ar-SA"/>
        </w:rPr>
        <w:t>除此以外，基于</w:t>
      </w:r>
      <w:r w:rsidR="00553613" w:rsidRPr="00EE152F">
        <w:rPr>
          <w:rFonts w:hint="eastAsia"/>
          <w:lang w:val="de-DE" w:eastAsia="zh-CN" w:bidi="ar-SA"/>
        </w:rPr>
        <w:t>相邻关系而产生的提供必要便利的债权（</w:t>
      </w:r>
      <w:r w:rsidR="00B4642C" w:rsidRPr="00EE152F">
        <w:rPr>
          <w:rFonts w:hint="eastAsia"/>
          <w:lang w:val="de-DE" w:eastAsia="zh-CN" w:bidi="ar-SA"/>
        </w:rPr>
        <w:t>第</w:t>
      </w:r>
      <w:r w:rsidR="00B4642C" w:rsidRPr="00EE152F">
        <w:rPr>
          <w:rFonts w:hint="eastAsia"/>
          <w:lang w:val="de-DE" w:eastAsia="zh-CN" w:bidi="ar-SA"/>
        </w:rPr>
        <w:t>2</w:t>
      </w:r>
      <w:r w:rsidR="00B4642C" w:rsidRPr="00EE152F">
        <w:rPr>
          <w:lang w:val="de-DE" w:eastAsia="zh-CN" w:bidi="ar-SA"/>
        </w:rPr>
        <w:t>90</w:t>
      </w:r>
      <w:r w:rsidR="00B4642C" w:rsidRPr="00EE152F">
        <w:rPr>
          <w:rFonts w:hint="eastAsia"/>
          <w:lang w:val="de-DE" w:eastAsia="zh-CN" w:bidi="ar-SA"/>
        </w:rPr>
        <w:t>条、第</w:t>
      </w:r>
      <w:r w:rsidR="00B4642C" w:rsidRPr="00EE152F">
        <w:rPr>
          <w:rFonts w:hint="eastAsia"/>
          <w:lang w:val="de-DE" w:eastAsia="zh-CN" w:bidi="ar-SA"/>
        </w:rPr>
        <w:t>2</w:t>
      </w:r>
      <w:r w:rsidR="00B4642C" w:rsidRPr="00EE152F">
        <w:rPr>
          <w:lang w:val="de-DE" w:eastAsia="zh-CN" w:bidi="ar-SA"/>
        </w:rPr>
        <w:t>91</w:t>
      </w:r>
      <w:r w:rsidR="00B4642C" w:rsidRPr="00EE152F">
        <w:rPr>
          <w:rFonts w:hint="eastAsia"/>
          <w:lang w:val="de-DE" w:eastAsia="zh-CN" w:bidi="ar-SA"/>
        </w:rPr>
        <w:t>条</w:t>
      </w:r>
      <w:r w:rsidR="00553613" w:rsidRPr="00EE152F">
        <w:rPr>
          <w:rFonts w:hint="eastAsia"/>
          <w:lang w:val="de-DE" w:eastAsia="zh-CN" w:bidi="ar-SA"/>
        </w:rPr>
        <w:t>）、夫妻间的扶养费债权（第</w:t>
      </w:r>
      <w:r w:rsidR="00553613" w:rsidRPr="00EE152F">
        <w:rPr>
          <w:rFonts w:hint="eastAsia"/>
          <w:lang w:val="de-DE" w:eastAsia="zh-CN" w:bidi="ar-SA"/>
        </w:rPr>
        <w:t>1</w:t>
      </w:r>
      <w:r w:rsidR="00553613" w:rsidRPr="00EE152F">
        <w:rPr>
          <w:lang w:val="de-DE" w:eastAsia="zh-CN" w:bidi="ar-SA"/>
        </w:rPr>
        <w:t>059</w:t>
      </w:r>
      <w:r w:rsidR="00553613" w:rsidRPr="00EE152F">
        <w:rPr>
          <w:rFonts w:hint="eastAsia"/>
          <w:lang w:val="de-DE" w:eastAsia="zh-CN" w:bidi="ar-SA"/>
        </w:rPr>
        <w:t>条）、遗产管理人</w:t>
      </w:r>
      <w:r w:rsidR="00B4642C" w:rsidRPr="00EE152F">
        <w:rPr>
          <w:rFonts w:hint="eastAsia"/>
          <w:lang w:val="de-DE" w:eastAsia="zh-CN" w:bidi="ar-SA"/>
        </w:rPr>
        <w:t>要求获得</w:t>
      </w:r>
      <w:r w:rsidR="00553613" w:rsidRPr="00EE152F">
        <w:rPr>
          <w:rFonts w:hint="eastAsia"/>
          <w:lang w:val="de-DE" w:eastAsia="zh-CN" w:bidi="ar-SA"/>
        </w:rPr>
        <w:t>报酬</w:t>
      </w:r>
      <w:r w:rsidR="00B4642C" w:rsidRPr="00EE152F">
        <w:rPr>
          <w:rFonts w:hint="eastAsia"/>
          <w:lang w:val="de-DE" w:eastAsia="zh-CN" w:bidi="ar-SA"/>
        </w:rPr>
        <w:t>的债权（第</w:t>
      </w:r>
      <w:r w:rsidR="00B4642C" w:rsidRPr="00EE152F">
        <w:rPr>
          <w:rFonts w:hint="eastAsia"/>
          <w:lang w:val="de-DE" w:eastAsia="zh-CN" w:bidi="ar-SA"/>
        </w:rPr>
        <w:t>1</w:t>
      </w:r>
      <w:r w:rsidR="00B4642C" w:rsidRPr="00EE152F">
        <w:rPr>
          <w:lang w:val="de-DE" w:eastAsia="zh-CN" w:bidi="ar-SA"/>
        </w:rPr>
        <w:t>149</w:t>
      </w:r>
      <w:r w:rsidR="00B4642C" w:rsidRPr="00EE152F">
        <w:rPr>
          <w:rFonts w:hint="eastAsia"/>
          <w:lang w:val="de-DE" w:eastAsia="zh-CN" w:bidi="ar-SA"/>
        </w:rPr>
        <w:t>条）等</w:t>
      </w:r>
      <w:r w:rsidR="00A46920" w:rsidRPr="00EE152F">
        <w:rPr>
          <w:rFonts w:hint="eastAsia"/>
          <w:lang w:val="de-DE" w:eastAsia="zh-CN" w:bidi="ar-SA"/>
        </w:rPr>
        <w:t>等</w:t>
      </w:r>
      <w:r w:rsidR="00B4642C" w:rsidRPr="00EE152F">
        <w:rPr>
          <w:rFonts w:hint="eastAsia"/>
          <w:lang w:val="de-DE" w:eastAsia="zh-CN" w:bidi="ar-SA"/>
        </w:rPr>
        <w:t>，性质上也</w:t>
      </w:r>
      <w:r w:rsidR="00A46920" w:rsidRPr="00EE152F">
        <w:rPr>
          <w:rFonts w:hint="eastAsia"/>
          <w:lang w:val="de-DE" w:eastAsia="zh-CN" w:bidi="ar-SA"/>
        </w:rPr>
        <w:t>都</w:t>
      </w:r>
      <w:r w:rsidR="00B4642C" w:rsidRPr="00EE152F">
        <w:rPr>
          <w:rFonts w:hint="eastAsia"/>
          <w:lang w:val="de-DE" w:eastAsia="zh-CN" w:bidi="ar-SA"/>
        </w:rPr>
        <w:t>是法定之债。</w:t>
      </w:r>
    </w:p>
    <w:p w14:paraId="650BCECC" w14:textId="5E67DBAD" w:rsidR="00C87BCF" w:rsidRPr="00EE152F" w:rsidRDefault="004B696A" w:rsidP="003A1DDC">
      <w:pPr>
        <w:pStyle w:val="4"/>
      </w:pPr>
      <w:r w:rsidRPr="00EE152F">
        <w:lastRenderedPageBreak/>
        <w:t>3</w:t>
      </w:r>
      <w:r w:rsidR="00C87BCF" w:rsidRPr="00EE152F">
        <w:rPr>
          <w:rFonts w:hint="eastAsia"/>
        </w:rPr>
        <w:t>）</w:t>
      </w:r>
      <w:proofErr w:type="gramStart"/>
      <w:r w:rsidR="00C87BCF" w:rsidRPr="00EE152F">
        <w:rPr>
          <w:rFonts w:hint="eastAsia"/>
        </w:rPr>
        <w:t>债法的</w:t>
      </w:r>
      <w:proofErr w:type="gramEnd"/>
      <w:r w:rsidR="001F0C93" w:rsidRPr="00EE152F">
        <w:rPr>
          <w:rFonts w:hint="eastAsia"/>
        </w:rPr>
        <w:t>内核</w:t>
      </w:r>
      <w:r w:rsidRPr="00EE152F">
        <w:rPr>
          <w:rFonts w:hint="eastAsia"/>
        </w:rPr>
        <w:t>与延伸</w:t>
      </w:r>
    </w:p>
    <w:p w14:paraId="26B18723" w14:textId="2CCAC477" w:rsidR="001F0C93" w:rsidRPr="00EE152F" w:rsidRDefault="001F0C93" w:rsidP="001F0C93">
      <w:pPr>
        <w:ind w:firstLine="480"/>
        <w:rPr>
          <w:lang w:val="de-DE" w:eastAsia="zh-CN" w:bidi="ar-SA"/>
        </w:rPr>
      </w:pPr>
      <w:proofErr w:type="gramStart"/>
      <w:r w:rsidRPr="00EE152F">
        <w:rPr>
          <w:rFonts w:hint="eastAsia"/>
          <w:lang w:val="de-DE" w:eastAsia="zh-CN" w:bidi="ar-SA"/>
        </w:rPr>
        <w:t>债法的</w:t>
      </w:r>
      <w:proofErr w:type="gramEnd"/>
      <w:r w:rsidRPr="00EE152F">
        <w:rPr>
          <w:rFonts w:hint="eastAsia"/>
          <w:lang w:val="de-DE" w:eastAsia="zh-CN" w:bidi="ar-SA"/>
        </w:rPr>
        <w:t>内核，不在于丰富多彩的发生原因，而在于这些债之原因共同的法律效果：一方可以要求另一方为特定行为。</w:t>
      </w:r>
      <w:r w:rsidR="008516F7" w:rsidRPr="00EE152F">
        <w:rPr>
          <w:rFonts w:hint="eastAsia"/>
          <w:lang w:val="de-DE" w:eastAsia="zh-CN" w:bidi="ar-SA"/>
        </w:rPr>
        <w:t>这一简单的共通性要求，</w:t>
      </w:r>
      <w:proofErr w:type="gramStart"/>
      <w:r w:rsidR="008516F7" w:rsidRPr="00EE152F">
        <w:rPr>
          <w:rFonts w:hint="eastAsia"/>
          <w:lang w:val="de-DE" w:eastAsia="zh-CN" w:bidi="ar-SA"/>
        </w:rPr>
        <w:t>让债法</w:t>
      </w:r>
      <w:proofErr w:type="gramEnd"/>
      <w:r w:rsidR="008516F7" w:rsidRPr="00EE152F">
        <w:rPr>
          <w:rFonts w:hint="eastAsia"/>
          <w:lang w:val="de-DE" w:eastAsia="zh-CN" w:bidi="ar-SA"/>
        </w:rPr>
        <w:t>具有超强的概括性和延伸性，使其影响力远及商法和其他法律部门。例如，公司是建立在公司章程基础上的组织安排，而公司章程与合伙合同在性质有很大的相似性，这里的合伙合同就是一种典型的意定之债。又如，作为独立法律部门的保险法中，相当大的篇幅就都是围绕保险合同展开的。</w:t>
      </w:r>
    </w:p>
    <w:p w14:paraId="7F14AB17" w14:textId="0E1855F4" w:rsidR="00845151" w:rsidRPr="00EE152F" w:rsidRDefault="00B177F4" w:rsidP="000F328C">
      <w:pPr>
        <w:pStyle w:val="2"/>
      </w:pPr>
      <w:bookmarkStart w:id="14" w:name="_Toc74865872"/>
      <w:bookmarkStart w:id="15" w:name="_Toc75880324"/>
      <w:r w:rsidRPr="00EE152F">
        <w:rPr>
          <w:rFonts w:hint="eastAsia"/>
        </w:rPr>
        <w:t>二、</w:t>
      </w:r>
      <w:r w:rsidR="002B5452" w:rsidRPr="00EE152F">
        <w:rPr>
          <w:rFonts w:hint="eastAsia"/>
        </w:rPr>
        <w:t>债的相对性</w:t>
      </w:r>
      <w:bookmarkEnd w:id="14"/>
      <w:bookmarkEnd w:id="15"/>
    </w:p>
    <w:p w14:paraId="2CF788AD" w14:textId="171B9AF0" w:rsidR="00E4581F" w:rsidRPr="00EE152F" w:rsidRDefault="00E4581F" w:rsidP="00B54601">
      <w:pPr>
        <w:pStyle w:val="afff7"/>
        <w:ind w:left="600"/>
      </w:pPr>
      <w:r w:rsidRPr="00EE152F">
        <w:rPr>
          <w:rStyle w:val="affff1"/>
          <w:rFonts w:hint="eastAsia"/>
        </w:rPr>
        <w:t>案例</w:t>
      </w:r>
      <w:r w:rsidRPr="00EE152F">
        <w:rPr>
          <w:rFonts w:hint="eastAsia"/>
        </w:rPr>
        <w:t>A</w:t>
      </w:r>
      <w:r w:rsidRPr="00EE152F">
        <w:rPr>
          <w:rFonts w:hint="eastAsia"/>
        </w:rPr>
        <w:t>系无民事行为能力人，长期使用父亲（甲）的手机在“南瓜视频”平台观看游戏直播，并分</w:t>
      </w:r>
      <w:r w:rsidRPr="00EE152F">
        <w:rPr>
          <w:rFonts w:hint="eastAsia"/>
        </w:rPr>
        <w:t>1</w:t>
      </w:r>
      <w:r w:rsidRPr="00EE152F">
        <w:t>00</w:t>
      </w:r>
      <w:r w:rsidRPr="00EE152F">
        <w:rPr>
          <w:rFonts w:hint="eastAsia"/>
        </w:rPr>
        <w:t>次打</w:t>
      </w:r>
      <w:proofErr w:type="gramStart"/>
      <w:r w:rsidRPr="00EE152F">
        <w:rPr>
          <w:rFonts w:hint="eastAsia"/>
        </w:rPr>
        <w:t>赏播主</w:t>
      </w:r>
      <w:proofErr w:type="gramEnd"/>
      <w:r w:rsidRPr="00EE152F">
        <w:rPr>
          <w:rFonts w:hint="eastAsia"/>
        </w:rPr>
        <w:t>B</w:t>
      </w:r>
      <w:r w:rsidRPr="00EE152F">
        <w:rPr>
          <w:rFonts w:hint="eastAsia"/>
        </w:rPr>
        <w:t>共计人民币</w:t>
      </w:r>
      <w:r w:rsidRPr="00EE152F">
        <w:rPr>
          <w:rFonts w:hint="eastAsia"/>
        </w:rPr>
        <w:t>1</w:t>
      </w:r>
      <w:r w:rsidRPr="00EE152F">
        <w:rPr>
          <w:rFonts w:hint="eastAsia"/>
        </w:rPr>
        <w:t>万元（该</w:t>
      </w:r>
      <w:r w:rsidRPr="00EE152F">
        <w:rPr>
          <w:rFonts w:hint="eastAsia"/>
        </w:rPr>
        <w:t>1</w:t>
      </w:r>
      <w:r w:rsidRPr="00EE152F">
        <w:rPr>
          <w:rFonts w:hint="eastAsia"/>
        </w:rPr>
        <w:t>万元系购买打赏用“钻石”的款项，上述钻石购买自“南瓜视频”平台）。经查，“南瓜视频”的运营主体为乙公司。根据该南瓜视频平台的规则，上述</w:t>
      </w:r>
      <w:r w:rsidRPr="00EE152F">
        <w:rPr>
          <w:rFonts w:hint="eastAsia"/>
        </w:rPr>
        <w:t>1</w:t>
      </w:r>
      <w:r w:rsidRPr="00EE152F">
        <w:rPr>
          <w:rFonts w:hint="eastAsia"/>
        </w:rPr>
        <w:t>万元“钻石”</w:t>
      </w:r>
      <w:proofErr w:type="gramStart"/>
      <w:r w:rsidRPr="00EE152F">
        <w:rPr>
          <w:rFonts w:hint="eastAsia"/>
        </w:rPr>
        <w:t>打赏</w:t>
      </w:r>
      <w:r w:rsidR="00CB35C1" w:rsidRPr="00EE152F">
        <w:rPr>
          <w:rFonts w:hint="eastAsia"/>
        </w:rPr>
        <w:t>由主播</w:t>
      </w:r>
      <w:proofErr w:type="gramEnd"/>
      <w:r w:rsidR="00CB35C1" w:rsidRPr="00EE152F">
        <w:rPr>
          <w:rFonts w:hint="eastAsia"/>
        </w:rPr>
        <w:t>与乙公司“分成”：</w:t>
      </w:r>
      <w:r w:rsidRPr="00EE152F">
        <w:rPr>
          <w:rFonts w:hint="eastAsia"/>
        </w:rPr>
        <w:t>4</w:t>
      </w:r>
      <w:r w:rsidRPr="00EE152F">
        <w:t>0</w:t>
      </w:r>
      <w:r w:rsidRPr="00EE152F">
        <w:rPr>
          <w:rFonts w:hint="eastAsia"/>
        </w:rPr>
        <w:t>%</w:t>
      </w:r>
      <w:r w:rsidRPr="00EE152F">
        <w:rPr>
          <w:rFonts w:hint="eastAsia"/>
        </w:rPr>
        <w:t>由乙公司获得，</w:t>
      </w:r>
      <w:r w:rsidRPr="00EE152F">
        <w:rPr>
          <w:rFonts w:hint="eastAsia"/>
        </w:rPr>
        <w:t>6</w:t>
      </w:r>
      <w:r w:rsidRPr="00EE152F">
        <w:t>0</w:t>
      </w:r>
      <w:r w:rsidRPr="00EE152F">
        <w:rPr>
          <w:rFonts w:hint="eastAsia"/>
        </w:rPr>
        <w:t>%</w:t>
      </w:r>
      <w:proofErr w:type="gramStart"/>
      <w:r w:rsidRPr="00EE152F">
        <w:rPr>
          <w:rFonts w:hint="eastAsia"/>
        </w:rPr>
        <w:t>由播主</w:t>
      </w:r>
      <w:proofErr w:type="gramEnd"/>
      <w:r w:rsidRPr="00EE152F">
        <w:rPr>
          <w:rFonts w:hint="eastAsia"/>
        </w:rPr>
        <w:t>B</w:t>
      </w:r>
      <w:r w:rsidRPr="00EE152F">
        <w:rPr>
          <w:rFonts w:hint="eastAsia"/>
        </w:rPr>
        <w:t>获得。现</w:t>
      </w:r>
      <w:r w:rsidRPr="00EE152F">
        <w:rPr>
          <w:rFonts w:hint="eastAsia"/>
        </w:rPr>
        <w:t>A</w:t>
      </w:r>
      <w:r w:rsidRPr="00EE152F">
        <w:rPr>
          <w:rFonts w:hint="eastAsia"/>
        </w:rPr>
        <w:t>的</w:t>
      </w:r>
      <w:proofErr w:type="gramStart"/>
      <w:r w:rsidRPr="00EE152F">
        <w:rPr>
          <w:rFonts w:hint="eastAsia"/>
        </w:rPr>
        <w:t>监护人甲欲请求</w:t>
      </w:r>
      <w:proofErr w:type="gramEnd"/>
      <w:r w:rsidRPr="00EE152F">
        <w:rPr>
          <w:rFonts w:hint="eastAsia"/>
        </w:rPr>
        <w:t>乙公司返还上述</w:t>
      </w:r>
      <w:r w:rsidRPr="00EE152F">
        <w:rPr>
          <w:rFonts w:hint="eastAsia"/>
        </w:rPr>
        <w:t>1</w:t>
      </w:r>
      <w:r w:rsidRPr="00EE152F">
        <w:rPr>
          <w:rFonts w:hint="eastAsia"/>
        </w:rPr>
        <w:t>万元打赏款项。</w:t>
      </w:r>
    </w:p>
    <w:p w14:paraId="402065A6" w14:textId="0626A38B" w:rsidR="00B177F4" w:rsidRPr="00EE152F" w:rsidRDefault="001B0786" w:rsidP="00237C43">
      <w:pPr>
        <w:pStyle w:val="3"/>
        <w:rPr>
          <w:rFonts w:ascii="Times New Roman" w:hAnsi="Times New Roman"/>
        </w:rPr>
      </w:pPr>
      <w:bookmarkStart w:id="16" w:name="_Toc74865873"/>
      <w:bookmarkStart w:id="17" w:name="_Toc75880325"/>
      <w:r w:rsidRPr="00EE152F">
        <w:rPr>
          <w:rFonts w:ascii="Times New Roman" w:hAnsi="Times New Roman" w:hint="eastAsia"/>
        </w:rPr>
        <w:t>1</w:t>
      </w:r>
      <w:r w:rsidRPr="00EE152F">
        <w:rPr>
          <w:rFonts w:ascii="Times New Roman" w:hAnsi="Times New Roman" w:hint="eastAsia"/>
        </w:rPr>
        <w:t>．债权是以债务人特定行为为</w:t>
      </w:r>
      <w:r w:rsidR="00E4581F" w:rsidRPr="00EE152F">
        <w:rPr>
          <w:rFonts w:ascii="Times New Roman" w:hAnsi="Times New Roman" w:hint="eastAsia"/>
        </w:rPr>
        <w:t>标的</w:t>
      </w:r>
      <w:proofErr w:type="gramStart"/>
      <w:r w:rsidRPr="00EE152F">
        <w:rPr>
          <w:rFonts w:ascii="Times New Roman" w:hAnsi="Times New Roman" w:hint="eastAsia"/>
        </w:rPr>
        <w:t>的</w:t>
      </w:r>
      <w:proofErr w:type="gramEnd"/>
      <w:r w:rsidRPr="00EE152F">
        <w:rPr>
          <w:rFonts w:ascii="Times New Roman" w:hAnsi="Times New Roman" w:hint="eastAsia"/>
        </w:rPr>
        <w:t>权利</w:t>
      </w:r>
      <w:bookmarkEnd w:id="16"/>
      <w:bookmarkEnd w:id="17"/>
    </w:p>
    <w:p w14:paraId="30B02B30" w14:textId="6537380E" w:rsidR="001B0786" w:rsidRPr="00EE152F" w:rsidRDefault="00330A5F" w:rsidP="003D357D">
      <w:pPr>
        <w:ind w:firstLine="480"/>
        <w:rPr>
          <w:lang w:val="de-DE" w:eastAsia="zh-CN" w:bidi="ar-SA"/>
        </w:rPr>
      </w:pPr>
      <w:r w:rsidRPr="00EE152F">
        <w:rPr>
          <w:rFonts w:hint="eastAsia"/>
          <w:lang w:val="de-DE" w:eastAsia="zh-CN" w:bidi="ar-SA"/>
        </w:rPr>
        <w:t>债权是以债务人特定行为为中心的权利。</w:t>
      </w:r>
      <w:r w:rsidR="001B0786" w:rsidRPr="00EE152F">
        <w:rPr>
          <w:rFonts w:hint="eastAsia"/>
          <w:lang w:val="de-DE" w:eastAsia="zh-CN" w:bidi="ar-SA"/>
        </w:rPr>
        <w:t>相比而言，物权的中心是特定物，虽然也涉及他人的行为，但主要是他人的不作为（容忍）。</w:t>
      </w:r>
    </w:p>
    <w:p w14:paraId="126E69B9" w14:textId="6FD6C82F" w:rsidR="00330A5F" w:rsidRPr="00EE152F" w:rsidRDefault="00E4581F" w:rsidP="00B54601">
      <w:pPr>
        <w:pStyle w:val="afffe"/>
        <w:framePr w:wrap="around"/>
        <w:ind w:left="600"/>
      </w:pPr>
      <w:r w:rsidRPr="00EE152F">
        <w:rPr>
          <w:rStyle w:val="affff1"/>
          <w:rFonts w:hint="eastAsia"/>
        </w:rPr>
        <w:t>法律</w:t>
      </w:r>
      <w:r w:rsidRPr="00EE152F">
        <w:t xml:space="preserve"> </w:t>
      </w:r>
      <w:r w:rsidR="00644B5C" w:rsidRPr="00EE152F">
        <w:rPr>
          <w:rStyle w:val="affff5"/>
          <w:rFonts w:hint="eastAsia"/>
        </w:rPr>
        <w:t>民法典</w:t>
      </w:r>
      <w:r w:rsidRPr="00EE152F">
        <w:rPr>
          <w:rStyle w:val="affff5"/>
          <w:rFonts w:hint="eastAsia"/>
        </w:rPr>
        <w:t>第</w:t>
      </w:r>
      <w:r w:rsidRPr="00EE152F">
        <w:rPr>
          <w:rStyle w:val="affff5"/>
          <w:rFonts w:hint="eastAsia"/>
        </w:rPr>
        <w:t>465</w:t>
      </w:r>
      <w:r w:rsidRPr="00EE152F">
        <w:rPr>
          <w:rStyle w:val="affff5"/>
          <w:rFonts w:hint="eastAsia"/>
        </w:rPr>
        <w:t>条</w:t>
      </w:r>
      <w:r w:rsidRPr="00EE152F">
        <w:rPr>
          <w:rFonts w:hint="eastAsia"/>
        </w:rPr>
        <w:t>（</w:t>
      </w:r>
      <w:r w:rsidRPr="00EE152F">
        <w:rPr>
          <w:rFonts w:hint="eastAsia"/>
        </w:rPr>
        <w:t>1</w:t>
      </w:r>
      <w:r w:rsidRPr="00EE152F">
        <w:rPr>
          <w:rFonts w:hint="eastAsia"/>
        </w:rPr>
        <w:t>）</w:t>
      </w:r>
      <w:r w:rsidR="00330A5F" w:rsidRPr="00EE152F">
        <w:rPr>
          <w:rFonts w:hint="eastAsia"/>
        </w:rPr>
        <w:t>依法成立的合同，受法律保护。（</w:t>
      </w:r>
      <w:r w:rsidR="00330A5F" w:rsidRPr="00EE152F">
        <w:rPr>
          <w:rFonts w:hint="eastAsia"/>
        </w:rPr>
        <w:t>2</w:t>
      </w:r>
      <w:r w:rsidR="00330A5F" w:rsidRPr="00EE152F">
        <w:rPr>
          <w:rFonts w:hint="eastAsia"/>
        </w:rPr>
        <w:t>）依法成立的合同，仅对当事人具有法律约束力，但是法律另有规定的除外。</w:t>
      </w:r>
    </w:p>
    <w:p w14:paraId="2DB4AC12" w14:textId="7EF67A55" w:rsidR="001B0786" w:rsidRPr="00EE152F" w:rsidRDefault="001B0786" w:rsidP="00237C43">
      <w:pPr>
        <w:pStyle w:val="3"/>
        <w:rPr>
          <w:rFonts w:ascii="Times New Roman" w:hAnsi="Times New Roman"/>
        </w:rPr>
      </w:pPr>
      <w:bookmarkStart w:id="18" w:name="_Toc74865874"/>
      <w:bookmarkStart w:id="19" w:name="_Toc75880326"/>
      <w:r w:rsidRPr="00EE152F">
        <w:rPr>
          <w:rFonts w:ascii="Times New Roman" w:hAnsi="Times New Roman" w:hint="eastAsia"/>
        </w:rPr>
        <w:t>2</w:t>
      </w:r>
      <w:r w:rsidRPr="00EE152F">
        <w:rPr>
          <w:rFonts w:ascii="Times New Roman" w:hAnsi="Times New Roman" w:hint="eastAsia"/>
        </w:rPr>
        <w:t>．债权的实现以债务人一般财产为基础</w:t>
      </w:r>
      <w:bookmarkEnd w:id="18"/>
      <w:bookmarkEnd w:id="19"/>
    </w:p>
    <w:p w14:paraId="50C0056A" w14:textId="6A0F6926" w:rsidR="000A4B7B" w:rsidRPr="00EE152F" w:rsidRDefault="000A4B7B" w:rsidP="000A4B7B">
      <w:pPr>
        <w:ind w:firstLine="480"/>
        <w:rPr>
          <w:lang w:val="de-DE" w:eastAsia="zh-CN" w:bidi="ar-SA"/>
        </w:rPr>
      </w:pPr>
      <w:r w:rsidRPr="00EE152F">
        <w:rPr>
          <w:rFonts w:hint="eastAsia"/>
          <w:lang w:val="de-DE" w:eastAsia="zh-CN" w:bidi="ar-SA"/>
        </w:rPr>
        <w:t>债务人的“一般财产”，指债务人财产的价值总和</w:t>
      </w:r>
      <w:r w:rsidR="00E857BC" w:rsidRPr="00EE152F">
        <w:rPr>
          <w:rFonts w:hint="eastAsia"/>
          <w:lang w:val="de-DE" w:eastAsia="zh-CN" w:bidi="ar-SA"/>
        </w:rPr>
        <w:t>。</w:t>
      </w:r>
      <w:r w:rsidRPr="00EE152F">
        <w:rPr>
          <w:rFonts w:hint="eastAsia"/>
          <w:lang w:val="de-DE" w:eastAsia="zh-CN" w:bidi="ar-SA"/>
        </w:rPr>
        <w:t>一般财产描述的是抽象的财产，</w:t>
      </w:r>
      <w:r w:rsidR="00E857BC" w:rsidRPr="00EE152F">
        <w:rPr>
          <w:rFonts w:hint="eastAsia"/>
          <w:lang w:val="de-DE" w:eastAsia="zh-CN" w:bidi="ar-SA"/>
        </w:rPr>
        <w:t>即</w:t>
      </w:r>
      <w:r w:rsidRPr="00EE152F">
        <w:rPr>
          <w:rFonts w:hint="eastAsia"/>
          <w:lang w:val="de-DE" w:eastAsia="zh-CN" w:bidi="ar-SA"/>
        </w:rPr>
        <w:t>并不指向特定的物</w:t>
      </w:r>
      <w:r w:rsidR="00E857BC" w:rsidRPr="00EE152F">
        <w:rPr>
          <w:rFonts w:hint="eastAsia"/>
          <w:lang w:val="de-DE" w:eastAsia="zh-CN" w:bidi="ar-SA"/>
        </w:rPr>
        <w:t>（如汽车、房屋）</w:t>
      </w:r>
      <w:r w:rsidRPr="00EE152F">
        <w:rPr>
          <w:rFonts w:hint="eastAsia"/>
          <w:lang w:val="de-DE" w:eastAsia="zh-CN" w:bidi="ar-SA"/>
        </w:rPr>
        <w:t>或</w:t>
      </w:r>
      <w:r w:rsidR="00E857BC" w:rsidRPr="00EE152F">
        <w:rPr>
          <w:rFonts w:hint="eastAsia"/>
          <w:lang w:val="de-DE" w:eastAsia="zh-CN" w:bidi="ar-SA"/>
        </w:rPr>
        <w:t>其他</w:t>
      </w:r>
      <w:r w:rsidRPr="00EE152F">
        <w:rPr>
          <w:rFonts w:hint="eastAsia"/>
          <w:lang w:val="de-DE" w:eastAsia="zh-CN" w:bidi="ar-SA"/>
        </w:rPr>
        <w:t>特定的财产形式</w:t>
      </w:r>
      <w:r w:rsidR="00E857BC" w:rsidRPr="00EE152F">
        <w:rPr>
          <w:rFonts w:hint="eastAsia"/>
          <w:lang w:val="de-DE" w:eastAsia="zh-CN" w:bidi="ar-SA"/>
        </w:rPr>
        <w:t>（如存款），</w:t>
      </w:r>
      <w:r w:rsidRPr="00EE152F">
        <w:rPr>
          <w:rFonts w:hint="eastAsia"/>
          <w:lang w:val="de-DE" w:eastAsia="zh-CN" w:bidi="ar-SA"/>
        </w:rPr>
        <w:t>而是债务人各项</w:t>
      </w:r>
      <w:r w:rsidR="00E857BC" w:rsidRPr="00EE152F">
        <w:rPr>
          <w:rFonts w:hint="eastAsia"/>
          <w:lang w:val="de-DE" w:eastAsia="zh-CN" w:bidi="ar-SA"/>
        </w:rPr>
        <w:t>财产的价值加总</w:t>
      </w:r>
      <w:r w:rsidR="00E303C3" w:rsidRPr="00EE152F">
        <w:rPr>
          <w:rFonts w:hint="eastAsia"/>
          <w:lang w:val="de-DE" w:eastAsia="zh-CN" w:bidi="ar-SA"/>
        </w:rPr>
        <w:t>。</w:t>
      </w:r>
      <w:r w:rsidRPr="00EE152F">
        <w:rPr>
          <w:rFonts w:hint="eastAsia"/>
          <w:lang w:val="de-DE" w:eastAsia="zh-CN" w:bidi="ar-SA"/>
        </w:rPr>
        <w:t>在</w:t>
      </w:r>
      <w:r w:rsidR="00E303C3" w:rsidRPr="00EE152F">
        <w:rPr>
          <w:rFonts w:hint="eastAsia"/>
          <w:lang w:val="de-DE" w:eastAsia="zh-CN" w:bidi="ar-SA"/>
        </w:rPr>
        <w:t>法律上的</w:t>
      </w:r>
      <w:r w:rsidRPr="00EE152F">
        <w:rPr>
          <w:rFonts w:hint="eastAsia"/>
          <w:lang w:val="de-DE" w:eastAsia="zh-CN" w:bidi="ar-SA"/>
        </w:rPr>
        <w:t>债权债务关系</w:t>
      </w:r>
      <w:r w:rsidR="00E303C3" w:rsidRPr="00EE152F">
        <w:rPr>
          <w:rFonts w:hint="eastAsia"/>
          <w:lang w:val="de-DE" w:eastAsia="zh-CN" w:bidi="ar-SA"/>
        </w:rPr>
        <w:t>发生后，</w:t>
      </w:r>
      <w:r w:rsidRPr="00EE152F">
        <w:rPr>
          <w:rFonts w:hint="eastAsia"/>
          <w:lang w:val="de-DE" w:eastAsia="zh-CN" w:bidi="ar-SA"/>
        </w:rPr>
        <w:t>一个</w:t>
      </w:r>
      <w:r w:rsidR="00E303C3" w:rsidRPr="00EE152F">
        <w:rPr>
          <w:rFonts w:hint="eastAsia"/>
          <w:lang w:val="de-DE" w:eastAsia="zh-CN" w:bidi="ar-SA"/>
        </w:rPr>
        <w:t>默示的、</w:t>
      </w:r>
      <w:r w:rsidRPr="00EE152F">
        <w:rPr>
          <w:rFonts w:hint="eastAsia"/>
          <w:lang w:val="de-DE" w:eastAsia="zh-CN" w:bidi="ar-SA"/>
        </w:rPr>
        <w:t>伦理上</w:t>
      </w:r>
      <w:r w:rsidR="00E303C3" w:rsidRPr="00EE152F">
        <w:rPr>
          <w:rFonts w:hint="eastAsia"/>
          <w:lang w:val="de-DE" w:eastAsia="zh-CN" w:bidi="ar-SA"/>
        </w:rPr>
        <w:t>、</w:t>
      </w:r>
      <w:r w:rsidRPr="00EE152F">
        <w:rPr>
          <w:rFonts w:hint="eastAsia"/>
          <w:lang w:val="de-DE" w:eastAsia="zh-CN" w:bidi="ar-SA"/>
        </w:rPr>
        <w:t>经济上的约定</w:t>
      </w:r>
      <w:r w:rsidR="00E303C3" w:rsidRPr="00EE152F">
        <w:rPr>
          <w:rFonts w:hint="eastAsia"/>
          <w:lang w:val="de-DE" w:eastAsia="zh-CN" w:bidi="ar-SA"/>
        </w:rPr>
        <w:t>也同时产生</w:t>
      </w:r>
      <w:r w:rsidRPr="00EE152F">
        <w:rPr>
          <w:rFonts w:hint="eastAsia"/>
          <w:lang w:val="de-DE" w:eastAsia="zh-CN" w:bidi="ar-SA"/>
        </w:rPr>
        <w:t>，</w:t>
      </w:r>
      <w:r w:rsidR="00E303C3" w:rsidRPr="00EE152F">
        <w:rPr>
          <w:rFonts w:hint="eastAsia"/>
          <w:lang w:val="de-DE" w:eastAsia="zh-CN" w:bidi="ar-SA"/>
        </w:rPr>
        <w:t>就是</w:t>
      </w:r>
      <w:r w:rsidRPr="00EE152F">
        <w:rPr>
          <w:rFonts w:hint="eastAsia"/>
          <w:lang w:val="de-DE" w:eastAsia="zh-CN" w:bidi="ar-SA"/>
        </w:rPr>
        <w:t>债务人不得随意调整</w:t>
      </w:r>
      <w:r w:rsidR="00E303C3" w:rsidRPr="00EE152F">
        <w:rPr>
          <w:rFonts w:hint="eastAsia"/>
          <w:lang w:val="de-DE" w:eastAsia="zh-CN" w:bidi="ar-SA"/>
        </w:rPr>
        <w:t>其</w:t>
      </w:r>
      <w:r w:rsidRPr="00EE152F">
        <w:rPr>
          <w:rFonts w:hint="eastAsia"/>
          <w:lang w:val="de-DE" w:eastAsia="zh-CN" w:bidi="ar-SA"/>
        </w:rPr>
        <w:t>一般财产</w:t>
      </w:r>
      <w:r w:rsidR="00E303C3" w:rsidRPr="00EE152F">
        <w:rPr>
          <w:rFonts w:hint="eastAsia"/>
          <w:lang w:val="de-DE" w:eastAsia="zh-CN" w:bidi="ar-SA"/>
        </w:rPr>
        <w:t>以逃避债务。换言之，</w:t>
      </w:r>
      <w:r w:rsidRPr="00EE152F">
        <w:rPr>
          <w:rFonts w:hint="eastAsia"/>
          <w:lang w:val="de-DE" w:eastAsia="zh-CN" w:bidi="ar-SA"/>
        </w:rPr>
        <w:t>如果一般财产是在</w:t>
      </w:r>
      <w:r w:rsidR="006D2F12" w:rsidRPr="00EE152F">
        <w:rPr>
          <w:rFonts w:hint="eastAsia"/>
          <w:lang w:val="de-DE" w:eastAsia="zh-CN" w:bidi="ar-SA"/>
        </w:rPr>
        <w:t>日常</w:t>
      </w:r>
      <w:r w:rsidRPr="00EE152F">
        <w:rPr>
          <w:rFonts w:hint="eastAsia"/>
          <w:lang w:val="de-DE" w:eastAsia="zh-CN" w:bidi="ar-SA"/>
        </w:rPr>
        <w:t>交易</w:t>
      </w:r>
      <w:r w:rsidR="00E303C3" w:rsidRPr="00EE152F">
        <w:rPr>
          <w:rFonts w:hint="eastAsia"/>
          <w:lang w:val="de-DE" w:eastAsia="zh-CN" w:bidi="ar-SA"/>
        </w:rPr>
        <w:t>或</w:t>
      </w:r>
      <w:r w:rsidR="006D2F12" w:rsidRPr="00EE152F">
        <w:rPr>
          <w:rFonts w:hint="eastAsia"/>
          <w:lang w:val="de-DE" w:eastAsia="zh-CN" w:bidi="ar-SA"/>
        </w:rPr>
        <w:t>正常</w:t>
      </w:r>
      <w:r w:rsidR="00E303C3" w:rsidRPr="00EE152F">
        <w:rPr>
          <w:rFonts w:hint="eastAsia"/>
          <w:lang w:val="de-DE" w:eastAsia="zh-CN" w:bidi="ar-SA"/>
        </w:rPr>
        <w:t>经营</w:t>
      </w:r>
      <w:r w:rsidRPr="00EE152F">
        <w:rPr>
          <w:rFonts w:hint="eastAsia"/>
          <w:lang w:val="de-DE" w:eastAsia="zh-CN" w:bidi="ar-SA"/>
        </w:rPr>
        <w:t>的过程中发生</w:t>
      </w:r>
      <w:r w:rsidR="00E303C3" w:rsidRPr="00EE152F">
        <w:rPr>
          <w:rFonts w:hint="eastAsia"/>
          <w:lang w:val="de-DE" w:eastAsia="zh-CN" w:bidi="ar-SA"/>
        </w:rPr>
        <w:t>价值</w:t>
      </w:r>
      <w:r w:rsidRPr="00EE152F">
        <w:rPr>
          <w:rFonts w:hint="eastAsia"/>
          <w:lang w:val="de-DE" w:eastAsia="zh-CN" w:bidi="ar-SA"/>
        </w:rPr>
        <w:t>变动，</w:t>
      </w:r>
      <w:r w:rsidR="00E303C3" w:rsidRPr="00EE152F">
        <w:rPr>
          <w:rFonts w:hint="eastAsia"/>
          <w:lang w:val="de-DE" w:eastAsia="zh-CN" w:bidi="ar-SA"/>
        </w:rPr>
        <w:t>法律通常</w:t>
      </w:r>
      <w:r w:rsidRPr="00EE152F">
        <w:rPr>
          <w:rFonts w:hint="eastAsia"/>
          <w:lang w:val="de-DE" w:eastAsia="zh-CN" w:bidi="ar-SA"/>
        </w:rPr>
        <w:t>不会干涉，</w:t>
      </w:r>
      <w:r w:rsidR="00E303C3" w:rsidRPr="00EE152F">
        <w:rPr>
          <w:rFonts w:hint="eastAsia"/>
          <w:lang w:val="de-DE" w:eastAsia="zh-CN" w:bidi="ar-SA"/>
        </w:rPr>
        <w:t>债权人也要承受这一变动的结果；</w:t>
      </w:r>
      <w:r w:rsidRPr="00EE152F">
        <w:rPr>
          <w:rFonts w:hint="eastAsia"/>
          <w:lang w:val="de-DE" w:eastAsia="zh-CN" w:bidi="ar-SA"/>
        </w:rPr>
        <w:t>但如果一般财产的价值是在债务人控制的情况下，尤其是</w:t>
      </w:r>
      <w:r w:rsidR="00E303C3" w:rsidRPr="00EE152F">
        <w:rPr>
          <w:rFonts w:hint="eastAsia"/>
          <w:lang w:val="de-DE" w:eastAsia="zh-CN" w:bidi="ar-SA"/>
        </w:rPr>
        <w:t>本着</w:t>
      </w:r>
      <w:r w:rsidRPr="00EE152F">
        <w:rPr>
          <w:rFonts w:hint="eastAsia"/>
          <w:lang w:val="de-DE" w:eastAsia="zh-CN" w:bidi="ar-SA"/>
        </w:rPr>
        <w:t>以不履行特定债务为目的</w:t>
      </w:r>
      <w:r w:rsidR="00E303C3" w:rsidRPr="00EE152F">
        <w:rPr>
          <w:rFonts w:hint="eastAsia"/>
          <w:lang w:val="de-DE" w:eastAsia="zh-CN" w:bidi="ar-SA"/>
        </w:rPr>
        <w:t>的意图</w:t>
      </w:r>
      <w:r w:rsidRPr="00EE152F">
        <w:rPr>
          <w:rFonts w:hint="eastAsia"/>
          <w:lang w:val="de-DE" w:eastAsia="zh-CN" w:bidi="ar-SA"/>
        </w:rPr>
        <w:t>而变动，</w:t>
      </w:r>
      <w:r w:rsidR="00E303C3" w:rsidRPr="00EE152F">
        <w:rPr>
          <w:rFonts w:hint="eastAsia"/>
          <w:lang w:val="de-DE" w:eastAsia="zh-CN" w:bidi="ar-SA"/>
        </w:rPr>
        <w:t>则</w:t>
      </w:r>
      <w:r w:rsidRPr="00EE152F">
        <w:rPr>
          <w:rFonts w:hint="eastAsia"/>
          <w:lang w:val="de-DE" w:eastAsia="zh-CN" w:bidi="ar-SA"/>
        </w:rPr>
        <w:t>法律会</w:t>
      </w:r>
      <w:r w:rsidR="00E303C3" w:rsidRPr="00EE152F">
        <w:rPr>
          <w:rFonts w:hint="eastAsia"/>
          <w:lang w:val="de-DE" w:eastAsia="zh-CN" w:bidi="ar-SA"/>
        </w:rPr>
        <w:t>加以</w:t>
      </w:r>
      <w:r w:rsidRPr="00EE152F">
        <w:rPr>
          <w:rFonts w:hint="eastAsia"/>
          <w:lang w:val="de-DE" w:eastAsia="zh-CN" w:bidi="ar-SA"/>
        </w:rPr>
        <w:t>干涉。</w:t>
      </w:r>
      <w:proofErr w:type="gramStart"/>
      <w:r w:rsidR="00E303C3" w:rsidRPr="00EE152F">
        <w:rPr>
          <w:rFonts w:hint="eastAsia"/>
          <w:lang w:val="de-DE" w:eastAsia="zh-CN" w:bidi="ar-SA"/>
        </w:rPr>
        <w:t>债法上</w:t>
      </w:r>
      <w:proofErr w:type="gramEnd"/>
      <w:r w:rsidRPr="00EE152F">
        <w:rPr>
          <w:rFonts w:hint="eastAsia"/>
          <w:lang w:val="de-DE" w:eastAsia="zh-CN" w:bidi="ar-SA"/>
        </w:rPr>
        <w:t>的代位权</w:t>
      </w:r>
      <w:r w:rsidR="00E303C3" w:rsidRPr="00EE152F">
        <w:rPr>
          <w:rFonts w:hint="eastAsia"/>
          <w:lang w:val="de-DE" w:eastAsia="zh-CN" w:bidi="ar-SA"/>
        </w:rPr>
        <w:t>、</w:t>
      </w:r>
      <w:r w:rsidRPr="00EE152F">
        <w:rPr>
          <w:rFonts w:hint="eastAsia"/>
          <w:lang w:val="de-DE" w:eastAsia="zh-CN" w:bidi="ar-SA"/>
        </w:rPr>
        <w:t>撤销权等制度的根基就在于此</w:t>
      </w:r>
      <w:r w:rsidR="00E303C3" w:rsidRPr="00EE152F">
        <w:rPr>
          <w:rFonts w:hint="eastAsia"/>
          <w:lang w:val="de-DE" w:eastAsia="zh-CN" w:bidi="ar-SA"/>
        </w:rPr>
        <w:t>。</w:t>
      </w:r>
    </w:p>
    <w:p w14:paraId="72A612F4" w14:textId="27D7921C" w:rsidR="009C4995" w:rsidRPr="00EE152F" w:rsidRDefault="00442822" w:rsidP="000A4B7B">
      <w:pPr>
        <w:ind w:firstLine="480"/>
        <w:rPr>
          <w:lang w:val="de-DE" w:eastAsia="zh-CN" w:bidi="ar-SA"/>
        </w:rPr>
      </w:pPr>
      <w:r w:rsidRPr="00EE152F">
        <w:rPr>
          <w:rFonts w:hint="eastAsia"/>
          <w:lang w:val="de-DE" w:eastAsia="zh-CN" w:bidi="ar-SA"/>
        </w:rPr>
        <w:t>与一般财产相对的是特定财产。例如在担保权人</w:t>
      </w:r>
      <w:r w:rsidR="009C4995" w:rsidRPr="00EE152F">
        <w:rPr>
          <w:rFonts w:hint="eastAsia"/>
          <w:lang w:val="de-DE" w:eastAsia="zh-CN" w:bidi="ar-SA"/>
        </w:rPr>
        <w:t>取得有效设定的担保物权时，有关担保物就转化为“特定财产”，从而与债</w:t>
      </w:r>
      <w:r w:rsidR="009C4995" w:rsidRPr="00EE152F">
        <w:rPr>
          <w:rFonts w:hint="eastAsia"/>
          <w:lang w:val="de-DE" w:eastAsia="zh-CN" w:bidi="ar-SA"/>
        </w:rPr>
        <w:lastRenderedPageBreak/>
        <w:t>务人的</w:t>
      </w:r>
      <w:proofErr w:type="gramStart"/>
      <w:r w:rsidR="009C4995" w:rsidRPr="00EE152F">
        <w:rPr>
          <w:rFonts w:hint="eastAsia"/>
          <w:lang w:val="de-DE" w:eastAsia="zh-CN" w:bidi="ar-SA"/>
        </w:rPr>
        <w:t>一</w:t>
      </w:r>
      <w:proofErr w:type="gramEnd"/>
      <w:r w:rsidR="009C4995" w:rsidRPr="00EE152F">
        <w:rPr>
          <w:rFonts w:hint="eastAsia"/>
          <w:lang w:val="de-DE" w:eastAsia="zh-CN" w:bidi="ar-SA"/>
        </w:rPr>
        <w:t>财产区分开来（并在债务人破产程序中享有“别除权”，也就是要求区别对待的权利）</w:t>
      </w:r>
      <w:r w:rsidRPr="00EE152F">
        <w:rPr>
          <w:rFonts w:hint="eastAsia"/>
          <w:lang w:val="de-DE" w:eastAsia="zh-CN" w:bidi="ar-SA"/>
        </w:rPr>
        <w:t>。</w:t>
      </w:r>
    </w:p>
    <w:p w14:paraId="50AFFD49" w14:textId="7CACBE14" w:rsidR="00B54601" w:rsidRPr="00EE152F" w:rsidRDefault="00442822" w:rsidP="000A4B7B">
      <w:pPr>
        <w:ind w:firstLine="480"/>
        <w:rPr>
          <w:lang w:val="de-DE" w:eastAsia="zh-CN" w:bidi="ar-SA"/>
        </w:rPr>
      </w:pPr>
      <w:r w:rsidRPr="00EE152F">
        <w:rPr>
          <w:rFonts w:hint="eastAsia"/>
          <w:lang w:val="de-DE" w:eastAsia="zh-CN" w:bidi="ar-SA"/>
        </w:rPr>
        <w:t>在一般财产和特定财产之间</w:t>
      </w:r>
      <w:r w:rsidR="009C4995" w:rsidRPr="00EE152F">
        <w:rPr>
          <w:rFonts w:hint="eastAsia"/>
          <w:lang w:val="de-DE" w:eastAsia="zh-CN" w:bidi="ar-SA"/>
        </w:rPr>
        <w:t>，</w:t>
      </w:r>
      <w:r w:rsidRPr="00EE152F">
        <w:rPr>
          <w:rFonts w:hint="eastAsia"/>
          <w:lang w:val="de-DE" w:eastAsia="zh-CN" w:bidi="ar-SA"/>
        </w:rPr>
        <w:t>也存在一些模糊的地带，比如在买卖合同</w:t>
      </w:r>
      <w:r w:rsidR="009C4995" w:rsidRPr="00EE152F">
        <w:rPr>
          <w:rFonts w:hint="eastAsia"/>
          <w:lang w:val="de-DE" w:eastAsia="zh-CN" w:bidi="ar-SA"/>
        </w:rPr>
        <w:t>关系中，</w:t>
      </w:r>
      <w:r w:rsidRPr="00EE152F">
        <w:rPr>
          <w:rFonts w:hint="eastAsia"/>
          <w:lang w:val="de-DE" w:eastAsia="zh-CN" w:bidi="ar-SA"/>
        </w:rPr>
        <w:t>至少在中国法上，买受人</w:t>
      </w:r>
      <w:r w:rsidR="009C4995" w:rsidRPr="00EE152F">
        <w:rPr>
          <w:rFonts w:hint="eastAsia"/>
          <w:lang w:val="de-DE" w:eastAsia="zh-CN" w:bidi="ar-SA"/>
        </w:rPr>
        <w:t>仍</w:t>
      </w:r>
      <w:r w:rsidRPr="00EE152F">
        <w:rPr>
          <w:rFonts w:hint="eastAsia"/>
          <w:lang w:val="de-DE" w:eastAsia="zh-CN" w:bidi="ar-SA"/>
        </w:rPr>
        <w:t>享有要求债务人为实际履行的权利。也就是</w:t>
      </w:r>
      <w:r w:rsidR="009C4995" w:rsidRPr="00EE152F">
        <w:rPr>
          <w:rFonts w:hint="eastAsia"/>
          <w:lang w:val="de-DE" w:eastAsia="zh-CN" w:bidi="ar-SA"/>
        </w:rPr>
        <w:t>若</w:t>
      </w:r>
      <w:r w:rsidRPr="00EE152F">
        <w:rPr>
          <w:rFonts w:hint="eastAsia"/>
          <w:lang w:val="de-DE" w:eastAsia="zh-CN" w:bidi="ar-SA"/>
        </w:rPr>
        <w:t>出卖人拒绝交付标的物，并且</w:t>
      </w:r>
      <w:r w:rsidR="009C4995" w:rsidRPr="00EE152F">
        <w:rPr>
          <w:rFonts w:hint="eastAsia"/>
          <w:lang w:val="de-DE" w:eastAsia="zh-CN" w:bidi="ar-SA"/>
        </w:rPr>
        <w:t>履行</w:t>
      </w:r>
      <w:r w:rsidRPr="00EE152F">
        <w:rPr>
          <w:rFonts w:hint="eastAsia"/>
          <w:lang w:val="de-DE" w:eastAsia="zh-CN" w:bidi="ar-SA"/>
        </w:rPr>
        <w:t>还有可能</w:t>
      </w:r>
      <w:r w:rsidR="009C4995" w:rsidRPr="00EE152F">
        <w:rPr>
          <w:rFonts w:hint="eastAsia"/>
          <w:lang w:val="de-DE" w:eastAsia="zh-CN" w:bidi="ar-SA"/>
        </w:rPr>
        <w:t>，则买受人</w:t>
      </w:r>
      <w:r w:rsidRPr="00EE152F">
        <w:rPr>
          <w:rFonts w:hint="eastAsia"/>
          <w:lang w:val="de-DE" w:eastAsia="zh-CN" w:bidi="ar-SA"/>
        </w:rPr>
        <w:t>有权要求</w:t>
      </w:r>
      <w:r w:rsidR="009C4995" w:rsidRPr="00EE152F">
        <w:rPr>
          <w:rFonts w:hint="eastAsia"/>
          <w:lang w:val="de-DE" w:eastAsia="zh-CN" w:bidi="ar-SA"/>
        </w:rPr>
        <w:t>出卖人</w:t>
      </w:r>
      <w:r w:rsidRPr="00EE152F">
        <w:rPr>
          <w:rFonts w:hint="eastAsia"/>
          <w:lang w:val="de-DE" w:eastAsia="zh-CN" w:bidi="ar-SA"/>
        </w:rPr>
        <w:t>继续履行。这种继续履行的权利虽然是一种相对抽象的权利，也就是债权人并不能直接</w:t>
      </w:r>
      <w:r w:rsidR="009C4995" w:rsidRPr="00EE152F">
        <w:rPr>
          <w:rFonts w:hint="eastAsia"/>
          <w:lang w:val="de-DE" w:eastAsia="zh-CN" w:bidi="ar-SA"/>
        </w:rPr>
        <w:t>夺取</w:t>
      </w:r>
      <w:r w:rsidRPr="00EE152F">
        <w:rPr>
          <w:rFonts w:hint="eastAsia"/>
          <w:lang w:val="de-DE" w:eastAsia="zh-CN" w:bidi="ar-SA"/>
        </w:rPr>
        <w:t>有关标的物，而仍要通过强制执行来实现</w:t>
      </w:r>
      <w:r w:rsidR="009C4995" w:rsidRPr="00EE152F">
        <w:rPr>
          <w:rFonts w:hint="eastAsia"/>
          <w:lang w:val="de-DE" w:eastAsia="zh-CN" w:bidi="ar-SA"/>
        </w:rPr>
        <w:t>，</w:t>
      </w:r>
      <w:r w:rsidRPr="00EE152F">
        <w:rPr>
          <w:rFonts w:hint="eastAsia"/>
          <w:lang w:val="de-DE" w:eastAsia="zh-CN" w:bidi="ar-SA"/>
        </w:rPr>
        <w:t>但</w:t>
      </w:r>
      <w:r w:rsidR="00D32CB8" w:rsidRPr="00EE152F">
        <w:rPr>
          <w:rFonts w:hint="eastAsia"/>
          <w:lang w:val="de-DE" w:eastAsia="zh-CN" w:bidi="ar-SA"/>
        </w:rPr>
        <w:t>与特定物（买卖标的物）仍有关联。</w:t>
      </w:r>
      <w:r w:rsidRPr="00EE152F">
        <w:rPr>
          <w:rFonts w:hint="eastAsia"/>
          <w:lang w:val="de-DE" w:eastAsia="zh-CN" w:bidi="ar-SA"/>
        </w:rPr>
        <w:t>当然</w:t>
      </w:r>
      <w:r w:rsidR="00D32CB8" w:rsidRPr="00EE152F">
        <w:rPr>
          <w:rFonts w:hint="eastAsia"/>
          <w:lang w:val="de-DE" w:eastAsia="zh-CN" w:bidi="ar-SA"/>
        </w:rPr>
        <w:t>，</w:t>
      </w:r>
      <w:r w:rsidRPr="00EE152F">
        <w:rPr>
          <w:rFonts w:hint="eastAsia"/>
          <w:lang w:val="de-DE" w:eastAsia="zh-CN" w:bidi="ar-SA"/>
        </w:rPr>
        <w:t>这种急于特定物的</w:t>
      </w:r>
      <w:r w:rsidR="00D32CB8" w:rsidRPr="00EE152F">
        <w:rPr>
          <w:rFonts w:hint="eastAsia"/>
          <w:lang w:val="de-DE" w:eastAsia="zh-CN" w:bidi="ar-SA"/>
        </w:rPr>
        <w:t>权利</w:t>
      </w:r>
      <w:r w:rsidRPr="00EE152F">
        <w:rPr>
          <w:rFonts w:hint="eastAsia"/>
          <w:lang w:val="de-DE" w:eastAsia="zh-CN" w:bidi="ar-SA"/>
        </w:rPr>
        <w:t>也是有</w:t>
      </w:r>
      <w:r w:rsidR="00D32CB8" w:rsidRPr="00EE152F">
        <w:rPr>
          <w:rFonts w:hint="eastAsia"/>
          <w:lang w:val="de-DE" w:eastAsia="zh-CN" w:bidi="ar-SA"/>
        </w:rPr>
        <w:t>限度</w:t>
      </w:r>
      <w:r w:rsidRPr="00EE152F">
        <w:rPr>
          <w:rFonts w:hint="eastAsia"/>
          <w:lang w:val="de-DE" w:eastAsia="zh-CN" w:bidi="ar-SA"/>
        </w:rPr>
        <w:t>的</w:t>
      </w:r>
      <w:r w:rsidR="00D32CB8" w:rsidRPr="00EE152F">
        <w:rPr>
          <w:rFonts w:hint="eastAsia"/>
          <w:lang w:val="de-DE" w:eastAsia="zh-CN" w:bidi="ar-SA"/>
        </w:rPr>
        <w:t>——仅限于在债务人有履行能力时要求债务人为实际履行，而</w:t>
      </w:r>
      <w:r w:rsidRPr="00EE152F">
        <w:rPr>
          <w:rFonts w:hint="eastAsia"/>
          <w:lang w:val="de-DE" w:eastAsia="zh-CN" w:bidi="ar-SA"/>
        </w:rPr>
        <w:t>在债务人破产时，债权人的这项权利就会消灭，而只有权要求债务人为</w:t>
      </w:r>
      <w:r w:rsidR="00D32CB8" w:rsidRPr="00EE152F">
        <w:rPr>
          <w:rFonts w:hint="eastAsia"/>
          <w:lang w:val="de-DE" w:eastAsia="zh-CN" w:bidi="ar-SA"/>
        </w:rPr>
        <w:t>（按比例的）</w:t>
      </w:r>
      <w:r w:rsidRPr="00EE152F">
        <w:rPr>
          <w:rFonts w:hint="eastAsia"/>
          <w:lang w:val="de-DE" w:eastAsia="zh-CN" w:bidi="ar-SA"/>
        </w:rPr>
        <w:t>金钱</w:t>
      </w:r>
      <w:r w:rsidR="00D32CB8" w:rsidRPr="00EE152F">
        <w:rPr>
          <w:rFonts w:hint="eastAsia"/>
          <w:lang w:val="de-DE" w:eastAsia="zh-CN" w:bidi="ar-SA"/>
        </w:rPr>
        <w:t>给付。</w:t>
      </w:r>
    </w:p>
    <w:p w14:paraId="1ED5CFF1" w14:textId="71F05F54" w:rsidR="005E6AD2" w:rsidRPr="00EE152F" w:rsidRDefault="001B0786" w:rsidP="00237C43">
      <w:pPr>
        <w:pStyle w:val="3"/>
        <w:rPr>
          <w:rFonts w:ascii="Times New Roman" w:hAnsi="Times New Roman"/>
        </w:rPr>
      </w:pPr>
      <w:bookmarkStart w:id="20" w:name="_Toc74865875"/>
      <w:bookmarkStart w:id="21" w:name="_Toc75880327"/>
      <w:r w:rsidRPr="00EE152F">
        <w:rPr>
          <w:rFonts w:ascii="Times New Roman" w:hAnsi="Times New Roman" w:hint="eastAsia"/>
        </w:rPr>
        <w:t>3</w:t>
      </w:r>
      <w:r w:rsidRPr="00EE152F">
        <w:rPr>
          <w:rFonts w:ascii="Times New Roman" w:hAnsi="Times New Roman" w:hint="eastAsia"/>
        </w:rPr>
        <w:t>．债权平等</w:t>
      </w:r>
      <w:r w:rsidR="005E6AD2" w:rsidRPr="00EE152F">
        <w:rPr>
          <w:rFonts w:ascii="Times New Roman" w:hAnsi="Times New Roman" w:hint="eastAsia"/>
        </w:rPr>
        <w:t>/</w:t>
      </w:r>
      <w:r w:rsidR="005E6AD2" w:rsidRPr="00EE152F">
        <w:rPr>
          <w:rFonts w:ascii="Times New Roman" w:hAnsi="Times New Roman" w:hint="eastAsia"/>
        </w:rPr>
        <w:t>物权排他或有各自的顺序</w:t>
      </w:r>
      <w:bookmarkEnd w:id="20"/>
      <w:bookmarkEnd w:id="21"/>
    </w:p>
    <w:p w14:paraId="293965E8" w14:textId="44237440" w:rsidR="00BF4391" w:rsidRPr="00EE152F" w:rsidRDefault="00BF4391" w:rsidP="00BF4391">
      <w:pPr>
        <w:ind w:firstLineChars="201" w:firstLine="482"/>
        <w:rPr>
          <w:rFonts w:cs="宋体"/>
          <w:color w:val="FF0000"/>
          <w:lang w:val="de-DE" w:eastAsia="zh-CN"/>
        </w:rPr>
      </w:pPr>
      <w:r w:rsidRPr="00EE152F">
        <w:rPr>
          <w:rFonts w:cs="宋体" w:hint="eastAsia"/>
          <w:color w:val="FF0000"/>
          <w:lang w:val="de-DE" w:eastAsia="zh-CN"/>
        </w:rPr>
        <w:t>债权具有相对性，只在债权人和债务人之间发生效力，除了要求对方为相应履行外，债之关系的当事各方不得干涉他方对财产的利用或处分。</w:t>
      </w:r>
      <w:r w:rsidRPr="00EE152F">
        <w:rPr>
          <w:rStyle w:val="a9"/>
          <w:color w:val="FF0000"/>
          <w:lang w:val="de-DE"/>
        </w:rPr>
        <w:footnoteReference w:id="6"/>
      </w:r>
      <w:r w:rsidRPr="00EE152F">
        <w:rPr>
          <w:rFonts w:cs="宋体" w:hint="eastAsia"/>
          <w:color w:val="FF0000"/>
          <w:lang w:val="de-DE" w:eastAsia="zh-CN"/>
        </w:rPr>
        <w:t>“</w:t>
      </w:r>
      <w:bookmarkStart w:id="22" w:name="_Hlk70493984"/>
      <w:r w:rsidRPr="00EE152F">
        <w:rPr>
          <w:rFonts w:cs="宋体" w:hint="eastAsia"/>
          <w:color w:val="FF0000"/>
          <w:lang w:val="de-DE" w:eastAsia="zh-CN"/>
        </w:rPr>
        <w:t>在存在数个债权时，不论其发生先后，均以同等地位并存</w:t>
      </w:r>
      <w:bookmarkEnd w:id="22"/>
      <w:r w:rsidRPr="00EE152F">
        <w:rPr>
          <w:rFonts w:cs="宋体" w:hint="eastAsia"/>
          <w:color w:val="FF0000"/>
          <w:lang w:val="de-DE" w:eastAsia="zh-CN"/>
        </w:rPr>
        <w:t>。”</w:t>
      </w:r>
      <w:r w:rsidRPr="00EE152F">
        <w:rPr>
          <w:rStyle w:val="a9"/>
          <w:color w:val="FF0000"/>
          <w:lang w:val="de-DE"/>
        </w:rPr>
        <w:footnoteReference w:id="7"/>
      </w:r>
      <w:r w:rsidRPr="00EE152F">
        <w:rPr>
          <w:rFonts w:cs="宋体" w:hint="eastAsia"/>
          <w:color w:val="FF0000"/>
          <w:lang w:val="de-DE" w:eastAsia="zh-CN"/>
        </w:rPr>
        <w:t>若债务人在未破产时拒绝履行债务，债权人可以</w:t>
      </w:r>
      <w:r w:rsidRPr="00EE152F">
        <w:rPr>
          <w:rFonts w:cs="宋体" w:hint="eastAsia"/>
          <w:color w:val="FF0000"/>
          <w:lang w:eastAsia="zh-CN"/>
        </w:rPr>
        <w:t>个别强制执行的方式</w:t>
      </w:r>
      <w:r w:rsidRPr="00EE152F">
        <w:rPr>
          <w:rFonts w:cs="宋体" w:hint="eastAsia"/>
          <w:color w:val="FF0000"/>
          <w:lang w:val="de-DE" w:eastAsia="zh-CN"/>
        </w:rPr>
        <w:t>实现其权利。在有两个以上债权人申请强制执行时，基本是遵循所谓的一般优先原则，简单说就是“先来后到”：若“先来”的债权人“抢先”强制执行了债务人的某项财产，则“后到”的债权人只能求诸其他财产。所谓“</w:t>
      </w:r>
      <w:r w:rsidRPr="00EE152F">
        <w:rPr>
          <w:rFonts w:cs="宋体" w:hint="eastAsia"/>
          <w:color w:val="FF0000"/>
          <w:lang w:eastAsia="zh-CN"/>
        </w:rPr>
        <w:t>勤受益，懒招损</w:t>
      </w:r>
      <w:r w:rsidRPr="00EE152F">
        <w:rPr>
          <w:rFonts w:cs="宋体" w:hint="eastAsia"/>
          <w:color w:val="FF0000"/>
          <w:lang w:val="de-DE" w:eastAsia="zh-CN"/>
        </w:rPr>
        <w:t>”“先来后到”是一个符合常识和社会一般认知的制度，它无损（形式）公平，同时又可敦促人们积极行动，因而多数情况下</w:t>
      </w:r>
      <w:r w:rsidRPr="00EE152F">
        <w:rPr>
          <w:rFonts w:cs="宋体" w:hint="eastAsia"/>
          <w:color w:val="FF0000"/>
          <w:lang w:eastAsia="zh-CN"/>
        </w:rPr>
        <w:t>有助于效率的提高</w:t>
      </w:r>
      <w:r w:rsidRPr="00EE152F">
        <w:rPr>
          <w:rFonts w:cs="宋体" w:hint="eastAsia"/>
          <w:color w:val="FF0000"/>
          <w:lang w:val="de-DE" w:eastAsia="zh-CN"/>
        </w:rPr>
        <w:t>。</w:t>
      </w:r>
      <w:r w:rsidRPr="00EE152F">
        <w:rPr>
          <w:rStyle w:val="a9"/>
          <w:color w:val="FF0000"/>
          <w:lang w:val="de-DE"/>
        </w:rPr>
        <w:footnoteReference w:id="8"/>
      </w:r>
      <w:r w:rsidRPr="00EE152F">
        <w:rPr>
          <w:rFonts w:cs="宋体" w:hint="eastAsia"/>
          <w:color w:val="FF0000"/>
          <w:lang w:val="de-DE" w:eastAsia="zh-CN"/>
        </w:rPr>
        <w:t>在债务人的财产不足清偿全部债务的情况下</w:t>
      </w:r>
      <w:r w:rsidR="0098598E" w:rsidRPr="00EE152F">
        <w:rPr>
          <w:rFonts w:cs="宋体" w:hint="eastAsia"/>
          <w:color w:val="FF0000"/>
          <w:lang w:val="de-DE" w:eastAsia="zh-CN"/>
        </w:rPr>
        <w:t>（典型如债务人破产</w:t>
      </w:r>
      <w:r w:rsidR="003A1BAF" w:rsidRPr="00EE152F">
        <w:rPr>
          <w:rFonts w:cs="宋体" w:hint="eastAsia"/>
          <w:color w:val="FF0000"/>
          <w:lang w:val="de-DE" w:eastAsia="zh-CN"/>
        </w:rPr>
        <w:t>时</w:t>
      </w:r>
      <w:r w:rsidR="0098598E" w:rsidRPr="00EE152F">
        <w:rPr>
          <w:rFonts w:cs="宋体" w:hint="eastAsia"/>
          <w:color w:val="FF0000"/>
          <w:lang w:val="de-DE" w:eastAsia="zh-CN"/>
        </w:rPr>
        <w:t>）</w:t>
      </w:r>
      <w:r w:rsidRPr="00EE152F">
        <w:rPr>
          <w:rFonts w:cs="宋体" w:hint="eastAsia"/>
          <w:color w:val="FF0000"/>
          <w:lang w:val="de-DE" w:eastAsia="zh-CN"/>
        </w:rPr>
        <w:t>，无排他性的“先来后到”原则所带来的成本负担才变得突出，因为无论人们多么勤勉，可用来清偿债务的财产总是有限的，此时债权平等原则的意义才</w:t>
      </w:r>
      <w:proofErr w:type="gramStart"/>
      <w:r w:rsidRPr="00EE152F">
        <w:rPr>
          <w:rFonts w:cs="宋体" w:hint="eastAsia"/>
          <w:color w:val="FF0000"/>
          <w:lang w:val="de-DE" w:eastAsia="zh-CN"/>
        </w:rPr>
        <w:t>真正地彰显</w:t>
      </w:r>
      <w:proofErr w:type="gramEnd"/>
      <w:r w:rsidRPr="00EE152F">
        <w:rPr>
          <w:rFonts w:cs="宋体" w:hint="eastAsia"/>
          <w:color w:val="FF0000"/>
          <w:lang w:val="de-DE" w:eastAsia="zh-CN"/>
        </w:rPr>
        <w:t>。当然，强调债权平等也不仅仅是出于效率的计算，还包含保护社会公平的</w:t>
      </w:r>
      <w:proofErr w:type="gramStart"/>
      <w:r w:rsidRPr="00EE152F">
        <w:rPr>
          <w:rFonts w:cs="宋体" w:hint="eastAsia"/>
          <w:color w:val="FF0000"/>
          <w:lang w:val="de-DE" w:eastAsia="zh-CN"/>
        </w:rPr>
        <w:t>考量</w:t>
      </w:r>
      <w:proofErr w:type="gramEnd"/>
      <w:r w:rsidRPr="00EE152F">
        <w:rPr>
          <w:rFonts w:cs="宋体" w:hint="eastAsia"/>
          <w:color w:val="FF0000"/>
          <w:lang w:val="de-DE" w:eastAsia="zh-CN"/>
        </w:rPr>
        <w:t>。即把破产看作是每个交易当事人都要承受的</w:t>
      </w:r>
      <w:r w:rsidRPr="00EE152F">
        <w:rPr>
          <w:rFonts w:cs="宋体" w:hint="eastAsia"/>
          <w:color w:val="FF0000"/>
          <w:lang w:val="de-DE" w:eastAsia="zh-CN"/>
        </w:rPr>
        <w:lastRenderedPageBreak/>
        <w:t>后果，各债权人应平等承受，防止资力或能力强大的债权人以损害弱小的债权人为代价获取额外优势。</w:t>
      </w:r>
      <w:r w:rsidRPr="00EE152F">
        <w:rPr>
          <w:rStyle w:val="a9"/>
          <w:rFonts w:cs="宋体"/>
          <w:color w:val="FF0000"/>
          <w:lang w:val="de-DE"/>
        </w:rPr>
        <w:footnoteReference w:id="9"/>
      </w:r>
    </w:p>
    <w:p w14:paraId="2D85FF0B" w14:textId="13B16D75" w:rsidR="00BF4391" w:rsidRPr="00EE152F" w:rsidRDefault="00BF4391" w:rsidP="0098598E">
      <w:pPr>
        <w:ind w:firstLineChars="201" w:firstLine="482"/>
        <w:rPr>
          <w:lang w:val="de-DE" w:eastAsia="zh-CN" w:bidi="ar-SA"/>
        </w:rPr>
      </w:pPr>
      <w:bookmarkStart w:id="23" w:name="_Hlk70493959"/>
      <w:r w:rsidRPr="00EE152F">
        <w:rPr>
          <w:rFonts w:hint="eastAsia"/>
          <w:color w:val="FF0000"/>
          <w:lang w:val="de-DE" w:eastAsia="zh-CN"/>
        </w:rPr>
        <w:t>债权平等原则的</w:t>
      </w:r>
      <w:r w:rsidRPr="00EE152F">
        <w:rPr>
          <w:rFonts w:cs="宋体" w:hint="eastAsia"/>
          <w:color w:val="FF0000"/>
          <w:lang w:val="de-DE" w:eastAsia="zh-CN"/>
        </w:rPr>
        <w:t>内容主要有以下三个方面：其一，同类债权人的受偿比例相同。其二，排除个别的强制执行。其三，债权平等是实质平等和形式平等的结合。</w:t>
      </w:r>
      <w:bookmarkEnd w:id="23"/>
      <w:r w:rsidRPr="00EE152F">
        <w:rPr>
          <w:rFonts w:cs="宋体" w:hint="eastAsia"/>
          <w:color w:val="FF0000"/>
          <w:lang w:val="de-DE" w:eastAsia="zh-CN"/>
        </w:rPr>
        <w:t>破产债权平等原则并不意味着所有破产债权都应受到形式上的平等对待，而是“相同的相同对待，不同的不同对待”。这里的“相同”或“不同”取决于权利本身所包含的顺序性特征，取决于破产法外的实体规范或当事人的特殊约定</w:t>
      </w:r>
      <w:r w:rsidR="00812111" w:rsidRPr="00EE152F">
        <w:rPr>
          <w:rFonts w:cs="宋体" w:hint="eastAsia"/>
          <w:color w:val="FF0000"/>
          <w:lang w:val="de-DE" w:eastAsia="zh-CN"/>
        </w:rPr>
        <w:t>，如劳动债权、税收债权享有较高的受偿顺位</w:t>
      </w:r>
      <w:r w:rsidRPr="00EE152F">
        <w:rPr>
          <w:rFonts w:cs="宋体" w:hint="eastAsia"/>
          <w:color w:val="FF0000"/>
          <w:lang w:val="de-DE" w:eastAsia="zh-CN"/>
        </w:rPr>
        <w:t>。</w:t>
      </w:r>
    </w:p>
    <w:p w14:paraId="5C898853" w14:textId="361FB396" w:rsidR="001B0786" w:rsidRPr="00EE152F" w:rsidRDefault="005E6AD2" w:rsidP="00237C43">
      <w:pPr>
        <w:pStyle w:val="3"/>
        <w:rPr>
          <w:rFonts w:ascii="Times New Roman" w:hAnsi="Times New Roman"/>
        </w:rPr>
      </w:pPr>
      <w:bookmarkStart w:id="24" w:name="_Toc74865876"/>
      <w:bookmarkStart w:id="25" w:name="_Toc75880328"/>
      <w:r w:rsidRPr="00EE152F">
        <w:rPr>
          <w:rFonts w:ascii="Times New Roman" w:hAnsi="Times New Roman" w:hint="eastAsia"/>
        </w:rPr>
        <w:t>4</w:t>
      </w:r>
      <w:r w:rsidRPr="00EE152F">
        <w:rPr>
          <w:rFonts w:ascii="Times New Roman" w:hAnsi="Times New Roman" w:hint="eastAsia"/>
        </w:rPr>
        <w:t>．</w:t>
      </w:r>
      <w:r w:rsidR="00E4581F" w:rsidRPr="00EE152F">
        <w:rPr>
          <w:rFonts w:ascii="Times New Roman" w:hAnsi="Times New Roman" w:hint="eastAsia"/>
        </w:rPr>
        <w:t>债权相对性的例外</w:t>
      </w:r>
      <w:bookmarkEnd w:id="24"/>
      <w:bookmarkEnd w:id="25"/>
    </w:p>
    <w:p w14:paraId="59CB3231" w14:textId="2254DF5A" w:rsidR="00E4581F" w:rsidRPr="00EE152F" w:rsidRDefault="00E4581F" w:rsidP="00E4581F">
      <w:pPr>
        <w:ind w:firstLine="480"/>
        <w:rPr>
          <w:lang w:val="de-DE" w:eastAsia="zh-CN" w:bidi="ar-SA"/>
        </w:rPr>
      </w:pPr>
      <w:r w:rsidRPr="00EE152F">
        <w:rPr>
          <w:rFonts w:hint="eastAsia"/>
          <w:lang w:val="de-DE" w:eastAsia="zh-CN" w:bidi="ar-SA"/>
        </w:rPr>
        <w:t>债权相对性规则并非没有例外，主要体现为</w:t>
      </w:r>
      <w:r w:rsidR="00FA6F15" w:rsidRPr="00EE152F">
        <w:rPr>
          <w:rFonts w:hint="eastAsia"/>
          <w:lang w:val="de-DE" w:eastAsia="zh-CN" w:bidi="ar-SA"/>
        </w:rPr>
        <w:t>债权让与、</w:t>
      </w:r>
      <w:r w:rsidRPr="00EE152F">
        <w:rPr>
          <w:rFonts w:hint="eastAsia"/>
          <w:lang w:val="de-DE" w:eastAsia="zh-CN" w:bidi="ar-SA"/>
        </w:rPr>
        <w:t>涉第三人的合同</w:t>
      </w:r>
      <w:r w:rsidR="009E3820" w:rsidRPr="00EE152F">
        <w:rPr>
          <w:rFonts w:hint="eastAsia"/>
          <w:lang w:val="de-DE" w:eastAsia="zh-CN" w:bidi="ar-SA"/>
        </w:rPr>
        <w:t>及合同法与侵权法的</w:t>
      </w:r>
      <w:r w:rsidR="00F73C91" w:rsidRPr="00EE152F">
        <w:rPr>
          <w:rFonts w:hint="eastAsia"/>
          <w:lang w:val="de-DE" w:eastAsia="zh-CN" w:bidi="ar-SA"/>
        </w:rPr>
        <w:t>区分</w:t>
      </w:r>
      <w:r w:rsidR="00FA6F15" w:rsidRPr="00EE152F">
        <w:rPr>
          <w:rFonts w:hint="eastAsia"/>
          <w:lang w:val="de-DE" w:eastAsia="zh-CN" w:bidi="ar-SA"/>
        </w:rPr>
        <w:t>等制度</w:t>
      </w:r>
      <w:r w:rsidRPr="00EE152F">
        <w:rPr>
          <w:rFonts w:hint="eastAsia"/>
          <w:lang w:val="de-DE" w:eastAsia="zh-CN" w:bidi="ar-SA"/>
        </w:rPr>
        <w:t>。</w:t>
      </w:r>
    </w:p>
    <w:p w14:paraId="2D095052" w14:textId="7E99CA98" w:rsidR="00FA6F15" w:rsidRPr="00EE152F" w:rsidRDefault="00FA6F15" w:rsidP="003A1DDC">
      <w:pPr>
        <w:pStyle w:val="4"/>
      </w:pPr>
      <w:r w:rsidRPr="00EE152F">
        <w:rPr>
          <w:rFonts w:hint="eastAsia"/>
        </w:rPr>
        <w:t>1</w:t>
      </w:r>
      <w:r w:rsidRPr="00EE152F">
        <w:rPr>
          <w:rFonts w:hint="eastAsia"/>
        </w:rPr>
        <w:t>）债权让与</w:t>
      </w:r>
    </w:p>
    <w:p w14:paraId="6CFE3303" w14:textId="3D9F35A9" w:rsidR="00FA6F15" w:rsidRPr="00EE152F" w:rsidRDefault="00FA6F15" w:rsidP="00FA6F15">
      <w:pPr>
        <w:ind w:firstLine="480"/>
        <w:rPr>
          <w:lang w:val="de-DE" w:eastAsia="zh-CN" w:bidi="ar-SA"/>
        </w:rPr>
      </w:pPr>
      <w:r w:rsidRPr="00EE152F">
        <w:rPr>
          <w:rFonts w:hint="eastAsia"/>
          <w:lang w:val="de-DE" w:eastAsia="zh-CN" w:bidi="ar-SA"/>
        </w:rPr>
        <w:t>在</w:t>
      </w:r>
      <w:r w:rsidR="002A619F" w:rsidRPr="00EE152F">
        <w:rPr>
          <w:rFonts w:hint="eastAsia"/>
          <w:lang w:val="de-DE" w:eastAsia="zh-CN" w:bidi="ar-SA"/>
        </w:rPr>
        <w:t>罗马法</w:t>
      </w:r>
      <w:r w:rsidRPr="00EE152F">
        <w:rPr>
          <w:rFonts w:hint="eastAsia"/>
          <w:lang w:val="de-DE" w:eastAsia="zh-CN" w:bidi="ar-SA"/>
        </w:rPr>
        <w:t>上，</w:t>
      </w:r>
      <w:r w:rsidR="002A619F" w:rsidRPr="00EE152F">
        <w:rPr>
          <w:rFonts w:hint="eastAsia"/>
          <w:lang w:val="de-DE" w:eastAsia="zh-CN" w:bidi="ar-SA"/>
        </w:rPr>
        <w:t>债之关系被认为是特定人之间的关系，具有一定的人身属性，因此并不承认直接代理、利第三人合同和债权让与。</w:t>
      </w:r>
      <w:r w:rsidR="002A619F" w:rsidRPr="00EE152F">
        <w:rPr>
          <w:rStyle w:val="a9"/>
          <w:lang w:val="de-DE" w:eastAsia="zh-CN" w:bidi="ar-SA"/>
        </w:rPr>
        <w:footnoteReference w:id="10"/>
      </w:r>
      <w:r w:rsidR="00F92C06" w:rsidRPr="00EE152F">
        <w:rPr>
          <w:rFonts w:hint="eastAsia"/>
          <w:lang w:val="de-DE" w:eastAsia="zh-CN" w:bidi="ar-SA"/>
        </w:rPr>
        <w:t>但在现代民法上</w:t>
      </w:r>
      <w:r w:rsidR="000436F0" w:rsidRPr="00EE152F">
        <w:rPr>
          <w:rFonts w:hint="eastAsia"/>
          <w:lang w:val="de-DE" w:eastAsia="zh-CN" w:bidi="ar-SA"/>
        </w:rPr>
        <w:t>，一般并不禁止债权让与。</w:t>
      </w:r>
    </w:p>
    <w:p w14:paraId="1FDA6279" w14:textId="5DF71620" w:rsidR="000436F0" w:rsidRPr="00EE152F" w:rsidRDefault="000436F0" w:rsidP="000436F0">
      <w:pPr>
        <w:pStyle w:val="afffe"/>
        <w:framePr w:wrap="around"/>
        <w:ind w:left="600"/>
      </w:pPr>
      <w:r w:rsidRPr="00EE152F">
        <w:rPr>
          <w:rStyle w:val="affff1"/>
          <w:rFonts w:hint="eastAsia"/>
        </w:rPr>
        <w:t>法律</w:t>
      </w:r>
      <w:r w:rsidRPr="00EE152F">
        <w:rPr>
          <w:rFonts w:hint="eastAsia"/>
        </w:rPr>
        <w:t xml:space="preserve"> </w:t>
      </w:r>
      <w:r w:rsidRPr="00EE152F">
        <w:rPr>
          <w:rStyle w:val="affff5"/>
          <w:rFonts w:hint="eastAsia"/>
        </w:rPr>
        <w:t>民法典第</w:t>
      </w:r>
      <w:r w:rsidRPr="00EE152F">
        <w:rPr>
          <w:rStyle w:val="affff5"/>
          <w:rFonts w:hint="eastAsia"/>
        </w:rPr>
        <w:t>5</w:t>
      </w:r>
      <w:r w:rsidRPr="00EE152F">
        <w:rPr>
          <w:rStyle w:val="affff5"/>
        </w:rPr>
        <w:t>45</w:t>
      </w:r>
      <w:r w:rsidRPr="00EE152F">
        <w:rPr>
          <w:rStyle w:val="affff5"/>
          <w:rFonts w:hint="eastAsia"/>
        </w:rPr>
        <w:t>条</w:t>
      </w:r>
      <w:r w:rsidRPr="00EE152F">
        <w:rPr>
          <w:rFonts w:hint="eastAsia"/>
        </w:rPr>
        <w:t>债权人可以将债权的全部或者部分转让给第三人，但是有下列情形之一的除外：（一）根据债权性质不得转让；（二）按照当事人约定不得转让；（三）依照法律规定不得转让。当事人约定非金钱债权不得转让的，不得对抗善意第三人。当事人约定金钱债权不得转让的，不得对抗第三人。</w:t>
      </w:r>
    </w:p>
    <w:p w14:paraId="4D933E69" w14:textId="53DA3726" w:rsidR="00FA6F15" w:rsidRPr="00EE152F" w:rsidRDefault="00FA6F15" w:rsidP="003A1DDC">
      <w:pPr>
        <w:pStyle w:val="4"/>
      </w:pPr>
      <w:r w:rsidRPr="00EE152F">
        <w:rPr>
          <w:rFonts w:hint="eastAsia"/>
        </w:rPr>
        <w:t>2</w:t>
      </w:r>
      <w:r w:rsidRPr="00EE152F">
        <w:rPr>
          <w:rFonts w:hint="eastAsia"/>
        </w:rPr>
        <w:t>）涉第三人合同</w:t>
      </w:r>
      <w:r w:rsidR="006F1F6E" w:rsidRPr="00EE152F">
        <w:rPr>
          <w:rFonts w:hint="eastAsia"/>
        </w:rPr>
        <w:t xml:space="preserve"> </w:t>
      </w:r>
    </w:p>
    <w:p w14:paraId="40BFCDEB" w14:textId="2294CCB0" w:rsidR="00681FB5" w:rsidRPr="00EE152F" w:rsidRDefault="00681FB5" w:rsidP="00681FB5">
      <w:pPr>
        <w:pStyle w:val="afffe"/>
        <w:framePr w:wrap="around"/>
        <w:ind w:left="600"/>
      </w:pPr>
      <w:r w:rsidRPr="00EE152F">
        <w:rPr>
          <w:rStyle w:val="affff1"/>
          <w:rFonts w:hint="eastAsia"/>
        </w:rPr>
        <w:t>法律</w:t>
      </w:r>
      <w:r w:rsidRPr="00EE152F">
        <w:rPr>
          <w:rFonts w:hint="eastAsia"/>
          <w:bdr w:val="none" w:sz="0" w:space="0" w:color="auto" w:frame="1"/>
        </w:rPr>
        <w:t xml:space="preserve"> </w:t>
      </w:r>
      <w:r w:rsidRPr="00EE152F">
        <w:rPr>
          <w:rStyle w:val="affff5"/>
          <w:rFonts w:hint="eastAsia"/>
        </w:rPr>
        <w:t>民法典</w:t>
      </w:r>
      <w:r w:rsidRPr="00EE152F">
        <w:rPr>
          <w:rStyle w:val="affff5"/>
        </w:rPr>
        <w:t>第</w:t>
      </w:r>
      <w:r w:rsidRPr="00EE152F">
        <w:rPr>
          <w:rStyle w:val="affff5"/>
          <w:rFonts w:hint="eastAsia"/>
        </w:rPr>
        <w:t>5</w:t>
      </w:r>
      <w:r w:rsidRPr="00EE152F">
        <w:rPr>
          <w:rStyle w:val="affff5"/>
        </w:rPr>
        <w:t>22</w:t>
      </w:r>
      <w:r w:rsidRPr="00EE152F">
        <w:rPr>
          <w:rStyle w:val="affff5"/>
        </w:rPr>
        <w:t>条</w:t>
      </w:r>
      <w:bookmarkStart w:id="26" w:name="tiao_522_kuan_1"/>
      <w:bookmarkEnd w:id="26"/>
      <w:r w:rsidRPr="00EE152F">
        <w:rPr>
          <w:rFonts w:hint="eastAsia"/>
        </w:rPr>
        <w:t>（</w:t>
      </w:r>
      <w:r w:rsidRPr="00EE152F">
        <w:rPr>
          <w:rFonts w:hint="eastAsia"/>
        </w:rPr>
        <w:t>1</w:t>
      </w:r>
      <w:r w:rsidRPr="00EE152F">
        <w:rPr>
          <w:rFonts w:hint="eastAsia"/>
        </w:rPr>
        <w:t>）</w:t>
      </w:r>
      <w:r w:rsidRPr="00EE152F">
        <w:t>当事人约定由债务人向第三人履行债务，债务人未向第三人履行债务或者履行债务不符合约定的，应当向债权人承担违约责任。</w:t>
      </w:r>
      <w:bookmarkStart w:id="27" w:name="tiao_522_kuan_2"/>
      <w:bookmarkEnd w:id="27"/>
      <w:r w:rsidRPr="00EE152F">
        <w:rPr>
          <w:rFonts w:hint="eastAsia"/>
        </w:rPr>
        <w:t>（</w:t>
      </w:r>
      <w:r w:rsidRPr="00EE152F">
        <w:rPr>
          <w:rFonts w:hint="eastAsia"/>
        </w:rPr>
        <w:t>2</w:t>
      </w:r>
      <w:r w:rsidRPr="00EE152F">
        <w:rPr>
          <w:rFonts w:hint="eastAsia"/>
        </w:rPr>
        <w:t>）</w:t>
      </w:r>
      <w:r w:rsidRPr="00EE152F">
        <w:t>法律规定或者当事人约定第三人可以直接请求债务人向其履行债务，第三人未在合理期限内明确拒绝，债务人未向第三人履行债务或者履行债务不符合约定的，第三人可以请求债务人承担违约责任；债务人对债权人的抗辩，可以向第三人主张。</w:t>
      </w:r>
    </w:p>
    <w:p w14:paraId="767419E0" w14:textId="1F90CCF8" w:rsidR="00681FB5" w:rsidRPr="00EE152F" w:rsidRDefault="00681FB5" w:rsidP="003A1DDC">
      <w:pPr>
        <w:pStyle w:val="4"/>
      </w:pPr>
      <w:r w:rsidRPr="00EE152F">
        <w:rPr>
          <w:rFonts w:hint="eastAsia"/>
        </w:rPr>
        <w:t>3</w:t>
      </w:r>
      <w:r w:rsidRPr="00EE152F">
        <w:rPr>
          <w:rFonts w:hint="eastAsia"/>
        </w:rPr>
        <w:t>）具有对抗力的合同</w:t>
      </w:r>
    </w:p>
    <w:p w14:paraId="11141AFE" w14:textId="31C87774" w:rsidR="00681FB5" w:rsidRPr="00EE152F" w:rsidRDefault="00AB0A63" w:rsidP="00AB0A63">
      <w:pPr>
        <w:pStyle w:val="afffe"/>
        <w:framePr w:wrap="around"/>
        <w:ind w:left="600"/>
      </w:pPr>
      <w:r w:rsidRPr="00EE152F">
        <w:rPr>
          <w:rStyle w:val="affff1"/>
          <w:rFonts w:hint="eastAsia"/>
        </w:rPr>
        <w:t>法律</w:t>
      </w:r>
      <w:r w:rsidRPr="00EE152F">
        <w:rPr>
          <w:rFonts w:hint="eastAsia"/>
        </w:rPr>
        <w:t xml:space="preserve"> </w:t>
      </w:r>
      <w:r w:rsidRPr="00EE152F">
        <w:rPr>
          <w:rStyle w:val="affff5"/>
          <w:rFonts w:hint="eastAsia"/>
        </w:rPr>
        <w:t>民法典第</w:t>
      </w:r>
      <w:r w:rsidRPr="00EE152F">
        <w:rPr>
          <w:rStyle w:val="affff5"/>
          <w:rFonts w:hint="eastAsia"/>
        </w:rPr>
        <w:t>522</w:t>
      </w:r>
      <w:r w:rsidRPr="00EE152F">
        <w:rPr>
          <w:rStyle w:val="affff5"/>
          <w:rFonts w:hint="eastAsia"/>
        </w:rPr>
        <w:t>条</w:t>
      </w:r>
      <w:r w:rsidR="000436F0" w:rsidRPr="00EE152F">
        <w:rPr>
          <w:rFonts w:hint="eastAsia"/>
        </w:rPr>
        <w:t>租赁物在承租人按照租赁合同占有期限内发生所有权变动的，不影响租赁合同的效力。</w:t>
      </w:r>
    </w:p>
    <w:p w14:paraId="5780CC11" w14:textId="26E3A5C6" w:rsidR="00FA6F15" w:rsidRPr="00EE152F" w:rsidRDefault="00681FB5" w:rsidP="003A1DDC">
      <w:pPr>
        <w:pStyle w:val="4"/>
      </w:pPr>
      <w:r w:rsidRPr="00EE152F">
        <w:lastRenderedPageBreak/>
        <w:t>4</w:t>
      </w:r>
      <w:r w:rsidR="00FA6F15" w:rsidRPr="00EE152F">
        <w:rPr>
          <w:rFonts w:hint="eastAsia"/>
        </w:rPr>
        <w:t>）</w:t>
      </w:r>
      <w:r w:rsidR="00AB0A63" w:rsidRPr="00EE152F">
        <w:rPr>
          <w:rFonts w:hint="eastAsia"/>
        </w:rPr>
        <w:t>具有保护第三人效力的合同（德国法）</w:t>
      </w:r>
    </w:p>
    <w:p w14:paraId="4F59CF8C" w14:textId="23A4D36B" w:rsidR="00E4581F" w:rsidRPr="00EE152F" w:rsidRDefault="009E3820" w:rsidP="00B54601">
      <w:pPr>
        <w:pStyle w:val="afff7"/>
        <w:ind w:left="600"/>
        <w:rPr>
          <w:lang w:val="en-US"/>
        </w:rPr>
      </w:pPr>
      <w:r w:rsidRPr="00EE152F">
        <w:rPr>
          <w:rStyle w:val="affff1"/>
          <w:rFonts w:hint="eastAsia"/>
        </w:rPr>
        <w:t>案例</w:t>
      </w:r>
      <w:r w:rsidRPr="00EE152F">
        <w:rPr>
          <w:rFonts w:hint="eastAsia"/>
        </w:rPr>
        <w:t>父</w:t>
      </w:r>
      <w:r w:rsidR="00E4581F" w:rsidRPr="00EE152F">
        <w:rPr>
          <w:rFonts w:hint="eastAsia"/>
        </w:rPr>
        <w:t>亲与一名律师订立合同，委托其协助起草遗嘱。后来该律师没有按时履行自己的合同义务，以至于没能在父亲（委托人）死亡前完成遗嘱，致使女儿没能按计划继承父亲的遗产。女儿以律师为被告提起诉讼，要求赔偿因此而受到的损害。</w:t>
      </w:r>
    </w:p>
    <w:p w14:paraId="5E0F29C5" w14:textId="4A5599F8" w:rsidR="001B0786" w:rsidRPr="00EE152F" w:rsidRDefault="005E6AD2" w:rsidP="00BE4992">
      <w:pPr>
        <w:pStyle w:val="2"/>
      </w:pPr>
      <w:bookmarkStart w:id="28" w:name="_Toc74865877"/>
      <w:bookmarkStart w:id="29" w:name="_Toc75880329"/>
      <w:r w:rsidRPr="00EE152F">
        <w:rPr>
          <w:rFonts w:hint="eastAsia"/>
        </w:rPr>
        <w:t>三、债权的</w:t>
      </w:r>
      <w:r w:rsidR="00625F35" w:rsidRPr="00EE152F">
        <w:rPr>
          <w:rFonts w:hint="eastAsia"/>
        </w:rPr>
        <w:t>归属特征</w:t>
      </w:r>
      <w:bookmarkEnd w:id="28"/>
      <w:bookmarkEnd w:id="29"/>
    </w:p>
    <w:p w14:paraId="75A695DC" w14:textId="3FA709FC" w:rsidR="00625F35" w:rsidRPr="00EE152F" w:rsidRDefault="00625F35" w:rsidP="00237C43">
      <w:pPr>
        <w:pStyle w:val="3"/>
        <w:rPr>
          <w:rFonts w:ascii="Times New Roman" w:hAnsi="Times New Roman"/>
        </w:rPr>
      </w:pPr>
      <w:bookmarkStart w:id="30" w:name="_Toc74865878"/>
      <w:bookmarkStart w:id="31" w:name="_Toc75880330"/>
      <w:r w:rsidRPr="00EE152F">
        <w:rPr>
          <w:rFonts w:ascii="Times New Roman" w:hAnsi="Times New Roman" w:hint="eastAsia"/>
        </w:rPr>
        <w:t>1</w:t>
      </w:r>
      <w:r w:rsidRPr="00EE152F">
        <w:rPr>
          <w:rFonts w:ascii="Times New Roman" w:hAnsi="Times New Roman" w:hint="eastAsia"/>
        </w:rPr>
        <w:t>．一般原理</w:t>
      </w:r>
      <w:bookmarkEnd w:id="30"/>
      <w:bookmarkEnd w:id="31"/>
    </w:p>
    <w:p w14:paraId="1102763A" w14:textId="395F2866" w:rsidR="00625F35" w:rsidRPr="00EE152F" w:rsidRDefault="00625F35" w:rsidP="003D357D">
      <w:pPr>
        <w:ind w:firstLine="480"/>
        <w:rPr>
          <w:lang w:val="de-DE" w:eastAsia="zh-CN" w:bidi="ar-SA"/>
        </w:rPr>
      </w:pPr>
      <w:r w:rsidRPr="00EE152F">
        <w:rPr>
          <w:rFonts w:hint="eastAsia"/>
          <w:lang w:val="de-DE" w:eastAsia="zh-CN" w:bidi="ar-SA"/>
        </w:rPr>
        <w:t>的确，</w:t>
      </w:r>
      <w:bookmarkStart w:id="32" w:name="_Hlk70494671"/>
      <w:r w:rsidRPr="00EE152F">
        <w:rPr>
          <w:rFonts w:hint="eastAsia"/>
          <w:lang w:eastAsia="zh-CN"/>
        </w:rPr>
        <w:t>债权是相对权，其实现取决于债务人的意志及行为，但无可否认的是，债权本身仍不失为一项独立的权利，而既然是权利，就有归属与救济的问题。</w:t>
      </w:r>
      <w:bookmarkEnd w:id="32"/>
      <w:r w:rsidRPr="00EE152F">
        <w:rPr>
          <w:rFonts w:hint="eastAsia"/>
          <w:lang w:eastAsia="zh-CN"/>
        </w:rPr>
        <w:t>债权同样可成为侵权的客体就是例证。与此相适应，取回权所关注的焦点，恰恰是权利的归属而</w:t>
      </w:r>
      <w:proofErr w:type="gramStart"/>
      <w:r w:rsidRPr="00EE152F">
        <w:rPr>
          <w:rFonts w:hint="eastAsia"/>
          <w:lang w:eastAsia="zh-CN"/>
        </w:rPr>
        <w:t>非权利</w:t>
      </w:r>
      <w:proofErr w:type="gramEnd"/>
      <w:r w:rsidRPr="00EE152F">
        <w:rPr>
          <w:rFonts w:hint="eastAsia"/>
          <w:lang w:eastAsia="zh-CN"/>
        </w:rPr>
        <w:t>的实现或请求的对象问题。换言之，</w:t>
      </w:r>
      <w:r w:rsidRPr="00EE152F">
        <w:rPr>
          <w:rFonts w:hint="eastAsia"/>
          <w:lang w:val="de-DE" w:eastAsia="zh-CN" w:bidi="ar-SA"/>
        </w:rPr>
        <w:t>若某一权利人虽并非债之关系中名义上的债权人，不能直接基于</w:t>
      </w:r>
      <w:proofErr w:type="gramStart"/>
      <w:r w:rsidRPr="00EE152F">
        <w:rPr>
          <w:rFonts w:hint="eastAsia"/>
          <w:lang w:val="de-DE" w:eastAsia="zh-CN" w:bidi="ar-SA"/>
        </w:rPr>
        <w:t>该债之</w:t>
      </w:r>
      <w:proofErr w:type="gramEnd"/>
      <w:r w:rsidRPr="00EE152F">
        <w:rPr>
          <w:rFonts w:hint="eastAsia"/>
          <w:lang w:val="de-DE" w:eastAsia="zh-CN" w:bidi="ar-SA"/>
        </w:rPr>
        <w:t>关系行使债权请求权，但若能够在归属意义上成为该债权的“所有者”，就有可能针对名义上虽是“债权人”但实质上只是债权“保管人”的破产债务人行使取回权。</w:t>
      </w:r>
    </w:p>
    <w:p w14:paraId="267E37AF" w14:textId="77777777" w:rsidR="00625F35" w:rsidRPr="00EE152F" w:rsidRDefault="00625F35" w:rsidP="003D357D">
      <w:pPr>
        <w:ind w:firstLine="480"/>
        <w:rPr>
          <w:lang w:val="de-DE" w:eastAsia="zh-CN" w:bidi="ar-SA"/>
        </w:rPr>
      </w:pPr>
      <w:r w:rsidRPr="00EE152F">
        <w:rPr>
          <w:rFonts w:hint="eastAsia"/>
          <w:lang w:val="de-DE" w:eastAsia="zh-CN" w:bidi="ar-SA"/>
        </w:rPr>
        <w:t>与有体物有本质差异的债权如何能够为他人“所有”或“保管”？实际上，就像债权可以成为质押的标的一样，其成为所有或保管的标的也不难理解。例如，若说“甲</w:t>
      </w:r>
      <w:r w:rsidRPr="00EE152F">
        <w:rPr>
          <w:lang w:val="de-DE" w:eastAsia="zh-CN" w:bidi="ar-SA"/>
        </w:rPr>
        <w:t>是</w:t>
      </w:r>
      <w:r w:rsidRPr="00EE152F">
        <w:rPr>
          <w:lang w:val="de-DE" w:eastAsia="zh-CN" w:bidi="ar-SA"/>
        </w:rPr>
        <w:t>A</w:t>
      </w:r>
      <w:r w:rsidRPr="00EE152F">
        <w:rPr>
          <w:lang w:val="de-DE" w:eastAsia="zh-CN" w:bidi="ar-SA"/>
        </w:rPr>
        <w:t>债券</w:t>
      </w:r>
      <w:r w:rsidRPr="00EE152F">
        <w:rPr>
          <w:rFonts w:hint="eastAsia"/>
          <w:lang w:val="de-DE" w:eastAsia="zh-CN" w:bidi="ar-SA"/>
        </w:rPr>
        <w:t>/</w:t>
      </w:r>
      <w:r w:rsidRPr="00EE152F">
        <w:rPr>
          <w:lang w:val="de-DE" w:eastAsia="zh-CN" w:bidi="ar-SA"/>
        </w:rPr>
        <w:t>B</w:t>
      </w:r>
      <w:r w:rsidRPr="00EE152F">
        <w:rPr>
          <w:lang w:val="de-DE" w:eastAsia="zh-CN" w:bidi="ar-SA"/>
        </w:rPr>
        <w:t>票</w:t>
      </w:r>
      <w:r w:rsidRPr="00EE152F">
        <w:rPr>
          <w:rFonts w:hint="eastAsia"/>
          <w:lang w:val="de-DE" w:eastAsia="zh-CN" w:bidi="ar-SA"/>
        </w:rPr>
        <w:t>据的所有人或保管人”，通常就不会引起质疑。而既然证券化的债权可以被“所有”或“保管”，为何未被证券化的债权就不能被“所有”或“保管”呢？较有说服力的回答或许是，虽然债权亦可被“所有”或“保管”，但鉴于债权本身的特点，此种所有或保管只能通过债权让与的方式完成，而在债权让与后，“所有人”或“保管人”就成了至少是名义上的债权人，因此并不适宜再用“所有”或“保管”的表达加以描述。</w:t>
      </w:r>
    </w:p>
    <w:p w14:paraId="04C5688D" w14:textId="717BFE4B" w:rsidR="00625F35" w:rsidRPr="00EE152F" w:rsidRDefault="00625F35" w:rsidP="00D831A5">
      <w:pPr>
        <w:ind w:firstLine="480"/>
        <w:rPr>
          <w:szCs w:val="21"/>
          <w:lang w:eastAsia="zh-CN"/>
        </w:rPr>
      </w:pPr>
      <w:r w:rsidRPr="00EE152F">
        <w:rPr>
          <w:rFonts w:hint="eastAsia"/>
          <w:lang w:val="de-DE" w:eastAsia="zh-CN" w:bidi="ar-SA"/>
        </w:rPr>
        <w:t>在债的实际所有人与债权人相重合时，以“债权人”这一概念统一地加以描述的确是没有问题的，但就像物脱离其所有人的占有一样，在债的实际所有者与债权人相分离时，若不引入债的归属的概念，将很难阐明其中所包含的法律关系。</w:t>
      </w:r>
    </w:p>
    <w:p w14:paraId="51008F44" w14:textId="4AC4FA29" w:rsidR="00625F35" w:rsidRPr="00EE152F" w:rsidRDefault="00625F35" w:rsidP="003D357D">
      <w:pPr>
        <w:ind w:firstLine="480"/>
        <w:rPr>
          <w:highlight w:val="yellow"/>
          <w:lang w:eastAsia="zh-CN"/>
        </w:rPr>
      </w:pPr>
      <w:r w:rsidRPr="00EE152F">
        <w:rPr>
          <w:rFonts w:hint="eastAsia"/>
          <w:lang w:eastAsia="zh-CN" w:bidi="ar-SA"/>
        </w:rPr>
        <w:t>具体而言</w:t>
      </w:r>
      <w:r w:rsidRPr="00EE152F">
        <w:rPr>
          <w:rFonts w:hint="eastAsia"/>
          <w:lang w:val="de-DE" w:eastAsia="zh-CN" w:bidi="ar-SA"/>
        </w:rPr>
        <w:t>，至少在以下几种情形，债权的实际归属与其名义归属是相分离的，在处置时应充分考虑此种分离的背后原因，尊重债权的实际归属：在债权让与的情形下，若出让人与受让人达成了让与合意但尚未通知债务人，则在债权人（出让人）破产时，受让人可通过行使取回权阻止破产管理人收取债权；在破产管理</w:t>
      </w:r>
      <w:r w:rsidRPr="00EE152F">
        <w:rPr>
          <w:rFonts w:hint="eastAsia"/>
          <w:lang w:val="de-DE" w:eastAsia="zh-CN" w:bidi="ar-SA"/>
        </w:rPr>
        <w:lastRenderedPageBreak/>
        <w:t>人已收取债权后，可就所收取的标的行使代偿取回权。</w:t>
      </w:r>
      <w:r w:rsidRPr="00EE152F">
        <w:rPr>
          <w:rStyle w:val="a9"/>
          <w:szCs w:val="21"/>
          <w:lang w:val="de-DE" w:eastAsia="zh-CN" w:bidi="ar-SA"/>
        </w:rPr>
        <w:footnoteReference w:id="11"/>
      </w:r>
      <w:r w:rsidRPr="00EE152F">
        <w:rPr>
          <w:rFonts w:hint="eastAsia"/>
          <w:highlight w:val="yellow"/>
          <w:lang w:val="de-DE" w:eastAsia="zh-CN" w:bidi="ar-SA"/>
        </w:rPr>
        <w:t>总之，</w:t>
      </w:r>
      <w:r w:rsidRPr="00EE152F">
        <w:rPr>
          <w:rFonts w:hint="eastAsia"/>
          <w:highlight w:val="yellow"/>
          <w:lang w:eastAsia="zh-CN"/>
        </w:rPr>
        <w:t>所谓“债权为相对权”，仅是对债权实现方式</w:t>
      </w:r>
      <w:r w:rsidRPr="00EE152F">
        <w:rPr>
          <w:rFonts w:hint="eastAsia"/>
          <w:highlight w:val="yellow"/>
          <w:lang w:val="de-DE" w:eastAsia="zh-CN" w:bidi="ar-SA"/>
        </w:rPr>
        <w:t>的描述，单凭这一命题本身并不能否认债权作为一项权利同样有归属和排除他人干涉的特征，而其基于该特征在破产时享有取回权的地位</w:t>
      </w:r>
      <w:r w:rsidRPr="00EE152F">
        <w:rPr>
          <w:rFonts w:hint="eastAsia"/>
          <w:highlight w:val="yellow"/>
          <w:lang w:eastAsia="zh-CN"/>
        </w:rPr>
        <w:t>，并未违反民法的内在体系。</w:t>
      </w:r>
    </w:p>
    <w:p w14:paraId="40C45E4F" w14:textId="717BE3DE" w:rsidR="00625F35" w:rsidRPr="00EE152F" w:rsidRDefault="00FC5CF3" w:rsidP="00237C43">
      <w:pPr>
        <w:pStyle w:val="3"/>
        <w:rPr>
          <w:rFonts w:ascii="Times New Roman" w:hAnsi="Times New Roman"/>
        </w:rPr>
      </w:pPr>
      <w:bookmarkStart w:id="33" w:name="_Toc74865879"/>
      <w:bookmarkStart w:id="34" w:name="_Toc75880331"/>
      <w:r w:rsidRPr="00EE152F">
        <w:rPr>
          <w:rFonts w:ascii="Times New Roman" w:hAnsi="Times New Roman"/>
        </w:rPr>
        <w:t>2</w:t>
      </w:r>
      <w:r w:rsidR="00625F35" w:rsidRPr="00EE152F">
        <w:rPr>
          <w:rFonts w:ascii="Times New Roman" w:hAnsi="Times New Roman" w:hint="eastAsia"/>
        </w:rPr>
        <w:t>．第三人侵害债权</w:t>
      </w:r>
      <w:bookmarkEnd w:id="33"/>
      <w:bookmarkEnd w:id="34"/>
    </w:p>
    <w:p w14:paraId="38E1BB8D" w14:textId="769C8166" w:rsidR="00FC5CF3" w:rsidRPr="00EE152F" w:rsidRDefault="002F16C8" w:rsidP="00FC5CF3">
      <w:pPr>
        <w:ind w:firstLine="480"/>
        <w:rPr>
          <w:lang w:val="de-DE" w:eastAsia="zh-CN" w:bidi="ar-SA"/>
        </w:rPr>
      </w:pPr>
      <w:r w:rsidRPr="00EE152F">
        <w:rPr>
          <w:rFonts w:hint="eastAsia"/>
          <w:lang w:val="de-DE" w:eastAsia="zh-CN" w:bidi="ar-SA"/>
        </w:rPr>
        <w:t>基于债权的归属性，债权也可以成为被侵害的对象。根据民法典第</w:t>
      </w:r>
      <w:r w:rsidRPr="00EE152F">
        <w:rPr>
          <w:rFonts w:hint="eastAsia"/>
          <w:lang w:val="de-DE" w:eastAsia="zh-CN" w:bidi="ar-SA"/>
        </w:rPr>
        <w:t>1</w:t>
      </w:r>
      <w:r w:rsidRPr="00EE152F">
        <w:rPr>
          <w:lang w:val="de-DE" w:eastAsia="zh-CN" w:bidi="ar-SA"/>
        </w:rPr>
        <w:t>165</w:t>
      </w:r>
      <w:r w:rsidRPr="00EE152F">
        <w:rPr>
          <w:rFonts w:hint="eastAsia"/>
          <w:lang w:val="de-DE" w:eastAsia="zh-CN" w:bidi="ar-SA"/>
        </w:rPr>
        <w:t>条，</w:t>
      </w:r>
      <w:r w:rsidR="006B18B6" w:rsidRPr="00EE152F">
        <w:rPr>
          <w:rFonts w:hint="eastAsia"/>
          <w:lang w:val="de-DE" w:eastAsia="zh-CN" w:bidi="ar-SA"/>
        </w:rPr>
        <w:t>“</w:t>
      </w:r>
      <w:r w:rsidRPr="00EE152F">
        <w:rPr>
          <w:rFonts w:hint="eastAsia"/>
          <w:lang w:val="de-DE" w:eastAsia="zh-CN" w:bidi="ar-SA"/>
        </w:rPr>
        <w:t>行为人因过错侵害他人民事权益造成损害的，应当承担侵权责任</w:t>
      </w:r>
      <w:r w:rsidR="006B18B6" w:rsidRPr="00EE152F">
        <w:rPr>
          <w:rFonts w:hint="eastAsia"/>
          <w:lang w:val="de-DE" w:eastAsia="zh-CN" w:bidi="ar-SA"/>
        </w:rPr>
        <w:t>”</w:t>
      </w:r>
      <w:r w:rsidRPr="00EE152F">
        <w:rPr>
          <w:rFonts w:hint="eastAsia"/>
          <w:lang w:val="de-DE" w:eastAsia="zh-CN" w:bidi="ar-SA"/>
        </w:rPr>
        <w:t>。</w:t>
      </w:r>
      <w:r w:rsidR="006B18B6" w:rsidRPr="00EE152F">
        <w:rPr>
          <w:rFonts w:hint="eastAsia"/>
          <w:lang w:val="de-DE" w:eastAsia="zh-CN" w:bidi="ar-SA"/>
        </w:rPr>
        <w:t>债权</w:t>
      </w:r>
      <w:r w:rsidR="0097034C" w:rsidRPr="00EE152F">
        <w:rPr>
          <w:rFonts w:hint="eastAsia"/>
          <w:lang w:val="de-DE" w:eastAsia="zh-CN" w:bidi="ar-SA"/>
        </w:rPr>
        <w:t>并非不</w:t>
      </w:r>
      <w:r w:rsidR="006B18B6" w:rsidRPr="00EE152F">
        <w:rPr>
          <w:rFonts w:hint="eastAsia"/>
          <w:lang w:val="de-DE" w:eastAsia="zh-CN" w:bidi="ar-SA"/>
        </w:rPr>
        <w:t>是此处受保护的民事权利（民法典第五章，第</w:t>
      </w:r>
      <w:r w:rsidR="006B18B6" w:rsidRPr="00EE152F">
        <w:rPr>
          <w:rFonts w:hint="eastAsia"/>
          <w:lang w:val="de-DE" w:eastAsia="zh-CN" w:bidi="ar-SA"/>
        </w:rPr>
        <w:t>1</w:t>
      </w:r>
      <w:r w:rsidR="006B18B6" w:rsidRPr="00EE152F">
        <w:rPr>
          <w:lang w:val="de-DE" w:eastAsia="zh-CN" w:bidi="ar-SA"/>
        </w:rPr>
        <w:t>18</w:t>
      </w:r>
      <w:r w:rsidR="006B18B6" w:rsidRPr="00EE152F">
        <w:rPr>
          <w:rFonts w:hint="eastAsia"/>
          <w:lang w:val="de-DE" w:eastAsia="zh-CN" w:bidi="ar-SA"/>
        </w:rPr>
        <w:t>条），在行为人过错时，也应承担相应的赔偿责任。需要注意的是，债权不具有社会典型公开性，若像绝对权（如生命权、健康权、所有权、专利权等）一样保护，将大大限制人们的行动自由，因此，对于侵害债权的行为，一般要求行为人须有“故意”，方承担侵权责任。</w:t>
      </w:r>
    </w:p>
    <w:p w14:paraId="45CDF376" w14:textId="2D1C010F" w:rsidR="00625F35" w:rsidRPr="00EE152F" w:rsidRDefault="00B4642C" w:rsidP="001C60A9">
      <w:pPr>
        <w:pStyle w:val="afff7"/>
        <w:ind w:left="600"/>
      </w:pPr>
      <w:r w:rsidRPr="00EE152F">
        <w:rPr>
          <w:rStyle w:val="affff1"/>
          <w:rFonts w:hint="eastAsia"/>
        </w:rPr>
        <w:t>案例</w:t>
      </w:r>
      <w:proofErr w:type="gramStart"/>
      <w:r w:rsidR="006B18B6" w:rsidRPr="00EE152F">
        <w:rPr>
          <w:rFonts w:hint="eastAsia"/>
        </w:rPr>
        <w:t>甲欲出售某画</w:t>
      </w:r>
      <w:r w:rsidR="00025107" w:rsidRPr="00EE152F">
        <w:rPr>
          <w:rFonts w:hint="eastAsia"/>
        </w:rPr>
        <w:t>给</w:t>
      </w:r>
      <w:r w:rsidR="006B18B6" w:rsidRPr="00EE152F">
        <w:rPr>
          <w:rFonts w:hint="eastAsia"/>
        </w:rPr>
        <w:t>乙并</w:t>
      </w:r>
      <w:proofErr w:type="gramEnd"/>
      <w:r w:rsidR="006B18B6" w:rsidRPr="00EE152F">
        <w:rPr>
          <w:rFonts w:hint="eastAsia"/>
        </w:rPr>
        <w:t>与乙订立了买卖合同</w:t>
      </w:r>
      <w:r w:rsidR="00B17F55" w:rsidRPr="00EE152F">
        <w:rPr>
          <w:rFonts w:hint="eastAsia"/>
        </w:rPr>
        <w:t>，第三</w:t>
      </w:r>
      <w:proofErr w:type="gramStart"/>
      <w:r w:rsidR="00B17F55" w:rsidRPr="00EE152F">
        <w:rPr>
          <w:rFonts w:hint="eastAsia"/>
        </w:rPr>
        <w:t>人丙亦想</w:t>
      </w:r>
      <w:proofErr w:type="gramEnd"/>
      <w:r w:rsidR="00B17F55" w:rsidRPr="00EE152F">
        <w:rPr>
          <w:rFonts w:hint="eastAsia"/>
        </w:rPr>
        <w:t>购买该画，但资力不足，为避免同行</w:t>
      </w:r>
      <w:proofErr w:type="gramStart"/>
      <w:r w:rsidR="00B17F55" w:rsidRPr="00EE152F">
        <w:rPr>
          <w:rFonts w:hint="eastAsia"/>
        </w:rPr>
        <w:t>乙取得</w:t>
      </w:r>
      <w:proofErr w:type="gramEnd"/>
      <w:r w:rsidR="00B17F55" w:rsidRPr="00EE152F">
        <w:rPr>
          <w:rFonts w:hint="eastAsia"/>
        </w:rPr>
        <w:t>该画，</w:t>
      </w:r>
      <w:proofErr w:type="gramStart"/>
      <w:r w:rsidR="00B17F55" w:rsidRPr="00EE152F">
        <w:rPr>
          <w:rFonts w:hint="eastAsia"/>
        </w:rPr>
        <w:t>丙于该画</w:t>
      </w:r>
      <w:proofErr w:type="gramEnd"/>
      <w:r w:rsidR="00B17F55" w:rsidRPr="00EE152F">
        <w:rPr>
          <w:rFonts w:hint="eastAsia"/>
        </w:rPr>
        <w:t>交付前</w:t>
      </w:r>
      <w:proofErr w:type="gramStart"/>
      <w:r w:rsidRPr="00EE152F">
        <w:rPr>
          <w:rFonts w:hint="eastAsia"/>
        </w:rPr>
        <w:t>潜入甲</w:t>
      </w:r>
      <w:proofErr w:type="gramEnd"/>
      <w:r w:rsidRPr="00EE152F">
        <w:rPr>
          <w:rFonts w:hint="eastAsia"/>
        </w:rPr>
        <w:t>的画廊，</w:t>
      </w:r>
      <w:r w:rsidR="00B17F55" w:rsidRPr="00EE152F">
        <w:rPr>
          <w:rFonts w:hint="eastAsia"/>
        </w:rPr>
        <w:t>将该画毁损。问：乙可否向丙请求</w:t>
      </w:r>
      <w:r w:rsidR="00743A04" w:rsidRPr="00EE152F">
        <w:rPr>
          <w:rFonts w:hint="eastAsia"/>
        </w:rPr>
        <w:t>损害</w:t>
      </w:r>
      <w:r w:rsidR="00B17F55" w:rsidRPr="00EE152F">
        <w:rPr>
          <w:rFonts w:hint="eastAsia"/>
        </w:rPr>
        <w:t>赔偿？</w:t>
      </w:r>
      <w:r w:rsidR="006B18B6" w:rsidRPr="00EE152F">
        <w:rPr>
          <w:rFonts w:hint="eastAsia"/>
        </w:rPr>
        <w:t>变形问：</w:t>
      </w:r>
      <w:proofErr w:type="gramStart"/>
      <w:r w:rsidR="006B18B6" w:rsidRPr="00EE152F">
        <w:rPr>
          <w:rFonts w:hint="eastAsia"/>
        </w:rPr>
        <w:t>甲欲出售某画</w:t>
      </w:r>
      <w:r w:rsidR="00025107" w:rsidRPr="00EE152F">
        <w:rPr>
          <w:rFonts w:hint="eastAsia"/>
        </w:rPr>
        <w:t>给</w:t>
      </w:r>
      <w:r w:rsidR="006B18B6" w:rsidRPr="00EE152F">
        <w:rPr>
          <w:rFonts w:hint="eastAsia"/>
        </w:rPr>
        <w:t>乙并</w:t>
      </w:r>
      <w:proofErr w:type="gramEnd"/>
      <w:r w:rsidR="006B18B6" w:rsidRPr="00EE152F">
        <w:rPr>
          <w:rFonts w:hint="eastAsia"/>
        </w:rPr>
        <w:t>与乙订立了买卖合同，第三</w:t>
      </w:r>
      <w:proofErr w:type="gramStart"/>
      <w:r w:rsidR="006B18B6" w:rsidRPr="00EE152F">
        <w:rPr>
          <w:rFonts w:hint="eastAsia"/>
        </w:rPr>
        <w:t>人丙亦想</w:t>
      </w:r>
      <w:proofErr w:type="gramEnd"/>
      <w:r w:rsidR="006B18B6" w:rsidRPr="00EE152F">
        <w:rPr>
          <w:rFonts w:hint="eastAsia"/>
        </w:rPr>
        <w:t>购买该画，遂加价并劝说甲将画出售给自己。问：乙可否向丙请求</w:t>
      </w:r>
      <w:r w:rsidR="00743A04" w:rsidRPr="00EE152F">
        <w:rPr>
          <w:rFonts w:hint="eastAsia"/>
        </w:rPr>
        <w:t>损害</w:t>
      </w:r>
      <w:r w:rsidR="006B18B6" w:rsidRPr="00EE152F">
        <w:rPr>
          <w:rFonts w:hint="eastAsia"/>
        </w:rPr>
        <w:t>赔偿？</w:t>
      </w:r>
    </w:p>
    <w:p w14:paraId="6D329B07" w14:textId="03A054EC" w:rsidR="000E535D" w:rsidRPr="00EE152F" w:rsidRDefault="00F65D95" w:rsidP="00F65D95">
      <w:pPr>
        <w:pStyle w:val="2"/>
      </w:pPr>
      <w:bookmarkStart w:id="35" w:name="_Toc75880332"/>
      <w:r w:rsidRPr="00EE152F">
        <w:rPr>
          <w:rFonts w:hint="eastAsia"/>
        </w:rPr>
        <w:t>作业及解答</w:t>
      </w:r>
      <w:bookmarkEnd w:id="35"/>
    </w:p>
    <w:p w14:paraId="72311464" w14:textId="77777777" w:rsidR="00F65D95" w:rsidRPr="00EE152F" w:rsidRDefault="00F65D95" w:rsidP="00F65D95">
      <w:pPr>
        <w:pStyle w:val="3"/>
        <w:rPr>
          <w:rStyle w:val="af8"/>
          <w:rFonts w:cs="宋体"/>
        </w:rPr>
      </w:pPr>
      <w:bookmarkStart w:id="36" w:name="_Toc75880333"/>
      <w:r w:rsidRPr="00EE152F">
        <w:rPr>
          <w:rStyle w:val="af8"/>
          <w:rFonts w:cs="宋体"/>
        </w:rPr>
        <w:t>问题</w:t>
      </w:r>
      <w:bookmarkEnd w:id="36"/>
    </w:p>
    <w:p w14:paraId="5FE82781" w14:textId="77777777" w:rsidR="00F65D95" w:rsidRPr="00EE152F" w:rsidRDefault="00F65D95" w:rsidP="00F65D95">
      <w:pPr>
        <w:ind w:firstLine="480"/>
        <w:rPr>
          <w:lang w:eastAsia="zh-CN"/>
        </w:rPr>
      </w:pPr>
      <w:r w:rsidRPr="00EE152F">
        <w:rPr>
          <w:rFonts w:hint="eastAsia"/>
          <w:lang w:eastAsia="zh-CN"/>
        </w:rPr>
        <w:t>同事</w:t>
      </w:r>
      <w:r w:rsidRPr="00EE152F">
        <w:rPr>
          <w:rFonts w:hint="eastAsia"/>
          <w:lang w:eastAsia="zh-CN"/>
        </w:rPr>
        <w:t>ABCD</w:t>
      </w:r>
      <w:r w:rsidRPr="00EE152F">
        <w:rPr>
          <w:rFonts w:hint="eastAsia"/>
          <w:lang w:eastAsia="zh-CN"/>
        </w:rPr>
        <w:t>四人某日聚餐时，约定成立“彩票共同体”，根据该约定，</w:t>
      </w:r>
      <w:r w:rsidRPr="00EE152F">
        <w:rPr>
          <w:rFonts w:hint="eastAsia"/>
          <w:lang w:eastAsia="zh-CN"/>
        </w:rPr>
        <w:t>A</w:t>
      </w:r>
      <w:r w:rsidRPr="00EE152F">
        <w:rPr>
          <w:rFonts w:hint="eastAsia"/>
          <w:lang w:eastAsia="zh-CN"/>
        </w:rPr>
        <w:t>负责每周一从每个参与者（</w:t>
      </w:r>
      <w:r w:rsidRPr="00EE152F">
        <w:rPr>
          <w:rFonts w:hint="eastAsia"/>
          <w:lang w:eastAsia="zh-CN"/>
        </w:rPr>
        <w:t>BCD</w:t>
      </w:r>
      <w:r w:rsidRPr="00EE152F">
        <w:rPr>
          <w:rFonts w:hint="eastAsia"/>
          <w:lang w:eastAsia="zh-CN"/>
        </w:rPr>
        <w:t>）处收取</w:t>
      </w:r>
      <w:r w:rsidRPr="00EE152F">
        <w:rPr>
          <w:rFonts w:hint="eastAsia"/>
          <w:lang w:eastAsia="zh-CN"/>
        </w:rPr>
        <w:t>10</w:t>
      </w:r>
      <w:r w:rsidRPr="00EE152F">
        <w:rPr>
          <w:rFonts w:hint="eastAsia"/>
          <w:lang w:eastAsia="zh-CN"/>
        </w:rPr>
        <w:t>元，</w:t>
      </w:r>
      <w:r w:rsidRPr="00EE152F">
        <w:rPr>
          <w:rFonts w:hint="eastAsia"/>
          <w:lang w:eastAsia="zh-CN"/>
        </w:rPr>
        <w:t>A</w:t>
      </w:r>
      <w:r w:rsidRPr="00EE152F">
        <w:rPr>
          <w:rFonts w:hint="eastAsia"/>
          <w:lang w:eastAsia="zh-CN"/>
        </w:rPr>
        <w:t>自己出</w:t>
      </w:r>
      <w:r w:rsidRPr="00EE152F">
        <w:rPr>
          <w:rFonts w:hint="eastAsia"/>
          <w:lang w:eastAsia="zh-CN"/>
        </w:rPr>
        <w:t>20</w:t>
      </w:r>
      <w:r w:rsidRPr="00EE152F">
        <w:rPr>
          <w:rFonts w:hint="eastAsia"/>
          <w:lang w:eastAsia="zh-CN"/>
        </w:rPr>
        <w:t>元，并将总共</w:t>
      </w:r>
      <w:r w:rsidRPr="00EE152F">
        <w:rPr>
          <w:rFonts w:hint="eastAsia"/>
          <w:lang w:eastAsia="zh-CN"/>
        </w:rPr>
        <w:t>50</w:t>
      </w:r>
      <w:r w:rsidRPr="00EE152F">
        <w:rPr>
          <w:rFonts w:hint="eastAsia"/>
          <w:lang w:eastAsia="zh-CN"/>
        </w:rPr>
        <w:t>元钱用于每周二购买特定数字组合的</w:t>
      </w:r>
      <w:proofErr w:type="gramStart"/>
      <w:r w:rsidRPr="00EE152F">
        <w:rPr>
          <w:rFonts w:hint="eastAsia"/>
          <w:lang w:eastAsia="zh-CN"/>
        </w:rPr>
        <w:t>甲体育</w:t>
      </w:r>
      <w:proofErr w:type="gramEnd"/>
      <w:r w:rsidRPr="00EE152F">
        <w:rPr>
          <w:rFonts w:hint="eastAsia"/>
          <w:lang w:eastAsia="zh-CN"/>
        </w:rPr>
        <w:t>彩票（四位同事聚餐时确定了长期使用的吉祥号码），中奖后按照</w:t>
      </w:r>
      <w:r w:rsidRPr="00EE152F">
        <w:rPr>
          <w:rFonts w:hint="eastAsia"/>
          <w:lang w:eastAsia="zh-CN"/>
        </w:rPr>
        <w:t>A 40%</w:t>
      </w:r>
      <w:r w:rsidRPr="00EE152F">
        <w:rPr>
          <w:rFonts w:hint="eastAsia"/>
          <w:lang w:eastAsia="zh-CN"/>
        </w:rPr>
        <w:t>，</w:t>
      </w:r>
      <w:r w:rsidRPr="00EE152F">
        <w:rPr>
          <w:rFonts w:hint="eastAsia"/>
          <w:lang w:eastAsia="zh-CN"/>
        </w:rPr>
        <w:t>BCD</w:t>
      </w:r>
      <w:r w:rsidRPr="00EE152F">
        <w:rPr>
          <w:rFonts w:hint="eastAsia"/>
          <w:lang w:eastAsia="zh-CN"/>
        </w:rPr>
        <w:t>各</w:t>
      </w:r>
      <w:r w:rsidRPr="00EE152F">
        <w:rPr>
          <w:rFonts w:hint="eastAsia"/>
          <w:lang w:eastAsia="zh-CN"/>
        </w:rPr>
        <w:t>20%</w:t>
      </w:r>
      <w:r w:rsidRPr="00EE152F">
        <w:rPr>
          <w:rFonts w:hint="eastAsia"/>
          <w:lang w:eastAsia="zh-CN"/>
        </w:rPr>
        <w:t>的比例分配。此后某周，</w:t>
      </w:r>
      <w:r w:rsidRPr="00EE152F">
        <w:rPr>
          <w:rFonts w:hint="eastAsia"/>
          <w:lang w:eastAsia="zh-CN"/>
        </w:rPr>
        <w:t>A</w:t>
      </w:r>
      <w:r w:rsidRPr="00EE152F">
        <w:rPr>
          <w:rFonts w:hint="eastAsia"/>
          <w:lang w:eastAsia="zh-CN"/>
        </w:rPr>
        <w:t>虽然于周一向</w:t>
      </w:r>
      <w:r w:rsidRPr="00EE152F">
        <w:rPr>
          <w:rFonts w:hint="eastAsia"/>
          <w:lang w:eastAsia="zh-CN"/>
        </w:rPr>
        <w:t>BCD</w:t>
      </w:r>
      <w:r w:rsidRPr="00EE152F">
        <w:rPr>
          <w:rFonts w:hint="eastAsia"/>
          <w:lang w:eastAsia="zh-CN"/>
        </w:rPr>
        <w:t>三人收取了共</w:t>
      </w:r>
      <w:r w:rsidRPr="00EE152F">
        <w:rPr>
          <w:rFonts w:hint="eastAsia"/>
          <w:lang w:eastAsia="zh-CN"/>
        </w:rPr>
        <w:t>30</w:t>
      </w:r>
      <w:r w:rsidRPr="00EE152F">
        <w:rPr>
          <w:rFonts w:hint="eastAsia"/>
          <w:lang w:eastAsia="zh-CN"/>
        </w:rPr>
        <w:t>元的彩票款，但并未于周二购买约定号码的</w:t>
      </w:r>
      <w:proofErr w:type="gramStart"/>
      <w:r w:rsidRPr="00EE152F">
        <w:rPr>
          <w:rFonts w:hint="eastAsia"/>
          <w:lang w:eastAsia="zh-CN"/>
        </w:rPr>
        <w:t>甲体育</w:t>
      </w:r>
      <w:proofErr w:type="gramEnd"/>
      <w:r w:rsidRPr="00EE152F">
        <w:rPr>
          <w:rFonts w:hint="eastAsia"/>
          <w:lang w:eastAsia="zh-CN"/>
        </w:rPr>
        <w:t>彩票，而是购买了乙福利彩票。此后，甲彩票的中奖号码公布，四人约定的幸运号码中奖</w:t>
      </w:r>
      <w:r w:rsidRPr="00EE152F">
        <w:rPr>
          <w:rFonts w:hint="eastAsia"/>
          <w:lang w:eastAsia="zh-CN"/>
        </w:rPr>
        <w:t>10</w:t>
      </w:r>
      <w:r w:rsidRPr="00EE152F">
        <w:rPr>
          <w:rFonts w:hint="eastAsia"/>
          <w:lang w:eastAsia="zh-CN"/>
        </w:rPr>
        <w:t>万元。对此，</w:t>
      </w:r>
      <w:r w:rsidRPr="00EE152F">
        <w:rPr>
          <w:rFonts w:hint="eastAsia"/>
          <w:lang w:eastAsia="zh-CN"/>
        </w:rPr>
        <w:t>A</w:t>
      </w:r>
      <w:r w:rsidRPr="00EE152F">
        <w:rPr>
          <w:rFonts w:hint="eastAsia"/>
          <w:lang w:eastAsia="zh-CN"/>
        </w:rPr>
        <w:t>称自己周二当日下班较晚，甲彩票销售点距离单位较远，来不及购买甲彩票，因此选择购买了销售点在单位附近的乙彩票，但并未中奖（假设</w:t>
      </w:r>
      <w:r w:rsidRPr="00EE152F">
        <w:rPr>
          <w:rFonts w:hint="eastAsia"/>
          <w:lang w:eastAsia="zh-CN"/>
        </w:rPr>
        <w:t>A</w:t>
      </w:r>
      <w:r w:rsidRPr="00EE152F">
        <w:rPr>
          <w:rFonts w:hint="eastAsia"/>
          <w:lang w:eastAsia="zh-CN"/>
        </w:rPr>
        <w:t>的陈述属实）。现</w:t>
      </w:r>
      <w:r w:rsidRPr="00EE152F">
        <w:rPr>
          <w:rFonts w:hint="eastAsia"/>
          <w:lang w:eastAsia="zh-CN"/>
        </w:rPr>
        <w:t>BCD</w:t>
      </w:r>
      <w:r w:rsidRPr="00EE152F">
        <w:rPr>
          <w:rFonts w:hint="eastAsia"/>
          <w:lang w:eastAsia="zh-CN"/>
        </w:rPr>
        <w:t>三人请求</w:t>
      </w:r>
      <w:r w:rsidRPr="00EE152F">
        <w:rPr>
          <w:rFonts w:hint="eastAsia"/>
          <w:lang w:eastAsia="zh-CN"/>
        </w:rPr>
        <w:t>A</w:t>
      </w:r>
      <w:r w:rsidRPr="00EE152F">
        <w:rPr>
          <w:rFonts w:hint="eastAsia"/>
          <w:lang w:eastAsia="zh-CN"/>
        </w:rPr>
        <w:t>赔偿共计</w:t>
      </w:r>
      <w:r w:rsidRPr="00EE152F">
        <w:rPr>
          <w:rFonts w:hint="eastAsia"/>
          <w:lang w:eastAsia="zh-CN"/>
        </w:rPr>
        <w:t>6</w:t>
      </w:r>
      <w:r w:rsidRPr="00EE152F">
        <w:rPr>
          <w:rFonts w:hint="eastAsia"/>
          <w:lang w:eastAsia="zh-CN"/>
        </w:rPr>
        <w:t>万元的中奖损失。</w:t>
      </w:r>
    </w:p>
    <w:p w14:paraId="68405E59" w14:textId="77777777" w:rsidR="00F65D95" w:rsidRPr="00EE152F" w:rsidRDefault="00F65D95" w:rsidP="00F65D95">
      <w:pPr>
        <w:ind w:firstLine="480"/>
        <w:rPr>
          <w:lang w:eastAsia="zh-CN"/>
        </w:rPr>
      </w:pPr>
    </w:p>
    <w:p w14:paraId="58EE846C" w14:textId="0EDEC656" w:rsidR="00F65D95" w:rsidRPr="00EE152F" w:rsidRDefault="00F65D95" w:rsidP="00F65D95">
      <w:pPr>
        <w:ind w:firstLine="480"/>
        <w:rPr>
          <w:lang w:eastAsia="zh-CN"/>
        </w:rPr>
      </w:pPr>
      <w:r w:rsidRPr="00EE152F">
        <w:rPr>
          <w:rFonts w:hint="eastAsia"/>
          <w:lang w:eastAsia="zh-CN"/>
        </w:rPr>
        <w:lastRenderedPageBreak/>
        <w:t>问：试分析</w:t>
      </w:r>
      <w:r w:rsidRPr="00EE152F">
        <w:rPr>
          <w:rFonts w:hint="eastAsia"/>
          <w:lang w:eastAsia="zh-CN"/>
        </w:rPr>
        <w:t>ABCD</w:t>
      </w:r>
      <w:r w:rsidRPr="00EE152F">
        <w:rPr>
          <w:rFonts w:hint="eastAsia"/>
          <w:lang w:eastAsia="zh-CN"/>
        </w:rPr>
        <w:t>四人之间是否存在债之关系，并在此基础上回答，</w:t>
      </w:r>
      <w:r w:rsidRPr="00EE152F">
        <w:rPr>
          <w:rFonts w:hint="eastAsia"/>
          <w:lang w:eastAsia="zh-CN"/>
        </w:rPr>
        <w:t>BCD</w:t>
      </w:r>
      <w:r w:rsidRPr="00EE152F">
        <w:rPr>
          <w:rFonts w:hint="eastAsia"/>
          <w:lang w:eastAsia="zh-CN"/>
        </w:rPr>
        <w:t>的请求应否得到支持。请列明相应法条（如有），并做简要分析。</w:t>
      </w:r>
    </w:p>
    <w:p w14:paraId="2C691F88" w14:textId="0C21FC75" w:rsidR="00F65D95" w:rsidRPr="00EE152F" w:rsidRDefault="00F65D95" w:rsidP="00F65D95">
      <w:pPr>
        <w:pStyle w:val="3"/>
        <w:rPr>
          <w:rFonts w:ascii="Times New Roman" w:hAnsi="Times New Roman"/>
        </w:rPr>
      </w:pPr>
      <w:bookmarkStart w:id="37" w:name="_Toc75880334"/>
      <w:r w:rsidRPr="00EE152F">
        <w:rPr>
          <w:rStyle w:val="af8"/>
          <w:rFonts w:cs="宋体" w:hint="eastAsia"/>
        </w:rPr>
        <w:t>解答</w:t>
      </w:r>
      <w:bookmarkEnd w:id="37"/>
    </w:p>
    <w:p w14:paraId="57EB64D8" w14:textId="77777777" w:rsidR="00F65D95" w:rsidRPr="00EE152F" w:rsidRDefault="00F65D95" w:rsidP="00F65D95">
      <w:pPr>
        <w:ind w:firstLine="480"/>
        <w:rPr>
          <w:rFonts w:eastAsia="楷体"/>
          <w:lang w:eastAsia="zh-CN"/>
        </w:rPr>
      </w:pPr>
      <w:r w:rsidRPr="00EE152F">
        <w:rPr>
          <w:rFonts w:eastAsia="楷体"/>
          <w:lang w:eastAsia="zh-CN"/>
        </w:rPr>
        <w:t>1</w:t>
      </w:r>
      <w:r w:rsidRPr="00EE152F">
        <w:rPr>
          <w:rFonts w:eastAsia="楷体" w:hint="eastAsia"/>
          <w:lang w:eastAsia="zh-CN"/>
        </w:rPr>
        <w:t>．</w:t>
      </w:r>
      <w:r w:rsidRPr="00EE152F">
        <w:rPr>
          <w:rFonts w:eastAsia="楷体" w:hint="eastAsia"/>
          <w:lang w:eastAsia="zh-CN"/>
        </w:rPr>
        <w:t>A</w:t>
      </w:r>
      <w:r w:rsidRPr="00EE152F">
        <w:rPr>
          <w:rFonts w:eastAsia="楷体"/>
          <w:lang w:eastAsia="zh-CN"/>
        </w:rPr>
        <w:t>BCD</w:t>
      </w:r>
      <w:r w:rsidRPr="00EE152F">
        <w:rPr>
          <w:rFonts w:eastAsia="楷体" w:hint="eastAsia"/>
          <w:lang w:eastAsia="zh-CN"/>
        </w:rPr>
        <w:t>数当事人之间成立一个民事合伙的关系。《民法典》第</w:t>
      </w:r>
      <w:r w:rsidRPr="00EE152F">
        <w:rPr>
          <w:rFonts w:eastAsia="楷体" w:hint="eastAsia"/>
          <w:lang w:eastAsia="zh-CN"/>
        </w:rPr>
        <w:t>967</w:t>
      </w:r>
      <w:r w:rsidRPr="00EE152F">
        <w:rPr>
          <w:rFonts w:eastAsia="楷体" w:hint="eastAsia"/>
          <w:lang w:eastAsia="zh-CN"/>
        </w:rPr>
        <w:t>条规定，“合伙合同是两个以上合伙人为了共同的事业目的，订立的共享利益、共担风险的协议。”本例中，当事人行为的目的，是集资长期购买特定号码的彩票，具有追求“共同的事业目的”意思表示，在各方达成一致时，可成立民事合伙合同。该合伙合同的内容是：（</w:t>
      </w:r>
      <w:r w:rsidRPr="00EE152F">
        <w:rPr>
          <w:rFonts w:eastAsia="楷体" w:hint="eastAsia"/>
          <w:lang w:eastAsia="zh-CN"/>
        </w:rPr>
        <w:t>1</w:t>
      </w:r>
      <w:r w:rsidRPr="00EE152F">
        <w:rPr>
          <w:rFonts w:eastAsia="楷体" w:hint="eastAsia"/>
          <w:lang w:eastAsia="zh-CN"/>
        </w:rPr>
        <w:t>）四方共同分担费用支出（彩票款）；（</w:t>
      </w:r>
      <w:r w:rsidRPr="00EE152F">
        <w:rPr>
          <w:rFonts w:eastAsia="楷体" w:hint="eastAsia"/>
          <w:lang w:eastAsia="zh-CN"/>
        </w:rPr>
        <w:t>2</w:t>
      </w:r>
      <w:r w:rsidRPr="00EE152F">
        <w:rPr>
          <w:rFonts w:eastAsia="楷体" w:hint="eastAsia"/>
          <w:lang w:eastAsia="zh-CN"/>
        </w:rPr>
        <w:t>）长期定期购买特定号码；（</w:t>
      </w:r>
      <w:r w:rsidRPr="00EE152F">
        <w:rPr>
          <w:rFonts w:eastAsia="楷体" w:hint="eastAsia"/>
          <w:lang w:eastAsia="zh-CN"/>
        </w:rPr>
        <w:t>3</w:t>
      </w:r>
      <w:r w:rsidRPr="00EE152F">
        <w:rPr>
          <w:rFonts w:eastAsia="楷体" w:hint="eastAsia"/>
          <w:lang w:eastAsia="zh-CN"/>
        </w:rPr>
        <w:t>）按照约定的比例分享彩票收益。上述权利义务的内容具有共担风险、共享收益的特征，尽管此处的风险不涉及对合伙债务承担连带责任，而仅仅是支付彩票款和承担未中奖的“损失”。</w:t>
      </w:r>
      <w:proofErr w:type="gramStart"/>
      <w:r w:rsidRPr="00EE152F">
        <w:rPr>
          <w:rFonts w:eastAsia="楷体" w:hint="eastAsia"/>
          <w:lang w:eastAsia="zh-CN"/>
        </w:rPr>
        <w:t>自反面言之</w:t>
      </w:r>
      <w:proofErr w:type="gramEnd"/>
      <w:r w:rsidRPr="00EE152F">
        <w:rPr>
          <w:rFonts w:eastAsia="楷体" w:hint="eastAsia"/>
          <w:lang w:eastAsia="zh-CN"/>
        </w:rPr>
        <w:t>，若不理解成民事合伙关系，假使中奖，当事人将丧失请求分享奖金的基础；而负责购买彩票者</w:t>
      </w:r>
      <w:r w:rsidRPr="00EE152F">
        <w:rPr>
          <w:rFonts w:eastAsia="楷体" w:hint="eastAsia"/>
          <w:lang w:eastAsia="zh-CN"/>
        </w:rPr>
        <w:t>A</w:t>
      </w:r>
      <w:r w:rsidRPr="00EE152F">
        <w:rPr>
          <w:rFonts w:eastAsia="楷体" w:hint="eastAsia"/>
          <w:lang w:eastAsia="zh-CN"/>
        </w:rPr>
        <w:t>，也无保留另外几人所支付之彩票款的基础。</w:t>
      </w:r>
    </w:p>
    <w:p w14:paraId="1EB1F668" w14:textId="77777777" w:rsidR="00F65D95" w:rsidRPr="00EE152F" w:rsidRDefault="00F65D95" w:rsidP="00F65D95">
      <w:pPr>
        <w:ind w:firstLine="480"/>
        <w:rPr>
          <w:rFonts w:eastAsia="楷体"/>
          <w:lang w:eastAsia="zh-CN"/>
        </w:rPr>
      </w:pPr>
      <w:r w:rsidRPr="00EE152F">
        <w:rPr>
          <w:rFonts w:eastAsia="楷体" w:hint="eastAsia"/>
          <w:lang w:eastAsia="zh-CN"/>
        </w:rPr>
        <w:t>2</w:t>
      </w:r>
      <w:r w:rsidRPr="00EE152F">
        <w:rPr>
          <w:rFonts w:eastAsia="楷体" w:hint="eastAsia"/>
          <w:lang w:eastAsia="zh-CN"/>
        </w:rPr>
        <w:t>．就该民事合伙合同的具体内容而言，是否包含事务执行人</w:t>
      </w:r>
      <w:r w:rsidRPr="00EE152F">
        <w:rPr>
          <w:rFonts w:eastAsia="楷体" w:hint="eastAsia"/>
          <w:lang w:eastAsia="zh-CN"/>
        </w:rPr>
        <w:t>A</w:t>
      </w:r>
      <w:r w:rsidRPr="00EE152F">
        <w:rPr>
          <w:rFonts w:eastAsia="楷体" w:hint="eastAsia"/>
          <w:lang w:eastAsia="zh-CN"/>
        </w:rPr>
        <w:t>因过错造成损失，须对其他合伙人承担赔偿责任的约定？这涉及对</w:t>
      </w:r>
      <w:r w:rsidRPr="00EE152F">
        <w:rPr>
          <w:rFonts w:eastAsia="楷体" w:hint="eastAsia"/>
          <w:lang w:eastAsia="zh-CN"/>
        </w:rPr>
        <w:t>A</w:t>
      </w:r>
      <w:r w:rsidRPr="00EE152F">
        <w:rPr>
          <w:rFonts w:eastAsia="楷体" w:hint="eastAsia"/>
          <w:lang w:eastAsia="zh-CN"/>
        </w:rPr>
        <w:t>与合伙关系的分析。应当认为，</w:t>
      </w:r>
      <w:r w:rsidRPr="00EE152F">
        <w:rPr>
          <w:rFonts w:eastAsia="楷体" w:hint="eastAsia"/>
          <w:lang w:eastAsia="zh-CN"/>
        </w:rPr>
        <w:t>A</w:t>
      </w:r>
      <w:r w:rsidRPr="00EE152F">
        <w:rPr>
          <w:rFonts w:eastAsia="楷体" w:hint="eastAsia"/>
          <w:lang w:eastAsia="zh-CN"/>
        </w:rPr>
        <w:t>与合伙（而非其他合伙人）之间存在一种委托关系，即“由受托人处理委托人事务的合同”（民法典第</w:t>
      </w:r>
      <w:r w:rsidRPr="00EE152F">
        <w:rPr>
          <w:rFonts w:eastAsia="楷体" w:hint="eastAsia"/>
          <w:lang w:eastAsia="zh-CN"/>
        </w:rPr>
        <w:t>9</w:t>
      </w:r>
      <w:r w:rsidRPr="00EE152F">
        <w:rPr>
          <w:rFonts w:eastAsia="楷体"/>
          <w:lang w:eastAsia="zh-CN"/>
        </w:rPr>
        <w:t>19</w:t>
      </w:r>
      <w:r w:rsidRPr="00EE152F">
        <w:rPr>
          <w:rFonts w:eastAsia="楷体" w:hint="eastAsia"/>
          <w:lang w:eastAsia="zh-CN"/>
        </w:rPr>
        <w:t>条），委托人为合伙，受托人为</w:t>
      </w:r>
      <w:r w:rsidRPr="00EE152F">
        <w:rPr>
          <w:rFonts w:eastAsia="楷体" w:hint="eastAsia"/>
          <w:lang w:eastAsia="zh-CN"/>
        </w:rPr>
        <w:t>A</w:t>
      </w:r>
      <w:r w:rsidRPr="00EE152F">
        <w:rPr>
          <w:rFonts w:eastAsia="楷体" w:hint="eastAsia"/>
          <w:lang w:eastAsia="zh-CN"/>
        </w:rPr>
        <w:t>；又因</w:t>
      </w:r>
      <w:r w:rsidRPr="00EE152F">
        <w:rPr>
          <w:rFonts w:eastAsia="楷体" w:hint="eastAsia"/>
          <w:lang w:eastAsia="zh-CN"/>
        </w:rPr>
        <w:t>A</w:t>
      </w:r>
      <w:r w:rsidRPr="00EE152F">
        <w:rPr>
          <w:rFonts w:eastAsia="楷体" w:hint="eastAsia"/>
          <w:lang w:eastAsia="zh-CN"/>
        </w:rPr>
        <w:t>不收取任何酬金，而成立无偿委托。在无偿委托中，受托人除非存在故意或者重大过失，否则</w:t>
      </w:r>
      <w:proofErr w:type="gramStart"/>
      <w:r w:rsidRPr="00EE152F">
        <w:rPr>
          <w:rFonts w:eastAsia="楷体" w:hint="eastAsia"/>
          <w:lang w:eastAsia="zh-CN"/>
        </w:rPr>
        <w:t>不对给</w:t>
      </w:r>
      <w:proofErr w:type="gramEnd"/>
      <w:r w:rsidRPr="00EE152F">
        <w:rPr>
          <w:rFonts w:eastAsia="楷体" w:hint="eastAsia"/>
          <w:lang w:eastAsia="zh-CN"/>
        </w:rPr>
        <w:t>委托人造成的损失承担责任（民法典第</w:t>
      </w:r>
      <w:r w:rsidRPr="00EE152F">
        <w:rPr>
          <w:rFonts w:eastAsia="楷体" w:hint="eastAsia"/>
          <w:lang w:eastAsia="zh-CN"/>
        </w:rPr>
        <w:t>929</w:t>
      </w:r>
      <w:r w:rsidRPr="00EE152F">
        <w:rPr>
          <w:rFonts w:eastAsia="楷体" w:hint="eastAsia"/>
          <w:lang w:eastAsia="zh-CN"/>
        </w:rPr>
        <w:t>条）。在本例中，</w:t>
      </w:r>
      <w:r w:rsidRPr="00EE152F">
        <w:rPr>
          <w:rFonts w:eastAsia="楷体" w:hint="eastAsia"/>
          <w:lang w:eastAsia="zh-CN"/>
        </w:rPr>
        <w:t>A</w:t>
      </w:r>
      <w:r w:rsidRPr="00EE152F">
        <w:rPr>
          <w:rFonts w:eastAsia="楷体" w:hint="eastAsia"/>
          <w:lang w:eastAsia="zh-CN"/>
        </w:rPr>
        <w:t>因时间仓促，就近购买彩票，应当认为受托人已经尽到了与执行自己事务相同的注意义务，尚不构成重大过失，故不应成立损害赔偿责任。另外，彩票中大奖概率极低，不应期待事务执行人能够预见此种将对其生活产生重大影响的风险（赔偿其他合伙人的奖金损失）。</w:t>
      </w:r>
    </w:p>
    <w:p w14:paraId="7E0A53D3" w14:textId="3E598A78" w:rsidR="00F65D95" w:rsidRPr="00EE152F" w:rsidRDefault="00F65D95" w:rsidP="00F65D95">
      <w:pPr>
        <w:ind w:firstLine="480"/>
        <w:rPr>
          <w:rFonts w:eastAsia="楷体"/>
          <w:lang w:eastAsia="zh-CN"/>
        </w:rPr>
      </w:pPr>
      <w:r w:rsidRPr="00EE152F">
        <w:rPr>
          <w:rFonts w:eastAsia="楷体"/>
          <w:lang w:eastAsia="zh-CN"/>
        </w:rPr>
        <w:t>3</w:t>
      </w:r>
      <w:r w:rsidRPr="00EE152F">
        <w:rPr>
          <w:rFonts w:eastAsia="楷体" w:hint="eastAsia"/>
          <w:lang w:eastAsia="zh-CN"/>
        </w:rPr>
        <w:t>．有观点认为当事人之间的行为属于情谊行为，故不受法律拘束。这一观点经不起推敲。如上文所述，一旦理解成情谊行为，至少会产生如下结果：中奖之后当事人</w:t>
      </w:r>
      <w:r w:rsidRPr="00EE152F">
        <w:rPr>
          <w:rFonts w:eastAsia="楷体" w:hint="eastAsia"/>
          <w:lang w:eastAsia="zh-CN"/>
        </w:rPr>
        <w:t>B</w:t>
      </w:r>
      <w:r w:rsidRPr="00EE152F">
        <w:rPr>
          <w:rFonts w:eastAsia="楷体"/>
          <w:lang w:eastAsia="zh-CN"/>
        </w:rPr>
        <w:t>CD</w:t>
      </w:r>
      <w:r w:rsidRPr="00EE152F">
        <w:rPr>
          <w:rFonts w:eastAsia="楷体" w:hint="eastAsia"/>
          <w:lang w:eastAsia="zh-CN"/>
        </w:rPr>
        <w:t>将没有请求分享奖金的法律依据。另一种可能的解释是其他参与者与购买彩票者之间（注意与上文区分，上文是合伙与事务执行人之间的委托关系）形成一种无偿的委托关系，但从当事人之间共同支付价款、共担风险、共享收益的内容来看，并不符合委托的性质——委托是受托人应委托人之请，为</w:t>
      </w:r>
      <w:proofErr w:type="gramStart"/>
      <w:r w:rsidRPr="00EE152F">
        <w:rPr>
          <w:rFonts w:eastAsia="楷体" w:hint="eastAsia"/>
          <w:lang w:eastAsia="zh-CN"/>
        </w:rPr>
        <w:t>后者处理</w:t>
      </w:r>
      <w:proofErr w:type="gramEnd"/>
      <w:r w:rsidRPr="00EE152F">
        <w:rPr>
          <w:rFonts w:eastAsia="楷体" w:hint="eastAsia"/>
          <w:lang w:eastAsia="zh-CN"/>
        </w:rPr>
        <w:t>事务的关系，不存在此种“共同的事业目的”的内容。</w:t>
      </w:r>
    </w:p>
    <w:p w14:paraId="6D3EB871" w14:textId="77777777" w:rsidR="00F65D95" w:rsidRPr="00EE152F" w:rsidRDefault="00F65D95" w:rsidP="00F65D95">
      <w:pPr>
        <w:pStyle w:val="HTML0"/>
        <w:shd w:val="clear" w:color="auto" w:fill="B2E281"/>
        <w:ind w:firstLine="420"/>
        <w:rPr>
          <w:rFonts w:ascii="Times New Roman" w:eastAsia="楷体" w:hAnsi="Times New Roman" w:cstheme="minorBidi"/>
          <w:kern w:val="2"/>
          <w:sz w:val="21"/>
          <w:szCs w:val="22"/>
        </w:rPr>
      </w:pPr>
      <w:r w:rsidRPr="00EE152F">
        <w:rPr>
          <w:rFonts w:ascii="Times New Roman" w:eastAsia="楷体" w:hAnsi="Times New Roman" w:cstheme="minorBidi" w:hint="eastAsia"/>
          <w:kern w:val="2"/>
          <w:sz w:val="21"/>
          <w:szCs w:val="22"/>
        </w:rPr>
        <w:lastRenderedPageBreak/>
        <w:t>补充说明：</w:t>
      </w:r>
      <w:r w:rsidRPr="00EE152F">
        <w:rPr>
          <w:rFonts w:ascii="Times New Roman" w:eastAsia="楷体" w:hAnsi="Times New Roman" w:cstheme="minorBidi"/>
          <w:kern w:val="2"/>
          <w:sz w:val="21"/>
          <w:szCs w:val="22"/>
        </w:rPr>
        <w:t>合伙人</w:t>
      </w:r>
      <w:r w:rsidRPr="00EE152F">
        <w:rPr>
          <w:rFonts w:ascii="Times New Roman" w:eastAsia="楷体" w:hAnsi="Times New Roman" w:cstheme="minorBidi" w:hint="eastAsia"/>
          <w:kern w:val="2"/>
          <w:sz w:val="21"/>
          <w:szCs w:val="22"/>
        </w:rPr>
        <w:t>相</w:t>
      </w:r>
      <w:r w:rsidRPr="00EE152F">
        <w:rPr>
          <w:rFonts w:ascii="Times New Roman" w:eastAsia="楷体" w:hAnsi="Times New Roman" w:cstheme="minorBidi"/>
          <w:kern w:val="2"/>
          <w:sz w:val="21"/>
          <w:szCs w:val="22"/>
        </w:rPr>
        <w:t>互之间的确有</w:t>
      </w:r>
      <w:r w:rsidRPr="00EE152F">
        <w:rPr>
          <w:rFonts w:ascii="Times New Roman" w:eastAsia="楷体" w:hAnsi="Times New Roman" w:cstheme="minorBidi" w:hint="eastAsia"/>
          <w:kern w:val="2"/>
          <w:sz w:val="21"/>
          <w:szCs w:val="22"/>
        </w:rPr>
        <w:t>合伙合同</w:t>
      </w:r>
      <w:r w:rsidRPr="00EE152F">
        <w:rPr>
          <w:rFonts w:ascii="Times New Roman" w:eastAsia="楷体" w:hAnsi="Times New Roman" w:cstheme="minorBidi"/>
          <w:kern w:val="2"/>
          <w:sz w:val="21"/>
          <w:szCs w:val="22"/>
        </w:rPr>
        <w:t>关系，但这个关系我们通常</w:t>
      </w:r>
      <w:r w:rsidRPr="00EE152F">
        <w:rPr>
          <w:rFonts w:ascii="Times New Roman" w:eastAsia="楷体" w:hAnsi="Times New Roman" w:cstheme="minorBidi" w:hint="eastAsia"/>
          <w:kern w:val="2"/>
          <w:sz w:val="21"/>
          <w:szCs w:val="22"/>
        </w:rPr>
        <w:t>用“</w:t>
      </w:r>
      <w:r w:rsidRPr="00EE152F">
        <w:rPr>
          <w:rFonts w:ascii="Times New Roman" w:eastAsia="楷体" w:hAnsi="Times New Roman" w:cstheme="minorBidi"/>
          <w:kern w:val="2"/>
          <w:sz w:val="21"/>
          <w:szCs w:val="22"/>
        </w:rPr>
        <w:t>信义义务关系</w:t>
      </w:r>
      <w:r w:rsidRPr="00EE152F">
        <w:rPr>
          <w:rFonts w:ascii="Times New Roman" w:eastAsia="楷体" w:hAnsi="Times New Roman" w:cstheme="minorBidi" w:hint="eastAsia"/>
          <w:kern w:val="2"/>
          <w:sz w:val="21"/>
          <w:szCs w:val="22"/>
        </w:rPr>
        <w:t>”来描述：合伙人</w:t>
      </w:r>
      <w:r w:rsidRPr="00EE152F">
        <w:rPr>
          <w:rFonts w:ascii="Times New Roman" w:eastAsia="楷体" w:hAnsi="Times New Roman" w:cstheme="minorBidi"/>
          <w:kern w:val="2"/>
          <w:sz w:val="21"/>
          <w:szCs w:val="22"/>
        </w:rPr>
        <w:t>互相负有忠实和勤勉义务，</w:t>
      </w:r>
      <w:r w:rsidRPr="00EE152F">
        <w:rPr>
          <w:rFonts w:ascii="Times New Roman" w:eastAsia="楷体" w:hAnsi="Times New Roman" w:cstheme="minorBidi" w:hint="eastAsia"/>
          <w:kern w:val="2"/>
          <w:sz w:val="21"/>
          <w:szCs w:val="22"/>
        </w:rPr>
        <w:t>应</w:t>
      </w:r>
      <w:r w:rsidRPr="00EE152F">
        <w:rPr>
          <w:rFonts w:ascii="Times New Roman" w:eastAsia="楷体" w:hAnsi="Times New Roman" w:cstheme="minorBidi"/>
          <w:kern w:val="2"/>
          <w:sz w:val="21"/>
          <w:szCs w:val="22"/>
        </w:rPr>
        <w:t>共同促进合伙目的的实现。这种关系和合伙</w:t>
      </w:r>
      <w:r w:rsidRPr="00EE152F">
        <w:rPr>
          <w:rFonts w:ascii="Times New Roman" w:eastAsia="楷体" w:hAnsi="Times New Roman" w:cstheme="minorBidi" w:hint="eastAsia"/>
          <w:kern w:val="2"/>
          <w:sz w:val="21"/>
          <w:szCs w:val="22"/>
        </w:rPr>
        <w:t>作为整体</w:t>
      </w:r>
      <w:r w:rsidRPr="00EE152F">
        <w:rPr>
          <w:rFonts w:ascii="Times New Roman" w:eastAsia="楷体" w:hAnsi="Times New Roman" w:cstheme="minorBidi"/>
          <w:kern w:val="2"/>
          <w:sz w:val="21"/>
          <w:szCs w:val="22"/>
        </w:rPr>
        <w:t>委托其中的一个人</w:t>
      </w:r>
      <w:r w:rsidRPr="00EE152F">
        <w:rPr>
          <w:rFonts w:ascii="Times New Roman" w:eastAsia="楷体" w:hAnsi="Times New Roman" w:cstheme="minorBidi" w:hint="eastAsia"/>
          <w:kern w:val="2"/>
          <w:sz w:val="21"/>
          <w:szCs w:val="22"/>
        </w:rPr>
        <w:t>（或者外人）</w:t>
      </w:r>
      <w:r w:rsidRPr="00EE152F">
        <w:rPr>
          <w:rFonts w:ascii="Times New Roman" w:eastAsia="楷体" w:hAnsi="Times New Roman" w:cstheme="minorBidi"/>
          <w:kern w:val="2"/>
          <w:sz w:val="21"/>
          <w:szCs w:val="22"/>
        </w:rPr>
        <w:t>来执行</w:t>
      </w:r>
      <w:r w:rsidRPr="00EE152F">
        <w:rPr>
          <w:rFonts w:ascii="Times New Roman" w:eastAsia="楷体" w:hAnsi="Times New Roman" w:cstheme="minorBidi" w:hint="eastAsia"/>
          <w:kern w:val="2"/>
          <w:sz w:val="21"/>
          <w:szCs w:val="22"/>
        </w:rPr>
        <w:t>合伙事务</w:t>
      </w:r>
      <w:r w:rsidRPr="00EE152F">
        <w:rPr>
          <w:rFonts w:ascii="Times New Roman" w:eastAsia="楷体" w:hAnsi="Times New Roman" w:cstheme="minorBidi"/>
          <w:kern w:val="2"/>
          <w:sz w:val="21"/>
          <w:szCs w:val="22"/>
        </w:rPr>
        <w:t>还是不一</w:t>
      </w:r>
      <w:r w:rsidRPr="00EE152F">
        <w:rPr>
          <w:rFonts w:ascii="Times New Roman" w:eastAsia="楷体" w:hAnsi="Times New Roman" w:cstheme="minorBidi" w:hint="eastAsia"/>
          <w:kern w:val="2"/>
          <w:sz w:val="21"/>
          <w:szCs w:val="22"/>
        </w:rPr>
        <w:t>样的——本</w:t>
      </w:r>
      <w:r w:rsidRPr="00EE152F">
        <w:rPr>
          <w:rFonts w:ascii="Times New Roman" w:eastAsia="楷体" w:hAnsi="Times New Roman" w:cstheme="minorBidi"/>
          <w:kern w:val="2"/>
          <w:sz w:val="21"/>
          <w:szCs w:val="22"/>
        </w:rPr>
        <w:t>案</w:t>
      </w:r>
      <w:r w:rsidRPr="00EE152F">
        <w:rPr>
          <w:rFonts w:ascii="Times New Roman" w:eastAsia="楷体" w:hAnsi="Times New Roman" w:cstheme="minorBidi" w:hint="eastAsia"/>
          <w:kern w:val="2"/>
          <w:sz w:val="21"/>
          <w:szCs w:val="22"/>
        </w:rPr>
        <w:t>恰恰</w:t>
      </w:r>
      <w:r w:rsidRPr="00EE152F">
        <w:rPr>
          <w:rFonts w:ascii="Times New Roman" w:eastAsia="楷体" w:hAnsi="Times New Roman" w:cstheme="minorBidi"/>
          <w:kern w:val="2"/>
          <w:sz w:val="21"/>
          <w:szCs w:val="22"/>
        </w:rPr>
        <w:t>涉及合伙事务的执行，而不是合伙内部之间的关系。另外</w:t>
      </w:r>
      <w:r w:rsidRPr="00EE152F">
        <w:rPr>
          <w:rFonts w:ascii="Times New Roman" w:eastAsia="楷体" w:hAnsi="Times New Roman" w:cstheme="minorBidi" w:hint="eastAsia"/>
          <w:kern w:val="2"/>
          <w:sz w:val="21"/>
          <w:szCs w:val="22"/>
        </w:rPr>
        <w:t>，</w:t>
      </w:r>
      <w:r w:rsidRPr="00EE152F">
        <w:rPr>
          <w:rFonts w:ascii="Times New Roman" w:eastAsia="楷体" w:hAnsi="Times New Roman" w:cstheme="minorBidi"/>
          <w:kern w:val="2"/>
          <w:sz w:val="21"/>
          <w:szCs w:val="22"/>
        </w:rPr>
        <w:t>在</w:t>
      </w:r>
      <w:r w:rsidRPr="00EE152F">
        <w:rPr>
          <w:rFonts w:ascii="Times New Roman" w:eastAsia="楷体" w:hAnsi="Times New Roman" w:cstheme="minorBidi" w:hint="eastAsia"/>
          <w:kern w:val="2"/>
          <w:sz w:val="21"/>
          <w:szCs w:val="22"/>
        </w:rPr>
        <w:t>解释合伙合同的内容时，</w:t>
      </w:r>
      <w:r w:rsidRPr="00EE152F">
        <w:rPr>
          <w:rFonts w:ascii="Times New Roman" w:eastAsia="楷体" w:hAnsi="Times New Roman" w:cstheme="minorBidi"/>
          <w:kern w:val="2"/>
          <w:sz w:val="21"/>
          <w:szCs w:val="22"/>
        </w:rPr>
        <w:t>可能也要受无偿委托关系的影响</w:t>
      </w:r>
      <w:r w:rsidRPr="00EE152F">
        <w:rPr>
          <w:rFonts w:ascii="Times New Roman" w:eastAsia="楷体" w:hAnsi="Times New Roman" w:cstheme="minorBidi" w:hint="eastAsia"/>
          <w:kern w:val="2"/>
          <w:sz w:val="21"/>
          <w:szCs w:val="22"/>
        </w:rPr>
        <w:t>——</w:t>
      </w:r>
      <w:r w:rsidRPr="00EE152F">
        <w:rPr>
          <w:rFonts w:ascii="Times New Roman" w:eastAsia="楷体" w:hAnsi="Times New Roman" w:cstheme="minorBidi"/>
          <w:kern w:val="2"/>
          <w:sz w:val="21"/>
          <w:szCs w:val="22"/>
        </w:rPr>
        <w:t>要一体评价，而不能</w:t>
      </w:r>
      <w:proofErr w:type="gramStart"/>
      <w:r w:rsidRPr="00EE152F">
        <w:rPr>
          <w:rFonts w:ascii="Times New Roman" w:eastAsia="楷体" w:hAnsi="Times New Roman" w:cstheme="minorBidi"/>
          <w:kern w:val="2"/>
          <w:sz w:val="21"/>
          <w:szCs w:val="22"/>
        </w:rPr>
        <w:t>说委托</w:t>
      </w:r>
      <w:proofErr w:type="gramEnd"/>
      <w:r w:rsidRPr="00EE152F">
        <w:rPr>
          <w:rFonts w:ascii="Times New Roman" w:eastAsia="楷体" w:hAnsi="Times New Roman" w:cstheme="minorBidi"/>
          <w:kern w:val="2"/>
          <w:sz w:val="21"/>
          <w:szCs w:val="22"/>
        </w:rPr>
        <w:t>是无偿，合伙是一个大家要承担很重注意义务的安排</w:t>
      </w:r>
      <w:r w:rsidRPr="00EE152F">
        <w:rPr>
          <w:rFonts w:ascii="Times New Roman" w:eastAsia="楷体" w:hAnsi="Times New Roman" w:cstheme="minorBidi" w:hint="eastAsia"/>
          <w:kern w:val="2"/>
          <w:sz w:val="21"/>
          <w:szCs w:val="22"/>
        </w:rPr>
        <w:t>。</w:t>
      </w:r>
      <w:r w:rsidRPr="00EE152F">
        <w:rPr>
          <w:rFonts w:ascii="Times New Roman" w:eastAsia="楷体" w:hAnsi="Times New Roman" w:cstheme="minorBidi"/>
          <w:kern w:val="2"/>
          <w:sz w:val="21"/>
          <w:szCs w:val="22"/>
        </w:rPr>
        <w:t>就像有时候我们讲当事人之间是无偿</w:t>
      </w:r>
      <w:r w:rsidRPr="00EE152F">
        <w:rPr>
          <w:rFonts w:ascii="Times New Roman" w:eastAsia="楷体" w:hAnsi="Times New Roman" w:cstheme="minorBidi" w:hint="eastAsia"/>
          <w:kern w:val="2"/>
          <w:sz w:val="21"/>
          <w:szCs w:val="22"/>
        </w:rPr>
        <w:t>的关系时</w:t>
      </w:r>
      <w:r w:rsidRPr="00EE152F">
        <w:rPr>
          <w:rFonts w:ascii="Times New Roman" w:eastAsia="楷体" w:hAnsi="Times New Roman" w:cstheme="minorBidi"/>
          <w:kern w:val="2"/>
          <w:sz w:val="21"/>
          <w:szCs w:val="22"/>
        </w:rPr>
        <w:t>，无偿性可能</w:t>
      </w:r>
      <w:r w:rsidRPr="00EE152F">
        <w:rPr>
          <w:rFonts w:ascii="Times New Roman" w:eastAsia="楷体" w:hAnsi="Times New Roman" w:cstheme="minorBidi" w:hint="eastAsia"/>
          <w:kern w:val="2"/>
          <w:sz w:val="21"/>
          <w:szCs w:val="22"/>
        </w:rPr>
        <w:t>可以</w:t>
      </w:r>
      <w:r w:rsidRPr="00EE152F">
        <w:rPr>
          <w:rFonts w:ascii="Times New Roman" w:eastAsia="楷体" w:hAnsi="Times New Roman" w:cstheme="minorBidi"/>
          <w:kern w:val="2"/>
          <w:sz w:val="21"/>
          <w:szCs w:val="22"/>
        </w:rPr>
        <w:t>排除侵权法的适用</w:t>
      </w:r>
      <w:r w:rsidRPr="00EE152F">
        <w:rPr>
          <w:rFonts w:ascii="Times New Roman" w:eastAsia="楷体" w:hAnsi="Times New Roman" w:cstheme="minorBidi" w:hint="eastAsia"/>
          <w:kern w:val="2"/>
          <w:sz w:val="21"/>
          <w:szCs w:val="22"/>
        </w:rPr>
        <w:t>。</w:t>
      </w:r>
    </w:p>
    <w:p w14:paraId="15C5B802" w14:textId="77777777" w:rsidR="00F65D95" w:rsidRPr="00EE152F" w:rsidRDefault="00F65D95" w:rsidP="00F65D95">
      <w:pPr>
        <w:ind w:firstLine="480"/>
        <w:rPr>
          <w:lang w:eastAsia="zh-CN"/>
        </w:rPr>
      </w:pPr>
    </w:p>
    <w:p w14:paraId="32C77220" w14:textId="19E8DF28" w:rsidR="00F65D95" w:rsidRPr="00EE152F" w:rsidRDefault="00F65D95" w:rsidP="00F65D95">
      <w:pPr>
        <w:ind w:firstLine="480"/>
        <w:rPr>
          <w:lang w:eastAsia="zh-CN"/>
        </w:rPr>
        <w:sectPr w:rsidR="00F65D95" w:rsidRPr="00EE152F" w:rsidSect="00B82BEC">
          <w:headerReference w:type="default" r:id="rId11"/>
          <w:endnotePr>
            <w:numFmt w:val="decimal"/>
          </w:endnotePr>
          <w:pgSz w:w="10318" w:h="14570" w:code="13"/>
          <w:pgMar w:top="1440" w:right="1797" w:bottom="1440" w:left="1797" w:header="851" w:footer="992" w:gutter="0"/>
          <w:cols w:space="425"/>
          <w:docGrid w:type="lines" w:linePitch="312"/>
        </w:sectPr>
      </w:pPr>
    </w:p>
    <w:p w14:paraId="0247BA49" w14:textId="017A4865" w:rsidR="00E4581F" w:rsidRPr="00EE152F" w:rsidRDefault="00F509CE" w:rsidP="007909B5">
      <w:pPr>
        <w:pStyle w:val="1"/>
      </w:pPr>
      <w:bookmarkStart w:id="38" w:name="_Toc74865880"/>
      <w:bookmarkStart w:id="39" w:name="_Toc75880335"/>
      <w:r w:rsidRPr="00EE152F">
        <w:lastRenderedPageBreak/>
        <w:t>第二章</w:t>
      </w:r>
      <w:r w:rsidRPr="00EE152F">
        <w:rPr>
          <w:rFonts w:hint="eastAsia"/>
        </w:rPr>
        <w:t xml:space="preserve"> </w:t>
      </w:r>
      <w:proofErr w:type="gramStart"/>
      <w:r w:rsidR="00265E9F" w:rsidRPr="00EE152F">
        <w:rPr>
          <w:rFonts w:hint="eastAsia"/>
        </w:rPr>
        <w:t>债</w:t>
      </w:r>
      <w:r w:rsidR="00545BD8" w:rsidRPr="00EE152F">
        <w:rPr>
          <w:rFonts w:hint="eastAsia"/>
        </w:rPr>
        <w:t>法的</w:t>
      </w:r>
      <w:proofErr w:type="gramEnd"/>
      <w:r w:rsidR="00545BD8" w:rsidRPr="00EE152F">
        <w:rPr>
          <w:rFonts w:hint="eastAsia"/>
        </w:rPr>
        <w:t>体系</w:t>
      </w:r>
      <w:bookmarkEnd w:id="38"/>
      <w:bookmarkEnd w:id="39"/>
    </w:p>
    <w:p w14:paraId="4B380210" w14:textId="5936D8A6" w:rsidR="00545BD8" w:rsidRPr="00EE152F" w:rsidRDefault="00545BD8" w:rsidP="00545BD8">
      <w:pPr>
        <w:pStyle w:val="2"/>
      </w:pPr>
      <w:bookmarkStart w:id="40" w:name="_Toc74865881"/>
      <w:bookmarkStart w:id="41" w:name="_Toc75880336"/>
      <w:r w:rsidRPr="00EE152F">
        <w:rPr>
          <w:rFonts w:hint="eastAsia"/>
        </w:rPr>
        <w:t>一、债之关系中的义务类型</w:t>
      </w:r>
      <w:bookmarkEnd w:id="40"/>
      <w:bookmarkEnd w:id="41"/>
    </w:p>
    <w:p w14:paraId="1B369791" w14:textId="10FE4B0F" w:rsidR="00AB0A05" w:rsidRPr="00EE152F" w:rsidRDefault="00545BD8" w:rsidP="00237C43">
      <w:pPr>
        <w:pStyle w:val="3"/>
        <w:rPr>
          <w:rFonts w:ascii="Times New Roman" w:hAnsi="Times New Roman"/>
        </w:rPr>
      </w:pPr>
      <w:bookmarkStart w:id="42" w:name="_Toc74865882"/>
      <w:bookmarkStart w:id="43" w:name="_Toc75880337"/>
      <w:r w:rsidRPr="00EE152F">
        <w:rPr>
          <w:rFonts w:ascii="Times New Roman" w:hAnsi="Times New Roman" w:hint="eastAsia"/>
        </w:rPr>
        <w:t>1</w:t>
      </w:r>
      <w:r w:rsidRPr="00EE152F">
        <w:rPr>
          <w:rFonts w:ascii="Times New Roman" w:hAnsi="Times New Roman" w:hint="eastAsia"/>
        </w:rPr>
        <w:t>．</w:t>
      </w:r>
      <w:r w:rsidR="00AB0A05" w:rsidRPr="00EE152F">
        <w:rPr>
          <w:rFonts w:ascii="Times New Roman" w:hAnsi="Times New Roman" w:hint="eastAsia"/>
        </w:rPr>
        <w:t>给付义务与保护义务</w:t>
      </w:r>
      <w:bookmarkEnd w:id="42"/>
      <w:bookmarkEnd w:id="43"/>
    </w:p>
    <w:p w14:paraId="62E8E01E" w14:textId="77777777" w:rsidR="00AA400A" w:rsidRPr="00EE152F" w:rsidRDefault="00D731D8" w:rsidP="00FA7B0E">
      <w:pPr>
        <w:ind w:firstLine="480"/>
        <w:rPr>
          <w:lang w:val="de-DE" w:eastAsia="zh-CN" w:bidi="ar-SA"/>
        </w:rPr>
      </w:pPr>
      <w:r w:rsidRPr="00EE152F">
        <w:rPr>
          <w:rFonts w:hint="eastAsia"/>
          <w:lang w:val="de-DE" w:eastAsia="zh-CN" w:bidi="ar-SA"/>
        </w:rPr>
        <w:t>债之关系</w:t>
      </w:r>
      <w:r w:rsidR="00AB0A05" w:rsidRPr="00EE152F">
        <w:rPr>
          <w:rFonts w:hint="eastAsia"/>
          <w:lang w:val="de-DE" w:eastAsia="zh-CN" w:bidi="ar-SA"/>
        </w:rPr>
        <w:t>中的义务类型</w:t>
      </w:r>
      <w:r w:rsidRPr="00EE152F">
        <w:rPr>
          <w:rFonts w:hint="eastAsia"/>
          <w:lang w:val="de-DE" w:eastAsia="zh-CN" w:bidi="ar-SA"/>
        </w:rPr>
        <w:t>，可以分为给付义务和</w:t>
      </w:r>
      <w:r w:rsidR="00AA400A" w:rsidRPr="00EE152F">
        <w:rPr>
          <w:rFonts w:hint="eastAsia"/>
          <w:lang w:val="de-DE" w:eastAsia="zh-CN" w:bidi="ar-SA"/>
        </w:rPr>
        <w:t>附随</w:t>
      </w:r>
      <w:r w:rsidRPr="00EE152F">
        <w:rPr>
          <w:rFonts w:hint="eastAsia"/>
          <w:lang w:val="de-DE" w:eastAsia="zh-CN" w:bidi="ar-SA"/>
        </w:rPr>
        <w:t>义务两大类</w:t>
      </w:r>
      <w:r w:rsidR="00FA7B0E" w:rsidRPr="00EE152F">
        <w:rPr>
          <w:rFonts w:hint="eastAsia"/>
          <w:lang w:val="de-DE" w:eastAsia="zh-CN" w:bidi="ar-SA"/>
        </w:rPr>
        <w:t>，</w:t>
      </w:r>
      <w:r w:rsidR="00452AB9" w:rsidRPr="00EE152F">
        <w:rPr>
          <w:rFonts w:hint="eastAsia"/>
          <w:lang w:val="de-DE" w:eastAsia="zh-CN" w:bidi="ar-SA"/>
        </w:rPr>
        <w:t>其中，</w:t>
      </w:r>
      <w:proofErr w:type="gramStart"/>
      <w:r w:rsidR="0038526C" w:rsidRPr="00EE152F">
        <w:rPr>
          <w:rFonts w:hint="eastAsia"/>
          <w:lang w:val="de-DE" w:eastAsia="zh-CN" w:bidi="ar-SA"/>
        </w:rPr>
        <w:t>给付指</w:t>
      </w:r>
      <w:proofErr w:type="gramEnd"/>
      <w:r w:rsidR="008D6A89" w:rsidRPr="00EE152F">
        <w:rPr>
          <w:rFonts w:hint="eastAsia"/>
          <w:lang w:val="de-DE" w:eastAsia="zh-CN" w:bidi="ar-SA"/>
        </w:rPr>
        <w:t>债权人得要求债务人所为的特定行为，包括作为和不作为，其重心既可以是给付行为（</w:t>
      </w:r>
      <w:r w:rsidR="008D6A89" w:rsidRPr="00EE152F">
        <w:rPr>
          <w:rFonts w:hint="eastAsia"/>
          <w:lang w:val="de-DE" w:eastAsia="zh-CN" w:bidi="ar-SA"/>
        </w:rPr>
        <w:t>L</w:t>
      </w:r>
      <w:r w:rsidR="008D6A89" w:rsidRPr="00EE152F">
        <w:rPr>
          <w:lang w:val="de-DE" w:eastAsia="zh-CN" w:bidi="ar-SA"/>
        </w:rPr>
        <w:t>eistungsverhalten</w:t>
      </w:r>
      <w:r w:rsidR="008D6A89" w:rsidRPr="00EE152F">
        <w:rPr>
          <w:rFonts w:hint="eastAsia"/>
          <w:lang w:val="de-DE" w:eastAsia="zh-CN" w:bidi="ar-SA"/>
        </w:rPr>
        <w:t>）</w:t>
      </w:r>
      <w:r w:rsidR="00BE26D3" w:rsidRPr="00EE152F">
        <w:rPr>
          <w:rFonts w:hint="eastAsia"/>
          <w:lang w:val="de-DE" w:eastAsia="zh-CN" w:bidi="ar-SA"/>
        </w:rPr>
        <w:t>，如雇佣合同中雇员的给付</w:t>
      </w:r>
      <w:r w:rsidR="008D6A89" w:rsidRPr="00EE152F">
        <w:rPr>
          <w:rFonts w:hint="eastAsia"/>
          <w:lang w:val="de-DE" w:eastAsia="zh-CN" w:bidi="ar-SA"/>
        </w:rPr>
        <w:t>，也可以是给付结果</w:t>
      </w:r>
      <w:r w:rsidR="005819D1" w:rsidRPr="00EE152F">
        <w:rPr>
          <w:rFonts w:hint="eastAsia"/>
          <w:lang w:val="de-DE" w:eastAsia="zh-CN" w:bidi="ar-SA"/>
        </w:rPr>
        <w:t>（</w:t>
      </w:r>
      <w:r w:rsidR="005819D1" w:rsidRPr="00EE152F">
        <w:rPr>
          <w:rFonts w:hint="eastAsia"/>
          <w:lang w:val="de-DE" w:eastAsia="zh-CN" w:bidi="ar-SA"/>
        </w:rPr>
        <w:t>Leistungserforg</w:t>
      </w:r>
      <w:r w:rsidR="005819D1" w:rsidRPr="00EE152F">
        <w:rPr>
          <w:rFonts w:hint="eastAsia"/>
          <w:lang w:val="de-DE" w:eastAsia="zh-CN" w:bidi="ar-SA"/>
        </w:rPr>
        <w:t>）</w:t>
      </w:r>
      <w:r w:rsidR="00BE26D3" w:rsidRPr="00EE152F">
        <w:rPr>
          <w:rFonts w:hint="eastAsia"/>
          <w:lang w:val="de-DE" w:eastAsia="zh-CN" w:bidi="ar-SA"/>
        </w:rPr>
        <w:t>，如买卖合同中出卖人的给付，具体应根据债之关系的内容和目的确定。</w:t>
      </w:r>
      <w:r w:rsidR="00452AB9" w:rsidRPr="00EE152F">
        <w:rPr>
          <w:rFonts w:hint="eastAsia"/>
          <w:lang w:val="de-DE" w:eastAsia="zh-CN" w:bidi="ar-SA"/>
        </w:rPr>
        <w:t>给付在功能或者效果上指向当事人之间的财产变动。</w:t>
      </w:r>
    </w:p>
    <w:p w14:paraId="523155D2" w14:textId="5898B3D0" w:rsidR="00AA400A" w:rsidRPr="00EE152F" w:rsidRDefault="00AA400A" w:rsidP="00FA7B0E">
      <w:pPr>
        <w:ind w:firstLine="480"/>
        <w:rPr>
          <w:lang w:val="de-DE" w:eastAsia="zh-CN" w:bidi="ar-SA"/>
        </w:rPr>
      </w:pPr>
      <w:r w:rsidRPr="00EE152F">
        <w:rPr>
          <w:rFonts w:hint="eastAsia"/>
          <w:lang w:val="de-DE" w:eastAsia="zh-CN" w:bidi="ar-SA"/>
        </w:rPr>
        <w:t>除了给付义务之外，我国债法上还有“附随义务”的说法。在范围上，附随义务除了保护他方当事人的</w:t>
      </w:r>
      <w:proofErr w:type="gramStart"/>
      <w:r w:rsidRPr="00EE152F">
        <w:rPr>
          <w:rFonts w:hint="eastAsia"/>
          <w:lang w:val="de-DE" w:eastAsia="zh-CN" w:bidi="ar-SA"/>
        </w:rPr>
        <w:t>固有利益</w:t>
      </w:r>
      <w:proofErr w:type="gramEnd"/>
      <w:r w:rsidRPr="00EE152F">
        <w:rPr>
          <w:rFonts w:hint="eastAsia"/>
          <w:lang w:val="de-DE" w:eastAsia="zh-CN" w:bidi="ar-SA"/>
        </w:rPr>
        <w:t>之外，还包括通知、协助等从给付义务。</w:t>
      </w:r>
      <w:r w:rsidRPr="00EE152F">
        <w:rPr>
          <w:rFonts w:hint="eastAsia"/>
          <w:lang w:val="de-DE" w:eastAsia="zh-CN"/>
        </w:rPr>
        <w:t>附随义务可以进一步细分为与给付有关的附随义务（即从给付义务）和与给付无关的附随义务（即保护义务）。</w:t>
      </w:r>
      <w:r w:rsidRPr="00EE152F">
        <w:rPr>
          <w:rStyle w:val="a9"/>
          <w:lang w:val="de-DE"/>
        </w:rPr>
        <w:footnoteReference w:id="12"/>
      </w:r>
    </w:p>
    <w:p w14:paraId="57C696E9" w14:textId="4D47AFD5" w:rsidR="00FA7B0E" w:rsidRPr="00EE152F" w:rsidRDefault="00452AB9" w:rsidP="00FA7B0E">
      <w:pPr>
        <w:ind w:firstLine="480"/>
        <w:rPr>
          <w:lang w:val="de-DE" w:eastAsia="zh-CN" w:bidi="ar-SA"/>
        </w:rPr>
      </w:pPr>
      <w:r w:rsidRPr="00EE152F">
        <w:rPr>
          <w:rFonts w:hint="eastAsia"/>
          <w:lang w:val="de-DE" w:eastAsia="zh-CN" w:bidi="ar-SA"/>
        </w:rPr>
        <w:t>比较而言，保护义务</w:t>
      </w:r>
      <w:r w:rsidR="00646E22" w:rsidRPr="00EE152F">
        <w:rPr>
          <w:rFonts w:hint="eastAsia"/>
          <w:lang w:val="de-DE" w:eastAsia="zh-CN" w:bidi="ar-SA"/>
        </w:rPr>
        <w:t>的对象是</w:t>
      </w:r>
      <w:r w:rsidRPr="00EE152F">
        <w:rPr>
          <w:rFonts w:hint="eastAsia"/>
          <w:lang w:val="de-DE" w:eastAsia="zh-CN" w:bidi="ar-SA"/>
        </w:rPr>
        <w:t>当事人</w:t>
      </w:r>
      <w:r w:rsidR="00646E22" w:rsidRPr="00EE152F">
        <w:rPr>
          <w:rFonts w:hint="eastAsia"/>
          <w:lang w:val="de-DE" w:eastAsia="zh-CN" w:bidi="ar-SA"/>
        </w:rPr>
        <w:t>的</w:t>
      </w:r>
      <w:r w:rsidRPr="00EE152F">
        <w:rPr>
          <w:rFonts w:hint="eastAsia"/>
          <w:lang w:val="de-DE" w:eastAsia="zh-CN" w:bidi="ar-SA"/>
        </w:rPr>
        <w:t>固有利益，确保当事人</w:t>
      </w:r>
      <w:r w:rsidR="00646E22" w:rsidRPr="00EE152F">
        <w:rPr>
          <w:rFonts w:hint="eastAsia"/>
          <w:lang w:val="de-DE" w:eastAsia="zh-CN" w:bidi="ar-SA"/>
        </w:rPr>
        <w:t>的权益仅在债之</w:t>
      </w:r>
      <w:r w:rsidRPr="00EE152F">
        <w:rPr>
          <w:rFonts w:hint="eastAsia"/>
          <w:lang w:val="de-DE" w:eastAsia="zh-CN" w:bidi="ar-SA"/>
        </w:rPr>
        <w:t>关系</w:t>
      </w:r>
      <w:r w:rsidR="00646E22" w:rsidRPr="00EE152F">
        <w:rPr>
          <w:rFonts w:hint="eastAsia"/>
          <w:lang w:val="de-DE" w:eastAsia="zh-CN" w:bidi="ar-SA"/>
        </w:rPr>
        <w:t>的限度内发生变化。</w:t>
      </w:r>
      <w:r w:rsidR="004B696A" w:rsidRPr="00EE152F">
        <w:rPr>
          <w:rFonts w:hint="eastAsia"/>
          <w:lang w:val="de-DE" w:eastAsia="zh-CN" w:bidi="ar-SA"/>
        </w:rPr>
        <w:t>某些时候，保护义务和给付义务也会有所重合，比如在买卖车床的交易中，给付义务包含要提交有关车床使用说明和安全注意事项，这项义务其实也会涉及到车床操作人的身体健康及材料安全，因此提供有关车床使用说明和安全注意事项上的义务，就既是给付义务，又是保护义务。</w:t>
      </w:r>
    </w:p>
    <w:p w14:paraId="16FD2E8A" w14:textId="2404B4FB" w:rsidR="00FA7B0E" w:rsidRPr="00EE152F" w:rsidRDefault="00FA7B0E" w:rsidP="00FA7B0E">
      <w:pPr>
        <w:ind w:firstLine="480"/>
        <w:rPr>
          <w:lang w:eastAsia="zh-CN"/>
        </w:rPr>
      </w:pPr>
      <w:r w:rsidRPr="00EE152F">
        <w:rPr>
          <w:rFonts w:hint="eastAsia"/>
          <w:lang w:val="de-DE" w:eastAsia="zh-CN"/>
        </w:rPr>
        <w:t>在比较法上，德国民法典第</w:t>
      </w:r>
      <w:r w:rsidRPr="00EE152F">
        <w:rPr>
          <w:rFonts w:hint="eastAsia"/>
          <w:lang w:val="de-DE" w:eastAsia="zh-CN"/>
        </w:rPr>
        <w:t>241</w:t>
      </w:r>
      <w:r w:rsidRPr="00EE152F">
        <w:rPr>
          <w:rFonts w:hint="eastAsia"/>
          <w:lang w:val="de-DE" w:eastAsia="zh-CN"/>
        </w:rPr>
        <w:t>条的标题是“债之关系中的义务”（</w:t>
      </w:r>
      <w:r w:rsidRPr="00EE152F">
        <w:rPr>
          <w:lang w:val="de-DE" w:eastAsia="zh-CN"/>
        </w:rPr>
        <w:t>Pflichten aus dem Schuldverhältnis</w:t>
      </w:r>
      <w:r w:rsidRPr="00EE152F">
        <w:rPr>
          <w:rFonts w:hint="eastAsia"/>
          <w:lang w:val="de-DE" w:eastAsia="zh-CN"/>
        </w:rPr>
        <w:t>），第</w:t>
      </w:r>
      <w:r w:rsidRPr="00EE152F">
        <w:rPr>
          <w:rFonts w:hint="eastAsia"/>
          <w:lang w:val="de-DE" w:eastAsia="zh-CN"/>
        </w:rPr>
        <w:t>1</w:t>
      </w:r>
      <w:r w:rsidRPr="00EE152F">
        <w:rPr>
          <w:rFonts w:hint="eastAsia"/>
          <w:lang w:val="de-DE" w:eastAsia="zh-CN"/>
        </w:rPr>
        <w:t>款和第</w:t>
      </w:r>
      <w:r w:rsidRPr="00EE152F">
        <w:rPr>
          <w:rFonts w:hint="eastAsia"/>
          <w:lang w:val="de-DE" w:eastAsia="zh-CN"/>
        </w:rPr>
        <w:t>2</w:t>
      </w:r>
      <w:r w:rsidRPr="00EE152F">
        <w:rPr>
          <w:rFonts w:hint="eastAsia"/>
          <w:lang w:val="de-DE" w:eastAsia="zh-CN"/>
        </w:rPr>
        <w:t>款分别规定了给付义务和保护义务（其中的第</w:t>
      </w:r>
      <w:r w:rsidRPr="00EE152F">
        <w:rPr>
          <w:rFonts w:hint="eastAsia"/>
          <w:lang w:val="de-DE" w:eastAsia="zh-CN"/>
        </w:rPr>
        <w:t>2</w:t>
      </w:r>
      <w:r w:rsidRPr="00EE152F">
        <w:rPr>
          <w:rFonts w:hint="eastAsia"/>
          <w:lang w:val="de-DE" w:eastAsia="zh-CN"/>
        </w:rPr>
        <w:t>款为</w:t>
      </w:r>
      <w:proofErr w:type="gramStart"/>
      <w:r w:rsidRPr="00EE152F">
        <w:rPr>
          <w:rFonts w:hint="eastAsia"/>
          <w:lang w:val="de-DE" w:eastAsia="zh-CN"/>
        </w:rPr>
        <w:t>2002</w:t>
      </w:r>
      <w:r w:rsidRPr="00EE152F">
        <w:rPr>
          <w:rFonts w:hint="eastAsia"/>
          <w:lang w:val="de-DE" w:eastAsia="zh-CN"/>
        </w:rPr>
        <w:t>年债法修订</w:t>
      </w:r>
      <w:proofErr w:type="gramEnd"/>
      <w:r w:rsidRPr="00EE152F">
        <w:rPr>
          <w:rFonts w:hint="eastAsia"/>
          <w:lang w:val="de-DE" w:eastAsia="zh-CN"/>
        </w:rPr>
        <w:t>所加）。</w:t>
      </w:r>
      <w:r w:rsidRPr="00EE152F">
        <w:rPr>
          <w:rStyle w:val="a9"/>
          <w:lang w:val="de-DE"/>
        </w:rPr>
        <w:footnoteReference w:id="13"/>
      </w:r>
      <w:bookmarkStart w:id="44" w:name="第214条"/>
      <w:bookmarkEnd w:id="44"/>
      <w:r w:rsidRPr="00EE152F">
        <w:rPr>
          <w:rFonts w:hint="eastAsia"/>
          <w:lang w:val="de-DE" w:eastAsia="zh-CN"/>
        </w:rPr>
        <w:t>给付义务与保护义务的区分，可以通过以下实例加以说明。</w:t>
      </w:r>
    </w:p>
    <w:p w14:paraId="4494F8E4" w14:textId="21769FC3" w:rsidR="00FA7B0E" w:rsidRPr="00EE152F" w:rsidRDefault="00FA7B0E" w:rsidP="00FA7B0E">
      <w:pPr>
        <w:pStyle w:val="afff7"/>
        <w:ind w:left="600"/>
      </w:pPr>
      <w:r w:rsidRPr="00EE152F">
        <w:rPr>
          <w:rFonts w:hint="eastAsia"/>
          <w:highlight w:val="yellow"/>
        </w:rPr>
        <w:t>例</w:t>
      </w:r>
      <w:r w:rsidRPr="00EE152F">
        <w:rPr>
          <w:highlight w:val="yellow"/>
        </w:rPr>
        <w:t>1</w:t>
      </w:r>
      <w:r w:rsidRPr="00EE152F">
        <w:rPr>
          <w:rFonts w:hint="eastAsia"/>
          <w:highlight w:val="yellow"/>
        </w:rPr>
        <w:t>：画师甲受委托为他人作画，画完成得很顺利，但因疏忽损害了定做人的其他财产；例</w:t>
      </w:r>
      <w:r w:rsidRPr="00EE152F">
        <w:rPr>
          <w:highlight w:val="yellow"/>
        </w:rPr>
        <w:t>2</w:t>
      </w:r>
      <w:r w:rsidRPr="00EE152F">
        <w:rPr>
          <w:rFonts w:hint="eastAsia"/>
          <w:highlight w:val="yellow"/>
        </w:rPr>
        <w:t>：出卖人甲按合同规定向购买人交付了没有瑕疵的机床并进行了安装，但忘了将使用说明书交付给购买人乙。例</w:t>
      </w:r>
      <w:r w:rsidRPr="00EE152F">
        <w:rPr>
          <w:highlight w:val="yellow"/>
        </w:rPr>
        <w:t>3</w:t>
      </w:r>
      <w:r w:rsidRPr="00EE152F">
        <w:rPr>
          <w:rFonts w:hint="eastAsia"/>
          <w:highlight w:val="yellow"/>
        </w:rPr>
        <w:t>：</w:t>
      </w:r>
      <w:proofErr w:type="gramStart"/>
      <w:r w:rsidRPr="00EE152F">
        <w:rPr>
          <w:rFonts w:hint="eastAsia"/>
          <w:highlight w:val="yellow"/>
        </w:rPr>
        <w:t>葡萄酒农甲向</w:t>
      </w:r>
      <w:proofErr w:type="gramEnd"/>
      <w:r w:rsidRPr="00EE152F">
        <w:rPr>
          <w:rFonts w:hint="eastAsia"/>
          <w:highlight w:val="yellow"/>
        </w:rPr>
        <w:t>销售商交付其所订购的葡萄酒，但因包装的瑕疵，很多葡萄</w:t>
      </w:r>
      <w:r w:rsidRPr="00EE152F">
        <w:rPr>
          <w:rFonts w:hint="eastAsia"/>
          <w:highlight w:val="yellow"/>
        </w:rPr>
        <w:lastRenderedPageBreak/>
        <w:t>酒瓶上的标签被刮破而无法出售。例</w:t>
      </w:r>
      <w:r w:rsidRPr="00EE152F">
        <w:rPr>
          <w:highlight w:val="yellow"/>
        </w:rPr>
        <w:t>4</w:t>
      </w:r>
      <w:r w:rsidRPr="00EE152F">
        <w:rPr>
          <w:rFonts w:hint="eastAsia"/>
          <w:highlight w:val="yellow"/>
        </w:rPr>
        <w:t>：出卖人甲交付给买受人的饲料有毒，</w:t>
      </w:r>
      <w:proofErr w:type="gramStart"/>
      <w:r w:rsidRPr="00EE152F">
        <w:rPr>
          <w:rFonts w:hint="eastAsia"/>
          <w:highlight w:val="yellow"/>
        </w:rPr>
        <w:t>致买受</w:t>
      </w:r>
      <w:proofErr w:type="gramEnd"/>
      <w:r w:rsidRPr="00EE152F">
        <w:rPr>
          <w:rFonts w:hint="eastAsia"/>
          <w:highlight w:val="yellow"/>
        </w:rPr>
        <w:t>人的马死亡。</w:t>
      </w:r>
      <w:r w:rsidRPr="00EE152F">
        <w:rPr>
          <w:rStyle w:val="a9"/>
        </w:rPr>
        <w:footnoteReference w:id="14"/>
      </w:r>
    </w:p>
    <w:p w14:paraId="2F2125F9" w14:textId="3A707AF7" w:rsidR="00AB0A05" w:rsidRPr="00EE152F" w:rsidRDefault="00545BD8" w:rsidP="003A1DDC">
      <w:pPr>
        <w:pStyle w:val="4"/>
      </w:pPr>
      <w:r w:rsidRPr="00EE152F">
        <w:t>1</w:t>
      </w:r>
      <w:r w:rsidRPr="00EE152F">
        <w:rPr>
          <w:rFonts w:hint="eastAsia"/>
        </w:rPr>
        <w:t>）</w:t>
      </w:r>
      <w:r w:rsidR="0071610D" w:rsidRPr="00EE152F">
        <w:rPr>
          <w:rFonts w:hint="eastAsia"/>
        </w:rPr>
        <w:t>主给付义务</w:t>
      </w:r>
    </w:p>
    <w:p w14:paraId="58939315" w14:textId="3BA5E93F" w:rsidR="00D13F2E" w:rsidRPr="00EE152F" w:rsidRDefault="006F0F5F" w:rsidP="00D13F2E">
      <w:pPr>
        <w:ind w:firstLine="480"/>
        <w:rPr>
          <w:lang w:val="de-DE" w:eastAsia="zh-CN" w:bidi="ar-SA"/>
        </w:rPr>
      </w:pPr>
      <w:r w:rsidRPr="00EE152F">
        <w:rPr>
          <w:rFonts w:hint="eastAsia"/>
          <w:lang w:val="de-DE" w:eastAsia="zh-CN" w:bidi="ar-SA"/>
        </w:rPr>
        <w:t>主给付义务</w:t>
      </w:r>
      <w:proofErr w:type="gramStart"/>
      <w:r w:rsidRPr="00EE152F">
        <w:rPr>
          <w:rFonts w:hint="eastAsia"/>
          <w:lang w:val="de-DE" w:eastAsia="zh-CN" w:bidi="ar-SA"/>
        </w:rPr>
        <w:t>指债之</w:t>
      </w:r>
      <w:proofErr w:type="gramEnd"/>
      <w:r w:rsidRPr="00EE152F">
        <w:rPr>
          <w:rFonts w:hint="eastAsia"/>
          <w:lang w:val="de-DE" w:eastAsia="zh-CN" w:bidi="ar-SA"/>
        </w:rPr>
        <w:t>关系中用以决定债之关系类型的基本义务。例如在买卖合同中出卖人负有交付标的物并转移所有权的义务，买受人负有支付价金并受领标的物的义务（民法典第</w:t>
      </w:r>
      <w:r w:rsidRPr="00EE152F">
        <w:rPr>
          <w:rFonts w:hint="eastAsia"/>
          <w:lang w:val="de-DE" w:eastAsia="zh-CN" w:bidi="ar-SA"/>
        </w:rPr>
        <w:t>5</w:t>
      </w:r>
      <w:r w:rsidRPr="00EE152F">
        <w:rPr>
          <w:lang w:val="de-DE" w:eastAsia="zh-CN" w:bidi="ar-SA"/>
        </w:rPr>
        <w:t>95</w:t>
      </w:r>
      <w:r w:rsidRPr="00EE152F">
        <w:rPr>
          <w:rFonts w:hint="eastAsia"/>
          <w:lang w:val="de-DE" w:eastAsia="zh-CN" w:bidi="ar-SA"/>
        </w:rPr>
        <w:t>条）。在双</w:t>
      </w:r>
      <w:proofErr w:type="gramStart"/>
      <w:r w:rsidRPr="00EE152F">
        <w:rPr>
          <w:rFonts w:hint="eastAsia"/>
          <w:lang w:val="de-DE" w:eastAsia="zh-CN" w:bidi="ar-SA"/>
        </w:rPr>
        <w:t>务</w:t>
      </w:r>
      <w:proofErr w:type="gramEnd"/>
      <w:r w:rsidRPr="00EE152F">
        <w:rPr>
          <w:rFonts w:hint="eastAsia"/>
          <w:lang w:val="de-DE" w:eastAsia="zh-CN" w:bidi="ar-SA"/>
        </w:rPr>
        <w:t>合同中，一般合同当事人的主给付义务相互构成对待给付，若没有关于履行先后顺序的约定，应当同时履行，一方在对方履行之前有权拒绝其履行请求（民法典第</w:t>
      </w:r>
      <w:r w:rsidRPr="00EE152F">
        <w:rPr>
          <w:rFonts w:hint="eastAsia"/>
          <w:lang w:val="de-DE" w:eastAsia="zh-CN" w:bidi="ar-SA"/>
        </w:rPr>
        <w:t>5</w:t>
      </w:r>
      <w:r w:rsidRPr="00EE152F">
        <w:rPr>
          <w:lang w:val="de-DE" w:eastAsia="zh-CN" w:bidi="ar-SA"/>
        </w:rPr>
        <w:t>25</w:t>
      </w:r>
      <w:r w:rsidRPr="00EE152F">
        <w:rPr>
          <w:rFonts w:hint="eastAsia"/>
          <w:lang w:val="de-DE" w:eastAsia="zh-CN" w:bidi="ar-SA"/>
        </w:rPr>
        <w:t>条）。主给付义务是合同的关键成分，一般必须由当事人在缔约时确定，否则合同就不能成立。至于</w:t>
      </w:r>
      <w:proofErr w:type="gramStart"/>
      <w:r w:rsidRPr="00EE152F">
        <w:rPr>
          <w:rFonts w:hint="eastAsia"/>
          <w:lang w:val="de-DE" w:eastAsia="zh-CN" w:bidi="ar-SA"/>
        </w:rPr>
        <w:t>何为主</w:t>
      </w:r>
      <w:proofErr w:type="gramEnd"/>
      <w:r w:rsidRPr="00EE152F">
        <w:rPr>
          <w:rFonts w:hint="eastAsia"/>
          <w:lang w:val="de-DE" w:eastAsia="zh-CN" w:bidi="ar-SA"/>
        </w:rPr>
        <w:t>给付义务，应考察当事人的约定</w:t>
      </w:r>
      <w:r w:rsidR="00A369D2" w:rsidRPr="00EE152F">
        <w:rPr>
          <w:rFonts w:hint="eastAsia"/>
          <w:lang w:val="de-DE" w:eastAsia="zh-CN" w:bidi="ar-SA"/>
        </w:rPr>
        <w:t>并结合合同目的综合地加以判断。</w:t>
      </w:r>
      <w:r w:rsidR="00FC63E6" w:rsidRPr="00EE152F">
        <w:rPr>
          <w:rFonts w:hint="eastAsia"/>
          <w:lang w:val="de-DE" w:eastAsia="zh-CN"/>
        </w:rPr>
        <w:t>如例</w:t>
      </w:r>
      <w:r w:rsidR="00FC63E6" w:rsidRPr="00EE152F">
        <w:rPr>
          <w:rFonts w:hint="eastAsia"/>
          <w:lang w:val="de-DE" w:eastAsia="zh-CN"/>
        </w:rPr>
        <w:t>3</w:t>
      </w:r>
      <w:r w:rsidR="00FC63E6" w:rsidRPr="00EE152F">
        <w:rPr>
          <w:rFonts w:hint="eastAsia"/>
          <w:lang w:val="de-DE" w:eastAsia="zh-CN"/>
        </w:rPr>
        <w:t>中的适当包装义务主要是出于确保履行的目的，因而属于与履行有关的从给付义务。</w:t>
      </w:r>
    </w:p>
    <w:p w14:paraId="5F9D8D1E" w14:textId="65AF5ACF" w:rsidR="00A369D2" w:rsidRPr="00EE152F" w:rsidRDefault="00A369D2" w:rsidP="003A1DDC">
      <w:pPr>
        <w:pStyle w:val="4"/>
      </w:pPr>
      <w:r w:rsidRPr="00EE152F">
        <w:t>2</w:t>
      </w:r>
      <w:r w:rsidR="00BF4391" w:rsidRPr="00EE152F">
        <w:rPr>
          <w:rFonts w:hint="eastAsia"/>
        </w:rPr>
        <w:t>）</w:t>
      </w:r>
      <w:r w:rsidRPr="00EE152F">
        <w:rPr>
          <w:rFonts w:hint="eastAsia"/>
        </w:rPr>
        <w:t>从给付义务</w:t>
      </w:r>
    </w:p>
    <w:p w14:paraId="4E07BE7E" w14:textId="5B8DDBD5" w:rsidR="00A369D2" w:rsidRPr="00EE152F" w:rsidRDefault="00A369D2" w:rsidP="00A369D2">
      <w:pPr>
        <w:ind w:firstLine="480"/>
        <w:rPr>
          <w:lang w:val="de-DE" w:eastAsia="zh-CN" w:bidi="ar-SA"/>
        </w:rPr>
      </w:pPr>
      <w:r w:rsidRPr="00EE152F">
        <w:rPr>
          <w:rFonts w:hint="eastAsia"/>
          <w:lang w:val="de-DE" w:eastAsia="zh-CN" w:bidi="ar-SA"/>
        </w:rPr>
        <w:t>从给付义务指辅助主给付义务的履行，进而促进合同目的充分实现的义务。例如在买卖合同中出卖人除了应交付标的物和移转所有权外，还应交付使用说明书和必要证明书（如名马的血统证明书</w:t>
      </w:r>
      <w:r w:rsidRPr="00EE152F">
        <w:rPr>
          <w:rStyle w:val="a9"/>
          <w:lang w:val="de-DE" w:eastAsia="zh-CN" w:bidi="ar-SA"/>
        </w:rPr>
        <w:footnoteReference w:id="15"/>
      </w:r>
      <w:r w:rsidRPr="00EE152F">
        <w:rPr>
          <w:rFonts w:hint="eastAsia"/>
          <w:lang w:val="de-DE" w:eastAsia="zh-CN" w:bidi="ar-SA"/>
        </w:rPr>
        <w:t>）</w:t>
      </w:r>
      <w:r w:rsidR="00C0569D" w:rsidRPr="00EE152F">
        <w:rPr>
          <w:rFonts w:hint="eastAsia"/>
          <w:lang w:val="de-DE" w:eastAsia="zh-CN" w:bidi="ar-SA"/>
        </w:rPr>
        <w:t>。与主给付义务相同的是，在从给付义务不履行时，另外一方当事人可以请求其履行（即具有可诉性）。但因为仅仅是从属性义务，在不履行的情况下，另外一方是否享有同时履行或先履行抗辩权以及是否可以解除合同应根据从给付义务对合同目的的影响加以判断。从给付义务首先来源于当事人的约定，但也可以基于法律的推定性条款（如民法典第</w:t>
      </w:r>
      <w:r w:rsidR="00C0569D" w:rsidRPr="00EE152F">
        <w:rPr>
          <w:rFonts w:hint="eastAsia"/>
          <w:lang w:val="de-DE" w:eastAsia="zh-CN" w:bidi="ar-SA"/>
        </w:rPr>
        <w:t>7</w:t>
      </w:r>
      <w:r w:rsidR="00C0569D" w:rsidRPr="00EE152F">
        <w:rPr>
          <w:lang w:val="de-DE" w:eastAsia="zh-CN" w:bidi="ar-SA"/>
        </w:rPr>
        <w:t>84</w:t>
      </w:r>
      <w:r w:rsidR="00C0569D" w:rsidRPr="00EE152F">
        <w:rPr>
          <w:rFonts w:hint="eastAsia"/>
          <w:lang w:val="de-DE" w:eastAsia="zh-CN" w:bidi="ar-SA"/>
        </w:rPr>
        <w:t>条规定的承揽人保管义务、第</w:t>
      </w:r>
      <w:r w:rsidR="00C0569D" w:rsidRPr="00EE152F">
        <w:rPr>
          <w:rFonts w:hint="eastAsia"/>
          <w:lang w:val="de-DE" w:eastAsia="zh-CN" w:bidi="ar-SA"/>
        </w:rPr>
        <w:t>9</w:t>
      </w:r>
      <w:r w:rsidR="00C0569D" w:rsidRPr="00EE152F">
        <w:rPr>
          <w:lang w:val="de-DE" w:eastAsia="zh-CN" w:bidi="ar-SA"/>
        </w:rPr>
        <w:t>24</w:t>
      </w:r>
      <w:r w:rsidR="00C0569D" w:rsidRPr="00EE152F">
        <w:rPr>
          <w:rFonts w:hint="eastAsia"/>
          <w:lang w:val="de-DE" w:eastAsia="zh-CN" w:bidi="ar-SA"/>
        </w:rPr>
        <w:t>条规定的受托人报告义务）。</w:t>
      </w:r>
    </w:p>
    <w:p w14:paraId="6C376BBE" w14:textId="1FDFA032" w:rsidR="006E702B" w:rsidRPr="00EE152F" w:rsidRDefault="006E702B" w:rsidP="003A1DDC">
      <w:pPr>
        <w:pStyle w:val="4"/>
      </w:pPr>
      <w:r w:rsidRPr="00EE152F">
        <w:t>3</w:t>
      </w:r>
      <w:r w:rsidR="00BF4391" w:rsidRPr="00EE152F">
        <w:rPr>
          <w:rFonts w:hint="eastAsia"/>
        </w:rPr>
        <w:t>）</w:t>
      </w:r>
      <w:r w:rsidRPr="00EE152F">
        <w:rPr>
          <w:rFonts w:hint="eastAsia"/>
        </w:rPr>
        <w:t>保护义务</w:t>
      </w:r>
    </w:p>
    <w:p w14:paraId="7F54A844" w14:textId="462632B5" w:rsidR="003F0AF3" w:rsidRPr="00EE152F" w:rsidRDefault="004418B4" w:rsidP="003F0AF3">
      <w:pPr>
        <w:ind w:firstLine="480"/>
        <w:rPr>
          <w:lang w:val="de-DE" w:eastAsia="zh-CN" w:bidi="ar-SA"/>
        </w:rPr>
      </w:pPr>
      <w:r w:rsidRPr="00EE152F">
        <w:rPr>
          <w:rFonts w:hint="eastAsia"/>
          <w:lang w:val="de-DE" w:eastAsia="zh-CN" w:bidi="ar-SA"/>
        </w:rPr>
        <w:t>保护义务</w:t>
      </w:r>
      <w:r w:rsidR="00407256" w:rsidRPr="00EE152F">
        <w:rPr>
          <w:rFonts w:hint="eastAsia"/>
          <w:lang w:val="de-DE" w:eastAsia="zh-CN" w:bidi="ar-SA"/>
        </w:rPr>
        <w:t>，</w:t>
      </w:r>
      <w:r w:rsidR="00665CAE" w:rsidRPr="00EE152F">
        <w:rPr>
          <w:rFonts w:hint="eastAsia"/>
          <w:lang w:val="de-DE" w:eastAsia="zh-CN" w:bidi="ar-SA"/>
        </w:rPr>
        <w:t>指</w:t>
      </w:r>
      <w:r w:rsidR="009B7405" w:rsidRPr="00EE152F">
        <w:rPr>
          <w:rFonts w:hint="eastAsia"/>
          <w:lang w:val="de-DE" w:eastAsia="zh-CN" w:bidi="ar-SA"/>
        </w:rPr>
        <w:t>在债之关系的发展过程中</w:t>
      </w:r>
      <w:r w:rsidR="00665CAE" w:rsidRPr="00EE152F">
        <w:rPr>
          <w:rFonts w:hint="eastAsia"/>
          <w:lang w:val="de-DE" w:eastAsia="zh-CN" w:bidi="ar-SA"/>
        </w:rPr>
        <w:t>确保当事人</w:t>
      </w:r>
      <w:proofErr w:type="gramStart"/>
      <w:r w:rsidR="00665CAE" w:rsidRPr="00EE152F">
        <w:rPr>
          <w:rFonts w:hint="eastAsia"/>
          <w:lang w:val="de-DE" w:eastAsia="zh-CN" w:bidi="ar-SA"/>
        </w:rPr>
        <w:t>固有利益</w:t>
      </w:r>
      <w:proofErr w:type="gramEnd"/>
      <w:r w:rsidR="00665CAE" w:rsidRPr="00EE152F">
        <w:rPr>
          <w:rFonts w:hint="eastAsia"/>
          <w:lang w:val="de-DE" w:eastAsia="zh-CN" w:bidi="ar-SA"/>
        </w:rPr>
        <w:t>不受损害的义务</w:t>
      </w:r>
      <w:r w:rsidR="00407256" w:rsidRPr="00EE152F">
        <w:rPr>
          <w:rFonts w:hint="eastAsia"/>
          <w:lang w:val="de-DE" w:eastAsia="zh-CN" w:bidi="ar-SA"/>
        </w:rPr>
        <w:t>（</w:t>
      </w:r>
      <w:r w:rsidR="00E62ACF" w:rsidRPr="00EE152F">
        <w:rPr>
          <w:rFonts w:hint="eastAsia"/>
          <w:lang w:val="de-DE" w:eastAsia="zh-CN" w:bidi="ar-SA"/>
        </w:rPr>
        <w:t>如</w:t>
      </w:r>
      <w:r w:rsidR="00ED446F" w:rsidRPr="00EE152F">
        <w:rPr>
          <w:rFonts w:hint="eastAsia"/>
          <w:lang w:val="de-DE" w:eastAsia="zh-CN" w:bidi="ar-SA"/>
        </w:rPr>
        <w:t>民法典第</w:t>
      </w:r>
      <w:r w:rsidR="00ED446F" w:rsidRPr="00EE152F">
        <w:rPr>
          <w:rFonts w:hint="eastAsia"/>
          <w:lang w:val="de-DE" w:eastAsia="zh-CN" w:bidi="ar-SA"/>
        </w:rPr>
        <w:t>5</w:t>
      </w:r>
      <w:r w:rsidR="00ED446F" w:rsidRPr="00EE152F">
        <w:rPr>
          <w:lang w:val="de-DE" w:eastAsia="zh-CN" w:bidi="ar-SA"/>
        </w:rPr>
        <w:t>09</w:t>
      </w:r>
      <w:r w:rsidR="00ED446F" w:rsidRPr="00EE152F">
        <w:rPr>
          <w:rFonts w:hint="eastAsia"/>
          <w:lang w:val="de-DE" w:eastAsia="zh-CN" w:bidi="ar-SA"/>
        </w:rPr>
        <w:t>条第</w:t>
      </w:r>
      <w:r w:rsidR="00407256" w:rsidRPr="00EE152F">
        <w:rPr>
          <w:rFonts w:hint="eastAsia"/>
          <w:lang w:val="de-DE" w:eastAsia="zh-CN" w:bidi="ar-SA"/>
        </w:rPr>
        <w:t>2</w:t>
      </w:r>
      <w:r w:rsidR="00ED446F" w:rsidRPr="00EE152F">
        <w:rPr>
          <w:rFonts w:hint="eastAsia"/>
          <w:lang w:val="de-DE" w:eastAsia="zh-CN" w:bidi="ar-SA"/>
        </w:rPr>
        <w:t>款规定</w:t>
      </w:r>
      <w:r w:rsidR="00407256" w:rsidRPr="00EE152F">
        <w:rPr>
          <w:rFonts w:hint="eastAsia"/>
          <w:lang w:val="de-DE" w:eastAsia="zh-CN" w:bidi="ar-SA"/>
        </w:rPr>
        <w:t>的</w:t>
      </w:r>
      <w:r w:rsidR="00ED446F" w:rsidRPr="00EE152F">
        <w:rPr>
          <w:rFonts w:hint="eastAsia"/>
          <w:lang w:val="de-DE" w:eastAsia="zh-CN" w:bidi="ar-SA"/>
        </w:rPr>
        <w:t>通知、协助、保密</w:t>
      </w:r>
      <w:r w:rsidR="00407256" w:rsidRPr="00EE152F">
        <w:rPr>
          <w:rFonts w:hint="eastAsia"/>
          <w:lang w:val="de-DE" w:eastAsia="zh-CN" w:bidi="ar-SA"/>
        </w:rPr>
        <w:t>等</w:t>
      </w:r>
      <w:r w:rsidR="00ED446F" w:rsidRPr="00EE152F">
        <w:rPr>
          <w:rFonts w:hint="eastAsia"/>
          <w:lang w:val="de-DE" w:eastAsia="zh-CN" w:bidi="ar-SA"/>
        </w:rPr>
        <w:t>义务</w:t>
      </w:r>
      <w:r w:rsidR="00407256" w:rsidRPr="00EE152F">
        <w:rPr>
          <w:rFonts w:hint="eastAsia"/>
          <w:lang w:val="de-DE" w:eastAsia="zh-CN" w:bidi="ar-SA"/>
        </w:rPr>
        <w:t>）</w:t>
      </w:r>
      <w:r w:rsidR="00ED446F" w:rsidRPr="00EE152F">
        <w:rPr>
          <w:rFonts w:hint="eastAsia"/>
          <w:lang w:val="de-DE" w:eastAsia="zh-CN" w:bidi="ar-SA"/>
        </w:rPr>
        <w:t>。</w:t>
      </w:r>
      <w:r w:rsidR="007E708C" w:rsidRPr="00EE152F">
        <w:rPr>
          <w:rFonts w:hint="eastAsia"/>
          <w:lang w:val="de-DE" w:eastAsia="zh-CN" w:bidi="ar-SA"/>
        </w:rPr>
        <w:t>其原理在于，</w:t>
      </w:r>
      <w:r w:rsidR="00665CAE" w:rsidRPr="00EE152F">
        <w:rPr>
          <w:rFonts w:hint="eastAsia"/>
          <w:lang w:val="de-DE" w:eastAsia="zh-CN" w:bidi="ar-SA"/>
        </w:rPr>
        <w:t>债之关系当事人</w:t>
      </w:r>
      <w:r w:rsidR="00ED446F" w:rsidRPr="00EE152F">
        <w:rPr>
          <w:rFonts w:hint="eastAsia"/>
          <w:lang w:val="de-DE" w:eastAsia="zh-CN" w:bidi="ar-SA"/>
        </w:rPr>
        <w:t>有更多机会影响对方利益，</w:t>
      </w:r>
      <w:r w:rsidR="007E708C" w:rsidRPr="00EE152F">
        <w:rPr>
          <w:rFonts w:hint="eastAsia"/>
          <w:lang w:val="de-DE" w:eastAsia="zh-CN" w:bidi="ar-SA"/>
        </w:rPr>
        <w:t>故</w:t>
      </w:r>
      <w:r w:rsidR="00665CAE" w:rsidRPr="00EE152F">
        <w:rPr>
          <w:rFonts w:hint="eastAsia"/>
          <w:lang w:val="de-DE" w:eastAsia="zh-CN" w:bidi="ar-SA"/>
        </w:rPr>
        <w:t>应依诚信原则保护相对方的权益不受侵害</w:t>
      </w:r>
      <w:r w:rsidR="00E62ACF" w:rsidRPr="00EE152F">
        <w:rPr>
          <w:rFonts w:hint="eastAsia"/>
          <w:lang w:val="de-DE" w:eastAsia="zh-CN" w:bidi="ar-SA"/>
        </w:rPr>
        <w:t>，如运动器材的出卖人应告知买受人其危险性</w:t>
      </w:r>
      <w:r w:rsidR="007E708C" w:rsidRPr="00EE152F">
        <w:rPr>
          <w:rFonts w:hint="eastAsia"/>
          <w:lang w:val="de-DE" w:eastAsia="zh-CN" w:bidi="ar-SA"/>
        </w:rPr>
        <w:t>，商场应保护顾客购物时的人身安全</w:t>
      </w:r>
      <w:r w:rsidR="00407256" w:rsidRPr="00EE152F">
        <w:rPr>
          <w:rFonts w:hint="eastAsia"/>
          <w:lang w:val="de-DE" w:eastAsia="zh-CN" w:bidi="ar-SA"/>
        </w:rPr>
        <w:t>。</w:t>
      </w:r>
      <w:r w:rsidR="00E62ACF" w:rsidRPr="00EE152F">
        <w:rPr>
          <w:rStyle w:val="a9"/>
          <w:lang w:val="de-DE" w:eastAsia="zh-CN" w:bidi="ar-SA"/>
        </w:rPr>
        <w:footnoteReference w:id="16"/>
      </w:r>
      <w:r w:rsidR="00FC63E6" w:rsidRPr="00EE152F">
        <w:rPr>
          <w:rFonts w:hint="eastAsia"/>
          <w:lang w:val="de-DE" w:eastAsia="zh-CN" w:bidi="ar-SA"/>
        </w:rPr>
        <w:t>又如</w:t>
      </w:r>
      <w:r w:rsidR="00FC63E6" w:rsidRPr="00EE152F">
        <w:rPr>
          <w:rFonts w:hint="eastAsia"/>
          <w:lang w:val="de-DE" w:eastAsia="zh-CN"/>
        </w:rPr>
        <w:t>例</w:t>
      </w:r>
      <w:r w:rsidR="00FC63E6" w:rsidRPr="00EE152F">
        <w:rPr>
          <w:rFonts w:hint="eastAsia"/>
          <w:lang w:val="de-DE" w:eastAsia="zh-CN"/>
        </w:rPr>
        <w:t>1</w:t>
      </w:r>
      <w:r w:rsidR="00FC63E6" w:rsidRPr="00EE152F">
        <w:rPr>
          <w:rFonts w:hint="eastAsia"/>
          <w:lang w:val="de-DE" w:eastAsia="zh-CN"/>
        </w:rPr>
        <w:t>中画师保护</w:t>
      </w:r>
      <w:proofErr w:type="gramStart"/>
      <w:r w:rsidR="00FC63E6" w:rsidRPr="00EE152F">
        <w:rPr>
          <w:rFonts w:hint="eastAsia"/>
          <w:lang w:val="de-DE" w:eastAsia="zh-CN"/>
        </w:rPr>
        <w:t>定作</w:t>
      </w:r>
      <w:proofErr w:type="gramEnd"/>
      <w:r w:rsidR="00FC63E6" w:rsidRPr="00EE152F">
        <w:rPr>
          <w:rFonts w:hint="eastAsia"/>
          <w:lang w:val="de-DE" w:eastAsia="zh-CN"/>
        </w:rPr>
        <w:t>人的其他财产（如</w:t>
      </w:r>
      <w:proofErr w:type="gramStart"/>
      <w:r w:rsidR="00FC63E6" w:rsidRPr="00EE152F">
        <w:rPr>
          <w:rFonts w:hint="eastAsia"/>
          <w:lang w:val="de-DE" w:eastAsia="zh-CN"/>
        </w:rPr>
        <w:t>定作</w:t>
      </w:r>
      <w:proofErr w:type="gramEnd"/>
      <w:r w:rsidR="00FC63E6" w:rsidRPr="00EE152F">
        <w:rPr>
          <w:rFonts w:hint="eastAsia"/>
          <w:lang w:val="de-DE" w:eastAsia="zh-CN"/>
        </w:rPr>
        <w:t>人家中的名贵地毯）不受损害的义务（该义务与确保作品如约完成没有直接的联系，故属于与履行无关的附随义务）。</w:t>
      </w:r>
    </w:p>
    <w:p w14:paraId="09FC00F4" w14:textId="3A31A9C8" w:rsidR="00FC63E6" w:rsidRPr="00EE152F" w:rsidRDefault="00407256" w:rsidP="00FA7B0E">
      <w:pPr>
        <w:ind w:firstLine="480"/>
        <w:rPr>
          <w:lang w:val="de-DE" w:eastAsia="zh-CN" w:bidi="ar-SA"/>
        </w:rPr>
      </w:pPr>
      <w:r w:rsidRPr="00EE152F">
        <w:rPr>
          <w:rFonts w:hint="eastAsia"/>
          <w:lang w:val="de-DE" w:eastAsia="zh-CN" w:bidi="ar-SA"/>
        </w:rPr>
        <w:lastRenderedPageBreak/>
        <w:t>限于保护义务的特点，和</w:t>
      </w:r>
      <w:r w:rsidR="00ED446F" w:rsidRPr="00EE152F">
        <w:rPr>
          <w:rFonts w:hint="eastAsia"/>
          <w:lang w:val="de-DE" w:eastAsia="zh-CN" w:bidi="ar-SA"/>
        </w:rPr>
        <w:t>给付义务</w:t>
      </w:r>
      <w:r w:rsidRPr="00EE152F">
        <w:rPr>
          <w:rFonts w:hint="eastAsia"/>
          <w:lang w:val="de-DE" w:eastAsia="zh-CN" w:bidi="ar-SA"/>
        </w:rPr>
        <w:t>不同</w:t>
      </w:r>
      <w:r w:rsidR="00E62ACF" w:rsidRPr="00EE152F">
        <w:rPr>
          <w:rFonts w:hint="eastAsia"/>
          <w:lang w:val="de-DE" w:eastAsia="zh-CN" w:bidi="ar-SA"/>
        </w:rPr>
        <w:t>，</w:t>
      </w:r>
      <w:r w:rsidR="00CD11CD" w:rsidRPr="00EE152F">
        <w:rPr>
          <w:rFonts w:hint="eastAsia"/>
          <w:lang w:val="de-DE" w:eastAsia="zh-CN" w:bidi="ar-SA"/>
        </w:rPr>
        <w:t>在当事人不履行保护义务时，另外一方当事人通常不能请求其履行（即</w:t>
      </w:r>
      <w:r w:rsidRPr="00EE152F">
        <w:rPr>
          <w:rFonts w:hint="eastAsia"/>
          <w:lang w:val="de-DE" w:eastAsia="zh-CN" w:bidi="ar-SA"/>
        </w:rPr>
        <w:t>保护义务</w:t>
      </w:r>
      <w:r w:rsidR="00CD11CD" w:rsidRPr="00EE152F">
        <w:rPr>
          <w:rFonts w:hint="eastAsia"/>
          <w:lang w:val="de-DE" w:eastAsia="zh-CN" w:bidi="ar-SA"/>
        </w:rPr>
        <w:t>不具有独立的可诉性）</w:t>
      </w:r>
      <w:r w:rsidR="00E62ACF" w:rsidRPr="00EE152F">
        <w:rPr>
          <w:rFonts w:hint="eastAsia"/>
          <w:lang w:val="de-DE" w:eastAsia="zh-CN" w:bidi="ar-SA"/>
        </w:rPr>
        <w:t>，</w:t>
      </w:r>
      <w:r w:rsidR="00CD11CD" w:rsidRPr="00EE152F">
        <w:rPr>
          <w:rFonts w:hint="eastAsia"/>
          <w:lang w:val="de-DE" w:eastAsia="zh-CN" w:bidi="ar-SA"/>
        </w:rPr>
        <w:t>而仅</w:t>
      </w:r>
      <w:proofErr w:type="gramStart"/>
      <w:r w:rsidR="00CD11CD" w:rsidRPr="00EE152F">
        <w:rPr>
          <w:rFonts w:hint="eastAsia"/>
          <w:lang w:val="de-DE" w:eastAsia="zh-CN" w:bidi="ar-SA"/>
        </w:rPr>
        <w:t>能主张</w:t>
      </w:r>
      <w:proofErr w:type="gramEnd"/>
      <w:r w:rsidR="00E62ACF" w:rsidRPr="00EE152F">
        <w:rPr>
          <w:rFonts w:hint="eastAsia"/>
          <w:lang w:val="de-DE" w:eastAsia="zh-CN" w:bidi="ar-SA"/>
        </w:rPr>
        <w:t>损害赔偿请求权。保护义务不具有对待关系，</w:t>
      </w:r>
      <w:r w:rsidR="00CD11CD" w:rsidRPr="00EE152F">
        <w:rPr>
          <w:rFonts w:hint="eastAsia"/>
          <w:lang w:val="de-DE" w:eastAsia="zh-CN" w:bidi="ar-SA"/>
        </w:rPr>
        <w:t>就其</w:t>
      </w:r>
      <w:r w:rsidR="00E62ACF" w:rsidRPr="00EE152F">
        <w:rPr>
          <w:rFonts w:hint="eastAsia"/>
          <w:lang w:val="de-DE" w:eastAsia="zh-CN" w:bidi="ar-SA"/>
        </w:rPr>
        <w:t>不履行</w:t>
      </w:r>
      <w:r w:rsidRPr="00EE152F">
        <w:rPr>
          <w:rFonts w:hint="eastAsia"/>
          <w:lang w:val="de-DE" w:eastAsia="zh-CN" w:bidi="ar-SA"/>
        </w:rPr>
        <w:t>通常</w:t>
      </w:r>
      <w:r w:rsidR="00CD11CD" w:rsidRPr="00EE152F">
        <w:rPr>
          <w:rFonts w:hint="eastAsia"/>
          <w:lang w:val="de-DE" w:eastAsia="zh-CN" w:bidi="ar-SA"/>
        </w:rPr>
        <w:t>无法主张</w:t>
      </w:r>
      <w:r w:rsidR="00E62ACF" w:rsidRPr="00EE152F">
        <w:rPr>
          <w:rFonts w:hint="eastAsia"/>
          <w:lang w:val="de-DE" w:eastAsia="zh-CN" w:bidi="ar-SA"/>
        </w:rPr>
        <w:t>同时履行抗辩权</w:t>
      </w:r>
      <w:r w:rsidR="00CD11CD" w:rsidRPr="00EE152F">
        <w:rPr>
          <w:rFonts w:hint="eastAsia"/>
          <w:lang w:val="de-DE" w:eastAsia="zh-CN" w:bidi="ar-SA"/>
        </w:rPr>
        <w:t>。</w:t>
      </w:r>
      <w:r w:rsidRPr="00EE152F">
        <w:rPr>
          <w:rFonts w:hint="eastAsia"/>
          <w:lang w:val="de-DE" w:eastAsia="zh-CN" w:bidi="ar-SA"/>
        </w:rPr>
        <w:t>另外，</w:t>
      </w:r>
      <w:r w:rsidR="00CD11CD" w:rsidRPr="00EE152F">
        <w:rPr>
          <w:rFonts w:hint="eastAsia"/>
          <w:lang w:val="de-DE" w:eastAsia="zh-CN" w:bidi="ar-SA"/>
        </w:rPr>
        <w:t>当事人不履行保护义务</w:t>
      </w:r>
      <w:r w:rsidR="00594FF5" w:rsidRPr="00EE152F">
        <w:rPr>
          <w:rFonts w:hint="eastAsia"/>
          <w:lang w:val="de-DE" w:eastAsia="zh-CN" w:bidi="ar-SA"/>
        </w:rPr>
        <w:t>时</w:t>
      </w:r>
      <w:r w:rsidRPr="00EE152F">
        <w:rPr>
          <w:rFonts w:hint="eastAsia"/>
          <w:lang w:val="de-DE" w:eastAsia="zh-CN" w:bidi="ar-SA"/>
        </w:rPr>
        <w:t>，</w:t>
      </w:r>
      <w:r w:rsidR="00594FF5" w:rsidRPr="00EE152F">
        <w:rPr>
          <w:rFonts w:hint="eastAsia"/>
          <w:lang w:val="de-DE" w:eastAsia="zh-CN" w:bidi="ar-SA"/>
        </w:rPr>
        <w:t>相对方能否解除合同，取决于对保护义务</w:t>
      </w:r>
      <w:r w:rsidRPr="00EE152F">
        <w:rPr>
          <w:rFonts w:hint="eastAsia"/>
          <w:lang w:val="de-DE" w:eastAsia="zh-CN" w:bidi="ar-SA"/>
        </w:rPr>
        <w:t>对合同目的的影响，</w:t>
      </w:r>
      <w:proofErr w:type="gramStart"/>
      <w:r w:rsidRPr="00EE152F">
        <w:rPr>
          <w:rFonts w:hint="eastAsia"/>
          <w:lang w:val="de-DE" w:eastAsia="zh-CN" w:bidi="ar-SA"/>
        </w:rPr>
        <w:t>若导致</w:t>
      </w:r>
      <w:proofErr w:type="gramEnd"/>
      <w:r w:rsidRPr="00EE152F">
        <w:rPr>
          <w:rFonts w:hint="eastAsia"/>
          <w:lang w:val="de-DE" w:eastAsia="zh-CN" w:bidi="ar-SA"/>
        </w:rPr>
        <w:t>合同目的不能实现，也应</w:t>
      </w:r>
      <w:proofErr w:type="gramStart"/>
      <w:r w:rsidRPr="00EE152F">
        <w:rPr>
          <w:rFonts w:hint="eastAsia"/>
          <w:lang w:val="de-DE" w:eastAsia="zh-CN" w:bidi="ar-SA"/>
        </w:rPr>
        <w:t>肯定另</w:t>
      </w:r>
      <w:proofErr w:type="gramEnd"/>
      <w:r w:rsidRPr="00EE152F">
        <w:rPr>
          <w:rFonts w:hint="eastAsia"/>
          <w:lang w:val="de-DE" w:eastAsia="zh-CN" w:bidi="ar-SA"/>
        </w:rPr>
        <w:t>一方的法定解除权。需要强调的是，合同法意义上违反保护义务的行为常常同时构成</w:t>
      </w:r>
      <w:r w:rsidR="00E74578" w:rsidRPr="00EE152F">
        <w:rPr>
          <w:rFonts w:hint="eastAsia"/>
          <w:lang w:val="de-DE" w:eastAsia="zh-CN" w:bidi="ar-SA"/>
        </w:rPr>
        <w:t>违反安全保障义务的</w:t>
      </w:r>
      <w:r w:rsidRPr="00EE152F">
        <w:rPr>
          <w:rFonts w:hint="eastAsia"/>
          <w:lang w:val="de-DE" w:eastAsia="zh-CN" w:bidi="ar-SA"/>
        </w:rPr>
        <w:t>侵权行为</w:t>
      </w:r>
      <w:r w:rsidR="00E74578" w:rsidRPr="00EE152F">
        <w:rPr>
          <w:rFonts w:hint="eastAsia"/>
          <w:lang w:val="de-DE" w:eastAsia="zh-CN" w:bidi="ar-SA"/>
        </w:rPr>
        <w:t>（民法典第</w:t>
      </w:r>
      <w:r w:rsidR="00E74578" w:rsidRPr="00EE152F">
        <w:rPr>
          <w:rFonts w:hint="eastAsia"/>
          <w:lang w:val="de-DE" w:eastAsia="zh-CN" w:bidi="ar-SA"/>
        </w:rPr>
        <w:t>119</w:t>
      </w:r>
      <w:r w:rsidR="009C6117" w:rsidRPr="00EE152F">
        <w:rPr>
          <w:lang w:val="de-DE" w:eastAsia="zh-CN" w:bidi="ar-SA"/>
        </w:rPr>
        <w:t>8</w:t>
      </w:r>
      <w:r w:rsidR="00E74578" w:rsidRPr="00EE152F">
        <w:rPr>
          <w:rFonts w:hint="eastAsia"/>
          <w:lang w:val="de-DE" w:eastAsia="zh-CN" w:bidi="ar-SA"/>
        </w:rPr>
        <w:t>条）</w:t>
      </w:r>
      <w:r w:rsidRPr="00EE152F">
        <w:rPr>
          <w:rFonts w:hint="eastAsia"/>
          <w:lang w:val="de-DE" w:eastAsia="zh-CN" w:bidi="ar-SA"/>
        </w:rPr>
        <w:t>。</w:t>
      </w:r>
      <w:r w:rsidR="00E74578" w:rsidRPr="00EE152F">
        <w:rPr>
          <w:rFonts w:hint="eastAsia"/>
          <w:lang w:val="de-DE" w:eastAsia="zh-CN" w:bidi="ar-SA"/>
        </w:rPr>
        <w:t>这种情况</w:t>
      </w:r>
      <w:r w:rsidR="00945076" w:rsidRPr="00EE152F">
        <w:rPr>
          <w:rFonts w:hint="eastAsia"/>
          <w:lang w:val="de-DE" w:eastAsia="zh-CN" w:bidi="ar-SA"/>
        </w:rPr>
        <w:t>可能构成请求权竞合，当事人可以选择行使</w:t>
      </w:r>
      <w:r w:rsidR="00FC63E6" w:rsidRPr="00EE152F">
        <w:rPr>
          <w:rFonts w:hint="eastAsia"/>
          <w:lang w:val="de-DE" w:eastAsia="zh-CN" w:bidi="ar-SA"/>
        </w:rPr>
        <w:t>，</w:t>
      </w:r>
      <w:r w:rsidR="00FC63E6" w:rsidRPr="00EE152F">
        <w:rPr>
          <w:rFonts w:hint="eastAsia"/>
          <w:lang w:val="de-DE" w:eastAsia="zh-CN"/>
        </w:rPr>
        <w:t>如前述例</w:t>
      </w:r>
      <w:r w:rsidR="00FC63E6" w:rsidRPr="00EE152F">
        <w:rPr>
          <w:rFonts w:hint="eastAsia"/>
          <w:lang w:val="de-DE" w:eastAsia="zh-CN"/>
        </w:rPr>
        <w:t>4</w:t>
      </w:r>
      <w:r w:rsidR="00FC63E6" w:rsidRPr="00EE152F">
        <w:rPr>
          <w:rFonts w:hint="eastAsia"/>
          <w:lang w:val="de-DE" w:eastAsia="zh-CN"/>
        </w:rPr>
        <w:t>。</w:t>
      </w:r>
    </w:p>
    <w:p w14:paraId="34CD1E65" w14:textId="526A808C" w:rsidR="00FA7B0E" w:rsidRPr="00EE152F" w:rsidRDefault="00FA7B0E" w:rsidP="003A1DDC">
      <w:pPr>
        <w:pStyle w:val="4"/>
      </w:pPr>
      <w:r w:rsidRPr="00EE152F">
        <w:rPr>
          <w:rFonts w:hint="eastAsia"/>
        </w:rPr>
        <w:t>4</w:t>
      </w:r>
      <w:r w:rsidR="00545BD8" w:rsidRPr="00EE152F">
        <w:rPr>
          <w:rFonts w:hint="eastAsia"/>
        </w:rPr>
        <w:t>）</w:t>
      </w:r>
      <w:r w:rsidRPr="00EE152F">
        <w:rPr>
          <w:rFonts w:hint="eastAsia"/>
        </w:rPr>
        <w:t>给付义务与保护义务的辨识</w:t>
      </w:r>
    </w:p>
    <w:p w14:paraId="7AE63B99" w14:textId="6B68E60E" w:rsidR="002A7C1B" w:rsidRPr="00EE152F" w:rsidRDefault="00FA7B0E" w:rsidP="00FC63E6">
      <w:pPr>
        <w:ind w:firstLine="480"/>
        <w:rPr>
          <w:lang w:val="de-DE" w:eastAsia="zh-CN"/>
        </w:rPr>
      </w:pPr>
      <w:r w:rsidRPr="00EE152F">
        <w:rPr>
          <w:rFonts w:hint="eastAsia"/>
          <w:lang w:val="de-DE" w:eastAsia="zh-CN"/>
        </w:rPr>
        <w:t>如前所述，</w:t>
      </w:r>
      <w:r w:rsidR="002A7C1B" w:rsidRPr="00EE152F">
        <w:rPr>
          <w:rFonts w:hint="eastAsia"/>
          <w:lang w:val="de-DE" w:eastAsia="zh-CN"/>
        </w:rPr>
        <w:t>一般认为，履行义务是指那些将改变当事人财产现状（</w:t>
      </w:r>
      <w:r w:rsidR="002A7C1B" w:rsidRPr="00EE152F">
        <w:rPr>
          <w:lang w:val="de-DE" w:eastAsia="zh-CN"/>
        </w:rPr>
        <w:t>Verändrung der Güterlage des Gläubigers</w:t>
      </w:r>
      <w:r w:rsidR="002A7C1B" w:rsidRPr="00EE152F">
        <w:rPr>
          <w:rFonts w:hint="eastAsia"/>
          <w:lang w:val="de-DE" w:eastAsia="zh-CN"/>
        </w:rPr>
        <w:t>）的义务。</w:t>
      </w:r>
      <w:r w:rsidR="002A7C1B" w:rsidRPr="00EE152F">
        <w:rPr>
          <w:rStyle w:val="a9"/>
          <w:lang w:val="de-DE"/>
        </w:rPr>
        <w:footnoteReference w:id="17"/>
      </w:r>
      <w:r w:rsidR="002A7C1B" w:rsidRPr="00EE152F">
        <w:rPr>
          <w:rFonts w:hint="eastAsia"/>
          <w:lang w:val="de-DE" w:eastAsia="zh-CN"/>
        </w:rPr>
        <w:t>而保护义务或附随义务是指那些维持或维护合同当事人财产现状的义务，即，在合同的订立与履行触及对方的权利领域时，应当尽到合理的注意。</w:t>
      </w:r>
      <w:r w:rsidR="002A7C1B" w:rsidRPr="00EE152F">
        <w:rPr>
          <w:rStyle w:val="a9"/>
          <w:lang w:val="de-DE"/>
        </w:rPr>
        <w:footnoteReference w:id="18"/>
      </w:r>
      <w:r w:rsidR="002A7C1B" w:rsidRPr="00EE152F">
        <w:rPr>
          <w:rFonts w:hint="eastAsia"/>
          <w:lang w:val="de-DE" w:eastAsia="zh-CN"/>
        </w:rPr>
        <w:t>某些义务，既是保护义务，也是履行义务。如例</w:t>
      </w:r>
      <w:r w:rsidR="002A7C1B" w:rsidRPr="00EE152F">
        <w:rPr>
          <w:rFonts w:hint="eastAsia"/>
          <w:lang w:val="de-DE" w:eastAsia="zh-CN"/>
        </w:rPr>
        <w:t>2</w:t>
      </w:r>
      <w:r w:rsidR="002A7C1B" w:rsidRPr="00EE152F">
        <w:rPr>
          <w:rFonts w:hint="eastAsia"/>
          <w:lang w:val="de-DE" w:eastAsia="zh-CN"/>
        </w:rPr>
        <w:t>中出卖人的义务违反</w:t>
      </w:r>
      <w:r w:rsidR="00FC63E6" w:rsidRPr="00EE152F">
        <w:rPr>
          <w:rFonts w:hint="eastAsia"/>
          <w:lang w:val="de-DE" w:eastAsia="zh-CN"/>
        </w:rPr>
        <w:t>（未交付使用说明书的行为）</w:t>
      </w:r>
      <w:r w:rsidR="002A7C1B" w:rsidRPr="00EE152F">
        <w:rPr>
          <w:rFonts w:hint="eastAsia"/>
          <w:lang w:val="de-DE" w:eastAsia="zh-CN"/>
        </w:rPr>
        <w:t>就既构成有瑕疵的给付，又可能会造成买受人其他财产</w:t>
      </w:r>
      <w:r w:rsidR="00FC63E6" w:rsidRPr="00EE152F">
        <w:rPr>
          <w:rFonts w:hint="eastAsia"/>
          <w:lang w:val="de-DE" w:eastAsia="zh-CN"/>
        </w:rPr>
        <w:t>（如原材料）</w:t>
      </w:r>
      <w:r w:rsidR="002A7C1B" w:rsidRPr="00EE152F">
        <w:rPr>
          <w:rFonts w:hint="eastAsia"/>
          <w:lang w:val="de-DE" w:eastAsia="zh-CN"/>
        </w:rPr>
        <w:t>的损坏。另外，某些本来通常被看作是保护义务的义务，如果当事人对其作了特别约定，则可能成为合同的</w:t>
      </w:r>
      <w:proofErr w:type="gramStart"/>
      <w:r w:rsidR="002A7C1B" w:rsidRPr="00EE152F">
        <w:rPr>
          <w:rFonts w:hint="eastAsia"/>
          <w:lang w:val="de-DE" w:eastAsia="zh-CN"/>
        </w:rPr>
        <w:t>主履行</w:t>
      </w:r>
      <w:proofErr w:type="gramEnd"/>
      <w:r w:rsidR="002A7C1B" w:rsidRPr="00EE152F">
        <w:rPr>
          <w:rFonts w:hint="eastAsia"/>
          <w:lang w:val="de-DE" w:eastAsia="zh-CN"/>
        </w:rPr>
        <w:t>义务。如在保镖合同中，保护受保护人生命安全就是一种主合同义务；在咨询合同中，提供咨询和信息也是一种主合同义务。</w:t>
      </w:r>
    </w:p>
    <w:p w14:paraId="6977C53F" w14:textId="51CA3137" w:rsidR="006E702B" w:rsidRPr="00EE152F" w:rsidRDefault="00545BD8" w:rsidP="00237C43">
      <w:pPr>
        <w:pStyle w:val="3"/>
        <w:rPr>
          <w:rFonts w:ascii="Times New Roman" w:hAnsi="Times New Roman"/>
        </w:rPr>
      </w:pPr>
      <w:bookmarkStart w:id="45" w:name="_Toc74865883"/>
      <w:bookmarkStart w:id="46" w:name="_Toc75880338"/>
      <w:r w:rsidRPr="00EE152F">
        <w:rPr>
          <w:rFonts w:ascii="Times New Roman" w:hAnsi="Times New Roman"/>
        </w:rPr>
        <w:t>2</w:t>
      </w:r>
      <w:r w:rsidRPr="00EE152F">
        <w:rPr>
          <w:rFonts w:ascii="Times New Roman" w:hAnsi="Times New Roman" w:hint="eastAsia"/>
        </w:rPr>
        <w:t>．</w:t>
      </w:r>
      <w:r w:rsidR="006E702B" w:rsidRPr="00EE152F">
        <w:rPr>
          <w:rFonts w:ascii="Times New Roman" w:hAnsi="Times New Roman" w:hint="eastAsia"/>
        </w:rPr>
        <w:t>原给付义务与次给付义务</w:t>
      </w:r>
      <w:bookmarkEnd w:id="45"/>
      <w:bookmarkEnd w:id="46"/>
    </w:p>
    <w:p w14:paraId="786FF700" w14:textId="0FF29725" w:rsidR="006E702B" w:rsidRPr="00EE152F" w:rsidRDefault="00545BD8" w:rsidP="003A1DDC">
      <w:pPr>
        <w:pStyle w:val="4"/>
      </w:pPr>
      <w:r w:rsidRPr="00EE152F">
        <w:t>1</w:t>
      </w:r>
      <w:r w:rsidRPr="00EE152F">
        <w:rPr>
          <w:rFonts w:hint="eastAsia"/>
        </w:rPr>
        <w:t>）</w:t>
      </w:r>
      <w:r w:rsidR="006E702B" w:rsidRPr="00EE152F">
        <w:rPr>
          <w:rFonts w:hint="eastAsia"/>
        </w:rPr>
        <w:t>原给付义务</w:t>
      </w:r>
    </w:p>
    <w:p w14:paraId="677666E3" w14:textId="4E3400DA" w:rsidR="006E702B" w:rsidRPr="00EE152F" w:rsidRDefault="006E702B" w:rsidP="006E702B">
      <w:pPr>
        <w:ind w:firstLine="480"/>
        <w:rPr>
          <w:lang w:val="de-DE" w:eastAsia="zh-CN" w:bidi="ar-SA"/>
        </w:rPr>
      </w:pPr>
      <w:r w:rsidRPr="00EE152F">
        <w:rPr>
          <w:rFonts w:hint="eastAsia"/>
          <w:lang w:val="de-DE" w:eastAsia="zh-CN" w:bidi="ar-SA"/>
        </w:rPr>
        <w:t>原给付义务又称第一次给付义务，是伴随债之关系而原生的，决定债之关系内容的义务。以双</w:t>
      </w:r>
      <w:proofErr w:type="gramStart"/>
      <w:r w:rsidRPr="00EE152F">
        <w:rPr>
          <w:rFonts w:hint="eastAsia"/>
          <w:lang w:val="de-DE" w:eastAsia="zh-CN" w:bidi="ar-SA"/>
        </w:rPr>
        <w:t>务</w:t>
      </w:r>
      <w:proofErr w:type="gramEnd"/>
      <w:r w:rsidRPr="00EE152F">
        <w:rPr>
          <w:rFonts w:hint="eastAsia"/>
          <w:lang w:val="de-DE" w:eastAsia="zh-CN" w:bidi="ar-SA"/>
        </w:rPr>
        <w:t>合同关系为例，合同中规定的给付与对待给付的义务为原给付义务，如出租人负有交付租赁物于承租人供其使用受益的义务，承租人负有支付租金的义务（民法典第</w:t>
      </w:r>
      <w:r w:rsidRPr="00EE152F">
        <w:rPr>
          <w:rFonts w:hint="eastAsia"/>
          <w:lang w:val="de-DE" w:eastAsia="zh-CN" w:bidi="ar-SA"/>
        </w:rPr>
        <w:t>7</w:t>
      </w:r>
      <w:r w:rsidRPr="00EE152F">
        <w:rPr>
          <w:lang w:val="de-DE" w:eastAsia="zh-CN" w:bidi="ar-SA"/>
        </w:rPr>
        <w:t>03</w:t>
      </w:r>
      <w:r w:rsidRPr="00EE152F">
        <w:rPr>
          <w:rFonts w:hint="eastAsia"/>
          <w:lang w:val="de-DE" w:eastAsia="zh-CN" w:bidi="ar-SA"/>
        </w:rPr>
        <w:t>条）。</w:t>
      </w:r>
    </w:p>
    <w:p w14:paraId="7A8A1D0F" w14:textId="19DB9808" w:rsidR="006E702B" w:rsidRPr="00EE152F" w:rsidRDefault="00545BD8" w:rsidP="003A1DDC">
      <w:pPr>
        <w:pStyle w:val="4"/>
      </w:pPr>
      <w:r w:rsidRPr="00EE152F">
        <w:t>2</w:t>
      </w:r>
      <w:r w:rsidRPr="00EE152F">
        <w:rPr>
          <w:rFonts w:hint="eastAsia"/>
        </w:rPr>
        <w:t>）</w:t>
      </w:r>
      <w:r w:rsidR="006E702B" w:rsidRPr="00EE152F">
        <w:rPr>
          <w:rFonts w:hint="eastAsia"/>
        </w:rPr>
        <w:t>次给付义务</w:t>
      </w:r>
    </w:p>
    <w:p w14:paraId="5D943FB3" w14:textId="26F63FAF" w:rsidR="006E702B" w:rsidRPr="00EE152F" w:rsidRDefault="006E702B" w:rsidP="006E702B">
      <w:pPr>
        <w:ind w:firstLine="480"/>
        <w:rPr>
          <w:lang w:val="de-DE" w:eastAsia="zh-CN" w:bidi="ar-SA"/>
        </w:rPr>
      </w:pPr>
      <w:r w:rsidRPr="00EE152F">
        <w:rPr>
          <w:rFonts w:hint="eastAsia"/>
          <w:lang w:val="de-DE" w:eastAsia="zh-CN" w:bidi="ar-SA"/>
        </w:rPr>
        <w:t>次给付义务又称第二次义务，指</w:t>
      </w:r>
      <w:r w:rsidR="00F77D63" w:rsidRPr="00EE152F">
        <w:rPr>
          <w:rFonts w:hint="eastAsia"/>
          <w:lang w:val="de-DE" w:eastAsia="zh-CN" w:bidi="ar-SA"/>
        </w:rPr>
        <w:t>因</w:t>
      </w:r>
      <w:r w:rsidRPr="00EE152F">
        <w:rPr>
          <w:rFonts w:hint="eastAsia"/>
          <w:lang w:val="de-DE" w:eastAsia="zh-CN" w:bidi="ar-SA"/>
        </w:rPr>
        <w:t>原给付义务</w:t>
      </w:r>
      <w:r w:rsidR="00F77D63" w:rsidRPr="00EE152F">
        <w:rPr>
          <w:rFonts w:hint="eastAsia"/>
          <w:lang w:val="de-DE" w:eastAsia="zh-CN" w:bidi="ar-SA"/>
        </w:rPr>
        <w:t>被违反、遭遇履行障碍</w:t>
      </w:r>
      <w:r w:rsidR="000A7E76" w:rsidRPr="00EE152F">
        <w:rPr>
          <w:rFonts w:hint="eastAsia"/>
          <w:lang w:val="de-DE" w:eastAsia="zh-CN" w:bidi="ar-SA"/>
        </w:rPr>
        <w:t>或解除</w:t>
      </w:r>
      <w:r w:rsidRPr="00EE152F">
        <w:rPr>
          <w:rFonts w:hint="eastAsia"/>
          <w:lang w:val="de-DE" w:eastAsia="zh-CN" w:bidi="ar-SA"/>
        </w:rPr>
        <w:t>而产生的义务。</w:t>
      </w:r>
      <w:r w:rsidR="000A7E76" w:rsidRPr="00EE152F">
        <w:rPr>
          <w:rFonts w:hint="eastAsia"/>
          <w:lang w:val="de-DE" w:eastAsia="zh-CN" w:bidi="ar-SA"/>
        </w:rPr>
        <w:t>如在出卖人拒绝履行时所应当承担的损害赔偿</w:t>
      </w:r>
      <w:r w:rsidR="00F77D63" w:rsidRPr="00EE152F">
        <w:rPr>
          <w:rFonts w:hint="eastAsia"/>
          <w:lang w:val="de-DE" w:eastAsia="zh-CN" w:bidi="ar-SA"/>
        </w:rPr>
        <w:t>义务</w:t>
      </w:r>
      <w:r w:rsidR="000A7E76" w:rsidRPr="00EE152F">
        <w:rPr>
          <w:rFonts w:hint="eastAsia"/>
          <w:lang w:val="de-DE" w:eastAsia="zh-CN" w:bidi="ar-SA"/>
        </w:rPr>
        <w:t>或出卖人迟延履行以至于买受人</w:t>
      </w:r>
      <w:r w:rsidR="00F77D63" w:rsidRPr="00EE152F">
        <w:rPr>
          <w:rFonts w:hint="eastAsia"/>
          <w:lang w:val="de-DE" w:eastAsia="zh-CN" w:bidi="ar-SA"/>
        </w:rPr>
        <w:t>因</w:t>
      </w:r>
      <w:r w:rsidR="000A7E76" w:rsidRPr="00EE152F">
        <w:rPr>
          <w:rFonts w:hint="eastAsia"/>
          <w:lang w:val="de-DE" w:eastAsia="zh-CN" w:bidi="ar-SA"/>
        </w:rPr>
        <w:t>合同目的不</w:t>
      </w:r>
      <w:r w:rsidR="000A7E76" w:rsidRPr="00EE152F">
        <w:rPr>
          <w:rFonts w:hint="eastAsia"/>
          <w:lang w:val="de-DE" w:eastAsia="zh-CN" w:bidi="ar-SA"/>
        </w:rPr>
        <w:lastRenderedPageBreak/>
        <w:t>能实现</w:t>
      </w:r>
      <w:r w:rsidR="00F77D63" w:rsidRPr="00EE152F">
        <w:rPr>
          <w:rFonts w:hint="eastAsia"/>
          <w:lang w:val="de-DE" w:eastAsia="zh-CN" w:bidi="ar-SA"/>
        </w:rPr>
        <w:t>而</w:t>
      </w:r>
      <w:r w:rsidR="000A7E76" w:rsidRPr="00EE152F">
        <w:rPr>
          <w:rFonts w:hint="eastAsia"/>
          <w:lang w:val="de-DE" w:eastAsia="zh-CN" w:bidi="ar-SA"/>
        </w:rPr>
        <w:t>解除合同</w:t>
      </w:r>
      <w:r w:rsidR="00F77D63" w:rsidRPr="00EE152F">
        <w:rPr>
          <w:rFonts w:hint="eastAsia"/>
          <w:lang w:val="de-DE" w:eastAsia="zh-CN" w:bidi="ar-SA"/>
        </w:rPr>
        <w:t>所</w:t>
      </w:r>
      <w:r w:rsidR="000A7E76" w:rsidRPr="00EE152F">
        <w:rPr>
          <w:rFonts w:hint="eastAsia"/>
          <w:lang w:val="de-DE" w:eastAsia="zh-CN" w:bidi="ar-SA"/>
        </w:rPr>
        <w:t>产生的返还义务</w:t>
      </w:r>
      <w:r w:rsidR="002757A2" w:rsidRPr="00EE152F">
        <w:rPr>
          <w:rFonts w:hint="eastAsia"/>
          <w:lang w:val="de-DE" w:eastAsia="zh-CN" w:bidi="ar-SA"/>
        </w:rPr>
        <w:t>。</w:t>
      </w:r>
      <w:r w:rsidR="00F77D63" w:rsidRPr="00EE152F">
        <w:rPr>
          <w:rStyle w:val="a9"/>
          <w:lang w:val="de-DE" w:eastAsia="zh-CN" w:bidi="ar-SA"/>
        </w:rPr>
        <w:footnoteReference w:id="19"/>
      </w:r>
      <w:r w:rsidR="00F77D63" w:rsidRPr="00EE152F">
        <w:rPr>
          <w:rFonts w:hint="eastAsia"/>
          <w:lang w:val="de-DE" w:eastAsia="zh-CN" w:bidi="ar-SA"/>
        </w:rPr>
        <w:t>可以看出，次给付义务包含多种类型：</w:t>
      </w:r>
      <w:r w:rsidR="00A77904" w:rsidRPr="00EE152F">
        <w:rPr>
          <w:rFonts w:hint="eastAsia"/>
          <w:lang w:val="de-DE" w:eastAsia="zh-CN" w:bidi="ar-SA"/>
        </w:rPr>
        <w:t>一种是因原给付义务的违反或不履行而产生的损害赔偿等义务，另一种是因合同解除而产生的返还等义务。需要说明的是，原给付义务与次给付义务的区分并非完全周延，例如在出卖人拒绝交付标的物时，买受人请求实际履行并经强制执行实现该请求。出卖人最终所“履行”的，既可以说是原给付义务（该义务的内容与合同的约定没有任何出入），又可以说是次给付义务（该义务毕竟是在原给付义务拒绝履行的情况下被强制履行）。另外，在侵权法上，尽管通说</w:t>
      </w:r>
      <w:r w:rsidR="00A77904" w:rsidRPr="00EE152F">
        <w:rPr>
          <w:rStyle w:val="a9"/>
          <w:lang w:val="de-DE" w:eastAsia="zh-CN" w:bidi="ar-SA"/>
        </w:rPr>
        <w:footnoteReference w:id="20"/>
      </w:r>
      <w:r w:rsidR="00A77904" w:rsidRPr="00EE152F">
        <w:rPr>
          <w:rFonts w:hint="eastAsia"/>
          <w:lang w:val="de-DE" w:eastAsia="zh-CN" w:bidi="ar-SA"/>
        </w:rPr>
        <w:t>认为侵权行为人所承担的是原给付义务，但是侵权行为人所应承担的损害赔偿义务源于其对他人权益的侵害，因此也可以说是次给付义务。</w:t>
      </w:r>
    </w:p>
    <w:p w14:paraId="4FF5DF56" w14:textId="2CD44DB1" w:rsidR="00A77904" w:rsidRPr="00EE152F" w:rsidRDefault="003F0AF3" w:rsidP="006E702B">
      <w:pPr>
        <w:ind w:firstLine="480"/>
        <w:rPr>
          <w:lang w:val="de-DE" w:eastAsia="zh-CN" w:bidi="ar-SA"/>
        </w:rPr>
      </w:pPr>
      <w:r w:rsidRPr="00EE152F">
        <w:rPr>
          <w:rFonts w:hint="eastAsia"/>
          <w:lang w:val="de-DE" w:eastAsia="zh-CN" w:bidi="ar-SA"/>
        </w:rPr>
        <w:t>区分原给付义务与次给付义务的意义一方面在于，次给付义务的内容相对简单，主要体现为损害赔偿</w:t>
      </w:r>
      <w:r w:rsidR="00B77648" w:rsidRPr="00EE152F">
        <w:rPr>
          <w:rFonts w:hint="eastAsia"/>
          <w:lang w:val="de-DE" w:eastAsia="zh-CN" w:bidi="ar-SA"/>
        </w:rPr>
        <w:t>；</w:t>
      </w:r>
      <w:r w:rsidRPr="00EE152F">
        <w:rPr>
          <w:rFonts w:hint="eastAsia"/>
          <w:lang w:val="de-DE" w:eastAsia="zh-CN" w:bidi="ar-SA"/>
        </w:rPr>
        <w:t>而原给付义务的限制性条件相对复杂，如买卖合同中的交付时间、地点、检验、包装等事项；另一方面，原给付义务一般有履行期限的限制，实践中存在履行期限尚未届至的原给付义务，而次给付义务通常均在该义务产生时即到期并开始计算诉讼时效。另外，在进行请求权检索时，一般应先检查基于原给付义务的请求权，在原给付义务无法履行时，再检查次给付义务的请求权。</w:t>
      </w:r>
    </w:p>
    <w:p w14:paraId="5DE9A184" w14:textId="57B25796" w:rsidR="00AA400A" w:rsidRPr="00EE152F" w:rsidRDefault="00012B57" w:rsidP="00237C43">
      <w:pPr>
        <w:pStyle w:val="3"/>
        <w:rPr>
          <w:rFonts w:ascii="Times New Roman" w:hAnsi="Times New Roman"/>
        </w:rPr>
      </w:pPr>
      <w:bookmarkStart w:id="47" w:name="_Toc74865884"/>
      <w:bookmarkStart w:id="48" w:name="_Toc75880339"/>
      <w:r w:rsidRPr="00EE152F">
        <w:rPr>
          <w:rFonts w:ascii="Times New Roman" w:hAnsi="Times New Roman" w:hint="eastAsia"/>
        </w:rPr>
        <w:t>3</w:t>
      </w:r>
      <w:r w:rsidRPr="00EE152F">
        <w:rPr>
          <w:rFonts w:ascii="Times New Roman" w:hAnsi="Times New Roman" w:hint="eastAsia"/>
        </w:rPr>
        <w:t>．</w:t>
      </w:r>
      <w:proofErr w:type="gramStart"/>
      <w:r w:rsidR="00AA400A" w:rsidRPr="00EE152F">
        <w:rPr>
          <w:rFonts w:ascii="Times New Roman" w:hAnsi="Times New Roman" w:hint="eastAsia"/>
        </w:rPr>
        <w:t>不</w:t>
      </w:r>
      <w:proofErr w:type="gramEnd"/>
      <w:r w:rsidR="00AA400A" w:rsidRPr="00EE152F">
        <w:rPr>
          <w:rFonts w:ascii="Times New Roman" w:hAnsi="Times New Roman" w:hint="eastAsia"/>
        </w:rPr>
        <w:t>真正义务</w:t>
      </w:r>
      <w:bookmarkEnd w:id="47"/>
      <w:bookmarkEnd w:id="48"/>
    </w:p>
    <w:p w14:paraId="5EFC44C3" w14:textId="3CA9A486" w:rsidR="009A49F5" w:rsidRPr="00EE152F" w:rsidRDefault="00AA400A" w:rsidP="0050030E">
      <w:pPr>
        <w:ind w:firstLine="480"/>
        <w:rPr>
          <w:lang w:val="de-DE" w:eastAsia="zh-CN" w:bidi="ar-SA"/>
        </w:rPr>
      </w:pPr>
      <w:r w:rsidRPr="00EE152F">
        <w:rPr>
          <w:rFonts w:hint="eastAsia"/>
          <w:color w:val="000000" w:themeColor="text1"/>
          <w:lang w:val="de-DE" w:eastAsia="zh-CN" w:bidi="ar-SA"/>
        </w:rPr>
        <w:t>相比</w:t>
      </w:r>
      <w:r w:rsidRPr="00EE152F">
        <w:rPr>
          <w:rFonts w:hint="eastAsia"/>
          <w:lang w:val="de-DE" w:eastAsia="zh-CN" w:bidi="ar-SA"/>
        </w:rPr>
        <w:t>给付义务与保护义务，</w:t>
      </w:r>
      <w:proofErr w:type="gramStart"/>
      <w:r w:rsidRPr="00EE152F">
        <w:rPr>
          <w:rFonts w:hint="eastAsia"/>
          <w:lang w:val="de-DE" w:eastAsia="zh-CN" w:bidi="ar-SA"/>
        </w:rPr>
        <w:t>不</w:t>
      </w:r>
      <w:proofErr w:type="gramEnd"/>
      <w:r w:rsidRPr="00EE152F">
        <w:rPr>
          <w:rFonts w:hint="eastAsia"/>
          <w:lang w:val="de-DE" w:eastAsia="zh-CN" w:bidi="ar-SA"/>
        </w:rPr>
        <w:t>真正义务的强度较弱</w:t>
      </w:r>
      <w:r w:rsidR="0050030E" w:rsidRPr="00EE152F">
        <w:rPr>
          <w:rFonts w:hint="eastAsia"/>
          <w:lang w:val="de-DE" w:eastAsia="zh-CN" w:bidi="ar-SA"/>
        </w:rPr>
        <w:t>。对于该项义务，“</w:t>
      </w:r>
      <w:r w:rsidRPr="00EE152F">
        <w:rPr>
          <w:rFonts w:hint="eastAsia"/>
          <w:lang w:val="de-DE" w:eastAsia="zh-CN" w:bidi="ar-SA"/>
        </w:rPr>
        <w:t>权利人</w:t>
      </w:r>
      <w:r w:rsidR="0050030E" w:rsidRPr="00EE152F">
        <w:rPr>
          <w:rFonts w:hint="eastAsia"/>
          <w:lang w:val="de-DE" w:eastAsia="zh-CN" w:bidi="ar-SA"/>
        </w:rPr>
        <w:t>”无权请求“义务人”为实际履行</w:t>
      </w:r>
      <w:r w:rsidRPr="00EE152F">
        <w:rPr>
          <w:rFonts w:hint="eastAsia"/>
          <w:lang w:val="de-DE" w:eastAsia="zh-CN" w:bidi="ar-SA"/>
        </w:rPr>
        <w:t>，</w:t>
      </w:r>
      <w:r w:rsidR="0050030E" w:rsidRPr="00EE152F">
        <w:rPr>
          <w:rFonts w:hint="eastAsia"/>
          <w:lang w:val="de-DE" w:eastAsia="zh-CN" w:bidi="ar-SA"/>
        </w:rPr>
        <w:t>在违反该义务时，义务人也无须</w:t>
      </w:r>
      <w:bookmarkStart w:id="49" w:name="_Hlk65157510"/>
      <w:r w:rsidR="0050030E" w:rsidRPr="00EE152F">
        <w:rPr>
          <w:rFonts w:hint="eastAsia"/>
          <w:lang w:val="de-DE" w:eastAsia="zh-CN" w:bidi="ar-SA"/>
        </w:rPr>
        <w:t>承担损害赔偿责任</w:t>
      </w:r>
      <w:bookmarkEnd w:id="49"/>
      <w:r w:rsidRPr="00EE152F">
        <w:rPr>
          <w:rFonts w:hint="eastAsia"/>
          <w:lang w:val="de-DE" w:eastAsia="zh-CN" w:bidi="ar-SA"/>
        </w:rPr>
        <w:t>，</w:t>
      </w:r>
      <w:bookmarkStart w:id="50" w:name="_Hlk65159175"/>
      <w:r w:rsidR="0050030E" w:rsidRPr="00EE152F">
        <w:rPr>
          <w:rFonts w:hint="eastAsia"/>
          <w:lang w:val="de-DE" w:eastAsia="zh-CN" w:bidi="ar-SA"/>
        </w:rPr>
        <w:t>其结果只是</w:t>
      </w:r>
      <w:r w:rsidRPr="00EE152F">
        <w:rPr>
          <w:rFonts w:hint="eastAsia"/>
          <w:lang w:val="de-DE" w:eastAsia="zh-CN" w:bidi="ar-SA"/>
        </w:rPr>
        <w:t>使义务人遭受权利减损或丧失的不利。</w:t>
      </w:r>
      <w:bookmarkEnd w:id="50"/>
      <w:r w:rsidRPr="00EE152F">
        <w:rPr>
          <w:rFonts w:hint="eastAsia"/>
          <w:lang w:val="de-DE" w:eastAsia="zh-CN" w:bidi="ar-SA"/>
        </w:rPr>
        <w:t>例如，我国民法典第</w:t>
      </w:r>
      <w:r w:rsidRPr="00EE152F">
        <w:rPr>
          <w:rFonts w:hint="eastAsia"/>
          <w:lang w:val="de-DE" w:eastAsia="zh-CN" w:bidi="ar-SA"/>
        </w:rPr>
        <w:t>5</w:t>
      </w:r>
      <w:r w:rsidRPr="00EE152F">
        <w:rPr>
          <w:lang w:val="de-DE" w:eastAsia="zh-CN" w:bidi="ar-SA"/>
        </w:rPr>
        <w:t>91</w:t>
      </w:r>
      <w:r w:rsidRPr="00EE152F">
        <w:rPr>
          <w:rFonts w:hint="eastAsia"/>
          <w:lang w:val="de-DE" w:eastAsia="zh-CN" w:bidi="ar-SA"/>
        </w:rPr>
        <w:t>条</w:t>
      </w:r>
      <w:r w:rsidR="0050030E" w:rsidRPr="00EE152F">
        <w:rPr>
          <w:rFonts w:hint="eastAsia"/>
          <w:lang w:val="de-DE" w:eastAsia="zh-CN" w:bidi="ar-SA"/>
        </w:rPr>
        <w:t>关于“</w:t>
      </w:r>
      <w:r w:rsidRPr="00EE152F">
        <w:rPr>
          <w:rFonts w:hint="eastAsia"/>
          <w:lang w:val="de-DE" w:eastAsia="zh-CN" w:bidi="ar-SA"/>
        </w:rPr>
        <w:t>当事人一方违约后，对方应当采取适当措施防止损失的扩大</w:t>
      </w:r>
      <w:r w:rsidR="0050030E" w:rsidRPr="00EE152F">
        <w:rPr>
          <w:rFonts w:hint="eastAsia"/>
          <w:lang w:val="de-DE" w:eastAsia="zh-CN" w:bidi="ar-SA"/>
        </w:rPr>
        <w:t>”的规定，就确立了守约</w:t>
      </w:r>
      <w:proofErr w:type="gramStart"/>
      <w:r w:rsidR="0050030E" w:rsidRPr="00EE152F">
        <w:rPr>
          <w:rFonts w:hint="eastAsia"/>
          <w:lang w:val="de-DE" w:eastAsia="zh-CN" w:bidi="ar-SA"/>
        </w:rPr>
        <w:t>方减少</w:t>
      </w:r>
      <w:proofErr w:type="gramEnd"/>
      <w:r w:rsidR="0050030E" w:rsidRPr="00EE152F">
        <w:rPr>
          <w:rFonts w:hint="eastAsia"/>
          <w:lang w:val="de-DE" w:eastAsia="zh-CN" w:bidi="ar-SA"/>
        </w:rPr>
        <w:t>损害的</w:t>
      </w:r>
      <w:proofErr w:type="gramStart"/>
      <w:r w:rsidR="0050030E" w:rsidRPr="00EE152F">
        <w:rPr>
          <w:rFonts w:hint="eastAsia"/>
          <w:lang w:val="de-DE" w:eastAsia="zh-CN" w:bidi="ar-SA"/>
        </w:rPr>
        <w:t>不</w:t>
      </w:r>
      <w:proofErr w:type="gramEnd"/>
      <w:r w:rsidR="0050030E" w:rsidRPr="00EE152F">
        <w:rPr>
          <w:rFonts w:hint="eastAsia"/>
          <w:lang w:val="de-DE" w:eastAsia="zh-CN" w:bidi="ar-SA"/>
        </w:rPr>
        <w:t>真正义务：若未</w:t>
      </w:r>
      <w:r w:rsidRPr="00EE152F">
        <w:rPr>
          <w:rFonts w:hint="eastAsia"/>
          <w:lang w:val="de-DE" w:eastAsia="zh-CN" w:bidi="ar-SA"/>
        </w:rPr>
        <w:t>采取适当措施致使损失扩大的，不得就扩大的损失请求赔偿</w:t>
      </w:r>
      <w:r w:rsidR="00CF3D00" w:rsidRPr="00EE152F">
        <w:rPr>
          <w:rFonts w:hint="eastAsia"/>
          <w:lang w:val="de-DE" w:eastAsia="zh-CN" w:bidi="ar-SA"/>
        </w:rPr>
        <w:t>。</w:t>
      </w:r>
      <w:proofErr w:type="gramStart"/>
      <w:r w:rsidR="009A49F5" w:rsidRPr="00EE152F">
        <w:rPr>
          <w:rFonts w:hint="eastAsia"/>
          <w:lang w:val="de-DE" w:eastAsia="zh-CN" w:bidi="ar-SA"/>
        </w:rPr>
        <w:t>不</w:t>
      </w:r>
      <w:proofErr w:type="gramEnd"/>
      <w:r w:rsidR="009A49F5" w:rsidRPr="00EE152F">
        <w:rPr>
          <w:rFonts w:hint="eastAsia"/>
          <w:lang w:val="de-DE" w:eastAsia="zh-CN" w:bidi="ar-SA"/>
        </w:rPr>
        <w:t>真正义务在保险法中有特殊意义，如在投保火灾险</w:t>
      </w:r>
      <w:r w:rsidR="0050030E" w:rsidRPr="00EE152F">
        <w:rPr>
          <w:rFonts w:hint="eastAsia"/>
          <w:lang w:val="de-DE" w:eastAsia="zh-CN" w:bidi="ar-SA"/>
        </w:rPr>
        <w:t>时</w:t>
      </w:r>
      <w:r w:rsidR="00CF3D00" w:rsidRPr="00EE152F">
        <w:rPr>
          <w:rFonts w:hint="eastAsia"/>
          <w:lang w:val="de-DE" w:eastAsia="zh-CN" w:bidi="ar-SA"/>
        </w:rPr>
        <w:t>，火灾保险条款都会要求投保人遵守</w:t>
      </w:r>
      <w:r w:rsidR="0050030E" w:rsidRPr="00EE152F">
        <w:rPr>
          <w:rFonts w:hint="eastAsia"/>
          <w:lang w:val="de-DE" w:eastAsia="zh-CN" w:bidi="ar-SA"/>
        </w:rPr>
        <w:t>消防</w:t>
      </w:r>
      <w:r w:rsidR="00CF3D00" w:rsidRPr="00EE152F">
        <w:rPr>
          <w:rFonts w:hint="eastAsia"/>
          <w:lang w:val="de-DE" w:eastAsia="zh-CN" w:bidi="ar-SA"/>
        </w:rPr>
        <w:t>规范并置备充分的消防</w:t>
      </w:r>
      <w:r w:rsidR="0050030E" w:rsidRPr="00EE152F">
        <w:rPr>
          <w:rFonts w:hint="eastAsia"/>
          <w:lang w:val="de-DE" w:eastAsia="zh-CN" w:bidi="ar-SA"/>
        </w:rPr>
        <w:t>设施</w:t>
      </w:r>
      <w:r w:rsidR="00CF3D00" w:rsidRPr="00EE152F">
        <w:rPr>
          <w:rFonts w:hint="eastAsia"/>
          <w:lang w:val="de-DE" w:eastAsia="zh-CN" w:bidi="ar-SA"/>
        </w:rPr>
        <w:t>。投保人是否遵从该保险条款的要求，取决于投保人自己的选择权，保险人不享有履行请求权，但</w:t>
      </w:r>
      <w:r w:rsidR="0050030E" w:rsidRPr="00EE152F">
        <w:rPr>
          <w:rFonts w:hint="eastAsia"/>
          <w:lang w:val="de-DE" w:eastAsia="zh-CN" w:bidi="ar-SA"/>
        </w:rPr>
        <w:t>若</w:t>
      </w:r>
      <w:r w:rsidR="00CF3D00" w:rsidRPr="00EE152F">
        <w:rPr>
          <w:rFonts w:hint="eastAsia"/>
          <w:lang w:val="de-DE" w:eastAsia="zh-CN" w:bidi="ar-SA"/>
        </w:rPr>
        <w:t>因投保人原因发生火灾</w:t>
      </w:r>
      <w:r w:rsidR="00CF3D00" w:rsidRPr="00EE152F">
        <w:rPr>
          <w:rFonts w:hint="eastAsia"/>
          <w:color w:val="000000" w:themeColor="text1"/>
          <w:lang w:val="de-DE" w:eastAsia="zh-CN" w:bidi="ar-SA"/>
        </w:rPr>
        <w:t>，投保人</w:t>
      </w:r>
      <w:r w:rsidR="0050030E" w:rsidRPr="00EE152F">
        <w:rPr>
          <w:rFonts w:hint="eastAsia"/>
          <w:color w:val="000000" w:themeColor="text1"/>
          <w:lang w:val="de-DE" w:eastAsia="zh-CN" w:bidi="ar-SA"/>
        </w:rPr>
        <w:t>的</w:t>
      </w:r>
      <w:r w:rsidR="00CF3D00" w:rsidRPr="00EE152F">
        <w:rPr>
          <w:rFonts w:hint="eastAsia"/>
          <w:color w:val="000000" w:themeColor="text1"/>
          <w:lang w:val="de-DE" w:eastAsia="zh-CN" w:bidi="ar-SA"/>
        </w:rPr>
        <w:t>保险金给付请求权</w:t>
      </w:r>
      <w:r w:rsidR="0050030E" w:rsidRPr="00EE152F">
        <w:rPr>
          <w:rFonts w:hint="eastAsia"/>
          <w:color w:val="000000" w:themeColor="text1"/>
          <w:lang w:val="de-DE" w:eastAsia="zh-CN" w:bidi="ar-SA"/>
        </w:rPr>
        <w:t>就将失去或缩减</w:t>
      </w:r>
      <w:r w:rsidR="00CF3D00" w:rsidRPr="00EE152F">
        <w:rPr>
          <w:rFonts w:hint="eastAsia"/>
          <w:color w:val="000000" w:themeColor="text1"/>
          <w:lang w:val="de-DE" w:eastAsia="zh-CN" w:bidi="ar-SA"/>
        </w:rPr>
        <w:t>。再如，根据民法典</w:t>
      </w:r>
      <w:r w:rsidR="00CF3D00" w:rsidRPr="00EE152F">
        <w:rPr>
          <w:rFonts w:hint="eastAsia"/>
          <w:lang w:val="de-DE" w:eastAsia="zh-CN" w:bidi="ar-SA"/>
        </w:rPr>
        <w:t>第</w:t>
      </w:r>
      <w:r w:rsidR="00CF3D00" w:rsidRPr="00EE152F">
        <w:rPr>
          <w:rFonts w:hint="eastAsia"/>
          <w:lang w:val="de-DE" w:eastAsia="zh-CN" w:bidi="ar-SA"/>
        </w:rPr>
        <w:t>6</w:t>
      </w:r>
      <w:r w:rsidR="00CF3D00" w:rsidRPr="00EE152F">
        <w:rPr>
          <w:lang w:val="de-DE" w:eastAsia="zh-CN" w:bidi="ar-SA"/>
        </w:rPr>
        <w:t>21</w:t>
      </w:r>
      <w:r w:rsidR="00CF3D00" w:rsidRPr="00EE152F">
        <w:rPr>
          <w:rFonts w:hint="eastAsia"/>
          <w:lang w:val="de-DE" w:eastAsia="zh-CN" w:bidi="ar-SA"/>
        </w:rPr>
        <w:t>条，当事人约定检验期限的，买受人应在检验期限内将有瑕疵的情形通知买受人，买受人</w:t>
      </w:r>
      <w:proofErr w:type="gramStart"/>
      <w:r w:rsidR="00CF3D00" w:rsidRPr="00EE152F">
        <w:rPr>
          <w:rFonts w:hint="eastAsia"/>
          <w:lang w:val="de-DE" w:eastAsia="zh-CN" w:bidi="ar-SA"/>
        </w:rPr>
        <w:t>怠</w:t>
      </w:r>
      <w:proofErr w:type="gramEnd"/>
      <w:r w:rsidR="00CF3D00" w:rsidRPr="00EE152F">
        <w:rPr>
          <w:rFonts w:hint="eastAsia"/>
          <w:lang w:val="de-DE" w:eastAsia="zh-CN" w:bidi="ar-SA"/>
        </w:rPr>
        <w:t>于通知的，视为标的物符合约定。</w:t>
      </w:r>
      <w:r w:rsidR="005429DE" w:rsidRPr="00EE152F">
        <w:rPr>
          <w:rFonts w:hint="eastAsia"/>
          <w:lang w:val="de-DE" w:eastAsia="zh-CN" w:bidi="ar-SA"/>
        </w:rPr>
        <w:t>此处买受人的检验通知义务也是一项</w:t>
      </w:r>
      <w:proofErr w:type="gramStart"/>
      <w:r w:rsidR="005429DE" w:rsidRPr="00EE152F">
        <w:rPr>
          <w:rFonts w:hint="eastAsia"/>
          <w:lang w:val="de-DE" w:eastAsia="zh-CN" w:bidi="ar-SA"/>
        </w:rPr>
        <w:t>不</w:t>
      </w:r>
      <w:proofErr w:type="gramEnd"/>
      <w:r w:rsidR="005429DE" w:rsidRPr="00EE152F">
        <w:rPr>
          <w:rFonts w:hint="eastAsia"/>
          <w:lang w:val="de-DE" w:eastAsia="zh-CN" w:bidi="ar-SA"/>
        </w:rPr>
        <w:t>真正义务，出卖人固然不能请求买受人履行，</w:t>
      </w:r>
      <w:r w:rsidR="005429DE" w:rsidRPr="00EE152F">
        <w:rPr>
          <w:rFonts w:hint="eastAsia"/>
          <w:lang w:val="de-DE" w:eastAsia="zh-CN" w:bidi="ar-SA"/>
        </w:rPr>
        <w:lastRenderedPageBreak/>
        <w:t>但买受人不履行会产生对其不利的后果。</w:t>
      </w:r>
      <w:r w:rsidR="0050030E" w:rsidRPr="00EE152F">
        <w:rPr>
          <w:rFonts w:hint="eastAsia"/>
          <w:lang w:val="de-DE" w:eastAsia="zh-CN" w:bidi="ar-SA"/>
        </w:rPr>
        <w:t>实践中，某</w:t>
      </w:r>
      <w:proofErr w:type="gramStart"/>
      <w:r w:rsidR="0050030E" w:rsidRPr="00EE152F">
        <w:rPr>
          <w:rFonts w:hint="eastAsia"/>
          <w:lang w:val="de-DE" w:eastAsia="zh-CN" w:bidi="ar-SA"/>
        </w:rPr>
        <w:t>一义务</w:t>
      </w:r>
      <w:proofErr w:type="gramEnd"/>
      <w:r w:rsidR="0050030E" w:rsidRPr="00EE152F">
        <w:rPr>
          <w:rFonts w:hint="eastAsia"/>
          <w:lang w:val="de-DE" w:eastAsia="zh-CN" w:bidi="ar-SA"/>
        </w:rPr>
        <w:t>是否属于</w:t>
      </w:r>
      <w:proofErr w:type="gramStart"/>
      <w:r w:rsidR="0050030E" w:rsidRPr="00EE152F">
        <w:rPr>
          <w:rFonts w:hint="eastAsia"/>
          <w:lang w:val="de-DE" w:eastAsia="zh-CN" w:bidi="ar-SA"/>
        </w:rPr>
        <w:t>不</w:t>
      </w:r>
      <w:proofErr w:type="gramEnd"/>
      <w:r w:rsidR="0050030E" w:rsidRPr="00EE152F">
        <w:rPr>
          <w:rFonts w:hint="eastAsia"/>
          <w:lang w:val="de-DE" w:eastAsia="zh-CN" w:bidi="ar-SA"/>
        </w:rPr>
        <w:t>真正义务常常需要通过合同解释判断。</w:t>
      </w:r>
    </w:p>
    <w:p w14:paraId="2D0FA9D6" w14:textId="1A7F1FF6" w:rsidR="0050030E" w:rsidRPr="00EE152F" w:rsidRDefault="00012B57" w:rsidP="00237C43">
      <w:pPr>
        <w:pStyle w:val="3"/>
        <w:rPr>
          <w:rFonts w:ascii="Times New Roman" w:hAnsi="Times New Roman"/>
        </w:rPr>
      </w:pPr>
      <w:bookmarkStart w:id="51" w:name="_Toc74865885"/>
      <w:bookmarkStart w:id="52" w:name="_Toc75880340"/>
      <w:r w:rsidRPr="00EE152F">
        <w:rPr>
          <w:rFonts w:ascii="Times New Roman" w:hAnsi="Times New Roman" w:hint="eastAsia"/>
        </w:rPr>
        <w:t>4</w:t>
      </w:r>
      <w:r w:rsidRPr="00EE152F">
        <w:rPr>
          <w:rFonts w:ascii="Times New Roman" w:hAnsi="Times New Roman" w:hint="eastAsia"/>
        </w:rPr>
        <w:t>．</w:t>
      </w:r>
      <w:r w:rsidR="0050030E" w:rsidRPr="00EE152F">
        <w:rPr>
          <w:rFonts w:ascii="Times New Roman" w:hAnsi="Times New Roman" w:hint="eastAsia"/>
        </w:rPr>
        <w:t>自然债务</w:t>
      </w:r>
      <w:bookmarkEnd w:id="51"/>
      <w:bookmarkEnd w:id="52"/>
    </w:p>
    <w:p w14:paraId="175589F7" w14:textId="502D24EB" w:rsidR="0050030E" w:rsidRPr="00EE152F" w:rsidRDefault="00C35CA0" w:rsidP="00C35CA0">
      <w:pPr>
        <w:ind w:firstLine="480"/>
        <w:rPr>
          <w:lang w:val="de-DE" w:eastAsia="zh-CN" w:bidi="ar-SA"/>
        </w:rPr>
      </w:pPr>
      <w:r w:rsidRPr="00EE152F">
        <w:rPr>
          <w:rFonts w:hint="eastAsia"/>
          <w:lang w:val="de-DE" w:eastAsia="zh-CN" w:bidi="ar-SA"/>
        </w:rPr>
        <w:t>自然债务指</w:t>
      </w:r>
      <w:r w:rsidR="002F56EB" w:rsidRPr="00EE152F">
        <w:rPr>
          <w:rFonts w:hint="eastAsia"/>
          <w:lang w:val="de-DE" w:eastAsia="zh-CN" w:bidi="ar-SA"/>
        </w:rPr>
        <w:t>不</w:t>
      </w:r>
      <w:r w:rsidRPr="00EE152F">
        <w:rPr>
          <w:rFonts w:hint="eastAsia"/>
          <w:lang w:val="de-DE" w:eastAsia="zh-CN" w:bidi="ar-SA"/>
        </w:rPr>
        <w:t>为</w:t>
      </w:r>
      <w:r w:rsidR="002F56EB" w:rsidRPr="00EE152F">
        <w:rPr>
          <w:rFonts w:hint="eastAsia"/>
          <w:lang w:val="de-DE" w:eastAsia="zh-CN" w:bidi="ar-SA"/>
        </w:rPr>
        <w:t>民法</w:t>
      </w:r>
      <w:r w:rsidRPr="00EE152F">
        <w:rPr>
          <w:rFonts w:hint="eastAsia"/>
          <w:lang w:val="de-DE" w:eastAsia="zh-CN" w:bidi="ar-SA"/>
        </w:rPr>
        <w:t>承认</w:t>
      </w:r>
      <w:r w:rsidR="002F56EB" w:rsidRPr="00EE152F">
        <w:rPr>
          <w:rFonts w:hint="eastAsia"/>
          <w:lang w:val="de-DE" w:eastAsia="zh-CN" w:bidi="ar-SA"/>
        </w:rPr>
        <w:t>、</w:t>
      </w:r>
      <w:r w:rsidRPr="00EE152F">
        <w:rPr>
          <w:rFonts w:hint="eastAsia"/>
          <w:lang w:val="de-DE" w:eastAsia="zh-CN" w:bidi="ar-SA"/>
        </w:rPr>
        <w:t>债权人无权通过强制执行实现</w:t>
      </w:r>
      <w:r w:rsidR="002F56EB" w:rsidRPr="00EE152F">
        <w:rPr>
          <w:rFonts w:hint="eastAsia"/>
          <w:lang w:val="de-DE" w:eastAsia="zh-CN" w:bidi="ar-SA"/>
        </w:rPr>
        <w:t>的</w:t>
      </w:r>
      <w:r w:rsidRPr="00EE152F">
        <w:rPr>
          <w:rFonts w:hint="eastAsia"/>
          <w:lang w:val="de-DE" w:eastAsia="zh-CN" w:bidi="ar-SA"/>
        </w:rPr>
        <w:t>债权。在债务人不履行</w:t>
      </w:r>
      <w:r w:rsidR="002F56EB" w:rsidRPr="00EE152F">
        <w:rPr>
          <w:rFonts w:hint="eastAsia"/>
          <w:lang w:val="de-DE" w:eastAsia="zh-CN" w:bidi="ar-SA"/>
        </w:rPr>
        <w:t>自然债务</w:t>
      </w:r>
      <w:r w:rsidRPr="00EE152F">
        <w:rPr>
          <w:rFonts w:hint="eastAsia"/>
          <w:lang w:val="de-DE" w:eastAsia="zh-CN" w:bidi="ar-SA"/>
        </w:rPr>
        <w:t>时，</w:t>
      </w:r>
      <w:r w:rsidR="002F56EB" w:rsidRPr="00EE152F">
        <w:rPr>
          <w:rFonts w:hint="eastAsia"/>
          <w:lang w:val="de-DE" w:eastAsia="zh-CN" w:bidi="ar-SA"/>
        </w:rPr>
        <w:t>债权人</w:t>
      </w:r>
      <w:r w:rsidRPr="00EE152F">
        <w:rPr>
          <w:rFonts w:hint="eastAsia"/>
          <w:lang w:val="de-DE" w:eastAsia="zh-CN" w:bidi="ar-SA"/>
        </w:rPr>
        <w:t>无权请求损害赔偿。</w:t>
      </w:r>
      <w:r w:rsidR="002F56EB" w:rsidRPr="00EE152F">
        <w:rPr>
          <w:rFonts w:hint="eastAsia"/>
          <w:lang w:val="de-DE" w:eastAsia="zh-CN" w:bidi="ar-SA"/>
        </w:rPr>
        <w:t>自然债务</w:t>
      </w:r>
      <w:r w:rsidR="00731D87" w:rsidRPr="00EE152F">
        <w:rPr>
          <w:rFonts w:hint="eastAsia"/>
          <w:lang w:val="de-DE" w:eastAsia="zh-CN" w:bidi="ar-SA"/>
        </w:rPr>
        <w:t>之所以仍被</w:t>
      </w:r>
      <w:r w:rsidR="002F56EB" w:rsidRPr="00EE152F">
        <w:rPr>
          <w:rFonts w:hint="eastAsia"/>
          <w:lang w:val="de-DE" w:eastAsia="zh-CN" w:bidi="ar-SA"/>
        </w:rPr>
        <w:t>称为“债”</w:t>
      </w:r>
      <w:r w:rsidR="00731D87" w:rsidRPr="00EE152F">
        <w:rPr>
          <w:rFonts w:hint="eastAsia"/>
          <w:lang w:val="de-DE" w:eastAsia="zh-CN" w:bidi="ar-SA"/>
        </w:rPr>
        <w:t>，</w:t>
      </w:r>
      <w:r w:rsidR="002F56EB" w:rsidRPr="00EE152F">
        <w:rPr>
          <w:rFonts w:hint="eastAsia"/>
          <w:lang w:val="de-DE" w:eastAsia="zh-CN" w:bidi="ar-SA"/>
        </w:rPr>
        <w:t>是因为其</w:t>
      </w:r>
      <w:r w:rsidR="00731D87" w:rsidRPr="00EE152F">
        <w:rPr>
          <w:rFonts w:hint="eastAsia"/>
          <w:lang w:val="de-DE" w:eastAsia="zh-CN" w:bidi="ar-SA"/>
        </w:rPr>
        <w:t>在特定的伦理</w:t>
      </w:r>
      <w:r w:rsidR="002F56EB" w:rsidRPr="00EE152F">
        <w:rPr>
          <w:rFonts w:hint="eastAsia"/>
          <w:lang w:val="de-DE" w:eastAsia="zh-CN" w:bidi="ar-SA"/>
        </w:rPr>
        <w:t>、</w:t>
      </w:r>
      <w:r w:rsidR="00731D87" w:rsidRPr="00EE152F">
        <w:rPr>
          <w:rFonts w:hint="eastAsia"/>
          <w:lang w:val="de-DE" w:eastAsia="zh-CN" w:bidi="ar-SA"/>
        </w:rPr>
        <w:t>道德语境下仍有一定拘束力</w:t>
      </w:r>
      <w:r w:rsidR="002F56EB" w:rsidRPr="00EE152F">
        <w:rPr>
          <w:rFonts w:hint="eastAsia"/>
          <w:lang w:val="de-DE" w:eastAsia="zh-CN" w:bidi="ar-SA"/>
        </w:rPr>
        <w:t>。例如</w:t>
      </w:r>
      <w:r w:rsidR="00731D87" w:rsidRPr="00EE152F">
        <w:rPr>
          <w:rFonts w:hint="eastAsia"/>
          <w:lang w:val="de-DE" w:eastAsia="zh-CN" w:bidi="ar-SA"/>
        </w:rPr>
        <w:t>赌债</w:t>
      </w:r>
      <w:r w:rsidR="002F56EB" w:rsidRPr="00EE152F">
        <w:rPr>
          <w:rFonts w:hint="eastAsia"/>
          <w:lang w:val="de-DE" w:eastAsia="zh-CN" w:bidi="ar-SA"/>
        </w:rPr>
        <w:t>虽然</w:t>
      </w:r>
      <w:r w:rsidR="00731D87" w:rsidRPr="00EE152F">
        <w:rPr>
          <w:rFonts w:hint="eastAsia"/>
          <w:lang w:val="de-DE" w:eastAsia="zh-CN" w:bidi="ar-SA"/>
        </w:rPr>
        <w:t>无法请求强制执行，但社会中仍</w:t>
      </w:r>
      <w:r w:rsidR="002F56EB" w:rsidRPr="00EE152F">
        <w:rPr>
          <w:rFonts w:hint="eastAsia"/>
          <w:lang w:val="de-DE" w:eastAsia="zh-CN" w:bidi="ar-SA"/>
        </w:rPr>
        <w:t>有“愿赌服输”的</w:t>
      </w:r>
      <w:r w:rsidR="00731D87" w:rsidRPr="00EE152F">
        <w:rPr>
          <w:rFonts w:hint="eastAsia"/>
          <w:lang w:val="de-DE" w:eastAsia="zh-CN" w:bidi="ar-SA"/>
        </w:rPr>
        <w:t>观念</w:t>
      </w:r>
      <w:r w:rsidR="002F56EB" w:rsidRPr="00EE152F">
        <w:rPr>
          <w:rFonts w:hint="eastAsia"/>
          <w:lang w:val="de-DE" w:eastAsia="zh-CN" w:bidi="ar-SA"/>
        </w:rPr>
        <w:t>；</w:t>
      </w:r>
      <w:r w:rsidR="00731D87" w:rsidRPr="00EE152F">
        <w:rPr>
          <w:rFonts w:hint="eastAsia"/>
          <w:lang w:val="de-DE" w:eastAsia="zh-CN" w:bidi="ar-SA"/>
        </w:rPr>
        <w:t>又如</w:t>
      </w:r>
      <w:r w:rsidR="00345BD8" w:rsidRPr="00EE152F">
        <w:rPr>
          <w:rFonts w:hint="eastAsia"/>
          <w:lang w:val="de-DE" w:eastAsia="zh-CN" w:bidi="ar-SA"/>
        </w:rPr>
        <w:t>已</w:t>
      </w:r>
      <w:proofErr w:type="gramStart"/>
      <w:r w:rsidR="00345BD8" w:rsidRPr="00EE152F">
        <w:rPr>
          <w:rFonts w:hint="eastAsia"/>
          <w:lang w:val="de-DE" w:eastAsia="zh-CN" w:bidi="ar-SA"/>
        </w:rPr>
        <w:t>罹</w:t>
      </w:r>
      <w:proofErr w:type="gramEnd"/>
      <w:r w:rsidR="00731D87" w:rsidRPr="00EE152F">
        <w:rPr>
          <w:rFonts w:hint="eastAsia"/>
          <w:lang w:val="de-DE" w:eastAsia="zh-CN" w:bidi="ar-SA"/>
        </w:rPr>
        <w:t>诉讼时效</w:t>
      </w:r>
      <w:r w:rsidR="00345BD8" w:rsidRPr="00EE152F">
        <w:rPr>
          <w:rFonts w:hint="eastAsia"/>
          <w:lang w:val="de-DE" w:eastAsia="zh-CN" w:bidi="ar-SA"/>
        </w:rPr>
        <w:t>的债务</w:t>
      </w:r>
      <w:r w:rsidR="00731D87" w:rsidRPr="00EE152F">
        <w:rPr>
          <w:rFonts w:hint="eastAsia"/>
          <w:lang w:val="de-DE" w:eastAsia="zh-CN" w:bidi="ar-SA"/>
        </w:rPr>
        <w:t>无法请求强制执行，但</w:t>
      </w:r>
      <w:r w:rsidR="00345BD8" w:rsidRPr="00EE152F">
        <w:rPr>
          <w:rFonts w:hint="eastAsia"/>
          <w:lang w:val="de-DE" w:eastAsia="zh-CN" w:bidi="ar-SA"/>
        </w:rPr>
        <w:t>社会观念中的“欠债还钱”并无时效限制</w:t>
      </w:r>
      <w:r w:rsidR="00731D87" w:rsidRPr="00EE152F">
        <w:rPr>
          <w:rFonts w:hint="eastAsia"/>
          <w:lang w:val="de-DE" w:eastAsia="zh-CN" w:bidi="ar-SA"/>
        </w:rPr>
        <w:t>。</w:t>
      </w:r>
      <w:r w:rsidR="002F56EB" w:rsidRPr="00EE152F">
        <w:rPr>
          <w:rFonts w:hint="eastAsia"/>
          <w:lang w:val="de-DE" w:eastAsia="zh-CN" w:bidi="ar-SA"/>
        </w:rPr>
        <w:t>此外，</w:t>
      </w:r>
      <w:r w:rsidR="00731D87" w:rsidRPr="00EE152F">
        <w:rPr>
          <w:rFonts w:hint="eastAsia"/>
          <w:lang w:val="de-DE" w:eastAsia="zh-CN" w:bidi="ar-SA"/>
        </w:rPr>
        <w:t>在上述两例中，若债务人</w:t>
      </w:r>
      <w:r w:rsidR="002F56EB" w:rsidRPr="00EE152F">
        <w:rPr>
          <w:rFonts w:hint="eastAsia"/>
          <w:lang w:val="de-DE" w:eastAsia="zh-CN" w:bidi="ar-SA"/>
        </w:rPr>
        <w:t>主动</w:t>
      </w:r>
      <w:r w:rsidR="00731D87" w:rsidRPr="00EE152F">
        <w:rPr>
          <w:rFonts w:hint="eastAsia"/>
          <w:lang w:val="de-DE" w:eastAsia="zh-CN" w:bidi="ar-SA"/>
        </w:rPr>
        <w:t>履行</w:t>
      </w:r>
      <w:r w:rsidR="002F56EB" w:rsidRPr="00EE152F">
        <w:rPr>
          <w:rFonts w:hint="eastAsia"/>
          <w:lang w:val="de-DE" w:eastAsia="zh-CN" w:bidi="ar-SA"/>
        </w:rPr>
        <w:t>自然债务</w:t>
      </w:r>
      <w:r w:rsidR="00731D87" w:rsidRPr="00EE152F">
        <w:rPr>
          <w:rFonts w:hint="eastAsia"/>
          <w:lang w:val="de-DE" w:eastAsia="zh-CN" w:bidi="ar-SA"/>
        </w:rPr>
        <w:t>，</w:t>
      </w:r>
      <w:r w:rsidR="002F56EB" w:rsidRPr="00EE152F">
        <w:rPr>
          <w:rFonts w:hint="eastAsia"/>
          <w:lang w:val="de-DE" w:eastAsia="zh-CN" w:bidi="ar-SA"/>
        </w:rPr>
        <w:t>也</w:t>
      </w:r>
      <w:r w:rsidR="00731D87" w:rsidRPr="00EE152F">
        <w:rPr>
          <w:rFonts w:hint="eastAsia"/>
          <w:lang w:val="de-DE" w:eastAsia="zh-CN" w:bidi="ar-SA"/>
        </w:rPr>
        <w:t>无权要求债权人返还</w:t>
      </w:r>
      <w:r w:rsidR="00345BD8" w:rsidRPr="00EE152F">
        <w:rPr>
          <w:rFonts w:hint="eastAsia"/>
          <w:lang w:val="de-DE" w:eastAsia="zh-CN" w:bidi="ar-SA"/>
        </w:rPr>
        <w:t>，在这个意义上，自然债务也并非完全没有任何法律意义，而是可以成为</w:t>
      </w:r>
      <w:r w:rsidR="00545BD8" w:rsidRPr="00EE152F">
        <w:rPr>
          <w:rFonts w:hint="eastAsia"/>
          <w:lang w:val="de-DE" w:eastAsia="zh-CN" w:bidi="ar-SA"/>
        </w:rPr>
        <w:t>债权人</w:t>
      </w:r>
      <w:r w:rsidR="00345BD8" w:rsidRPr="00EE152F">
        <w:rPr>
          <w:rFonts w:hint="eastAsia"/>
          <w:lang w:val="de-DE" w:eastAsia="zh-CN" w:bidi="ar-SA"/>
        </w:rPr>
        <w:t>取得相应利益的合法根据。</w:t>
      </w:r>
      <w:r w:rsidRPr="00EE152F">
        <w:rPr>
          <w:rFonts w:hint="eastAsia"/>
          <w:lang w:val="de-DE" w:eastAsia="zh-CN" w:bidi="ar-SA"/>
        </w:rPr>
        <w:t>实际上，认为赌博债为</w:t>
      </w:r>
      <w:r w:rsidR="00545BD8" w:rsidRPr="00EE152F">
        <w:rPr>
          <w:rFonts w:hint="eastAsia"/>
          <w:lang w:val="de-DE" w:eastAsia="zh-CN" w:bidi="ar-SA"/>
        </w:rPr>
        <w:t>自然债务</w:t>
      </w:r>
      <w:r w:rsidRPr="00EE152F">
        <w:rPr>
          <w:rFonts w:hint="eastAsia"/>
          <w:lang w:val="de-DE" w:eastAsia="zh-CN" w:bidi="ar-SA"/>
        </w:rPr>
        <w:t>，或认为其在道德、伦理或习惯层面有拘束力的观念，也为我国刑法规则所认可。例如，行为人</w:t>
      </w:r>
      <w:r w:rsidR="007673B1" w:rsidRPr="00EE152F">
        <w:rPr>
          <w:rFonts w:hint="eastAsia"/>
          <w:lang w:val="de-DE" w:eastAsia="zh-CN" w:bidi="ar-SA"/>
        </w:rPr>
        <w:t>在</w:t>
      </w:r>
      <w:r w:rsidRPr="00EE152F">
        <w:rPr>
          <w:rFonts w:hint="eastAsia"/>
          <w:lang w:val="de-DE" w:eastAsia="zh-CN" w:bidi="ar-SA"/>
        </w:rPr>
        <w:t>为索取高利贷、赌债等法律不予保护的债务</w:t>
      </w:r>
      <w:r w:rsidR="007673B1" w:rsidRPr="00EE152F">
        <w:rPr>
          <w:rFonts w:hint="eastAsia"/>
          <w:lang w:val="de-DE" w:eastAsia="zh-CN" w:bidi="ar-SA"/>
        </w:rPr>
        <w:t>时</w:t>
      </w:r>
      <w:r w:rsidRPr="00EE152F">
        <w:rPr>
          <w:rFonts w:hint="eastAsia"/>
          <w:lang w:val="de-DE" w:eastAsia="zh-CN" w:bidi="ar-SA"/>
        </w:rPr>
        <w:t>非法扣押、拘禁他人的，一般以非法拘禁罪论处，而</w:t>
      </w:r>
      <w:proofErr w:type="gramStart"/>
      <w:r w:rsidRPr="00EE152F">
        <w:rPr>
          <w:rFonts w:hint="eastAsia"/>
          <w:lang w:val="de-DE" w:eastAsia="zh-CN" w:bidi="ar-SA"/>
        </w:rPr>
        <w:t>不</w:t>
      </w:r>
      <w:proofErr w:type="gramEnd"/>
      <w:r w:rsidRPr="00EE152F">
        <w:rPr>
          <w:rFonts w:hint="eastAsia"/>
          <w:lang w:val="de-DE" w:eastAsia="zh-CN" w:bidi="ar-SA"/>
        </w:rPr>
        <w:t>认定为绑架罪</w:t>
      </w:r>
      <w:r w:rsidR="00545BD8" w:rsidRPr="00EE152F">
        <w:rPr>
          <w:rFonts w:hint="eastAsia"/>
          <w:lang w:val="de-DE" w:eastAsia="zh-CN" w:bidi="ar-SA"/>
        </w:rPr>
        <w:t>。</w:t>
      </w:r>
      <w:r w:rsidRPr="00EE152F">
        <w:rPr>
          <w:rFonts w:hint="eastAsia"/>
          <w:lang w:val="de-DE" w:eastAsia="zh-CN" w:bidi="ar-SA"/>
        </w:rPr>
        <w:t>另外，我国最高法院的司法解释上认为，对于针对所赢赌债的抢劫行为，也不以抢劫罪定罪处罚。</w:t>
      </w:r>
      <w:r w:rsidR="00545BD8" w:rsidRPr="00EE152F">
        <w:rPr>
          <w:rStyle w:val="a9"/>
          <w:lang w:val="de-DE" w:eastAsia="zh-CN" w:bidi="ar-SA"/>
        </w:rPr>
        <w:footnoteReference w:id="21"/>
      </w:r>
      <w:r w:rsidR="007673B1" w:rsidRPr="00EE152F">
        <w:rPr>
          <w:rFonts w:hint="eastAsia"/>
          <w:lang w:val="de-DE" w:eastAsia="zh-CN" w:bidi="ar-SA"/>
        </w:rPr>
        <w:t>可以看出</w:t>
      </w:r>
      <w:r w:rsidRPr="00EE152F">
        <w:rPr>
          <w:rFonts w:hint="eastAsia"/>
          <w:lang w:val="de-DE" w:eastAsia="zh-CN" w:bidi="ar-SA"/>
        </w:rPr>
        <w:t>，在</w:t>
      </w:r>
      <w:r w:rsidR="007673B1" w:rsidRPr="00EE152F">
        <w:rPr>
          <w:rFonts w:hint="eastAsia"/>
          <w:lang w:val="de-DE" w:eastAsia="zh-CN" w:bidi="ar-SA"/>
        </w:rPr>
        <w:t>追讨</w:t>
      </w:r>
      <w:r w:rsidRPr="00EE152F">
        <w:rPr>
          <w:rFonts w:hint="eastAsia"/>
          <w:lang w:val="de-DE" w:eastAsia="zh-CN" w:bidi="ar-SA"/>
        </w:rPr>
        <w:t>赌债</w:t>
      </w:r>
      <w:r w:rsidR="007673B1" w:rsidRPr="00EE152F">
        <w:rPr>
          <w:rFonts w:hint="eastAsia"/>
          <w:lang w:val="de-DE" w:eastAsia="zh-CN" w:bidi="ar-SA"/>
        </w:rPr>
        <w:t>、高利贷</w:t>
      </w:r>
      <w:r w:rsidRPr="00EE152F">
        <w:rPr>
          <w:rFonts w:hint="eastAsia"/>
          <w:lang w:val="de-DE" w:eastAsia="zh-CN" w:bidi="ar-SA"/>
        </w:rPr>
        <w:t>时，刑法上选择了</w:t>
      </w:r>
      <w:r w:rsidR="007673B1" w:rsidRPr="00EE152F">
        <w:rPr>
          <w:rFonts w:hint="eastAsia"/>
          <w:lang w:val="de-DE" w:eastAsia="zh-CN" w:bidi="ar-SA"/>
        </w:rPr>
        <w:t>部分</w:t>
      </w:r>
      <w:r w:rsidRPr="00EE152F">
        <w:rPr>
          <w:rFonts w:hint="eastAsia"/>
          <w:lang w:val="de-DE" w:eastAsia="zh-CN" w:bidi="ar-SA"/>
        </w:rPr>
        <w:t>尊重通常社会惯习的</w:t>
      </w:r>
      <w:r w:rsidR="007673B1" w:rsidRPr="00EE152F">
        <w:rPr>
          <w:rFonts w:hint="eastAsia"/>
          <w:lang w:val="de-DE" w:eastAsia="zh-CN" w:bidi="ar-SA"/>
        </w:rPr>
        <w:t>做法</w:t>
      </w:r>
      <w:r w:rsidRPr="00EE152F">
        <w:rPr>
          <w:rFonts w:hint="eastAsia"/>
          <w:lang w:val="de-DE" w:eastAsia="zh-CN" w:bidi="ar-SA"/>
        </w:rPr>
        <w:t>，认为在刑法上赌债</w:t>
      </w:r>
      <w:r w:rsidR="007673B1" w:rsidRPr="00EE152F">
        <w:rPr>
          <w:rFonts w:hint="eastAsia"/>
          <w:lang w:val="de-DE" w:eastAsia="zh-CN" w:bidi="ar-SA"/>
        </w:rPr>
        <w:t>、高利贷</w:t>
      </w:r>
      <w:r w:rsidRPr="00EE152F">
        <w:rPr>
          <w:rFonts w:hint="eastAsia"/>
          <w:lang w:val="de-DE" w:eastAsia="zh-CN" w:bidi="ar-SA"/>
        </w:rPr>
        <w:t>仍</w:t>
      </w:r>
      <w:r w:rsidR="007673B1" w:rsidRPr="00EE152F">
        <w:rPr>
          <w:rFonts w:hint="eastAsia"/>
          <w:lang w:val="de-DE" w:eastAsia="zh-CN" w:bidi="ar-SA"/>
        </w:rPr>
        <w:t>部分地</w:t>
      </w:r>
      <w:r w:rsidRPr="00EE152F">
        <w:rPr>
          <w:rFonts w:hint="eastAsia"/>
          <w:lang w:val="de-DE" w:eastAsia="zh-CN" w:bidi="ar-SA"/>
        </w:rPr>
        <w:t>属于</w:t>
      </w:r>
      <w:r w:rsidR="005B3F07" w:rsidRPr="00EE152F">
        <w:rPr>
          <w:rFonts w:hint="eastAsia"/>
          <w:lang w:val="de-DE" w:eastAsia="zh-CN" w:bidi="ar-SA"/>
        </w:rPr>
        <w:t>“债”</w:t>
      </w:r>
      <w:r w:rsidRPr="00EE152F">
        <w:rPr>
          <w:rFonts w:hint="eastAsia"/>
          <w:lang w:val="de-DE" w:eastAsia="zh-CN" w:bidi="ar-SA"/>
        </w:rPr>
        <w:t>，</w:t>
      </w:r>
      <w:r w:rsidR="005B3F07" w:rsidRPr="00EE152F">
        <w:rPr>
          <w:rFonts w:hint="eastAsia"/>
          <w:lang w:val="de-DE" w:eastAsia="zh-CN" w:bidi="ar-SA"/>
        </w:rPr>
        <w:t>“赢家”</w:t>
      </w:r>
      <w:r w:rsidRPr="00EE152F">
        <w:rPr>
          <w:rFonts w:hint="eastAsia"/>
          <w:lang w:val="de-DE" w:eastAsia="zh-CN" w:bidi="ar-SA"/>
        </w:rPr>
        <w:t>对赌债</w:t>
      </w:r>
      <w:r w:rsidR="007673B1" w:rsidRPr="00EE152F">
        <w:rPr>
          <w:rFonts w:hint="eastAsia"/>
          <w:lang w:val="de-DE" w:eastAsia="zh-CN" w:bidi="ar-SA"/>
        </w:rPr>
        <w:t>、高利贷</w:t>
      </w:r>
      <w:r w:rsidRPr="00EE152F">
        <w:rPr>
          <w:rFonts w:hint="eastAsia"/>
          <w:lang w:val="de-DE" w:eastAsia="zh-CN" w:bidi="ar-SA"/>
        </w:rPr>
        <w:t>的“财产权”</w:t>
      </w:r>
      <w:r w:rsidR="005B3F07" w:rsidRPr="00EE152F">
        <w:rPr>
          <w:rFonts w:hint="eastAsia"/>
          <w:lang w:val="de-DE" w:eastAsia="zh-CN" w:bidi="ar-SA"/>
        </w:rPr>
        <w:t>，</w:t>
      </w:r>
      <w:r w:rsidRPr="00EE152F">
        <w:rPr>
          <w:rFonts w:hint="eastAsia"/>
          <w:lang w:val="de-DE" w:eastAsia="zh-CN" w:bidi="ar-SA"/>
        </w:rPr>
        <w:t>对定罪量刑都有所影响</w:t>
      </w:r>
      <w:r w:rsidR="007673B1" w:rsidRPr="00EE152F">
        <w:rPr>
          <w:rFonts w:hint="eastAsia"/>
          <w:lang w:val="de-DE" w:eastAsia="zh-CN" w:bidi="ar-SA"/>
        </w:rPr>
        <w:t>（当然，并不是肯定这类债的合法性）</w:t>
      </w:r>
      <w:r w:rsidRPr="00EE152F">
        <w:rPr>
          <w:rFonts w:hint="eastAsia"/>
          <w:lang w:val="de-DE" w:eastAsia="zh-CN" w:bidi="ar-SA"/>
        </w:rPr>
        <w:t>。</w:t>
      </w:r>
    </w:p>
    <w:p w14:paraId="1D079AB2" w14:textId="683537B9" w:rsidR="00012B57" w:rsidRPr="00EE152F" w:rsidRDefault="00012B57" w:rsidP="00012B57">
      <w:pPr>
        <w:pStyle w:val="2"/>
      </w:pPr>
      <w:bookmarkStart w:id="53" w:name="_Toc74865886"/>
      <w:bookmarkStart w:id="54" w:name="_Toc75880341"/>
      <w:r w:rsidRPr="00EE152F">
        <w:rPr>
          <w:rFonts w:hint="eastAsia"/>
          <w:lang w:val="de-DE"/>
        </w:rPr>
        <w:t>二、</w:t>
      </w:r>
      <w:proofErr w:type="gramStart"/>
      <w:r w:rsidRPr="00EE152F">
        <w:rPr>
          <w:rFonts w:hint="eastAsia"/>
        </w:rPr>
        <w:t>债法的</w:t>
      </w:r>
      <w:proofErr w:type="gramEnd"/>
      <w:r w:rsidRPr="00EE152F">
        <w:rPr>
          <w:rFonts w:hint="eastAsia"/>
        </w:rPr>
        <w:t>制度体系</w:t>
      </w:r>
      <w:bookmarkEnd w:id="53"/>
      <w:bookmarkEnd w:id="54"/>
    </w:p>
    <w:p w14:paraId="3021E0A7" w14:textId="1681D3D3" w:rsidR="00012B57" w:rsidRPr="00EE152F" w:rsidRDefault="00012B57" w:rsidP="00012B57">
      <w:pPr>
        <w:ind w:firstLine="480"/>
        <w:rPr>
          <w:lang w:val="de-DE" w:eastAsia="zh-CN" w:bidi="ar-SA"/>
        </w:rPr>
      </w:pPr>
      <w:proofErr w:type="gramStart"/>
      <w:r w:rsidRPr="00EE152F">
        <w:rPr>
          <w:rFonts w:hint="eastAsia"/>
          <w:lang w:val="de-DE" w:eastAsia="zh-CN" w:bidi="ar-SA"/>
        </w:rPr>
        <w:t>债法调整</w:t>
      </w:r>
      <w:proofErr w:type="gramEnd"/>
      <w:r w:rsidRPr="00EE152F">
        <w:rPr>
          <w:rFonts w:hint="eastAsia"/>
          <w:lang w:val="de-DE" w:eastAsia="zh-CN" w:bidi="ar-SA"/>
        </w:rPr>
        <w:t>债的发生、变更、履行、消灭等一系列过程</w:t>
      </w:r>
      <w:r w:rsidR="00040ACA" w:rsidRPr="00EE152F">
        <w:rPr>
          <w:rFonts w:hint="eastAsia"/>
          <w:lang w:val="de-DE" w:eastAsia="zh-CN" w:bidi="ar-SA"/>
        </w:rPr>
        <w:t>，</w:t>
      </w:r>
      <w:r w:rsidRPr="00EE152F">
        <w:rPr>
          <w:rFonts w:hint="eastAsia"/>
          <w:lang w:val="de-DE" w:eastAsia="zh-CN" w:bidi="ar-SA"/>
        </w:rPr>
        <w:t>欲透彻掌握债法</w:t>
      </w:r>
      <w:r w:rsidR="008B70C8" w:rsidRPr="00EE152F">
        <w:rPr>
          <w:rFonts w:hint="eastAsia"/>
          <w:lang w:val="de-DE" w:eastAsia="zh-CN" w:bidi="ar-SA"/>
        </w:rPr>
        <w:t>，</w:t>
      </w:r>
      <w:r w:rsidRPr="00EE152F">
        <w:rPr>
          <w:rFonts w:hint="eastAsia"/>
          <w:lang w:val="de-DE" w:eastAsia="zh-CN" w:bidi="ar-SA"/>
        </w:rPr>
        <w:t>需</w:t>
      </w:r>
      <w:proofErr w:type="gramStart"/>
      <w:r w:rsidRPr="00EE152F">
        <w:rPr>
          <w:rFonts w:hint="eastAsia"/>
          <w:lang w:val="de-DE" w:eastAsia="zh-CN" w:bidi="ar-SA"/>
        </w:rPr>
        <w:t>对债之</w:t>
      </w:r>
      <w:proofErr w:type="gramEnd"/>
      <w:r w:rsidRPr="00EE152F">
        <w:rPr>
          <w:rFonts w:hint="eastAsia"/>
          <w:lang w:val="de-DE" w:eastAsia="zh-CN" w:bidi="ar-SA"/>
        </w:rPr>
        <w:t>关系</w:t>
      </w:r>
      <w:r w:rsidR="00040ACA" w:rsidRPr="00EE152F">
        <w:rPr>
          <w:rFonts w:hint="eastAsia"/>
          <w:lang w:val="de-DE" w:eastAsia="zh-CN" w:bidi="ar-SA"/>
        </w:rPr>
        <w:t>的</w:t>
      </w:r>
      <w:r w:rsidRPr="00EE152F">
        <w:rPr>
          <w:rFonts w:hint="eastAsia"/>
          <w:lang w:val="de-DE" w:eastAsia="zh-CN" w:bidi="ar-SA"/>
        </w:rPr>
        <w:t>体系性有所认识。</w:t>
      </w:r>
    </w:p>
    <w:p w14:paraId="080B5584" w14:textId="1C508F13" w:rsidR="008B70C8" w:rsidRPr="00EE152F" w:rsidRDefault="008B70C8" w:rsidP="00012B57">
      <w:pPr>
        <w:ind w:firstLine="480"/>
        <w:rPr>
          <w:lang w:val="de-DE" w:eastAsia="zh-CN" w:bidi="ar-SA"/>
        </w:rPr>
      </w:pPr>
      <w:proofErr w:type="gramStart"/>
      <w:r w:rsidRPr="00EE152F">
        <w:rPr>
          <w:rFonts w:hint="eastAsia"/>
          <w:lang w:val="de-DE" w:eastAsia="zh-CN" w:bidi="ar-SA"/>
        </w:rPr>
        <w:t>就债</w:t>
      </w:r>
      <w:r w:rsidR="00040ACA" w:rsidRPr="00EE152F">
        <w:rPr>
          <w:rFonts w:hint="eastAsia"/>
          <w:lang w:val="de-DE" w:eastAsia="zh-CN" w:bidi="ar-SA"/>
        </w:rPr>
        <w:t>之</w:t>
      </w:r>
      <w:proofErr w:type="gramEnd"/>
      <w:r w:rsidRPr="00EE152F">
        <w:rPr>
          <w:rFonts w:hint="eastAsia"/>
          <w:lang w:val="de-DE" w:eastAsia="zh-CN" w:bidi="ar-SA"/>
        </w:rPr>
        <w:t>发生原因而言，合同和侵权是最为</w:t>
      </w:r>
      <w:r w:rsidR="008A7089" w:rsidRPr="00EE152F">
        <w:rPr>
          <w:rFonts w:hint="eastAsia"/>
          <w:lang w:val="de-DE" w:eastAsia="zh-CN" w:bidi="ar-SA"/>
        </w:rPr>
        <w:t>根本</w:t>
      </w:r>
      <w:r w:rsidRPr="00EE152F">
        <w:rPr>
          <w:rFonts w:hint="eastAsia"/>
          <w:lang w:val="de-DE" w:eastAsia="zh-CN" w:bidi="ar-SA"/>
        </w:rPr>
        <w:t>的两项原因。其他诸如不当得利、无因管理、缔约过失等债权债务关系在性质上都与合同密切相关，甚至被称为“准合同”（</w:t>
      </w:r>
      <w:r w:rsidRPr="00EE152F">
        <w:rPr>
          <w:rFonts w:hint="eastAsia"/>
          <w:lang w:val="de-DE" w:eastAsia="zh-CN" w:bidi="ar-SA"/>
        </w:rPr>
        <w:t>quasi-contract</w:t>
      </w:r>
      <w:r w:rsidRPr="00EE152F">
        <w:rPr>
          <w:rFonts w:hint="eastAsia"/>
          <w:lang w:val="de-DE" w:eastAsia="zh-CN" w:bidi="ar-SA"/>
        </w:rPr>
        <w:t>）。熟练掌握这些债的发生原因、构成要件和法律效果是</w:t>
      </w:r>
      <w:r w:rsidR="00040ACA" w:rsidRPr="00EE152F">
        <w:rPr>
          <w:rFonts w:hint="eastAsia"/>
          <w:lang w:val="de-DE" w:eastAsia="zh-CN" w:bidi="ar-SA"/>
        </w:rPr>
        <w:t>深入</w:t>
      </w:r>
      <w:proofErr w:type="gramStart"/>
      <w:r w:rsidR="006723BF" w:rsidRPr="00EE152F">
        <w:rPr>
          <w:rFonts w:hint="eastAsia"/>
          <w:lang w:val="de-DE" w:eastAsia="zh-CN" w:bidi="ar-SA"/>
        </w:rPr>
        <w:t>理解</w:t>
      </w:r>
      <w:r w:rsidRPr="00EE152F">
        <w:rPr>
          <w:rFonts w:hint="eastAsia"/>
          <w:lang w:val="de-DE" w:eastAsia="zh-CN" w:bidi="ar-SA"/>
        </w:rPr>
        <w:t>债法</w:t>
      </w:r>
      <w:r w:rsidR="00040ACA" w:rsidRPr="00EE152F">
        <w:rPr>
          <w:rFonts w:hint="eastAsia"/>
          <w:lang w:val="de-DE" w:eastAsia="zh-CN" w:bidi="ar-SA"/>
        </w:rPr>
        <w:t>内在</w:t>
      </w:r>
      <w:proofErr w:type="gramEnd"/>
      <w:r w:rsidR="00040ACA" w:rsidRPr="00EE152F">
        <w:rPr>
          <w:rFonts w:hint="eastAsia"/>
          <w:lang w:val="de-DE" w:eastAsia="zh-CN" w:bidi="ar-SA"/>
        </w:rPr>
        <w:t>原理</w:t>
      </w:r>
      <w:r w:rsidR="008A7089" w:rsidRPr="00EE152F">
        <w:rPr>
          <w:rFonts w:hint="eastAsia"/>
          <w:lang w:val="de-DE" w:eastAsia="zh-CN" w:bidi="ar-SA"/>
        </w:rPr>
        <w:t>、</w:t>
      </w:r>
      <w:r w:rsidR="006723BF" w:rsidRPr="00EE152F">
        <w:rPr>
          <w:rFonts w:hint="eastAsia"/>
          <w:lang w:val="de-DE" w:eastAsia="zh-CN" w:bidi="ar-SA"/>
        </w:rPr>
        <w:t>把握体系关联的关键。</w:t>
      </w:r>
      <w:r w:rsidR="00040ACA" w:rsidRPr="00EE152F">
        <w:rPr>
          <w:rFonts w:hint="eastAsia"/>
          <w:lang w:val="de-DE" w:eastAsia="zh-CN" w:bidi="ar-SA"/>
        </w:rPr>
        <w:t>知识</w:t>
      </w:r>
      <w:r w:rsidR="006723BF" w:rsidRPr="00EE152F">
        <w:rPr>
          <w:rFonts w:hint="eastAsia"/>
          <w:lang w:val="de-DE" w:eastAsia="zh-CN" w:bidi="ar-SA"/>
        </w:rPr>
        <w:t>体系的</w:t>
      </w:r>
      <w:r w:rsidR="00040ACA" w:rsidRPr="00EE152F">
        <w:rPr>
          <w:rFonts w:hint="eastAsia"/>
          <w:lang w:val="de-DE" w:eastAsia="zh-CN" w:bidi="ar-SA"/>
        </w:rPr>
        <w:t>建构</w:t>
      </w:r>
      <w:r w:rsidR="006723BF" w:rsidRPr="00EE152F">
        <w:rPr>
          <w:rFonts w:hint="eastAsia"/>
          <w:lang w:val="de-DE" w:eastAsia="zh-CN" w:bidi="ar-SA"/>
        </w:rPr>
        <w:t>一方面</w:t>
      </w:r>
      <w:r w:rsidR="008A7089" w:rsidRPr="00EE152F">
        <w:rPr>
          <w:rFonts w:hint="eastAsia"/>
          <w:lang w:val="de-DE" w:eastAsia="zh-CN" w:bidi="ar-SA"/>
        </w:rPr>
        <w:t>应</w:t>
      </w:r>
      <w:r w:rsidR="006723BF" w:rsidRPr="00EE152F">
        <w:rPr>
          <w:rFonts w:hint="eastAsia"/>
          <w:lang w:val="de-DE" w:eastAsia="zh-CN" w:bidi="ar-SA"/>
        </w:rPr>
        <w:t>了解制度的全貌，形成整体认识</w:t>
      </w:r>
      <w:r w:rsidR="00040ACA" w:rsidRPr="00EE152F">
        <w:rPr>
          <w:rFonts w:hint="eastAsia"/>
          <w:lang w:val="de-DE" w:eastAsia="zh-CN" w:bidi="ar-SA"/>
        </w:rPr>
        <w:t>；</w:t>
      </w:r>
      <w:r w:rsidR="006723BF" w:rsidRPr="00EE152F">
        <w:rPr>
          <w:rFonts w:hint="eastAsia"/>
          <w:lang w:val="de-DE" w:eastAsia="zh-CN" w:bidi="ar-SA"/>
        </w:rPr>
        <w:t>另一反面也应准确理解制度之间的连接点，</w:t>
      </w:r>
      <w:r w:rsidR="008A7089" w:rsidRPr="00EE152F">
        <w:rPr>
          <w:rFonts w:hint="eastAsia"/>
          <w:lang w:val="de-DE" w:eastAsia="zh-CN" w:bidi="ar-SA"/>
        </w:rPr>
        <w:t>即</w:t>
      </w:r>
      <w:r w:rsidR="006723BF" w:rsidRPr="00EE152F">
        <w:rPr>
          <w:rFonts w:hint="eastAsia"/>
          <w:lang w:val="de-DE" w:eastAsia="zh-CN" w:bidi="ar-SA"/>
        </w:rPr>
        <w:t>所谓制度与制度的交汇之处。在这个意义上，</w:t>
      </w:r>
      <w:r w:rsidR="00040ACA" w:rsidRPr="00EE152F">
        <w:rPr>
          <w:rFonts w:hint="eastAsia"/>
          <w:lang w:val="de-DE" w:eastAsia="zh-CN" w:bidi="ar-SA"/>
        </w:rPr>
        <w:t>重要</w:t>
      </w:r>
      <w:r w:rsidR="006723BF" w:rsidRPr="00EE152F">
        <w:rPr>
          <w:rFonts w:hint="eastAsia"/>
          <w:lang w:val="de-DE" w:eastAsia="zh-CN" w:bidi="ar-SA"/>
        </w:rPr>
        <w:t>制度的深刻领悟对体系</w:t>
      </w:r>
      <w:r w:rsidR="008A7089" w:rsidRPr="00EE152F">
        <w:rPr>
          <w:rFonts w:hint="eastAsia"/>
          <w:lang w:val="de-DE" w:eastAsia="zh-CN" w:bidi="ar-SA"/>
        </w:rPr>
        <w:t>的建构</w:t>
      </w:r>
      <w:r w:rsidR="006723BF" w:rsidRPr="00EE152F">
        <w:rPr>
          <w:rFonts w:hint="eastAsia"/>
          <w:lang w:val="de-DE" w:eastAsia="zh-CN" w:bidi="ar-SA"/>
        </w:rPr>
        <w:t>至关重要。</w:t>
      </w:r>
    </w:p>
    <w:p w14:paraId="59FF2E6A" w14:textId="19BDE0DA" w:rsidR="00040ACA" w:rsidRPr="00EE152F" w:rsidRDefault="00040ACA" w:rsidP="00040ACA">
      <w:pPr>
        <w:pStyle w:val="afff7"/>
        <w:ind w:left="600"/>
      </w:pPr>
      <w:r w:rsidRPr="00EE152F">
        <w:rPr>
          <w:rStyle w:val="affff1"/>
          <w:rFonts w:hint="eastAsia"/>
        </w:rPr>
        <w:t>案例</w:t>
      </w:r>
      <w:r w:rsidR="006723BF" w:rsidRPr="00EE152F">
        <w:rPr>
          <w:rFonts w:hint="eastAsia"/>
        </w:rPr>
        <w:t>出租人甲将房屋出</w:t>
      </w:r>
      <w:r w:rsidR="008A7089" w:rsidRPr="00EE152F">
        <w:rPr>
          <w:rFonts w:hint="eastAsia"/>
        </w:rPr>
        <w:t>租给承租人乙</w:t>
      </w:r>
      <w:r w:rsidR="006723BF" w:rsidRPr="00EE152F">
        <w:rPr>
          <w:rFonts w:hint="eastAsia"/>
        </w:rPr>
        <w:t>，房屋</w:t>
      </w:r>
      <w:r w:rsidRPr="00EE152F">
        <w:rPr>
          <w:rFonts w:hint="eastAsia"/>
        </w:rPr>
        <w:t>因</w:t>
      </w:r>
      <w:r w:rsidR="008A7089" w:rsidRPr="00EE152F">
        <w:rPr>
          <w:rFonts w:hint="eastAsia"/>
        </w:rPr>
        <w:t>年久</w:t>
      </w:r>
      <w:r w:rsidR="006723BF" w:rsidRPr="00EE152F">
        <w:rPr>
          <w:rFonts w:hint="eastAsia"/>
        </w:rPr>
        <w:t>失修</w:t>
      </w:r>
      <w:r w:rsidRPr="00EE152F">
        <w:rPr>
          <w:rFonts w:hint="eastAsia"/>
        </w:rPr>
        <w:t>而漏雨</w:t>
      </w:r>
      <w:r w:rsidR="006723BF" w:rsidRPr="00EE152F">
        <w:rPr>
          <w:rFonts w:hint="eastAsia"/>
        </w:rPr>
        <w:t>，导致</w:t>
      </w:r>
      <w:r w:rsidR="008A7089" w:rsidRPr="00EE152F">
        <w:rPr>
          <w:rFonts w:hint="eastAsia"/>
        </w:rPr>
        <w:t>承租</w:t>
      </w:r>
      <w:r w:rsidR="006723BF" w:rsidRPr="00EE152F">
        <w:rPr>
          <w:rFonts w:hint="eastAsia"/>
        </w:rPr>
        <w:t>人</w:t>
      </w:r>
      <w:r w:rsidR="008A7089" w:rsidRPr="00EE152F">
        <w:rPr>
          <w:rFonts w:hint="eastAsia"/>
        </w:rPr>
        <w:t>乙</w:t>
      </w:r>
      <w:r w:rsidR="006723BF" w:rsidRPr="00EE152F">
        <w:rPr>
          <w:rFonts w:hint="eastAsia"/>
        </w:rPr>
        <w:t>的珍贵书籍</w:t>
      </w:r>
      <w:r w:rsidR="008A7089" w:rsidRPr="00EE152F">
        <w:rPr>
          <w:rFonts w:hint="eastAsia"/>
        </w:rPr>
        <w:t>遭</w:t>
      </w:r>
      <w:r w:rsidR="006723BF" w:rsidRPr="00EE152F">
        <w:rPr>
          <w:rFonts w:hint="eastAsia"/>
        </w:rPr>
        <w:t>雨淋而受损</w:t>
      </w:r>
      <w:r w:rsidRPr="00EE152F">
        <w:rPr>
          <w:rFonts w:hint="eastAsia"/>
        </w:rPr>
        <w:t>。问：乙可以寻求怎样的救济？</w:t>
      </w:r>
    </w:p>
    <w:p w14:paraId="37522202" w14:textId="497FFC1B" w:rsidR="00BF4391" w:rsidRPr="00EE152F" w:rsidRDefault="001D3934" w:rsidP="00012B57">
      <w:pPr>
        <w:ind w:firstLine="480"/>
        <w:rPr>
          <w:lang w:val="de-DE" w:eastAsia="zh-CN" w:bidi="ar-SA"/>
        </w:rPr>
      </w:pPr>
      <w:r w:rsidRPr="00EE152F">
        <w:rPr>
          <w:rFonts w:hint="eastAsia"/>
          <w:lang w:val="de-DE" w:eastAsia="zh-CN" w:bidi="ar-SA"/>
        </w:rPr>
        <w:lastRenderedPageBreak/>
        <w:t>在</w:t>
      </w:r>
      <w:r w:rsidR="008A7089" w:rsidRPr="00EE152F">
        <w:rPr>
          <w:rFonts w:hint="eastAsia"/>
          <w:lang w:val="de-DE" w:eastAsia="zh-CN" w:bidi="ar-SA"/>
        </w:rPr>
        <w:t>这样</w:t>
      </w:r>
      <w:r w:rsidR="006723BF" w:rsidRPr="00EE152F">
        <w:rPr>
          <w:rFonts w:hint="eastAsia"/>
          <w:lang w:val="de-DE" w:eastAsia="zh-CN" w:bidi="ar-SA"/>
        </w:rPr>
        <w:t>一个简单的日常生活现象</w:t>
      </w:r>
      <w:r w:rsidRPr="00EE152F">
        <w:rPr>
          <w:rFonts w:hint="eastAsia"/>
          <w:lang w:val="de-DE" w:eastAsia="zh-CN" w:bidi="ar-SA"/>
        </w:rPr>
        <w:t>中，</w:t>
      </w:r>
      <w:r w:rsidR="006723BF" w:rsidRPr="00EE152F">
        <w:rPr>
          <w:rFonts w:hint="eastAsia"/>
          <w:lang w:val="de-DE" w:eastAsia="zh-CN" w:bidi="ar-SA"/>
        </w:rPr>
        <w:t>蕴藏着内容丰富</w:t>
      </w:r>
      <w:r w:rsidR="008A7089" w:rsidRPr="00EE152F">
        <w:rPr>
          <w:rFonts w:hint="eastAsia"/>
          <w:lang w:val="de-DE" w:eastAsia="zh-CN" w:bidi="ar-SA"/>
        </w:rPr>
        <w:t>的</w:t>
      </w:r>
      <w:r w:rsidR="006723BF" w:rsidRPr="00EE152F">
        <w:rPr>
          <w:rFonts w:hint="eastAsia"/>
          <w:lang w:val="de-DE" w:eastAsia="zh-CN" w:bidi="ar-SA"/>
        </w:rPr>
        <w:t>债</w:t>
      </w:r>
      <w:r w:rsidR="008A7089" w:rsidRPr="00EE152F">
        <w:rPr>
          <w:rFonts w:hint="eastAsia"/>
          <w:lang w:val="de-DE" w:eastAsia="zh-CN" w:bidi="ar-SA"/>
        </w:rPr>
        <w:t>之</w:t>
      </w:r>
      <w:r w:rsidR="006723BF" w:rsidRPr="00EE152F">
        <w:rPr>
          <w:rFonts w:hint="eastAsia"/>
          <w:lang w:val="de-DE" w:eastAsia="zh-CN" w:bidi="ar-SA"/>
        </w:rPr>
        <w:t>关系</w:t>
      </w:r>
      <w:r w:rsidRPr="00EE152F">
        <w:rPr>
          <w:rFonts w:hint="eastAsia"/>
          <w:lang w:val="de-DE" w:eastAsia="zh-CN" w:bidi="ar-SA"/>
        </w:rPr>
        <w:t>：</w:t>
      </w:r>
      <w:r w:rsidR="008A7089" w:rsidRPr="00EE152F">
        <w:rPr>
          <w:rFonts w:hint="eastAsia"/>
          <w:lang w:val="de-DE" w:eastAsia="zh-CN" w:bidi="ar-SA"/>
        </w:rPr>
        <w:t>乙</w:t>
      </w:r>
      <w:r w:rsidR="006723BF" w:rsidRPr="00EE152F">
        <w:rPr>
          <w:rFonts w:hint="eastAsia"/>
          <w:lang w:val="de-DE" w:eastAsia="zh-CN" w:bidi="ar-SA"/>
        </w:rPr>
        <w:t>可以基于租赁合同要求债务人</w:t>
      </w:r>
      <w:proofErr w:type="gramStart"/>
      <w:r w:rsidR="008A7089" w:rsidRPr="00EE152F">
        <w:rPr>
          <w:rFonts w:hint="eastAsia"/>
          <w:lang w:val="de-DE" w:eastAsia="zh-CN" w:bidi="ar-SA"/>
        </w:rPr>
        <w:t>甲</w:t>
      </w:r>
      <w:r w:rsidR="006723BF" w:rsidRPr="00EE152F">
        <w:rPr>
          <w:rFonts w:hint="eastAsia"/>
          <w:lang w:val="de-DE" w:eastAsia="zh-CN" w:bidi="ar-SA"/>
        </w:rPr>
        <w:t>承担</w:t>
      </w:r>
      <w:proofErr w:type="gramEnd"/>
      <w:r w:rsidRPr="00EE152F">
        <w:rPr>
          <w:rFonts w:hint="eastAsia"/>
          <w:lang w:val="de-DE" w:eastAsia="zh-CN" w:bidi="ar-SA"/>
        </w:rPr>
        <w:t>违约</w:t>
      </w:r>
      <w:r w:rsidR="006723BF" w:rsidRPr="00EE152F">
        <w:rPr>
          <w:rFonts w:hint="eastAsia"/>
          <w:lang w:val="de-DE" w:eastAsia="zh-CN" w:bidi="ar-SA"/>
        </w:rPr>
        <w:t>责任</w:t>
      </w:r>
      <w:r w:rsidRPr="00EE152F">
        <w:rPr>
          <w:rFonts w:hint="eastAsia"/>
          <w:lang w:val="de-DE" w:eastAsia="zh-CN" w:bidi="ar-SA"/>
        </w:rPr>
        <w:t>（房屋失修漏雨既构成合同义务的不履行也构成对保护义务的违反）</w:t>
      </w:r>
      <w:r w:rsidR="006723BF" w:rsidRPr="00EE152F">
        <w:rPr>
          <w:rFonts w:hint="eastAsia"/>
          <w:lang w:val="de-DE" w:eastAsia="zh-CN" w:bidi="ar-SA"/>
        </w:rPr>
        <w:t>，也可以基于</w:t>
      </w:r>
      <w:r w:rsidRPr="00EE152F">
        <w:rPr>
          <w:rFonts w:hint="eastAsia"/>
          <w:lang w:val="de-DE" w:eastAsia="zh-CN" w:bidi="ar-SA"/>
        </w:rPr>
        <w:t>一般侵权制度</w:t>
      </w:r>
      <w:r w:rsidR="006723BF" w:rsidRPr="00EE152F">
        <w:rPr>
          <w:rFonts w:hint="eastAsia"/>
          <w:lang w:val="de-DE" w:eastAsia="zh-CN" w:bidi="ar-SA"/>
        </w:rPr>
        <w:t>，要求侵权</w:t>
      </w:r>
      <w:r w:rsidRPr="00EE152F">
        <w:rPr>
          <w:rFonts w:hint="eastAsia"/>
          <w:lang w:val="de-DE" w:eastAsia="zh-CN" w:bidi="ar-SA"/>
        </w:rPr>
        <w:t>行为</w:t>
      </w:r>
      <w:r w:rsidR="006723BF" w:rsidRPr="00EE152F">
        <w:rPr>
          <w:rFonts w:hint="eastAsia"/>
          <w:lang w:val="de-DE" w:eastAsia="zh-CN" w:bidi="ar-SA"/>
        </w:rPr>
        <w:t>人</w:t>
      </w:r>
      <w:proofErr w:type="gramStart"/>
      <w:r w:rsidR="008A7089" w:rsidRPr="00EE152F">
        <w:rPr>
          <w:rFonts w:hint="eastAsia"/>
          <w:lang w:val="de-DE" w:eastAsia="zh-CN" w:bidi="ar-SA"/>
        </w:rPr>
        <w:t>甲</w:t>
      </w:r>
      <w:r w:rsidR="006723BF" w:rsidRPr="00EE152F">
        <w:rPr>
          <w:rFonts w:hint="eastAsia"/>
          <w:lang w:val="de-DE" w:eastAsia="zh-CN" w:bidi="ar-SA"/>
        </w:rPr>
        <w:t>赔偿</w:t>
      </w:r>
      <w:proofErr w:type="gramEnd"/>
      <w:r w:rsidRPr="00EE152F">
        <w:rPr>
          <w:rFonts w:hint="eastAsia"/>
          <w:lang w:val="de-DE" w:eastAsia="zh-CN" w:bidi="ar-SA"/>
        </w:rPr>
        <w:t>因</w:t>
      </w:r>
      <w:r w:rsidR="006723BF" w:rsidRPr="00EE152F">
        <w:rPr>
          <w:rFonts w:hint="eastAsia"/>
          <w:lang w:val="de-DE" w:eastAsia="zh-CN" w:bidi="ar-SA"/>
        </w:rPr>
        <w:t>书籍遭</w:t>
      </w:r>
      <w:r w:rsidRPr="00EE152F">
        <w:rPr>
          <w:rFonts w:hint="eastAsia"/>
          <w:lang w:val="de-DE" w:eastAsia="zh-CN" w:bidi="ar-SA"/>
        </w:rPr>
        <w:t>雨淋而</w:t>
      </w:r>
      <w:r w:rsidR="006723BF" w:rsidRPr="00EE152F">
        <w:rPr>
          <w:rFonts w:hint="eastAsia"/>
          <w:lang w:val="de-DE" w:eastAsia="zh-CN" w:bidi="ar-SA"/>
        </w:rPr>
        <w:t>受</w:t>
      </w:r>
      <w:r w:rsidRPr="00EE152F">
        <w:rPr>
          <w:rFonts w:hint="eastAsia"/>
          <w:lang w:val="de-DE" w:eastAsia="zh-CN" w:bidi="ar-SA"/>
        </w:rPr>
        <w:t>到</w:t>
      </w:r>
      <w:r w:rsidR="006723BF" w:rsidRPr="00EE152F">
        <w:rPr>
          <w:rFonts w:hint="eastAsia"/>
          <w:lang w:val="de-DE" w:eastAsia="zh-CN" w:bidi="ar-SA"/>
        </w:rPr>
        <w:t>的损害</w:t>
      </w:r>
      <w:r w:rsidR="00BF4391" w:rsidRPr="00EE152F">
        <w:rPr>
          <w:rFonts w:hint="eastAsia"/>
          <w:lang w:val="de-DE" w:eastAsia="zh-CN" w:bidi="ar-SA"/>
        </w:rPr>
        <w:t>（违约与侵权的竞合应如何处理也是一个重要</w:t>
      </w:r>
      <w:proofErr w:type="gramStart"/>
      <w:r w:rsidR="00BF4391" w:rsidRPr="00EE152F">
        <w:rPr>
          <w:rFonts w:hint="eastAsia"/>
          <w:lang w:val="de-DE" w:eastAsia="zh-CN" w:bidi="ar-SA"/>
        </w:rPr>
        <w:t>的债法议题</w:t>
      </w:r>
      <w:proofErr w:type="gramEnd"/>
      <w:r w:rsidR="00BF4391" w:rsidRPr="00EE152F">
        <w:rPr>
          <w:rFonts w:hint="eastAsia"/>
          <w:lang w:val="de-DE" w:eastAsia="zh-CN" w:bidi="ar-SA"/>
        </w:rPr>
        <w:t>）</w:t>
      </w:r>
      <w:r w:rsidR="006723BF" w:rsidRPr="00EE152F">
        <w:rPr>
          <w:rFonts w:hint="eastAsia"/>
          <w:lang w:val="de-DE" w:eastAsia="zh-CN" w:bidi="ar-SA"/>
        </w:rPr>
        <w:t>。</w:t>
      </w:r>
      <w:r w:rsidRPr="00EE152F">
        <w:rPr>
          <w:rFonts w:hint="eastAsia"/>
          <w:lang w:val="de-DE" w:eastAsia="zh-CN" w:bidi="ar-SA"/>
        </w:rPr>
        <w:t>进一步，若</w:t>
      </w:r>
      <w:proofErr w:type="gramStart"/>
      <w:r w:rsidRPr="00EE152F">
        <w:rPr>
          <w:rFonts w:hint="eastAsia"/>
          <w:lang w:val="de-DE" w:eastAsia="zh-CN" w:bidi="ar-SA"/>
        </w:rPr>
        <w:t>乙</w:t>
      </w:r>
      <w:r w:rsidR="006723BF" w:rsidRPr="00EE152F">
        <w:rPr>
          <w:rFonts w:hint="eastAsia"/>
          <w:lang w:val="de-DE" w:eastAsia="zh-CN" w:bidi="ar-SA"/>
        </w:rPr>
        <w:t>要求</w:t>
      </w:r>
      <w:proofErr w:type="gramEnd"/>
      <w:r w:rsidR="006723BF" w:rsidRPr="00EE152F">
        <w:rPr>
          <w:rFonts w:hint="eastAsia"/>
          <w:lang w:val="de-DE" w:eastAsia="zh-CN" w:bidi="ar-SA"/>
        </w:rPr>
        <w:t>以</w:t>
      </w:r>
      <w:r w:rsidRPr="00EE152F">
        <w:rPr>
          <w:rFonts w:hint="eastAsia"/>
          <w:lang w:val="de-DE" w:eastAsia="zh-CN" w:bidi="ar-SA"/>
        </w:rPr>
        <w:t>其</w:t>
      </w:r>
      <w:r w:rsidR="006723BF" w:rsidRPr="00EE152F">
        <w:rPr>
          <w:rFonts w:hint="eastAsia"/>
          <w:lang w:val="de-DE" w:eastAsia="zh-CN" w:bidi="ar-SA"/>
        </w:rPr>
        <w:t>书籍所受损害</w:t>
      </w:r>
      <w:proofErr w:type="gramStart"/>
      <w:r w:rsidR="006723BF" w:rsidRPr="00EE152F">
        <w:rPr>
          <w:rFonts w:hint="eastAsia"/>
          <w:lang w:val="de-DE" w:eastAsia="zh-CN" w:bidi="ar-SA"/>
        </w:rPr>
        <w:t>抵销</w:t>
      </w:r>
      <w:proofErr w:type="gramEnd"/>
      <w:r w:rsidR="006723BF" w:rsidRPr="00EE152F">
        <w:rPr>
          <w:rFonts w:hint="eastAsia"/>
          <w:lang w:val="de-DE" w:eastAsia="zh-CN" w:bidi="ar-SA"/>
        </w:rPr>
        <w:t>其应支付的房租，</w:t>
      </w:r>
      <w:r w:rsidRPr="00EE152F">
        <w:rPr>
          <w:rFonts w:hint="eastAsia"/>
          <w:lang w:val="de-DE" w:eastAsia="zh-CN" w:bidi="ar-SA"/>
        </w:rPr>
        <w:t>则需动用债法中的折抵或</w:t>
      </w:r>
      <w:proofErr w:type="gramStart"/>
      <w:r w:rsidRPr="00EE152F">
        <w:rPr>
          <w:rFonts w:hint="eastAsia"/>
          <w:lang w:val="de-DE" w:eastAsia="zh-CN" w:bidi="ar-SA"/>
        </w:rPr>
        <w:t>抵销</w:t>
      </w:r>
      <w:proofErr w:type="gramEnd"/>
      <w:r w:rsidRPr="00EE152F">
        <w:rPr>
          <w:rFonts w:hint="eastAsia"/>
          <w:lang w:val="de-DE" w:eastAsia="zh-CN" w:bidi="ar-SA"/>
        </w:rPr>
        <w:t>制度，而</w:t>
      </w:r>
      <w:r w:rsidR="008A7089" w:rsidRPr="00EE152F">
        <w:rPr>
          <w:rFonts w:hint="eastAsia"/>
          <w:lang w:val="de-DE" w:eastAsia="zh-CN" w:bidi="ar-SA"/>
        </w:rPr>
        <w:t>这将</w:t>
      </w:r>
      <w:r w:rsidR="006723BF" w:rsidRPr="00EE152F">
        <w:rPr>
          <w:rFonts w:hint="eastAsia"/>
          <w:lang w:val="de-DE" w:eastAsia="zh-CN" w:bidi="ar-SA"/>
        </w:rPr>
        <w:t>导致损害赔偿之债</w:t>
      </w:r>
      <w:r w:rsidRPr="00EE152F">
        <w:rPr>
          <w:rFonts w:hint="eastAsia"/>
          <w:lang w:val="de-DE" w:eastAsia="zh-CN" w:bidi="ar-SA"/>
        </w:rPr>
        <w:t>及租金债务</w:t>
      </w:r>
      <w:r w:rsidR="006723BF" w:rsidRPr="00EE152F">
        <w:rPr>
          <w:rFonts w:hint="eastAsia"/>
          <w:lang w:val="de-DE" w:eastAsia="zh-CN" w:bidi="ar-SA"/>
        </w:rPr>
        <w:t>的消灭</w:t>
      </w:r>
      <w:r w:rsidR="00BF4391" w:rsidRPr="00EE152F">
        <w:rPr>
          <w:rFonts w:hint="eastAsia"/>
          <w:lang w:val="de-DE" w:eastAsia="zh-CN" w:bidi="ar-SA"/>
        </w:rPr>
        <w:t>；</w:t>
      </w:r>
      <w:proofErr w:type="gramStart"/>
      <w:r w:rsidR="00897221" w:rsidRPr="00EE152F">
        <w:rPr>
          <w:rFonts w:hint="eastAsia"/>
          <w:lang w:val="de-DE" w:eastAsia="zh-CN" w:bidi="ar-SA"/>
        </w:rPr>
        <w:t>乙若</w:t>
      </w:r>
      <w:r w:rsidR="008A7089" w:rsidRPr="00EE152F">
        <w:rPr>
          <w:rFonts w:hint="eastAsia"/>
          <w:lang w:val="de-DE" w:eastAsia="zh-CN" w:bidi="ar-SA"/>
        </w:rPr>
        <w:t>以</w:t>
      </w:r>
      <w:proofErr w:type="gramEnd"/>
      <w:r w:rsidR="008A7089" w:rsidRPr="00EE152F">
        <w:rPr>
          <w:rFonts w:hint="eastAsia"/>
          <w:lang w:val="de-DE" w:eastAsia="zh-CN" w:bidi="ar-SA"/>
        </w:rPr>
        <w:t>房屋</w:t>
      </w:r>
      <w:r w:rsidRPr="00EE152F">
        <w:rPr>
          <w:rFonts w:hint="eastAsia"/>
          <w:lang w:val="de-DE" w:eastAsia="zh-CN" w:bidi="ar-SA"/>
        </w:rPr>
        <w:t>存在</w:t>
      </w:r>
      <w:r w:rsidR="008A7089" w:rsidRPr="00EE152F">
        <w:rPr>
          <w:rFonts w:hint="eastAsia"/>
          <w:lang w:val="de-DE" w:eastAsia="zh-CN" w:bidi="ar-SA"/>
        </w:rPr>
        <w:t>瑕疵为由要求减免房租</w:t>
      </w:r>
      <w:r w:rsidR="00897221" w:rsidRPr="00EE152F">
        <w:rPr>
          <w:rFonts w:hint="eastAsia"/>
          <w:lang w:val="de-DE" w:eastAsia="zh-CN" w:bidi="ar-SA"/>
        </w:rPr>
        <w:t>，</w:t>
      </w:r>
      <w:r w:rsidRPr="00EE152F">
        <w:rPr>
          <w:rFonts w:hint="eastAsia"/>
          <w:lang w:val="de-DE" w:eastAsia="zh-CN" w:bidi="ar-SA"/>
        </w:rPr>
        <w:t>则将</w:t>
      </w:r>
      <w:r w:rsidR="008A7089" w:rsidRPr="00EE152F">
        <w:rPr>
          <w:rFonts w:hint="eastAsia"/>
          <w:lang w:val="de-DE" w:eastAsia="zh-CN" w:bidi="ar-SA"/>
        </w:rPr>
        <w:t>构成</w:t>
      </w:r>
      <w:r w:rsidRPr="00EE152F">
        <w:rPr>
          <w:rFonts w:hint="eastAsia"/>
          <w:lang w:val="de-DE" w:eastAsia="zh-CN" w:bidi="ar-SA"/>
        </w:rPr>
        <w:t>租赁合同</w:t>
      </w:r>
      <w:r w:rsidR="008A7089" w:rsidRPr="00EE152F">
        <w:rPr>
          <w:rFonts w:hint="eastAsia"/>
          <w:lang w:val="de-DE" w:eastAsia="zh-CN" w:bidi="ar-SA"/>
        </w:rPr>
        <w:t>的变更。</w:t>
      </w:r>
      <w:r w:rsidR="00BF4391" w:rsidRPr="00EE152F">
        <w:rPr>
          <w:rFonts w:hint="eastAsia"/>
          <w:lang w:val="de-DE" w:eastAsia="zh-CN" w:bidi="ar-SA"/>
        </w:rPr>
        <w:t>另外，若甲将其租金债权转让给他人，又会</w:t>
      </w:r>
      <w:proofErr w:type="gramStart"/>
      <w:r w:rsidR="00BF4391" w:rsidRPr="00EE152F">
        <w:rPr>
          <w:rFonts w:hint="eastAsia"/>
          <w:lang w:val="de-DE" w:eastAsia="zh-CN" w:bidi="ar-SA"/>
        </w:rPr>
        <w:t>涉及到债的</w:t>
      </w:r>
      <w:proofErr w:type="gramEnd"/>
      <w:r w:rsidR="00BF4391" w:rsidRPr="00EE152F">
        <w:rPr>
          <w:rFonts w:hint="eastAsia"/>
          <w:lang w:val="de-DE" w:eastAsia="zh-CN" w:bidi="ar-SA"/>
        </w:rPr>
        <w:t>转让等问题。</w:t>
      </w:r>
      <w:r w:rsidRPr="00EE152F">
        <w:rPr>
          <w:rFonts w:hint="eastAsia"/>
          <w:lang w:val="de-DE" w:eastAsia="zh-CN" w:bidi="ar-SA"/>
        </w:rPr>
        <w:t>总之，</w:t>
      </w:r>
      <w:r w:rsidR="00BF4391" w:rsidRPr="00EE152F">
        <w:rPr>
          <w:rFonts w:hint="eastAsia"/>
          <w:lang w:val="de-DE" w:eastAsia="zh-CN" w:bidi="ar-SA"/>
        </w:rPr>
        <w:t>虽然</w:t>
      </w:r>
      <w:r w:rsidRPr="00EE152F">
        <w:rPr>
          <w:rFonts w:hint="eastAsia"/>
          <w:lang w:val="de-DE" w:eastAsia="zh-CN" w:bidi="ar-SA"/>
        </w:rPr>
        <w:t>债这一概念的重心在于债的实现，但欲实现债权，仅仅</w:t>
      </w:r>
      <w:r w:rsidR="00BF4391" w:rsidRPr="00EE152F">
        <w:rPr>
          <w:rFonts w:hint="eastAsia"/>
          <w:lang w:val="de-DE" w:eastAsia="zh-CN" w:bidi="ar-SA"/>
        </w:rPr>
        <w:t>关注债的实现本身是远远不够的，而应对债的体系有充分了解。</w:t>
      </w:r>
    </w:p>
    <w:p w14:paraId="2A1E0080" w14:textId="7C2910A4" w:rsidR="00012B57" w:rsidRPr="00EE152F" w:rsidRDefault="008B70C8" w:rsidP="008B70C8">
      <w:pPr>
        <w:pStyle w:val="afff9"/>
        <w:framePr w:wrap="around"/>
        <w:ind w:left="600"/>
      </w:pPr>
      <w:r w:rsidRPr="00EE152F">
        <w:rPr>
          <w:rStyle w:val="affff1"/>
          <w:rFonts w:hint="eastAsia"/>
        </w:rPr>
        <w:t>文献</w:t>
      </w:r>
      <w:r w:rsidR="002C25F5" w:rsidRPr="00EE152F">
        <w:rPr>
          <w:rFonts w:hint="eastAsia"/>
        </w:rPr>
        <w:t>“债之关系自始即以完全满足债权人给付利益为目的，法律哲学家</w:t>
      </w:r>
      <w:r w:rsidR="002C25F5" w:rsidRPr="00EE152F">
        <w:rPr>
          <w:rFonts w:hint="eastAsia"/>
        </w:rPr>
        <w:t>Radbruch</w:t>
      </w:r>
      <w:r w:rsidR="002C25F5" w:rsidRPr="00EE152F">
        <w:rPr>
          <w:rFonts w:hint="eastAsia"/>
        </w:rPr>
        <w:t>曾谓：</w:t>
      </w:r>
      <w:r w:rsidRPr="00EE152F">
        <w:rPr>
          <w:rFonts w:hint="eastAsia"/>
        </w:rPr>
        <w:t>‘</w:t>
      </w:r>
      <w:r w:rsidR="002C25F5" w:rsidRPr="00EE152F">
        <w:rPr>
          <w:rFonts w:hint="eastAsia"/>
        </w:rPr>
        <w:t>债权系法律世界中的动态因素，含有死亡的基因，目的已达，即归消灭。</w:t>
      </w:r>
      <w:r w:rsidRPr="00EE152F">
        <w:rPr>
          <w:rFonts w:hint="eastAsia"/>
        </w:rPr>
        <w:t>’</w:t>
      </w:r>
      <w:r w:rsidR="002C25F5" w:rsidRPr="00EE152F">
        <w:rPr>
          <w:rFonts w:hint="eastAsia"/>
        </w:rPr>
        <w:t>由是观之，债之关系可谓系存在于时间过程上的一种程序，始自给付义务的发生，历经主体的更易，客体的变动，惟无论其发展过程如何辗转曲折，始终以充分实现债权人的给付利益为目标。债之发生及消灭反映着形形色色的经济交易活动，个人利益及社会需要皆因此而得到了满足。当事人的给付义务均已履行时，债之关系固归于消灭，但在法律规范世界中，并非消逝无踪，仍继续以给付变动的原因而存在</w:t>
      </w:r>
      <w:r w:rsidRPr="00EE152F">
        <w:rPr>
          <w:rFonts w:hint="eastAsia"/>
        </w:rPr>
        <w:t>……</w:t>
      </w:r>
      <w:r w:rsidR="002C25F5" w:rsidRPr="00EE152F">
        <w:rPr>
          <w:rFonts w:hint="eastAsia"/>
        </w:rPr>
        <w:t>成为受领相对人给付的依据，此乃为</w:t>
      </w:r>
      <w:r w:rsidRPr="00EE152F">
        <w:rPr>
          <w:rFonts w:hint="eastAsia"/>
        </w:rPr>
        <w:t>‘债法’</w:t>
      </w:r>
      <w:r w:rsidR="002C25F5" w:rsidRPr="00EE152F">
        <w:rPr>
          <w:rFonts w:hint="eastAsia"/>
        </w:rPr>
        <w:t>与</w:t>
      </w:r>
      <w:bookmarkStart w:id="55" w:name="_Hlk65163861"/>
      <w:r w:rsidRPr="00EE152F">
        <w:rPr>
          <w:rFonts w:hint="eastAsia"/>
        </w:rPr>
        <w:t>‘物权法’</w:t>
      </w:r>
      <w:bookmarkEnd w:id="55"/>
      <w:r w:rsidR="002C25F5" w:rsidRPr="00EE152F">
        <w:rPr>
          <w:rFonts w:hint="eastAsia"/>
        </w:rPr>
        <w:t>功能上关联的所在：当事人依</w:t>
      </w:r>
      <w:r w:rsidRPr="00EE152F">
        <w:rPr>
          <w:rFonts w:hint="eastAsia"/>
        </w:rPr>
        <w:t>‘物权法’</w:t>
      </w:r>
      <w:r w:rsidR="002C25F5" w:rsidRPr="00EE152F">
        <w:rPr>
          <w:rFonts w:hint="eastAsia"/>
        </w:rPr>
        <w:t>规定取得物权时，法律所赋予者，为形式的依据；债之关系为其得终局保有此项物权的实质基础。”</w:t>
      </w:r>
      <w:r w:rsidRPr="00EE152F">
        <w:rPr>
          <w:rFonts w:hint="eastAsia"/>
        </w:rPr>
        <w:t>王泽鉴：《债法原理》，北京大学出版社，</w:t>
      </w:r>
      <w:r w:rsidRPr="00EE152F">
        <w:rPr>
          <w:rFonts w:hint="eastAsia"/>
        </w:rPr>
        <w:t>2009</w:t>
      </w:r>
      <w:r w:rsidRPr="00EE152F">
        <w:rPr>
          <w:rFonts w:hint="eastAsia"/>
        </w:rPr>
        <w:t>年，第</w:t>
      </w:r>
      <w:r w:rsidRPr="00EE152F">
        <w:rPr>
          <w:rFonts w:hint="eastAsia"/>
        </w:rPr>
        <w:t>30</w:t>
      </w:r>
      <w:r w:rsidRPr="00EE152F">
        <w:rPr>
          <w:rFonts w:hint="eastAsia"/>
        </w:rPr>
        <w:t>页。</w:t>
      </w:r>
    </w:p>
    <w:p w14:paraId="78F280D1" w14:textId="0A44C4A5" w:rsidR="00F65D95" w:rsidRPr="00EE152F" w:rsidRDefault="00F65D95" w:rsidP="00F65D95">
      <w:pPr>
        <w:pStyle w:val="2"/>
        <w:rPr>
          <w:rStyle w:val="af8"/>
          <w:rFonts w:cs="宋体"/>
        </w:rPr>
      </w:pPr>
      <w:bookmarkStart w:id="56" w:name="_Toc75880342"/>
      <w:r w:rsidRPr="00EE152F">
        <w:rPr>
          <w:rFonts w:hint="eastAsia"/>
        </w:rPr>
        <w:t>作业及解答</w:t>
      </w:r>
      <w:bookmarkEnd w:id="56"/>
    </w:p>
    <w:p w14:paraId="056107DD" w14:textId="3CB51C16" w:rsidR="00F65D95" w:rsidRPr="00EE152F" w:rsidRDefault="00F65D95" w:rsidP="00F65D95">
      <w:pPr>
        <w:pStyle w:val="3"/>
        <w:rPr>
          <w:rStyle w:val="af8"/>
          <w:rFonts w:cs="宋体"/>
        </w:rPr>
      </w:pPr>
      <w:bookmarkStart w:id="57" w:name="_Toc75880343"/>
      <w:r w:rsidRPr="00EE152F">
        <w:rPr>
          <w:rStyle w:val="af8"/>
          <w:rFonts w:cs="宋体"/>
        </w:rPr>
        <w:t>问题</w:t>
      </w:r>
      <w:r w:rsidRPr="00EE152F">
        <w:rPr>
          <w:rStyle w:val="af8"/>
          <w:rFonts w:cs="宋体" w:hint="eastAsia"/>
        </w:rPr>
        <w:t>一</w:t>
      </w:r>
      <w:bookmarkEnd w:id="57"/>
    </w:p>
    <w:p w14:paraId="76776BBE" w14:textId="77777777" w:rsidR="00F65D95" w:rsidRPr="00EE152F" w:rsidRDefault="00F65D95" w:rsidP="00F65D95">
      <w:pPr>
        <w:ind w:firstLine="480"/>
        <w:rPr>
          <w:lang w:val="de-DE" w:eastAsia="zh-CN"/>
        </w:rPr>
      </w:pPr>
      <w:r w:rsidRPr="00EE152F">
        <w:rPr>
          <w:rFonts w:hint="eastAsia"/>
          <w:lang w:val="de-DE" w:eastAsia="zh-CN"/>
        </w:rPr>
        <w:t>F</w:t>
      </w:r>
      <w:r w:rsidRPr="00EE152F">
        <w:rPr>
          <w:rFonts w:hint="eastAsia"/>
          <w:lang w:val="de-DE" w:eastAsia="zh-CN"/>
        </w:rPr>
        <w:t>是一位前足球运动员，退役后改行担任体育评论员，为此需要经常到现场看篮球比赛。在某“吐槽大会”中，他“吐槽”了</w:t>
      </w:r>
      <w:r w:rsidRPr="00EE152F">
        <w:rPr>
          <w:rFonts w:hint="eastAsia"/>
          <w:lang w:val="de-DE" w:eastAsia="zh-CN"/>
        </w:rPr>
        <w:t>CBA</w:t>
      </w:r>
      <w:r w:rsidRPr="00EE152F">
        <w:rPr>
          <w:rFonts w:hint="eastAsia"/>
          <w:lang w:val="de-DE" w:eastAsia="zh-CN"/>
        </w:rPr>
        <w:t>篮球联赛中甲乙丙三名篮球队员（分属不同的俱乐部）的表现。甲乙丙三位球员及其所在俱乐部（以下称甲乙丙俱乐部）很恼怒，为此，甲乙丙三个俱乐部经理指示售票处不向</w:t>
      </w:r>
      <w:r w:rsidRPr="00EE152F">
        <w:rPr>
          <w:rFonts w:hint="eastAsia"/>
          <w:lang w:val="de-DE" w:eastAsia="zh-CN"/>
        </w:rPr>
        <w:t>F</w:t>
      </w:r>
      <w:r w:rsidRPr="00EE152F">
        <w:rPr>
          <w:rFonts w:hint="eastAsia"/>
          <w:lang w:val="de-DE" w:eastAsia="zh-CN"/>
        </w:rPr>
        <w:t>出售门票。在下一场比赛前，</w:t>
      </w:r>
      <w:r w:rsidRPr="00EE152F">
        <w:rPr>
          <w:rFonts w:hint="eastAsia"/>
          <w:lang w:val="de-DE" w:eastAsia="zh-CN"/>
        </w:rPr>
        <w:t>F</w:t>
      </w:r>
      <w:r w:rsidRPr="00EE152F">
        <w:rPr>
          <w:rFonts w:hint="eastAsia"/>
          <w:lang w:val="de-DE" w:eastAsia="zh-CN"/>
        </w:rPr>
        <w:t>前往售票处购买甲俱乐部的门票，遭到拒绝。</w:t>
      </w:r>
      <w:r w:rsidRPr="00EE152F">
        <w:rPr>
          <w:rFonts w:hint="eastAsia"/>
          <w:lang w:val="de-DE" w:eastAsia="zh-CN"/>
        </w:rPr>
        <w:t>F</w:t>
      </w:r>
      <w:r w:rsidRPr="00EE152F">
        <w:rPr>
          <w:rFonts w:hint="eastAsia"/>
          <w:lang w:val="de-DE" w:eastAsia="zh-CN"/>
        </w:rPr>
        <w:t>于是以甲俱乐部为被告提起诉讼，要求甲俱乐部向其出售门票。请结合民法典的相关规范，运用有关合同自由的原理分析甲（拒绝售票）的主张应否得到支持（</w:t>
      </w:r>
      <w:r w:rsidRPr="00EE152F">
        <w:rPr>
          <w:rFonts w:hint="eastAsia"/>
          <w:lang w:val="de-DE" w:eastAsia="zh-CN"/>
        </w:rPr>
        <w:t>10</w:t>
      </w:r>
      <w:r w:rsidRPr="00EE152F">
        <w:rPr>
          <w:rFonts w:hint="eastAsia"/>
          <w:lang w:val="de-DE" w:eastAsia="zh-CN"/>
        </w:rPr>
        <w:t>分钟）。</w:t>
      </w:r>
    </w:p>
    <w:p w14:paraId="5E6D5CA5" w14:textId="0B035E1F" w:rsidR="00F65D95" w:rsidRPr="00EE152F" w:rsidRDefault="00F65D95" w:rsidP="00F65D95">
      <w:pPr>
        <w:pStyle w:val="3"/>
        <w:rPr>
          <w:rStyle w:val="af8"/>
        </w:rPr>
      </w:pPr>
      <w:bookmarkStart w:id="58" w:name="_Toc75880344"/>
      <w:r w:rsidRPr="00EE152F">
        <w:rPr>
          <w:rStyle w:val="af8"/>
          <w:rFonts w:cs="宋体" w:hint="eastAsia"/>
        </w:rPr>
        <w:lastRenderedPageBreak/>
        <w:t>解答一</w:t>
      </w:r>
      <w:bookmarkEnd w:id="58"/>
    </w:p>
    <w:p w14:paraId="24881344" w14:textId="77777777" w:rsidR="00F65D95" w:rsidRPr="00EE152F" w:rsidRDefault="00F65D95" w:rsidP="00F65D95">
      <w:pPr>
        <w:ind w:firstLine="480"/>
        <w:rPr>
          <w:rStyle w:val="af7"/>
          <w:rFonts w:eastAsia="楷体"/>
          <w:b w:val="0"/>
          <w:lang w:eastAsia="zh-CN"/>
        </w:rPr>
      </w:pPr>
      <w:r w:rsidRPr="00EE152F">
        <w:rPr>
          <w:rStyle w:val="af7"/>
          <w:rFonts w:eastAsia="楷体" w:cs="楷体" w:hint="eastAsia"/>
          <w:b w:val="0"/>
          <w:lang w:eastAsia="zh-CN"/>
        </w:rPr>
        <w:t>（</w:t>
      </w:r>
      <w:r w:rsidRPr="00EE152F">
        <w:rPr>
          <w:rStyle w:val="af7"/>
          <w:rFonts w:eastAsia="楷体" w:cs="楷体"/>
          <w:b w:val="0"/>
          <w:lang w:eastAsia="zh-CN"/>
        </w:rPr>
        <w:t>1</w:t>
      </w:r>
      <w:r w:rsidRPr="00EE152F">
        <w:rPr>
          <w:rStyle w:val="af7"/>
          <w:rFonts w:eastAsia="楷体" w:cs="楷体" w:hint="eastAsia"/>
          <w:b w:val="0"/>
          <w:lang w:eastAsia="zh-CN"/>
        </w:rPr>
        <w:t>）在本案中，若甲俱乐部负有向</w:t>
      </w:r>
      <w:r w:rsidRPr="00EE152F">
        <w:rPr>
          <w:rStyle w:val="af7"/>
          <w:rFonts w:eastAsia="楷体" w:hint="eastAsia"/>
          <w:b w:val="0"/>
          <w:lang w:eastAsia="zh-CN"/>
        </w:rPr>
        <w:t>F</w:t>
      </w:r>
      <w:r w:rsidRPr="00EE152F">
        <w:rPr>
          <w:rStyle w:val="af7"/>
          <w:rFonts w:eastAsia="楷体" w:cs="楷体" w:hint="eastAsia"/>
          <w:b w:val="0"/>
          <w:lang w:eastAsia="zh-CN"/>
        </w:rPr>
        <w:t>出售门票的法律上的义务，则甲的主张不能获得支持（甲俱乐部与</w:t>
      </w:r>
      <w:r w:rsidRPr="00EE152F">
        <w:rPr>
          <w:rStyle w:val="af7"/>
          <w:rFonts w:eastAsia="楷体"/>
          <w:b w:val="0"/>
          <w:lang w:eastAsia="zh-CN"/>
        </w:rPr>
        <w:t>F</w:t>
      </w:r>
      <w:r w:rsidRPr="00EE152F">
        <w:rPr>
          <w:rStyle w:val="af7"/>
          <w:rFonts w:eastAsia="楷体" w:cs="楷体" w:hint="eastAsia"/>
          <w:b w:val="0"/>
          <w:lang w:eastAsia="zh-CN"/>
        </w:rPr>
        <w:t>之间属无名合同关系，以购票观看体育赛事为内容，性质上与演出合同等较为接近）。合同自由属法律的基本原则，即每个民事主体都可以自由选择是否订立、订立具有何种内容的合同（所谓的“缔约自由”与“内容自由”，见《民法典》第</w:t>
      </w:r>
      <w:r w:rsidRPr="00EE152F">
        <w:rPr>
          <w:rStyle w:val="af7"/>
          <w:rFonts w:eastAsia="楷体" w:cs="楷体" w:hint="eastAsia"/>
          <w:b w:val="0"/>
          <w:lang w:eastAsia="zh-CN"/>
        </w:rPr>
        <w:t>5</w:t>
      </w:r>
      <w:r w:rsidRPr="00EE152F">
        <w:rPr>
          <w:rStyle w:val="af7"/>
          <w:rFonts w:eastAsia="楷体" w:cs="楷体" w:hint="eastAsia"/>
          <w:b w:val="0"/>
          <w:lang w:eastAsia="zh-CN"/>
        </w:rPr>
        <w:t>条）。不过，缔约自由并非毫无限制。</w:t>
      </w:r>
    </w:p>
    <w:p w14:paraId="1357CBB5" w14:textId="77777777" w:rsidR="00F65D95" w:rsidRPr="00EE152F" w:rsidRDefault="00F65D95" w:rsidP="00F65D95">
      <w:pPr>
        <w:ind w:firstLine="480"/>
        <w:rPr>
          <w:rStyle w:val="af7"/>
          <w:rFonts w:eastAsia="楷体" w:cs="楷体"/>
          <w:b w:val="0"/>
          <w:lang w:eastAsia="zh-CN"/>
        </w:rPr>
      </w:pPr>
      <w:r w:rsidRPr="00EE152F">
        <w:rPr>
          <w:rStyle w:val="af7"/>
          <w:rFonts w:eastAsia="楷体" w:cs="楷体" w:hint="eastAsia"/>
          <w:b w:val="0"/>
          <w:lang w:eastAsia="zh-CN"/>
        </w:rPr>
        <w:t>（</w:t>
      </w:r>
      <w:r w:rsidRPr="00EE152F">
        <w:rPr>
          <w:rStyle w:val="af7"/>
          <w:rFonts w:eastAsia="楷体" w:cs="楷体"/>
          <w:b w:val="0"/>
          <w:lang w:eastAsia="zh-CN"/>
        </w:rPr>
        <w:t>2</w:t>
      </w:r>
      <w:r w:rsidRPr="00EE152F">
        <w:rPr>
          <w:rStyle w:val="af7"/>
          <w:rFonts w:eastAsia="楷体" w:cs="楷体" w:hint="eastAsia"/>
          <w:b w:val="0"/>
          <w:lang w:eastAsia="zh-CN"/>
        </w:rPr>
        <w:t>）《民法典》第</w:t>
      </w:r>
      <w:r w:rsidRPr="00EE152F">
        <w:rPr>
          <w:rStyle w:val="af7"/>
          <w:rFonts w:eastAsia="楷体" w:cs="楷体" w:hint="eastAsia"/>
          <w:b w:val="0"/>
          <w:lang w:eastAsia="zh-CN"/>
        </w:rPr>
        <w:t>4</w:t>
      </w:r>
      <w:r w:rsidRPr="00EE152F">
        <w:rPr>
          <w:rStyle w:val="af7"/>
          <w:rFonts w:eastAsia="楷体" w:cs="楷体"/>
          <w:b w:val="0"/>
          <w:lang w:eastAsia="zh-CN"/>
        </w:rPr>
        <w:t>94</w:t>
      </w:r>
      <w:r w:rsidRPr="00EE152F">
        <w:rPr>
          <w:rStyle w:val="af7"/>
          <w:rFonts w:eastAsia="楷体" w:cs="楷体" w:hint="eastAsia"/>
          <w:b w:val="0"/>
          <w:lang w:eastAsia="zh-CN"/>
        </w:rPr>
        <w:t>条第</w:t>
      </w:r>
      <w:r w:rsidRPr="00EE152F">
        <w:rPr>
          <w:rStyle w:val="af7"/>
          <w:rFonts w:eastAsia="楷体" w:cs="楷体" w:hint="eastAsia"/>
          <w:b w:val="0"/>
          <w:lang w:eastAsia="zh-CN"/>
        </w:rPr>
        <w:t>3</w:t>
      </w:r>
      <w:r w:rsidRPr="00EE152F">
        <w:rPr>
          <w:rStyle w:val="af7"/>
          <w:rFonts w:eastAsia="楷体" w:cs="楷体" w:hint="eastAsia"/>
          <w:b w:val="0"/>
          <w:lang w:eastAsia="zh-CN"/>
        </w:rPr>
        <w:t>款规定，“依照法律、行政法规的规定负有</w:t>
      </w:r>
      <w:proofErr w:type="gramStart"/>
      <w:r w:rsidRPr="00EE152F">
        <w:rPr>
          <w:rStyle w:val="af7"/>
          <w:rFonts w:eastAsia="楷体" w:cs="楷体" w:hint="eastAsia"/>
          <w:b w:val="0"/>
          <w:lang w:eastAsia="zh-CN"/>
        </w:rPr>
        <w:t>作出</w:t>
      </w:r>
      <w:proofErr w:type="gramEnd"/>
      <w:r w:rsidRPr="00EE152F">
        <w:rPr>
          <w:rStyle w:val="af7"/>
          <w:rFonts w:eastAsia="楷体" w:cs="楷体" w:hint="eastAsia"/>
          <w:b w:val="0"/>
          <w:lang w:eastAsia="zh-CN"/>
        </w:rPr>
        <w:t>承诺义务的当事人，不得拒绝对方合理的订立合同要求”，该条确立了“负有</w:t>
      </w:r>
      <w:proofErr w:type="gramStart"/>
      <w:r w:rsidRPr="00EE152F">
        <w:rPr>
          <w:rStyle w:val="af7"/>
          <w:rFonts w:eastAsia="楷体" w:cs="楷体" w:hint="eastAsia"/>
          <w:b w:val="0"/>
          <w:lang w:eastAsia="zh-CN"/>
        </w:rPr>
        <w:t>作出</w:t>
      </w:r>
      <w:proofErr w:type="gramEnd"/>
      <w:r w:rsidRPr="00EE152F">
        <w:rPr>
          <w:rStyle w:val="af7"/>
          <w:rFonts w:eastAsia="楷体" w:cs="楷体" w:hint="eastAsia"/>
          <w:b w:val="0"/>
          <w:lang w:eastAsia="zh-CN"/>
        </w:rPr>
        <w:t>承诺义务的当事人”与他人订立合同的法定义务。适用该条的前提是当事人负有</w:t>
      </w:r>
      <w:proofErr w:type="gramStart"/>
      <w:r w:rsidRPr="00EE152F">
        <w:rPr>
          <w:rStyle w:val="af7"/>
          <w:rFonts w:eastAsia="楷体" w:cs="楷体" w:hint="eastAsia"/>
          <w:b w:val="0"/>
          <w:lang w:eastAsia="zh-CN"/>
        </w:rPr>
        <w:t>作出</w:t>
      </w:r>
      <w:proofErr w:type="gramEnd"/>
      <w:r w:rsidRPr="00EE152F">
        <w:rPr>
          <w:rStyle w:val="af7"/>
          <w:rFonts w:eastAsia="楷体" w:cs="楷体" w:hint="eastAsia"/>
          <w:b w:val="0"/>
          <w:lang w:eastAsia="zh-CN"/>
        </w:rPr>
        <w:t>承诺的义务，且此种义务源于法律或行政法规的规定。</w:t>
      </w:r>
    </w:p>
    <w:p w14:paraId="2A2E947B" w14:textId="77777777" w:rsidR="00F65D95" w:rsidRPr="00EE152F" w:rsidRDefault="00F65D95" w:rsidP="00F65D95">
      <w:pPr>
        <w:ind w:firstLine="480"/>
        <w:rPr>
          <w:rStyle w:val="af7"/>
          <w:rFonts w:eastAsia="楷体" w:cs="楷体"/>
          <w:b w:val="0"/>
          <w:lang w:eastAsia="zh-CN"/>
        </w:rPr>
      </w:pPr>
      <w:r w:rsidRPr="00EE152F">
        <w:rPr>
          <w:rStyle w:val="af7"/>
          <w:rFonts w:eastAsia="楷体" w:cs="楷体" w:hint="eastAsia"/>
          <w:b w:val="0"/>
          <w:lang w:eastAsia="zh-CN"/>
        </w:rPr>
        <w:t>（</w:t>
      </w:r>
      <w:r w:rsidRPr="00EE152F">
        <w:rPr>
          <w:rStyle w:val="af7"/>
          <w:rFonts w:eastAsia="楷体" w:cs="楷体"/>
          <w:b w:val="0"/>
          <w:lang w:eastAsia="zh-CN"/>
        </w:rPr>
        <w:t>3</w:t>
      </w:r>
      <w:r w:rsidRPr="00EE152F">
        <w:rPr>
          <w:rStyle w:val="af7"/>
          <w:rFonts w:eastAsia="楷体" w:cs="楷体" w:hint="eastAsia"/>
          <w:b w:val="0"/>
          <w:lang w:eastAsia="zh-CN"/>
        </w:rPr>
        <w:t>）强制缔约义务可由特别法律规范加以确定。如《民法典》第</w:t>
      </w:r>
      <w:r w:rsidRPr="00EE152F">
        <w:rPr>
          <w:rStyle w:val="af7"/>
          <w:rFonts w:eastAsia="楷体" w:cs="楷体" w:hint="eastAsia"/>
          <w:b w:val="0"/>
          <w:lang w:eastAsia="zh-CN"/>
        </w:rPr>
        <w:t>6</w:t>
      </w:r>
      <w:r w:rsidRPr="00EE152F">
        <w:rPr>
          <w:rStyle w:val="af7"/>
          <w:rFonts w:eastAsia="楷体" w:cs="楷体"/>
          <w:b w:val="0"/>
          <w:lang w:eastAsia="zh-CN"/>
        </w:rPr>
        <w:t>48</w:t>
      </w:r>
      <w:r w:rsidRPr="00EE152F">
        <w:rPr>
          <w:rStyle w:val="af7"/>
          <w:rFonts w:eastAsia="楷体" w:cs="楷体" w:hint="eastAsia"/>
          <w:b w:val="0"/>
          <w:lang w:eastAsia="zh-CN"/>
        </w:rPr>
        <w:t>条规定，“向社会公众供电的供电人，不得拒绝用电人合理的订立合同要求”。此类规定的主要功能是，矫正法律特许的垄断地位（如能源供应（供电）、电信或铁路运输）。不过，本案并不涉及供用电合同，而且</w:t>
      </w:r>
      <w:proofErr w:type="gramStart"/>
      <w:r w:rsidRPr="00EE152F">
        <w:rPr>
          <w:rStyle w:val="af7"/>
          <w:rFonts w:eastAsia="楷体" w:cs="楷体" w:hint="eastAsia"/>
          <w:b w:val="0"/>
          <w:lang w:eastAsia="zh-CN"/>
        </w:rPr>
        <w:t>甲只是</w:t>
      </w:r>
      <w:proofErr w:type="gramEnd"/>
      <w:r w:rsidRPr="00EE152F">
        <w:rPr>
          <w:rStyle w:val="af7"/>
          <w:rFonts w:eastAsia="楷体" w:cs="楷体" w:hint="eastAsia"/>
          <w:b w:val="0"/>
          <w:lang w:eastAsia="zh-CN"/>
        </w:rPr>
        <w:t>一个篮球俱乐部，其提供的服务与供水供电等保障生存基本需求的服务仍有所不同，因此很难类推适用上述规定。</w:t>
      </w:r>
    </w:p>
    <w:p w14:paraId="5802EF39" w14:textId="77777777" w:rsidR="00F65D95" w:rsidRPr="00EE152F" w:rsidRDefault="00F65D95" w:rsidP="00F65D95">
      <w:pPr>
        <w:ind w:firstLine="480"/>
        <w:rPr>
          <w:rStyle w:val="af7"/>
          <w:rFonts w:eastAsia="楷体" w:cs="楷体"/>
          <w:b w:val="0"/>
          <w:lang w:eastAsia="zh-CN"/>
        </w:rPr>
      </w:pPr>
      <w:r w:rsidRPr="00EE152F">
        <w:rPr>
          <w:rStyle w:val="af7"/>
          <w:rFonts w:eastAsia="楷体" w:cs="楷体" w:hint="eastAsia"/>
          <w:b w:val="0"/>
          <w:lang w:eastAsia="zh-CN"/>
        </w:rPr>
        <w:t>（</w:t>
      </w:r>
      <w:r w:rsidRPr="00EE152F">
        <w:rPr>
          <w:rStyle w:val="af7"/>
          <w:rFonts w:eastAsia="楷体" w:cs="楷体" w:hint="eastAsia"/>
          <w:b w:val="0"/>
          <w:lang w:eastAsia="zh-CN"/>
        </w:rPr>
        <w:t>4</w:t>
      </w:r>
      <w:r w:rsidRPr="00EE152F">
        <w:rPr>
          <w:rStyle w:val="af7"/>
          <w:rFonts w:eastAsia="楷体" w:cs="楷体" w:hint="eastAsia"/>
          <w:b w:val="0"/>
          <w:lang w:eastAsia="zh-CN"/>
        </w:rPr>
        <w:t>）我国《反垄断法》第</w:t>
      </w:r>
      <w:r w:rsidRPr="00EE152F">
        <w:rPr>
          <w:rStyle w:val="af7"/>
          <w:rFonts w:eastAsia="楷体" w:cs="楷体" w:hint="eastAsia"/>
          <w:b w:val="0"/>
          <w:lang w:eastAsia="zh-CN"/>
        </w:rPr>
        <w:t>1</w:t>
      </w:r>
      <w:r w:rsidRPr="00EE152F">
        <w:rPr>
          <w:rStyle w:val="af7"/>
          <w:rFonts w:eastAsia="楷体" w:cs="楷体"/>
          <w:b w:val="0"/>
          <w:lang w:eastAsia="zh-CN"/>
        </w:rPr>
        <w:t>7</w:t>
      </w:r>
      <w:r w:rsidRPr="00EE152F">
        <w:rPr>
          <w:rStyle w:val="af7"/>
          <w:rFonts w:eastAsia="楷体" w:cs="楷体" w:hint="eastAsia"/>
          <w:b w:val="0"/>
          <w:lang w:eastAsia="zh-CN"/>
        </w:rPr>
        <w:t>条规定，“禁止具有市场支配地位的经营者从事下列滥用市场支配地位的行为：……（三）没有正当理由，拒绝与交易相对人进行交易”。在本案中，甲俱乐部对该俱乐部在其俱乐部专属场地举行的比赛具有天然的市场控制地位，在性质上属于前述“具有市场支配地位的经营者”，故其拒绝订立合同的行为应予限制。根据该条，同时结合《民法典》第</w:t>
      </w:r>
      <w:r w:rsidRPr="00EE152F">
        <w:rPr>
          <w:rStyle w:val="af7"/>
          <w:rFonts w:eastAsia="楷体" w:cs="楷体" w:hint="eastAsia"/>
          <w:b w:val="0"/>
          <w:lang w:eastAsia="zh-CN"/>
        </w:rPr>
        <w:t>4</w:t>
      </w:r>
      <w:r w:rsidRPr="00EE152F">
        <w:rPr>
          <w:rStyle w:val="af7"/>
          <w:rFonts w:eastAsia="楷体" w:cs="楷体"/>
          <w:b w:val="0"/>
          <w:lang w:eastAsia="zh-CN"/>
        </w:rPr>
        <w:t>94</w:t>
      </w:r>
      <w:r w:rsidRPr="00EE152F">
        <w:rPr>
          <w:rStyle w:val="af7"/>
          <w:rFonts w:eastAsia="楷体" w:cs="楷体" w:hint="eastAsia"/>
          <w:b w:val="0"/>
          <w:lang w:eastAsia="zh-CN"/>
        </w:rPr>
        <w:t>条第</w:t>
      </w:r>
      <w:r w:rsidRPr="00EE152F">
        <w:rPr>
          <w:rStyle w:val="af7"/>
          <w:rFonts w:eastAsia="楷体" w:cs="楷体" w:hint="eastAsia"/>
          <w:b w:val="0"/>
          <w:lang w:eastAsia="zh-CN"/>
        </w:rPr>
        <w:t>3</w:t>
      </w:r>
      <w:r w:rsidRPr="00EE152F">
        <w:rPr>
          <w:rStyle w:val="af7"/>
          <w:rFonts w:eastAsia="楷体" w:cs="楷体" w:hint="eastAsia"/>
          <w:b w:val="0"/>
          <w:lang w:eastAsia="zh-CN"/>
        </w:rPr>
        <w:t>款，对于</w:t>
      </w:r>
      <w:r w:rsidRPr="00EE152F">
        <w:rPr>
          <w:rStyle w:val="af7"/>
          <w:rFonts w:eastAsia="楷体" w:cs="楷体" w:hint="eastAsia"/>
          <w:b w:val="0"/>
          <w:lang w:eastAsia="zh-CN"/>
        </w:rPr>
        <w:t>F</w:t>
      </w:r>
      <w:r w:rsidRPr="00EE152F">
        <w:rPr>
          <w:rStyle w:val="af7"/>
          <w:rFonts w:eastAsia="楷体" w:cs="楷体" w:hint="eastAsia"/>
          <w:b w:val="0"/>
          <w:lang w:eastAsia="zh-CN"/>
        </w:rPr>
        <w:t>购票的要约，甲俱乐部有承诺的义务。</w:t>
      </w:r>
    </w:p>
    <w:p w14:paraId="1B3E94D8" w14:textId="4E42438B" w:rsidR="00F65D95" w:rsidRPr="00EE152F" w:rsidRDefault="00F65D95" w:rsidP="00F65D95">
      <w:pPr>
        <w:pStyle w:val="3"/>
        <w:rPr>
          <w:rStyle w:val="af8"/>
          <w:rFonts w:cs="宋体"/>
        </w:rPr>
      </w:pPr>
      <w:bookmarkStart w:id="59" w:name="_Toc75880345"/>
      <w:r w:rsidRPr="00EE152F">
        <w:rPr>
          <w:rStyle w:val="af8"/>
          <w:rFonts w:cs="宋体"/>
        </w:rPr>
        <w:t>问题</w:t>
      </w:r>
      <w:r w:rsidRPr="00EE152F">
        <w:rPr>
          <w:rStyle w:val="af8"/>
          <w:rFonts w:cs="宋体" w:hint="eastAsia"/>
        </w:rPr>
        <w:t>二</w:t>
      </w:r>
      <w:bookmarkEnd w:id="59"/>
    </w:p>
    <w:p w14:paraId="4AE0E42E" w14:textId="77777777" w:rsidR="00F65D95" w:rsidRPr="00EE152F" w:rsidRDefault="00F65D95" w:rsidP="00F65D95">
      <w:pPr>
        <w:ind w:firstLine="480"/>
        <w:rPr>
          <w:lang w:eastAsia="zh-CN"/>
        </w:rPr>
      </w:pPr>
      <w:r w:rsidRPr="00EE152F">
        <w:rPr>
          <w:rFonts w:hint="eastAsia"/>
          <w:lang w:eastAsia="zh-CN"/>
        </w:rPr>
        <w:t>试运用典型合同和非典型合同的区分原理，完成以下任务</w:t>
      </w:r>
      <w:r w:rsidRPr="00EE152F">
        <w:rPr>
          <w:rFonts w:hint="eastAsia"/>
          <w:lang w:eastAsia="zh-CN"/>
        </w:rPr>
        <w:t>/</w:t>
      </w:r>
      <w:r w:rsidRPr="00EE152F">
        <w:rPr>
          <w:rFonts w:hint="eastAsia"/>
          <w:lang w:eastAsia="zh-CN"/>
        </w:rPr>
        <w:t>问题：（</w:t>
      </w:r>
      <w:r w:rsidRPr="00EE152F">
        <w:rPr>
          <w:rFonts w:hint="eastAsia"/>
          <w:lang w:eastAsia="zh-CN"/>
        </w:rPr>
        <w:t>1</w:t>
      </w:r>
      <w:r w:rsidRPr="00EE152F">
        <w:rPr>
          <w:rFonts w:hint="eastAsia"/>
          <w:lang w:eastAsia="zh-CN"/>
        </w:rPr>
        <w:t>）简要概括以下争议事实及所涉合同的主要内容（</w:t>
      </w:r>
      <w:r w:rsidRPr="00EE152F">
        <w:rPr>
          <w:rFonts w:hint="eastAsia"/>
          <w:lang w:eastAsia="zh-CN"/>
        </w:rPr>
        <w:t>150</w:t>
      </w:r>
      <w:r w:rsidRPr="00EE152F">
        <w:rPr>
          <w:rFonts w:hint="eastAsia"/>
          <w:lang w:eastAsia="zh-CN"/>
        </w:rPr>
        <w:t>字以内）；（</w:t>
      </w:r>
      <w:r w:rsidRPr="00EE152F">
        <w:rPr>
          <w:rFonts w:hint="eastAsia"/>
          <w:lang w:eastAsia="zh-CN"/>
        </w:rPr>
        <w:t>2</w:t>
      </w:r>
      <w:r w:rsidRPr="00EE152F">
        <w:rPr>
          <w:rFonts w:hint="eastAsia"/>
          <w:lang w:eastAsia="zh-CN"/>
        </w:rPr>
        <w:t>）甲乙与</w:t>
      </w:r>
      <w:proofErr w:type="gramStart"/>
      <w:r w:rsidRPr="00EE152F">
        <w:rPr>
          <w:rFonts w:hint="eastAsia"/>
          <w:lang w:eastAsia="zh-CN"/>
        </w:rPr>
        <w:t>丙之间</w:t>
      </w:r>
      <w:proofErr w:type="gramEnd"/>
      <w:r w:rsidRPr="00EE152F">
        <w:rPr>
          <w:rFonts w:hint="eastAsia"/>
          <w:lang w:eastAsia="zh-CN"/>
        </w:rPr>
        <w:t>的合同关系有几个？是典型合同还是非典型合同，为什么（</w:t>
      </w:r>
      <w:r w:rsidRPr="00EE152F">
        <w:rPr>
          <w:rFonts w:hint="eastAsia"/>
          <w:lang w:eastAsia="zh-CN"/>
        </w:rPr>
        <w:t>100</w:t>
      </w:r>
      <w:r w:rsidRPr="00EE152F">
        <w:rPr>
          <w:rFonts w:hint="eastAsia"/>
          <w:lang w:eastAsia="zh-CN"/>
        </w:rPr>
        <w:t>字以内）？（</w:t>
      </w:r>
      <w:r w:rsidRPr="00EE152F">
        <w:rPr>
          <w:rFonts w:hint="eastAsia"/>
          <w:lang w:eastAsia="zh-CN"/>
        </w:rPr>
        <w:t>3</w:t>
      </w:r>
      <w:r w:rsidRPr="00EE152F">
        <w:rPr>
          <w:rFonts w:hint="eastAsia"/>
          <w:lang w:eastAsia="zh-CN"/>
        </w:rPr>
        <w:t>）本案中，甲乙的主张应否支持（简要说明理由并列明所涉法律条文即可）（简要回答，</w:t>
      </w:r>
      <w:r w:rsidRPr="00EE152F">
        <w:rPr>
          <w:rFonts w:hint="eastAsia"/>
          <w:lang w:eastAsia="zh-CN"/>
        </w:rPr>
        <w:t>300</w:t>
      </w:r>
      <w:r w:rsidRPr="00EE152F">
        <w:rPr>
          <w:rFonts w:hint="eastAsia"/>
          <w:lang w:eastAsia="zh-CN"/>
        </w:rPr>
        <w:t>字以内）？</w:t>
      </w:r>
    </w:p>
    <w:p w14:paraId="309E9E04" w14:textId="77777777" w:rsidR="00F65D95" w:rsidRPr="00EE152F" w:rsidRDefault="00F65D95" w:rsidP="00F65D95">
      <w:pPr>
        <w:ind w:firstLine="480"/>
        <w:rPr>
          <w:lang w:eastAsia="zh-CN"/>
        </w:rPr>
      </w:pPr>
    </w:p>
    <w:p w14:paraId="14CFFFDB" w14:textId="5F2611B2" w:rsidR="00F65D95" w:rsidRPr="00EE152F" w:rsidRDefault="00F65D95" w:rsidP="00F65D95">
      <w:pPr>
        <w:ind w:firstLine="480"/>
        <w:rPr>
          <w:lang w:eastAsia="zh-CN"/>
        </w:rPr>
      </w:pPr>
      <w:r w:rsidRPr="00EE152F">
        <w:rPr>
          <w:rFonts w:hint="eastAsia"/>
          <w:lang w:eastAsia="zh-CN"/>
        </w:rPr>
        <w:lastRenderedPageBreak/>
        <w:t>2015</w:t>
      </w:r>
      <w:r w:rsidRPr="00EE152F">
        <w:rPr>
          <w:rFonts w:hint="eastAsia"/>
          <w:lang w:eastAsia="zh-CN"/>
        </w:rPr>
        <w:t>年</w:t>
      </w:r>
      <w:r w:rsidRPr="00EE152F">
        <w:rPr>
          <w:rFonts w:hint="eastAsia"/>
          <w:lang w:eastAsia="zh-CN"/>
        </w:rPr>
        <w:t>9</w:t>
      </w:r>
      <w:r w:rsidRPr="00EE152F">
        <w:rPr>
          <w:rFonts w:hint="eastAsia"/>
          <w:lang w:eastAsia="zh-CN"/>
        </w:rPr>
        <w:t>月</w:t>
      </w:r>
      <w:r w:rsidRPr="00EE152F">
        <w:rPr>
          <w:rFonts w:hint="eastAsia"/>
          <w:lang w:eastAsia="zh-CN"/>
        </w:rPr>
        <w:t>1</w:t>
      </w:r>
      <w:r w:rsidRPr="00EE152F">
        <w:rPr>
          <w:rFonts w:hint="eastAsia"/>
          <w:lang w:eastAsia="zh-CN"/>
        </w:rPr>
        <w:t>日，甲乙二人设立</w:t>
      </w:r>
      <w:r w:rsidRPr="00EE152F">
        <w:rPr>
          <w:rFonts w:hint="eastAsia"/>
          <w:lang w:eastAsia="zh-CN"/>
        </w:rPr>
        <w:t>A</w:t>
      </w:r>
      <w:r w:rsidRPr="00EE152F">
        <w:rPr>
          <w:rFonts w:hint="eastAsia"/>
          <w:lang w:eastAsia="zh-CN"/>
        </w:rPr>
        <w:t>公司。甲、乙分别出资</w:t>
      </w:r>
      <w:r w:rsidRPr="00EE152F">
        <w:rPr>
          <w:rFonts w:hint="eastAsia"/>
          <w:lang w:eastAsia="zh-CN"/>
        </w:rPr>
        <w:t>700</w:t>
      </w:r>
      <w:r w:rsidRPr="00EE152F">
        <w:rPr>
          <w:rFonts w:hint="eastAsia"/>
          <w:lang w:eastAsia="zh-CN"/>
        </w:rPr>
        <w:t>万元、</w:t>
      </w:r>
      <w:r w:rsidRPr="00EE152F">
        <w:rPr>
          <w:rFonts w:hint="eastAsia"/>
          <w:lang w:eastAsia="zh-CN"/>
        </w:rPr>
        <w:t>300</w:t>
      </w:r>
      <w:r w:rsidRPr="00EE152F">
        <w:rPr>
          <w:rFonts w:hint="eastAsia"/>
          <w:lang w:eastAsia="zh-CN"/>
        </w:rPr>
        <w:t>万元，分别持有</w:t>
      </w:r>
      <w:r w:rsidRPr="00EE152F">
        <w:rPr>
          <w:rFonts w:hint="eastAsia"/>
          <w:lang w:eastAsia="zh-CN"/>
        </w:rPr>
        <w:t>A</w:t>
      </w:r>
      <w:r w:rsidRPr="00EE152F">
        <w:rPr>
          <w:rFonts w:hint="eastAsia"/>
          <w:lang w:eastAsia="zh-CN"/>
        </w:rPr>
        <w:t>公司</w:t>
      </w:r>
      <w:r w:rsidRPr="00EE152F">
        <w:rPr>
          <w:rFonts w:hint="eastAsia"/>
          <w:lang w:eastAsia="zh-CN"/>
        </w:rPr>
        <w:t>70%</w:t>
      </w:r>
      <w:r w:rsidRPr="00EE152F">
        <w:rPr>
          <w:rFonts w:hint="eastAsia"/>
          <w:lang w:eastAsia="zh-CN"/>
        </w:rPr>
        <w:t>、</w:t>
      </w:r>
      <w:r w:rsidRPr="00EE152F">
        <w:rPr>
          <w:rFonts w:hint="eastAsia"/>
          <w:lang w:eastAsia="zh-CN"/>
        </w:rPr>
        <w:t>30%</w:t>
      </w:r>
      <w:r w:rsidRPr="00EE152F">
        <w:rPr>
          <w:rFonts w:hint="eastAsia"/>
          <w:lang w:eastAsia="zh-CN"/>
        </w:rPr>
        <w:t>的股权，甲为</w:t>
      </w:r>
      <w:r w:rsidRPr="00EE152F">
        <w:rPr>
          <w:rFonts w:hint="eastAsia"/>
          <w:lang w:eastAsia="zh-CN"/>
        </w:rPr>
        <w:t>A</w:t>
      </w:r>
      <w:r w:rsidRPr="00EE152F">
        <w:rPr>
          <w:rFonts w:hint="eastAsia"/>
          <w:lang w:eastAsia="zh-CN"/>
        </w:rPr>
        <w:t>公司法定代表人。</w:t>
      </w:r>
    </w:p>
    <w:p w14:paraId="65016644" w14:textId="5281D093" w:rsidR="00F65D95" w:rsidRPr="00EE152F" w:rsidRDefault="00F65D95" w:rsidP="00F65D95">
      <w:pPr>
        <w:ind w:firstLine="480"/>
        <w:rPr>
          <w:lang w:eastAsia="zh-CN"/>
        </w:rPr>
      </w:pPr>
      <w:r w:rsidRPr="00EE152F">
        <w:rPr>
          <w:rFonts w:hint="eastAsia"/>
          <w:lang w:eastAsia="zh-CN"/>
        </w:rPr>
        <w:t>2015</w:t>
      </w:r>
      <w:r w:rsidRPr="00EE152F">
        <w:rPr>
          <w:rFonts w:hint="eastAsia"/>
          <w:lang w:eastAsia="zh-CN"/>
        </w:rPr>
        <w:t>年</w:t>
      </w:r>
      <w:r w:rsidRPr="00EE152F">
        <w:rPr>
          <w:rFonts w:hint="eastAsia"/>
          <w:lang w:eastAsia="zh-CN"/>
        </w:rPr>
        <w:t>11</w:t>
      </w:r>
      <w:r w:rsidRPr="00EE152F">
        <w:rPr>
          <w:rFonts w:hint="eastAsia"/>
          <w:lang w:eastAsia="zh-CN"/>
        </w:rPr>
        <w:t>月</w:t>
      </w:r>
      <w:r w:rsidRPr="00EE152F">
        <w:rPr>
          <w:rFonts w:hint="eastAsia"/>
          <w:lang w:eastAsia="zh-CN"/>
        </w:rPr>
        <w:t>1</w:t>
      </w:r>
      <w:r w:rsidRPr="00EE152F">
        <w:rPr>
          <w:rFonts w:hint="eastAsia"/>
          <w:lang w:eastAsia="zh-CN"/>
        </w:rPr>
        <w:t>日，甲乙与丙（某房地产公司）签订了本案协议。该协议“鉴于”部分约定：“甲乙拟开发</w:t>
      </w:r>
      <w:r w:rsidRPr="00EE152F">
        <w:rPr>
          <w:rFonts w:hint="eastAsia"/>
          <w:highlight w:val="yellow"/>
          <w:lang w:eastAsia="zh-CN"/>
        </w:rPr>
        <w:t>A</w:t>
      </w:r>
      <w:r w:rsidRPr="00EE152F">
        <w:rPr>
          <w:rFonts w:hint="eastAsia"/>
          <w:highlight w:val="yellow"/>
          <w:lang w:eastAsia="zh-CN"/>
        </w:rPr>
        <w:t>公司的</w:t>
      </w:r>
      <w:r w:rsidRPr="00EE152F">
        <w:rPr>
          <w:rFonts w:hint="eastAsia"/>
          <w:lang w:eastAsia="zh-CN"/>
        </w:rPr>
        <w:t>B</w:t>
      </w:r>
      <w:r w:rsidRPr="00EE152F">
        <w:rPr>
          <w:rFonts w:hint="eastAsia"/>
          <w:lang w:eastAsia="zh-CN"/>
        </w:rPr>
        <w:t>房地产项目，因临时资金周转困难，开发经验不足，所以利用丙方的资金及项目管理优势共同开发该项目。在合作过程中各方特别约定：本协议签订之日起一年内如甲乙克服资金困难，有权偿还丙方投资，以约定的方式，回购转让给丙方的股权，自行开发该项目。丙方不得拒绝回购。如超过一年甲乙不得回购，各方无条件继续履行本协议其他条款。”该协议第五条“股权的回购”规定：“本协议签订后，一年之内甲乙按照总投资溢价年</w:t>
      </w:r>
      <w:r w:rsidRPr="00EE152F">
        <w:rPr>
          <w:rFonts w:hint="eastAsia"/>
          <w:lang w:eastAsia="zh-CN"/>
        </w:rPr>
        <w:t>38%</w:t>
      </w:r>
      <w:r w:rsidRPr="00EE152F">
        <w:rPr>
          <w:rFonts w:hint="eastAsia"/>
          <w:lang w:eastAsia="zh-CN"/>
        </w:rPr>
        <w:t>标准，溢价回购股权，期限不少于半年，可以按日计算。”</w:t>
      </w:r>
    </w:p>
    <w:p w14:paraId="5109BFA5" w14:textId="592B7B5B" w:rsidR="00F65D95" w:rsidRPr="00EE152F" w:rsidRDefault="00F65D95" w:rsidP="00F65D95">
      <w:pPr>
        <w:ind w:firstLine="480"/>
        <w:rPr>
          <w:lang w:eastAsia="zh-CN"/>
        </w:rPr>
      </w:pPr>
      <w:r w:rsidRPr="00EE152F">
        <w:rPr>
          <w:rFonts w:hint="eastAsia"/>
          <w:lang w:eastAsia="zh-CN"/>
        </w:rPr>
        <w:t>2015</w:t>
      </w:r>
      <w:r w:rsidRPr="00EE152F">
        <w:rPr>
          <w:rFonts w:hint="eastAsia"/>
          <w:lang w:eastAsia="zh-CN"/>
        </w:rPr>
        <w:t>年</w:t>
      </w:r>
      <w:r w:rsidRPr="00EE152F">
        <w:rPr>
          <w:rFonts w:hint="eastAsia"/>
          <w:lang w:eastAsia="zh-CN"/>
        </w:rPr>
        <w:t>11</w:t>
      </w:r>
      <w:r w:rsidRPr="00EE152F">
        <w:rPr>
          <w:rFonts w:hint="eastAsia"/>
          <w:lang w:eastAsia="zh-CN"/>
        </w:rPr>
        <w:t>月</w:t>
      </w:r>
      <w:r w:rsidRPr="00EE152F">
        <w:rPr>
          <w:rFonts w:hint="eastAsia"/>
          <w:lang w:eastAsia="zh-CN"/>
        </w:rPr>
        <w:t>1</w:t>
      </w:r>
      <w:r w:rsidRPr="00EE152F">
        <w:rPr>
          <w:rFonts w:hint="eastAsia"/>
          <w:lang w:eastAsia="zh-CN"/>
        </w:rPr>
        <w:t>日，甲、乙与丙分别签订了《股权转让协议》。根据这两份《股权转让协议》，</w:t>
      </w:r>
      <w:proofErr w:type="gramStart"/>
      <w:r w:rsidRPr="00EE152F">
        <w:rPr>
          <w:rFonts w:hint="eastAsia"/>
          <w:lang w:eastAsia="zh-CN"/>
        </w:rPr>
        <w:t>丙取得乙</w:t>
      </w:r>
      <w:proofErr w:type="gramEnd"/>
      <w:r w:rsidRPr="00EE152F">
        <w:rPr>
          <w:rFonts w:hint="eastAsia"/>
          <w:lang w:eastAsia="zh-CN"/>
        </w:rPr>
        <w:t>所持有的</w:t>
      </w:r>
      <w:r w:rsidRPr="00EE152F">
        <w:rPr>
          <w:rFonts w:hint="eastAsia"/>
          <w:lang w:eastAsia="zh-CN"/>
        </w:rPr>
        <w:t>A</w:t>
      </w:r>
      <w:r w:rsidRPr="00EE152F">
        <w:rPr>
          <w:rFonts w:hint="eastAsia"/>
          <w:lang w:eastAsia="zh-CN"/>
        </w:rPr>
        <w:t>公司</w:t>
      </w:r>
      <w:r w:rsidRPr="00EE152F">
        <w:rPr>
          <w:rFonts w:hint="eastAsia"/>
          <w:lang w:eastAsia="zh-CN"/>
        </w:rPr>
        <w:t>30%</w:t>
      </w:r>
      <w:r w:rsidRPr="00EE152F">
        <w:rPr>
          <w:rFonts w:hint="eastAsia"/>
          <w:lang w:eastAsia="zh-CN"/>
        </w:rPr>
        <w:t>的股权，取得甲所持有的</w:t>
      </w:r>
      <w:r w:rsidRPr="00EE152F">
        <w:rPr>
          <w:rFonts w:hint="eastAsia"/>
          <w:lang w:eastAsia="zh-CN"/>
        </w:rPr>
        <w:t>A</w:t>
      </w:r>
      <w:r w:rsidRPr="00EE152F">
        <w:rPr>
          <w:rFonts w:hint="eastAsia"/>
          <w:lang w:eastAsia="zh-CN"/>
        </w:rPr>
        <w:t>公司</w:t>
      </w:r>
      <w:r w:rsidRPr="00EE152F">
        <w:rPr>
          <w:rFonts w:hint="eastAsia"/>
          <w:lang w:eastAsia="zh-CN"/>
        </w:rPr>
        <w:t>65%</w:t>
      </w:r>
      <w:r w:rsidRPr="00EE152F">
        <w:rPr>
          <w:rFonts w:hint="eastAsia"/>
          <w:lang w:eastAsia="zh-CN"/>
        </w:rPr>
        <w:t>的股权。同日，</w:t>
      </w:r>
      <w:r w:rsidRPr="00EE152F">
        <w:rPr>
          <w:rFonts w:hint="eastAsia"/>
          <w:lang w:eastAsia="zh-CN"/>
        </w:rPr>
        <w:t>A</w:t>
      </w:r>
      <w:r w:rsidRPr="00EE152F">
        <w:rPr>
          <w:rFonts w:hint="eastAsia"/>
          <w:lang w:eastAsia="zh-CN"/>
        </w:rPr>
        <w:t>公司</w:t>
      </w:r>
      <w:proofErr w:type="gramStart"/>
      <w:r w:rsidRPr="00EE152F">
        <w:rPr>
          <w:rFonts w:hint="eastAsia"/>
          <w:lang w:eastAsia="zh-CN"/>
        </w:rPr>
        <w:t>作出</w:t>
      </w:r>
      <w:proofErr w:type="gramEnd"/>
      <w:r w:rsidRPr="00EE152F">
        <w:rPr>
          <w:rFonts w:hint="eastAsia"/>
          <w:lang w:eastAsia="zh-CN"/>
        </w:rPr>
        <w:t>相关股东会决议，同意前述股权转让交易，并按照交易后甲</w:t>
      </w:r>
      <w:r w:rsidRPr="00EE152F">
        <w:rPr>
          <w:rFonts w:hint="eastAsia"/>
          <w:lang w:eastAsia="zh-CN"/>
        </w:rPr>
        <w:t>5%</w:t>
      </w:r>
      <w:r w:rsidRPr="00EE152F">
        <w:rPr>
          <w:rFonts w:hint="eastAsia"/>
          <w:lang w:eastAsia="zh-CN"/>
        </w:rPr>
        <w:t>，丙</w:t>
      </w:r>
      <w:r w:rsidRPr="00EE152F">
        <w:rPr>
          <w:rFonts w:hint="eastAsia"/>
          <w:lang w:eastAsia="zh-CN"/>
        </w:rPr>
        <w:t>95%</w:t>
      </w:r>
      <w:r w:rsidRPr="00EE152F">
        <w:rPr>
          <w:rFonts w:hint="eastAsia"/>
          <w:lang w:eastAsia="zh-CN"/>
        </w:rPr>
        <w:t>的持股比例修改了公司章程中关于公司股东名称或姓名的条款。后各方办理完成了股权转让变更登记手续。</w:t>
      </w:r>
    </w:p>
    <w:p w14:paraId="62F6552B" w14:textId="742837BC" w:rsidR="00F65D95" w:rsidRPr="00EE152F" w:rsidRDefault="00F65D95" w:rsidP="00F65D95">
      <w:pPr>
        <w:ind w:firstLine="480"/>
        <w:rPr>
          <w:lang w:eastAsia="zh-CN"/>
        </w:rPr>
      </w:pPr>
      <w:r w:rsidRPr="00EE152F">
        <w:rPr>
          <w:rFonts w:hint="eastAsia"/>
          <w:lang w:eastAsia="zh-CN"/>
        </w:rPr>
        <w:t>2015</w:t>
      </w:r>
      <w:r w:rsidRPr="00EE152F">
        <w:rPr>
          <w:rFonts w:hint="eastAsia"/>
          <w:lang w:eastAsia="zh-CN"/>
        </w:rPr>
        <w:t>年</w:t>
      </w:r>
      <w:r w:rsidRPr="00EE152F">
        <w:rPr>
          <w:rFonts w:hint="eastAsia"/>
          <w:lang w:eastAsia="zh-CN"/>
        </w:rPr>
        <w:t>11</w:t>
      </w:r>
      <w:r w:rsidRPr="00EE152F">
        <w:rPr>
          <w:rFonts w:hint="eastAsia"/>
          <w:lang w:eastAsia="zh-CN"/>
        </w:rPr>
        <w:t>月</w:t>
      </w:r>
      <w:r w:rsidRPr="00EE152F">
        <w:rPr>
          <w:rFonts w:hint="eastAsia"/>
          <w:lang w:eastAsia="zh-CN"/>
        </w:rPr>
        <w:t>20</w:t>
      </w:r>
      <w:r w:rsidRPr="00EE152F">
        <w:rPr>
          <w:rFonts w:hint="eastAsia"/>
          <w:lang w:eastAsia="zh-CN"/>
        </w:rPr>
        <w:t>日，</w:t>
      </w:r>
      <w:proofErr w:type="gramStart"/>
      <w:r w:rsidRPr="00EE152F">
        <w:rPr>
          <w:rFonts w:hint="eastAsia"/>
          <w:lang w:eastAsia="zh-CN"/>
        </w:rPr>
        <w:t>丙通过</w:t>
      </w:r>
      <w:proofErr w:type="gramEnd"/>
      <w:r w:rsidRPr="00EE152F">
        <w:rPr>
          <w:rFonts w:hint="eastAsia"/>
          <w:lang w:eastAsia="zh-CN"/>
        </w:rPr>
        <w:t>银行转账方式向</w:t>
      </w:r>
      <w:r w:rsidRPr="00EE152F">
        <w:rPr>
          <w:rFonts w:hint="eastAsia"/>
          <w:lang w:eastAsia="zh-CN"/>
        </w:rPr>
        <w:t>A</w:t>
      </w:r>
      <w:r w:rsidRPr="00EE152F">
        <w:rPr>
          <w:rFonts w:hint="eastAsia"/>
          <w:lang w:eastAsia="zh-CN"/>
        </w:rPr>
        <w:t>公司支付</w:t>
      </w:r>
      <w:r w:rsidRPr="00EE152F">
        <w:rPr>
          <w:rFonts w:hint="eastAsia"/>
          <w:lang w:eastAsia="zh-CN"/>
        </w:rPr>
        <w:t>5000</w:t>
      </w:r>
      <w:r w:rsidRPr="00EE152F">
        <w:rPr>
          <w:rFonts w:hint="eastAsia"/>
          <w:lang w:eastAsia="zh-CN"/>
        </w:rPr>
        <w:t>万元。此后，本案协议约定的一年股权回购期限届满，甲乙未向丙回购股权。在此期间，</w:t>
      </w:r>
      <w:proofErr w:type="gramStart"/>
      <w:r w:rsidRPr="00EE152F">
        <w:rPr>
          <w:rFonts w:hint="eastAsia"/>
          <w:lang w:eastAsia="zh-CN"/>
        </w:rPr>
        <w:t>丙部分</w:t>
      </w:r>
      <w:proofErr w:type="gramEnd"/>
      <w:r w:rsidRPr="00EE152F">
        <w:rPr>
          <w:rFonts w:hint="eastAsia"/>
          <w:lang w:eastAsia="zh-CN"/>
        </w:rPr>
        <w:t>参与了</w:t>
      </w:r>
      <w:r w:rsidRPr="00EE152F">
        <w:rPr>
          <w:rFonts w:hint="eastAsia"/>
          <w:lang w:eastAsia="zh-CN"/>
        </w:rPr>
        <w:t>B</w:t>
      </w:r>
      <w:r w:rsidRPr="00EE152F">
        <w:rPr>
          <w:rFonts w:hint="eastAsia"/>
          <w:lang w:eastAsia="zh-CN"/>
        </w:rPr>
        <w:t>房地产项目的经营建设。</w:t>
      </w:r>
    </w:p>
    <w:p w14:paraId="4DA54BE9" w14:textId="45EF13CB" w:rsidR="00F65D95" w:rsidRPr="00EE152F" w:rsidRDefault="00F65D95" w:rsidP="00F65D95">
      <w:pPr>
        <w:ind w:firstLine="480"/>
        <w:rPr>
          <w:lang w:eastAsia="zh-CN"/>
        </w:rPr>
      </w:pPr>
      <w:r w:rsidRPr="00EE152F">
        <w:rPr>
          <w:rFonts w:hint="eastAsia"/>
          <w:lang w:eastAsia="zh-CN"/>
        </w:rPr>
        <w:t>2016</w:t>
      </w:r>
      <w:r w:rsidRPr="00EE152F">
        <w:rPr>
          <w:rFonts w:hint="eastAsia"/>
          <w:lang w:eastAsia="zh-CN"/>
        </w:rPr>
        <w:t>年</w:t>
      </w:r>
      <w:r w:rsidRPr="00EE152F">
        <w:rPr>
          <w:rFonts w:hint="eastAsia"/>
          <w:lang w:eastAsia="zh-CN"/>
        </w:rPr>
        <w:t>5</w:t>
      </w:r>
      <w:r w:rsidRPr="00EE152F">
        <w:rPr>
          <w:rFonts w:hint="eastAsia"/>
          <w:lang w:eastAsia="zh-CN"/>
        </w:rPr>
        <w:t>月</w:t>
      </w:r>
      <w:r w:rsidRPr="00EE152F">
        <w:rPr>
          <w:rFonts w:hint="eastAsia"/>
          <w:lang w:eastAsia="zh-CN"/>
        </w:rPr>
        <w:t>8</w:t>
      </w:r>
      <w:r w:rsidRPr="00EE152F">
        <w:rPr>
          <w:rFonts w:hint="eastAsia"/>
          <w:lang w:eastAsia="zh-CN"/>
        </w:rPr>
        <w:t>日，</w:t>
      </w:r>
      <w:r w:rsidRPr="00EE152F">
        <w:rPr>
          <w:rFonts w:hint="eastAsia"/>
          <w:lang w:eastAsia="zh-CN"/>
        </w:rPr>
        <w:t>A</w:t>
      </w:r>
      <w:r w:rsidRPr="00EE152F">
        <w:rPr>
          <w:rFonts w:hint="eastAsia"/>
          <w:lang w:eastAsia="zh-CN"/>
        </w:rPr>
        <w:t>公司通过股东会决议，</w:t>
      </w:r>
      <w:proofErr w:type="gramStart"/>
      <w:r w:rsidRPr="00EE152F">
        <w:rPr>
          <w:rFonts w:hint="eastAsia"/>
          <w:lang w:eastAsia="zh-CN"/>
        </w:rPr>
        <w:t>免去甲</w:t>
      </w:r>
      <w:proofErr w:type="gramEnd"/>
      <w:r w:rsidRPr="00EE152F">
        <w:rPr>
          <w:rFonts w:hint="eastAsia"/>
          <w:lang w:eastAsia="zh-CN"/>
        </w:rPr>
        <w:t>作为</w:t>
      </w:r>
      <w:r w:rsidRPr="00EE152F">
        <w:rPr>
          <w:rFonts w:hint="eastAsia"/>
          <w:lang w:eastAsia="zh-CN"/>
        </w:rPr>
        <w:t>A</w:t>
      </w:r>
      <w:r w:rsidRPr="00EE152F">
        <w:rPr>
          <w:rFonts w:hint="eastAsia"/>
          <w:lang w:eastAsia="zh-CN"/>
        </w:rPr>
        <w:t>公司执行董事职务，并将公司法定代表人变更为王某（王</w:t>
      </w:r>
      <w:proofErr w:type="gramStart"/>
      <w:r w:rsidRPr="00EE152F">
        <w:rPr>
          <w:rFonts w:hint="eastAsia"/>
          <w:lang w:eastAsia="zh-CN"/>
        </w:rPr>
        <w:t>某同时</w:t>
      </w:r>
      <w:proofErr w:type="gramEnd"/>
      <w:r w:rsidRPr="00EE152F">
        <w:rPr>
          <w:rFonts w:hint="eastAsia"/>
          <w:lang w:eastAsia="zh-CN"/>
        </w:rPr>
        <w:t>担任丙公司的董事）。此后，因</w:t>
      </w:r>
      <w:proofErr w:type="gramStart"/>
      <w:r w:rsidRPr="00EE152F">
        <w:rPr>
          <w:rFonts w:hint="eastAsia"/>
          <w:lang w:eastAsia="zh-CN"/>
        </w:rPr>
        <w:t>甲坚持</w:t>
      </w:r>
      <w:proofErr w:type="gramEnd"/>
      <w:r w:rsidRPr="00EE152F">
        <w:rPr>
          <w:rFonts w:hint="eastAsia"/>
          <w:lang w:eastAsia="zh-CN"/>
        </w:rPr>
        <w:t>管理公司，</w:t>
      </w:r>
      <w:r w:rsidRPr="00EE152F">
        <w:rPr>
          <w:rFonts w:hint="eastAsia"/>
          <w:lang w:eastAsia="zh-CN"/>
        </w:rPr>
        <w:t>A</w:t>
      </w:r>
      <w:r w:rsidRPr="00EE152F">
        <w:rPr>
          <w:rFonts w:hint="eastAsia"/>
          <w:lang w:eastAsia="zh-CN"/>
        </w:rPr>
        <w:t>公司经营陷入停滞，所开发的</w:t>
      </w:r>
      <w:r w:rsidRPr="00EE152F">
        <w:rPr>
          <w:rFonts w:hint="eastAsia"/>
          <w:lang w:eastAsia="zh-CN"/>
        </w:rPr>
        <w:t>B</w:t>
      </w:r>
      <w:r w:rsidRPr="00EE152F">
        <w:rPr>
          <w:rFonts w:hint="eastAsia"/>
          <w:lang w:eastAsia="zh-CN"/>
        </w:rPr>
        <w:t>地产项目陷入“烂尾”状态。</w:t>
      </w:r>
      <w:r w:rsidRPr="00EE152F">
        <w:rPr>
          <w:rFonts w:hint="eastAsia"/>
          <w:lang w:eastAsia="zh-CN"/>
        </w:rPr>
        <w:t>2020</w:t>
      </w:r>
      <w:r w:rsidRPr="00EE152F">
        <w:rPr>
          <w:rFonts w:hint="eastAsia"/>
          <w:lang w:eastAsia="zh-CN"/>
        </w:rPr>
        <w:t>年</w:t>
      </w:r>
      <w:r w:rsidRPr="00EE152F">
        <w:rPr>
          <w:rFonts w:hint="eastAsia"/>
          <w:lang w:eastAsia="zh-CN"/>
        </w:rPr>
        <w:t>3</w:t>
      </w:r>
      <w:r w:rsidRPr="00EE152F">
        <w:rPr>
          <w:rFonts w:hint="eastAsia"/>
          <w:lang w:eastAsia="zh-CN"/>
        </w:rPr>
        <w:t>月</w:t>
      </w:r>
      <w:r w:rsidRPr="00EE152F">
        <w:rPr>
          <w:rFonts w:hint="eastAsia"/>
          <w:lang w:eastAsia="zh-CN"/>
        </w:rPr>
        <w:t>1</w:t>
      </w:r>
      <w:r w:rsidRPr="00EE152F">
        <w:rPr>
          <w:rFonts w:hint="eastAsia"/>
          <w:lang w:eastAsia="zh-CN"/>
        </w:rPr>
        <w:t>日，甲乙主张归还所欠款项</w:t>
      </w:r>
      <w:r w:rsidRPr="00EE152F">
        <w:rPr>
          <w:rFonts w:hint="eastAsia"/>
          <w:lang w:eastAsia="zh-CN"/>
        </w:rPr>
        <w:t>5000</w:t>
      </w:r>
      <w:r w:rsidRPr="00EE152F">
        <w:rPr>
          <w:rFonts w:hint="eastAsia"/>
          <w:lang w:eastAsia="zh-CN"/>
        </w:rPr>
        <w:t>及利息（并请求由裁判者确定利率），并要求丙返还股权。</w:t>
      </w:r>
    </w:p>
    <w:p w14:paraId="595E1A69" w14:textId="7FD72D2E" w:rsidR="00F65D95" w:rsidRPr="00EE152F" w:rsidRDefault="00F65D95" w:rsidP="00F65D95">
      <w:pPr>
        <w:pStyle w:val="3"/>
        <w:rPr>
          <w:rStyle w:val="af8"/>
          <w:rFonts w:cs="宋体"/>
        </w:rPr>
      </w:pPr>
      <w:bookmarkStart w:id="60" w:name="_Toc75880346"/>
      <w:r w:rsidRPr="00EE152F">
        <w:rPr>
          <w:rStyle w:val="af8"/>
          <w:rFonts w:cs="宋体" w:hint="eastAsia"/>
        </w:rPr>
        <w:t>解答二</w:t>
      </w:r>
      <w:bookmarkEnd w:id="60"/>
    </w:p>
    <w:p w14:paraId="0A281626" w14:textId="77777777" w:rsidR="00F65D95" w:rsidRPr="00EE152F" w:rsidRDefault="00F65D95" w:rsidP="00F65D95">
      <w:pPr>
        <w:pStyle w:val="afb"/>
        <w:widowControl w:val="0"/>
        <w:numPr>
          <w:ilvl w:val="0"/>
          <w:numId w:val="31"/>
        </w:numPr>
        <w:ind w:firstLineChars="0"/>
        <w:rPr>
          <w:rFonts w:eastAsia="楷体"/>
          <w:lang w:eastAsia="zh-CN"/>
        </w:rPr>
      </w:pPr>
      <w:r w:rsidRPr="00EE152F">
        <w:rPr>
          <w:rFonts w:eastAsia="楷体" w:hint="eastAsia"/>
          <w:lang w:eastAsia="zh-CN"/>
        </w:rPr>
        <w:t>（</w:t>
      </w:r>
      <w:r w:rsidRPr="00EE152F">
        <w:rPr>
          <w:rFonts w:eastAsia="楷体" w:hint="eastAsia"/>
          <w:lang w:eastAsia="zh-CN"/>
        </w:rPr>
        <w:t>1</w:t>
      </w:r>
      <w:r w:rsidRPr="00EE152F">
        <w:rPr>
          <w:rFonts w:eastAsia="楷体" w:hint="eastAsia"/>
          <w:lang w:eastAsia="zh-CN"/>
        </w:rPr>
        <w:t>）甲乙</w:t>
      </w:r>
      <w:proofErr w:type="gramStart"/>
      <w:r w:rsidRPr="00EE152F">
        <w:rPr>
          <w:rFonts w:eastAsia="楷体" w:hint="eastAsia"/>
          <w:lang w:eastAsia="zh-CN"/>
        </w:rPr>
        <w:t>丙签订</w:t>
      </w:r>
      <w:proofErr w:type="gramEnd"/>
      <w:r w:rsidRPr="00EE152F">
        <w:rPr>
          <w:rFonts w:eastAsia="楷体" w:hint="eastAsia"/>
          <w:lang w:eastAsia="zh-CN"/>
        </w:rPr>
        <w:t>的本案协议约定：合作开发</w:t>
      </w:r>
      <w:r w:rsidRPr="00EE152F">
        <w:rPr>
          <w:rFonts w:eastAsia="楷体"/>
          <w:lang w:eastAsia="zh-CN"/>
        </w:rPr>
        <w:t>B</w:t>
      </w:r>
      <w:r w:rsidRPr="00EE152F">
        <w:rPr>
          <w:rFonts w:eastAsia="楷体" w:hint="eastAsia"/>
          <w:lang w:eastAsia="zh-CN"/>
        </w:rPr>
        <w:t>房地产项目，</w:t>
      </w:r>
      <w:proofErr w:type="gramStart"/>
      <w:r w:rsidRPr="00EE152F">
        <w:rPr>
          <w:rFonts w:eastAsia="楷体" w:hint="eastAsia"/>
          <w:lang w:eastAsia="zh-CN"/>
        </w:rPr>
        <w:t>丙投资</w:t>
      </w:r>
      <w:proofErr w:type="gramEnd"/>
      <w:r w:rsidRPr="00EE152F">
        <w:rPr>
          <w:rFonts w:eastAsia="楷体" w:hint="eastAsia"/>
          <w:lang w:eastAsia="zh-CN"/>
        </w:rPr>
        <w:t>5</w:t>
      </w:r>
      <w:proofErr w:type="gramStart"/>
      <w:r w:rsidRPr="00EE152F">
        <w:rPr>
          <w:rFonts w:eastAsia="楷体" w:hint="eastAsia"/>
          <w:lang w:eastAsia="zh-CN"/>
        </w:rPr>
        <w:t>千万</w:t>
      </w:r>
      <w:proofErr w:type="gramEnd"/>
      <w:r w:rsidRPr="00EE152F">
        <w:rPr>
          <w:rFonts w:eastAsia="楷体" w:hint="eastAsia"/>
          <w:lang w:eastAsia="zh-CN"/>
        </w:rPr>
        <w:t>元，</w:t>
      </w:r>
      <w:r w:rsidRPr="00EE152F">
        <w:rPr>
          <w:rFonts w:eastAsia="楷体" w:hint="eastAsia"/>
          <w:lang w:val="de-DE" w:eastAsia="zh-CN"/>
        </w:rPr>
        <w:t>甲乙将</w:t>
      </w:r>
      <w:r w:rsidRPr="00EE152F">
        <w:rPr>
          <w:rFonts w:eastAsia="楷体" w:hint="eastAsia"/>
          <w:lang w:eastAsia="zh-CN"/>
        </w:rPr>
        <w:t>A</w:t>
      </w:r>
      <w:r w:rsidRPr="00EE152F">
        <w:rPr>
          <w:rFonts w:eastAsia="楷体" w:hint="eastAsia"/>
          <w:lang w:eastAsia="zh-CN"/>
        </w:rPr>
        <w:t>公司</w:t>
      </w:r>
      <w:r w:rsidRPr="00EE152F">
        <w:rPr>
          <w:rFonts w:eastAsia="楷体" w:hint="eastAsia"/>
          <w:lang w:val="de-DE" w:eastAsia="zh-CN"/>
        </w:rPr>
        <w:t>股权让与</w:t>
      </w:r>
      <w:proofErr w:type="gramStart"/>
      <w:r w:rsidRPr="00EE152F">
        <w:rPr>
          <w:rFonts w:eastAsia="楷体" w:hint="eastAsia"/>
          <w:lang w:val="de-DE" w:eastAsia="zh-CN"/>
        </w:rPr>
        <w:t>给丙且一年内</w:t>
      </w:r>
      <w:proofErr w:type="gramEnd"/>
      <w:r w:rsidRPr="00EE152F">
        <w:rPr>
          <w:rFonts w:eastAsia="楷体" w:hint="eastAsia"/>
          <w:lang w:val="de-DE" w:eastAsia="zh-CN"/>
        </w:rPr>
        <w:t>可</w:t>
      </w:r>
      <w:r w:rsidRPr="00EE152F">
        <w:rPr>
          <w:rFonts w:eastAsia="楷体" w:hint="eastAsia"/>
          <w:lang w:eastAsia="zh-CN"/>
        </w:rPr>
        <w:t>按溢价年</w:t>
      </w:r>
      <w:r w:rsidRPr="00EE152F">
        <w:rPr>
          <w:rFonts w:eastAsia="楷体" w:hint="eastAsia"/>
          <w:lang w:eastAsia="zh-CN"/>
        </w:rPr>
        <w:t>38%</w:t>
      </w:r>
      <w:r w:rsidRPr="00EE152F">
        <w:rPr>
          <w:rFonts w:eastAsia="楷体" w:hint="eastAsia"/>
          <w:lang w:eastAsia="zh-CN"/>
        </w:rPr>
        <w:t>标准回购股权；（</w:t>
      </w:r>
      <w:r w:rsidRPr="00EE152F">
        <w:rPr>
          <w:rFonts w:eastAsia="楷体" w:hint="eastAsia"/>
          <w:lang w:eastAsia="zh-CN"/>
        </w:rPr>
        <w:t>2</w:t>
      </w:r>
      <w:r w:rsidRPr="00EE152F">
        <w:rPr>
          <w:rFonts w:eastAsia="楷体" w:hint="eastAsia"/>
          <w:lang w:eastAsia="zh-CN"/>
        </w:rPr>
        <w:t>）丙分别与甲乙签订的《股权转让协议》约定：转让股份数及股权变动等事项。（</w:t>
      </w:r>
      <w:r w:rsidRPr="00EE152F">
        <w:rPr>
          <w:rFonts w:eastAsia="楷体" w:hint="eastAsia"/>
          <w:lang w:eastAsia="zh-CN"/>
        </w:rPr>
        <w:t>3</w:t>
      </w:r>
      <w:r w:rsidRPr="00EE152F">
        <w:rPr>
          <w:rFonts w:eastAsia="楷体" w:hint="eastAsia"/>
          <w:lang w:eastAsia="zh-CN"/>
        </w:rPr>
        <w:t>）</w:t>
      </w:r>
      <w:r w:rsidRPr="00EE152F">
        <w:rPr>
          <w:rFonts w:eastAsia="楷体" w:hint="eastAsia"/>
          <w:lang w:val="de-DE" w:eastAsia="zh-CN"/>
        </w:rPr>
        <w:t>合同签订后，丙支付了</w:t>
      </w:r>
      <w:r w:rsidRPr="00EE152F">
        <w:rPr>
          <w:rFonts w:eastAsia="楷体" w:hint="eastAsia"/>
          <w:lang w:val="de-DE" w:eastAsia="zh-CN"/>
        </w:rPr>
        <w:t>5</w:t>
      </w:r>
      <w:proofErr w:type="gramStart"/>
      <w:r w:rsidRPr="00EE152F">
        <w:rPr>
          <w:rFonts w:eastAsia="楷体" w:hint="eastAsia"/>
          <w:lang w:val="de-DE" w:eastAsia="zh-CN"/>
        </w:rPr>
        <w:t>千万</w:t>
      </w:r>
      <w:proofErr w:type="gramEnd"/>
      <w:r w:rsidRPr="00EE152F">
        <w:rPr>
          <w:rFonts w:eastAsia="楷体" w:hint="eastAsia"/>
          <w:lang w:val="de-DE" w:eastAsia="zh-CN"/>
        </w:rPr>
        <w:t>元，甲乙一年内未还，现甲乙欲归还资金及利息以要求丙返还股权。</w:t>
      </w:r>
    </w:p>
    <w:p w14:paraId="3EE667C7" w14:textId="77777777" w:rsidR="00F65D95" w:rsidRPr="00EE152F" w:rsidRDefault="00F65D95" w:rsidP="00F65D95">
      <w:pPr>
        <w:pStyle w:val="afb"/>
        <w:widowControl w:val="0"/>
        <w:numPr>
          <w:ilvl w:val="0"/>
          <w:numId w:val="31"/>
        </w:numPr>
        <w:ind w:firstLineChars="0"/>
        <w:rPr>
          <w:rFonts w:eastAsia="楷体"/>
          <w:lang w:val="de-DE"/>
        </w:rPr>
      </w:pPr>
      <w:r w:rsidRPr="00EE152F">
        <w:rPr>
          <w:rFonts w:eastAsia="楷体" w:hint="eastAsia"/>
          <w:lang w:val="de-DE" w:eastAsia="zh-CN"/>
        </w:rPr>
        <w:t>论证</w:t>
      </w:r>
      <w:proofErr w:type="gramStart"/>
      <w:r w:rsidRPr="00EE152F">
        <w:rPr>
          <w:rFonts w:eastAsia="楷体" w:hint="eastAsia"/>
          <w:lang w:val="de-DE" w:eastAsia="zh-CN"/>
        </w:rPr>
        <w:t>一</w:t>
      </w:r>
      <w:proofErr w:type="gramEnd"/>
      <w:r w:rsidRPr="00EE152F">
        <w:rPr>
          <w:rFonts w:eastAsia="楷体" w:hint="eastAsia"/>
          <w:lang w:val="de-DE" w:eastAsia="zh-CN"/>
        </w:rPr>
        <w:t>：甲乙与</w:t>
      </w:r>
      <w:proofErr w:type="gramStart"/>
      <w:r w:rsidRPr="00EE152F">
        <w:rPr>
          <w:rFonts w:eastAsia="楷体" w:hint="eastAsia"/>
          <w:lang w:val="de-DE" w:eastAsia="zh-CN"/>
        </w:rPr>
        <w:t>丙签订</w:t>
      </w:r>
      <w:proofErr w:type="gramEnd"/>
      <w:r w:rsidRPr="00EE152F">
        <w:rPr>
          <w:rFonts w:eastAsia="楷体" w:hint="eastAsia"/>
          <w:lang w:val="de-DE" w:eastAsia="zh-CN"/>
        </w:rPr>
        <w:t>的本案协议及甲与丙、乙与</w:t>
      </w:r>
      <w:proofErr w:type="gramStart"/>
      <w:r w:rsidRPr="00EE152F">
        <w:rPr>
          <w:rFonts w:eastAsia="楷体" w:hint="eastAsia"/>
          <w:lang w:val="de-DE" w:eastAsia="zh-CN"/>
        </w:rPr>
        <w:t>丙之间</w:t>
      </w:r>
      <w:proofErr w:type="gramEnd"/>
      <w:r w:rsidRPr="00EE152F">
        <w:rPr>
          <w:rFonts w:eastAsia="楷体" w:hint="eastAsia"/>
          <w:lang w:val="de-DE" w:eastAsia="zh-CN"/>
        </w:rPr>
        <w:t>的《股权转让协议》是一个整体（一个合同关系），内容是</w:t>
      </w:r>
      <w:proofErr w:type="gramStart"/>
      <w:r w:rsidRPr="00EE152F">
        <w:rPr>
          <w:rFonts w:eastAsia="楷体" w:hint="eastAsia"/>
          <w:lang w:val="de-DE" w:eastAsia="zh-CN"/>
        </w:rPr>
        <w:t>丙投资</w:t>
      </w:r>
      <w:proofErr w:type="gramEnd"/>
      <w:r w:rsidRPr="00EE152F">
        <w:rPr>
          <w:rFonts w:eastAsia="楷体" w:hint="eastAsia"/>
          <w:lang w:val="de-DE" w:eastAsia="zh-CN"/>
        </w:rPr>
        <w:t>5</w:t>
      </w:r>
      <w:r w:rsidRPr="00EE152F">
        <w:rPr>
          <w:rFonts w:eastAsia="楷体"/>
          <w:lang w:val="de-DE" w:eastAsia="zh-CN"/>
        </w:rPr>
        <w:t>000</w:t>
      </w:r>
      <w:r w:rsidRPr="00EE152F">
        <w:rPr>
          <w:rFonts w:eastAsia="楷体" w:hint="eastAsia"/>
          <w:lang w:val="de-DE" w:eastAsia="zh-CN"/>
        </w:rPr>
        <w:lastRenderedPageBreak/>
        <w:t>万元用于</w:t>
      </w:r>
      <w:r w:rsidRPr="00EE152F">
        <w:rPr>
          <w:rFonts w:eastAsia="楷体" w:hint="eastAsia"/>
          <w:lang w:val="de-DE" w:eastAsia="zh-CN"/>
        </w:rPr>
        <w:t>A</w:t>
      </w:r>
      <w:r w:rsidRPr="00EE152F">
        <w:rPr>
          <w:rFonts w:eastAsia="楷体" w:hint="eastAsia"/>
          <w:lang w:val="de-DE" w:eastAsia="zh-CN"/>
        </w:rPr>
        <w:t>公司之</w:t>
      </w:r>
      <w:r w:rsidRPr="00EE152F">
        <w:rPr>
          <w:rFonts w:eastAsia="楷体" w:hint="eastAsia"/>
          <w:lang w:val="de-DE" w:eastAsia="zh-CN"/>
        </w:rPr>
        <w:t>B</w:t>
      </w:r>
      <w:r w:rsidRPr="00EE152F">
        <w:rPr>
          <w:rFonts w:eastAsia="楷体" w:hint="eastAsia"/>
          <w:lang w:val="de-DE" w:eastAsia="zh-CN"/>
        </w:rPr>
        <w:t>房地产项目，甲乙转让</w:t>
      </w:r>
      <w:r w:rsidRPr="00EE152F">
        <w:rPr>
          <w:rFonts w:eastAsia="楷体" w:hint="eastAsia"/>
          <w:lang w:val="de-DE" w:eastAsia="zh-CN"/>
        </w:rPr>
        <w:t>A</w:t>
      </w:r>
      <w:r w:rsidRPr="00EE152F">
        <w:rPr>
          <w:rFonts w:eastAsia="楷体" w:hint="eastAsia"/>
          <w:lang w:val="de-DE" w:eastAsia="zh-CN"/>
        </w:rPr>
        <w:t>公司股权给丙，且一年内有权返还投资及投资溢价以回购股份。</w:t>
      </w:r>
      <w:proofErr w:type="spellStart"/>
      <w:r w:rsidRPr="00EE152F">
        <w:rPr>
          <w:rFonts w:eastAsia="楷体" w:hint="eastAsia"/>
          <w:lang w:val="de-DE"/>
        </w:rPr>
        <w:t>该合同关系属非典型合同</w:t>
      </w:r>
      <w:proofErr w:type="spellEnd"/>
      <w:r w:rsidRPr="00EE152F">
        <w:rPr>
          <w:rFonts w:eastAsia="楷体" w:hint="eastAsia"/>
          <w:lang w:val="de-DE"/>
        </w:rPr>
        <w:t>。</w:t>
      </w:r>
    </w:p>
    <w:p w14:paraId="28280B12" w14:textId="77777777" w:rsidR="00F65D95" w:rsidRPr="00EE152F" w:rsidRDefault="00F65D95" w:rsidP="00F65D95">
      <w:pPr>
        <w:pStyle w:val="afb"/>
        <w:widowControl w:val="0"/>
        <w:numPr>
          <w:ilvl w:val="0"/>
          <w:numId w:val="31"/>
        </w:numPr>
        <w:ind w:firstLineChars="0"/>
        <w:rPr>
          <w:rFonts w:eastAsia="楷体"/>
          <w:lang w:val="de-DE" w:eastAsia="zh-CN"/>
        </w:rPr>
      </w:pPr>
      <w:r w:rsidRPr="00EE152F">
        <w:rPr>
          <w:rFonts w:eastAsia="楷体" w:hint="eastAsia"/>
          <w:lang w:val="de-DE" w:eastAsia="zh-CN"/>
        </w:rPr>
        <w:t>论证二：甲乙与</w:t>
      </w:r>
      <w:proofErr w:type="gramStart"/>
      <w:r w:rsidRPr="00EE152F">
        <w:rPr>
          <w:rFonts w:eastAsia="楷体" w:hint="eastAsia"/>
          <w:lang w:val="de-DE" w:eastAsia="zh-CN"/>
        </w:rPr>
        <w:t>丙签订</w:t>
      </w:r>
      <w:proofErr w:type="gramEnd"/>
      <w:r w:rsidRPr="00EE152F">
        <w:rPr>
          <w:rFonts w:eastAsia="楷体" w:hint="eastAsia"/>
          <w:lang w:val="de-DE" w:eastAsia="zh-CN"/>
        </w:rPr>
        <w:t>的本案协议及甲与丙、乙与</w:t>
      </w:r>
      <w:proofErr w:type="gramStart"/>
      <w:r w:rsidRPr="00EE152F">
        <w:rPr>
          <w:rFonts w:eastAsia="楷体" w:hint="eastAsia"/>
          <w:lang w:val="de-DE" w:eastAsia="zh-CN"/>
        </w:rPr>
        <w:t>丙之间</w:t>
      </w:r>
      <w:proofErr w:type="gramEnd"/>
      <w:r w:rsidRPr="00EE152F">
        <w:rPr>
          <w:rFonts w:eastAsia="楷体" w:hint="eastAsia"/>
          <w:lang w:val="de-DE" w:eastAsia="zh-CN"/>
        </w:rPr>
        <w:t>的《股权转让协议》分别规定了借款的合同关系（</w:t>
      </w:r>
      <w:r w:rsidRPr="00EE152F">
        <w:rPr>
          <w:rFonts w:eastAsia="楷体" w:hint="eastAsia"/>
          <w:lang w:val="de-DE" w:eastAsia="zh-CN"/>
        </w:rPr>
        <w:t>5</w:t>
      </w:r>
      <w:r w:rsidRPr="00EE152F">
        <w:rPr>
          <w:rFonts w:eastAsia="楷体"/>
          <w:lang w:val="de-DE" w:eastAsia="zh-CN"/>
        </w:rPr>
        <w:t>,000</w:t>
      </w:r>
      <w:r w:rsidRPr="00EE152F">
        <w:rPr>
          <w:rFonts w:eastAsia="楷体" w:hint="eastAsia"/>
          <w:lang w:val="de-DE" w:eastAsia="zh-CN"/>
        </w:rPr>
        <w:t>万元本金及年</w:t>
      </w:r>
      <w:r w:rsidRPr="00EE152F">
        <w:rPr>
          <w:rFonts w:eastAsia="楷体" w:hint="eastAsia"/>
          <w:lang w:val="de-DE" w:eastAsia="zh-CN"/>
        </w:rPr>
        <w:t>3</w:t>
      </w:r>
      <w:r w:rsidRPr="00EE152F">
        <w:rPr>
          <w:rFonts w:eastAsia="楷体"/>
          <w:lang w:val="de-DE" w:eastAsia="zh-CN"/>
        </w:rPr>
        <w:t>8%</w:t>
      </w:r>
      <w:r w:rsidRPr="00EE152F">
        <w:rPr>
          <w:rFonts w:eastAsia="楷体" w:hint="eastAsia"/>
          <w:lang w:val="de-DE" w:eastAsia="zh-CN"/>
        </w:rPr>
        <w:t>的利息）和担保的合同关系（股权的让与担保），二者均属于典型合同。</w:t>
      </w:r>
    </w:p>
    <w:p w14:paraId="233D79D9" w14:textId="77777777" w:rsidR="00F65D95" w:rsidRPr="00EE152F" w:rsidRDefault="00F65D95" w:rsidP="00F65D95">
      <w:pPr>
        <w:pStyle w:val="afb"/>
        <w:widowControl w:val="0"/>
        <w:numPr>
          <w:ilvl w:val="0"/>
          <w:numId w:val="31"/>
        </w:numPr>
        <w:ind w:firstLineChars="0"/>
        <w:rPr>
          <w:rFonts w:eastAsia="楷体"/>
          <w:lang w:val="de-DE" w:eastAsia="zh-CN"/>
        </w:rPr>
      </w:pPr>
      <w:r w:rsidRPr="00EE152F">
        <w:rPr>
          <w:rFonts w:eastAsia="楷体" w:hint="eastAsia"/>
          <w:lang w:val="de-DE" w:eastAsia="zh-CN"/>
        </w:rPr>
        <w:t>结论</w:t>
      </w:r>
      <w:proofErr w:type="gramStart"/>
      <w:r w:rsidRPr="00EE152F">
        <w:rPr>
          <w:rFonts w:eastAsia="楷体" w:hint="eastAsia"/>
          <w:lang w:val="de-DE" w:eastAsia="zh-CN"/>
        </w:rPr>
        <w:t>一</w:t>
      </w:r>
      <w:proofErr w:type="gramEnd"/>
      <w:r w:rsidRPr="00EE152F">
        <w:rPr>
          <w:rFonts w:eastAsia="楷体" w:hint="eastAsia"/>
          <w:lang w:val="de-DE" w:eastAsia="zh-CN"/>
        </w:rPr>
        <w:t>：本案甲乙与</w:t>
      </w:r>
      <w:proofErr w:type="gramStart"/>
      <w:r w:rsidRPr="00EE152F">
        <w:rPr>
          <w:rFonts w:eastAsia="楷体" w:hint="eastAsia"/>
          <w:lang w:val="de-DE" w:eastAsia="zh-CN"/>
        </w:rPr>
        <w:t>丙之间</w:t>
      </w:r>
      <w:proofErr w:type="gramEnd"/>
      <w:r w:rsidRPr="00EE152F">
        <w:rPr>
          <w:rFonts w:eastAsia="楷体" w:hint="eastAsia"/>
          <w:lang w:val="de-DE" w:eastAsia="zh-CN"/>
        </w:rPr>
        <w:t>的合同属非典型合同，该合同是当事人真实意思的体现，没有违反法律和行政法规，不违反公序良俗，也不存在其他无效事由，应当予以尊重。因此，在甲乙未能于一年内回购股权的情况下，甲乙转让给丙的股权应归丙持有，甲乙无权请求返还。</w:t>
      </w:r>
    </w:p>
    <w:p w14:paraId="0878382D" w14:textId="77777777" w:rsidR="00F65D95" w:rsidRPr="00EE152F" w:rsidRDefault="00F65D95" w:rsidP="00F65D95">
      <w:pPr>
        <w:pStyle w:val="afb"/>
        <w:widowControl w:val="0"/>
        <w:numPr>
          <w:ilvl w:val="0"/>
          <w:numId w:val="31"/>
        </w:numPr>
        <w:ind w:firstLineChars="0"/>
        <w:rPr>
          <w:rFonts w:eastAsia="楷体"/>
          <w:lang w:val="de-DE" w:eastAsia="zh-CN"/>
        </w:rPr>
      </w:pPr>
      <w:r w:rsidRPr="00EE152F">
        <w:rPr>
          <w:rFonts w:eastAsia="楷体" w:hint="eastAsia"/>
          <w:lang w:val="de-DE" w:eastAsia="zh-CN"/>
        </w:rPr>
        <w:t>结论二：民法典第</w:t>
      </w:r>
      <w:r w:rsidRPr="00EE152F">
        <w:rPr>
          <w:rFonts w:eastAsia="楷体" w:hint="eastAsia"/>
          <w:lang w:val="de-DE" w:eastAsia="zh-CN"/>
        </w:rPr>
        <w:t>4</w:t>
      </w:r>
      <w:r w:rsidRPr="00EE152F">
        <w:rPr>
          <w:rFonts w:eastAsia="楷体"/>
          <w:lang w:val="de-DE" w:eastAsia="zh-CN"/>
        </w:rPr>
        <w:t>82</w:t>
      </w:r>
      <w:r w:rsidRPr="00EE152F">
        <w:rPr>
          <w:rFonts w:eastAsia="楷体" w:hint="eastAsia"/>
          <w:lang w:val="de-DE" w:eastAsia="zh-CN"/>
        </w:rPr>
        <w:t>条规定，“质权人在债务履行期限届满前，与出质人约定债务人不履行到期债务时质押财产归债权人所有的，只能依法就质押财产优先受偿”。本条所涉股权让与担保虽非动产质权，但可类推适用上述法律关于动产质权的规定。据此，同时根据最高人民法院“关于适用《中华人民共和国民法典》有关担保制度的解释”第</w:t>
      </w:r>
      <w:r w:rsidRPr="00EE152F">
        <w:rPr>
          <w:rFonts w:eastAsia="楷体" w:hint="eastAsia"/>
          <w:lang w:val="de-DE" w:eastAsia="zh-CN"/>
        </w:rPr>
        <w:t>6</w:t>
      </w:r>
      <w:r w:rsidRPr="00EE152F">
        <w:rPr>
          <w:rFonts w:eastAsia="楷体"/>
          <w:lang w:val="de-DE" w:eastAsia="zh-CN"/>
        </w:rPr>
        <w:t>8</w:t>
      </w:r>
      <w:r w:rsidRPr="00EE152F">
        <w:rPr>
          <w:rFonts w:eastAsia="楷体" w:hint="eastAsia"/>
          <w:lang w:val="de-DE" w:eastAsia="zh-CN"/>
        </w:rPr>
        <w:t>条第</w:t>
      </w:r>
      <w:r w:rsidRPr="00EE152F">
        <w:rPr>
          <w:rFonts w:eastAsia="楷体" w:hint="eastAsia"/>
          <w:lang w:val="de-DE" w:eastAsia="zh-CN"/>
        </w:rPr>
        <w:t>2</w:t>
      </w:r>
      <w:r w:rsidRPr="00EE152F">
        <w:rPr>
          <w:rFonts w:eastAsia="楷体" w:hint="eastAsia"/>
          <w:lang w:val="de-DE" w:eastAsia="zh-CN"/>
        </w:rPr>
        <w:t>款（“债务人或者第三人与债权人约定将财产形式上转移至债权人名下，债务人不履行到期债务，财产归债权人所有的……债务人履行债务后请求返还财产，或者请求对财产折价或者以拍卖、变卖所得的价款清偿债务的，人民法院应</w:t>
      </w:r>
      <w:proofErr w:type="gramStart"/>
      <w:r w:rsidRPr="00EE152F">
        <w:rPr>
          <w:rFonts w:eastAsia="楷体" w:hint="eastAsia"/>
          <w:lang w:val="de-DE" w:eastAsia="zh-CN"/>
        </w:rPr>
        <w:t>予支</w:t>
      </w:r>
      <w:proofErr w:type="gramEnd"/>
      <w:r w:rsidRPr="00EE152F">
        <w:rPr>
          <w:rFonts w:eastAsia="楷体" w:hint="eastAsia"/>
          <w:lang w:val="de-DE" w:eastAsia="zh-CN"/>
        </w:rPr>
        <w:t>持”），甲乙的请求应</w:t>
      </w:r>
      <w:proofErr w:type="gramStart"/>
      <w:r w:rsidRPr="00EE152F">
        <w:rPr>
          <w:rFonts w:eastAsia="楷体" w:hint="eastAsia"/>
          <w:lang w:val="de-DE" w:eastAsia="zh-CN"/>
        </w:rPr>
        <w:t>予支</w:t>
      </w:r>
      <w:proofErr w:type="gramEnd"/>
      <w:r w:rsidRPr="00EE152F">
        <w:rPr>
          <w:rFonts w:eastAsia="楷体" w:hint="eastAsia"/>
          <w:lang w:val="de-DE" w:eastAsia="zh-CN"/>
        </w:rPr>
        <w:t>持。</w:t>
      </w:r>
    </w:p>
    <w:p w14:paraId="070FCE9F" w14:textId="77777777" w:rsidR="00F65D95" w:rsidRPr="00EE152F" w:rsidRDefault="00F65D95" w:rsidP="00F65D95">
      <w:pPr>
        <w:pStyle w:val="afb"/>
        <w:widowControl w:val="0"/>
        <w:numPr>
          <w:ilvl w:val="0"/>
          <w:numId w:val="31"/>
        </w:numPr>
        <w:ind w:firstLineChars="0"/>
        <w:rPr>
          <w:rFonts w:eastAsia="楷体"/>
          <w:lang w:val="de-DE" w:eastAsia="zh-CN"/>
        </w:rPr>
      </w:pPr>
      <w:r w:rsidRPr="00EE152F">
        <w:rPr>
          <w:rFonts w:eastAsia="楷体" w:hint="eastAsia"/>
          <w:lang w:val="de-DE" w:eastAsia="zh-CN"/>
        </w:rPr>
        <w:t>说明：以上两种观点虽然在结论上迥然不同，但都有一定的道理。我个人更倾向于结论一中的选择，即尊重当事人的本意，赋予该非典型合同执行力。当然，实务中的情形复杂多样。在一些案件中，如果投资人借款收息的目的较为明显、参与经营的行动或表现较少，则也可以考虑确认投资人与债务人之间属于借款担保的合同关系。在这种情况下，适用“担保制度解释”第</w:t>
      </w:r>
      <w:r w:rsidRPr="00EE152F">
        <w:rPr>
          <w:rFonts w:eastAsia="楷体" w:hint="eastAsia"/>
          <w:lang w:val="de-DE" w:eastAsia="zh-CN"/>
        </w:rPr>
        <w:t>6</w:t>
      </w:r>
      <w:r w:rsidRPr="00EE152F">
        <w:rPr>
          <w:rFonts w:eastAsia="楷体"/>
          <w:lang w:val="de-DE" w:eastAsia="zh-CN"/>
        </w:rPr>
        <w:t>8</w:t>
      </w:r>
      <w:r w:rsidRPr="00EE152F">
        <w:rPr>
          <w:rFonts w:eastAsia="楷体" w:hint="eastAsia"/>
          <w:lang w:val="de-DE" w:eastAsia="zh-CN"/>
        </w:rPr>
        <w:t>条加以处理也是合适的选择。从上述的论证二的分析过程可以看出，强行将甲乙</w:t>
      </w:r>
      <w:proofErr w:type="gramStart"/>
      <w:r w:rsidRPr="00EE152F">
        <w:rPr>
          <w:rFonts w:eastAsia="楷体" w:hint="eastAsia"/>
          <w:lang w:val="de-DE" w:eastAsia="zh-CN"/>
        </w:rPr>
        <w:t>丙之间</w:t>
      </w:r>
      <w:proofErr w:type="gramEnd"/>
      <w:r w:rsidRPr="00EE152F">
        <w:rPr>
          <w:rFonts w:eastAsia="楷体" w:hint="eastAsia"/>
          <w:lang w:val="de-DE" w:eastAsia="zh-CN"/>
        </w:rPr>
        <w:t>的合同关系区分为借款和担保两个典型合同的关系，抹去了</w:t>
      </w:r>
      <w:proofErr w:type="gramStart"/>
      <w:r w:rsidRPr="00EE152F">
        <w:rPr>
          <w:rFonts w:eastAsia="楷体" w:hint="eastAsia"/>
          <w:lang w:val="de-DE" w:eastAsia="zh-CN"/>
        </w:rPr>
        <w:t>丙参与</w:t>
      </w:r>
      <w:proofErr w:type="gramEnd"/>
      <w:r w:rsidRPr="00EE152F">
        <w:rPr>
          <w:rFonts w:eastAsia="楷体" w:hint="eastAsia"/>
          <w:lang w:val="de-DE" w:eastAsia="zh-CN"/>
        </w:rPr>
        <w:t>经营管理的事实，进而抹去了丙的出资具有一定投资属性的实际情况，很可能不符合当事人的本意。</w:t>
      </w:r>
    </w:p>
    <w:p w14:paraId="04766D0D" w14:textId="77777777" w:rsidR="00F65D95" w:rsidRPr="00EE152F" w:rsidRDefault="00F65D95" w:rsidP="00F65D95">
      <w:pPr>
        <w:pStyle w:val="afb"/>
        <w:widowControl w:val="0"/>
        <w:numPr>
          <w:ilvl w:val="0"/>
          <w:numId w:val="31"/>
        </w:numPr>
        <w:ind w:firstLineChars="0"/>
        <w:rPr>
          <w:rFonts w:eastAsia="楷体"/>
          <w:lang w:val="de-DE" w:eastAsia="zh-CN"/>
        </w:rPr>
      </w:pPr>
      <w:r w:rsidRPr="00EE152F">
        <w:rPr>
          <w:rFonts w:eastAsia="楷体" w:hint="eastAsia"/>
          <w:lang w:val="de-DE" w:eastAsia="zh-CN"/>
        </w:rPr>
        <w:t>补充：通过该案例的练习，希望有助于充分认识到典型合同与非典型合同区分的必要性，尤其是</w:t>
      </w:r>
      <w:proofErr w:type="gramStart"/>
      <w:r w:rsidRPr="00EE152F">
        <w:rPr>
          <w:rFonts w:eastAsia="楷体" w:hint="eastAsia"/>
          <w:lang w:val="de-DE" w:eastAsia="zh-CN"/>
        </w:rPr>
        <w:t>尊重非</w:t>
      </w:r>
      <w:proofErr w:type="gramEnd"/>
      <w:r w:rsidRPr="00EE152F">
        <w:rPr>
          <w:rFonts w:eastAsia="楷体" w:hint="eastAsia"/>
          <w:lang w:val="de-DE" w:eastAsia="zh-CN"/>
        </w:rPr>
        <w:t>典型合同的必要性。实践中，任何偏离法律关于典型合同规定的约定都是非典型合</w:t>
      </w:r>
      <w:r w:rsidRPr="00EE152F">
        <w:rPr>
          <w:rFonts w:eastAsia="楷体" w:hint="eastAsia"/>
          <w:lang w:val="de-DE" w:eastAsia="zh-CN"/>
        </w:rPr>
        <w:lastRenderedPageBreak/>
        <w:t>同。对于此类非典型合同，除非存在有力的政策理由，原则上均应予尊重。这是一个基础的、在</w:t>
      </w:r>
      <w:proofErr w:type="gramStart"/>
      <w:r w:rsidRPr="00EE152F">
        <w:rPr>
          <w:rFonts w:eastAsia="楷体" w:hint="eastAsia"/>
          <w:lang w:val="de-DE" w:eastAsia="zh-CN"/>
        </w:rPr>
        <w:t>学习债法的</w:t>
      </w:r>
      <w:proofErr w:type="gramEnd"/>
      <w:r w:rsidRPr="00EE152F">
        <w:rPr>
          <w:rFonts w:eastAsia="楷体" w:hint="eastAsia"/>
          <w:lang w:val="de-DE" w:eastAsia="zh-CN"/>
        </w:rPr>
        <w:t>早期就接触到的概念，但如果不能透彻掌握这一区分（或者以后忘了这一区分的原理），很可能在后续面临复杂问题时犯错。</w:t>
      </w:r>
    </w:p>
    <w:p w14:paraId="714F2C3D" w14:textId="77777777" w:rsidR="00F65D95" w:rsidRPr="00EE152F" w:rsidRDefault="00F65D95" w:rsidP="000D1A79">
      <w:pPr>
        <w:ind w:firstLine="480"/>
        <w:rPr>
          <w:lang w:val="de-DE" w:eastAsia="zh-CN" w:bidi="ar-SA"/>
        </w:rPr>
      </w:pPr>
    </w:p>
    <w:p w14:paraId="4C6A275A" w14:textId="77777777" w:rsidR="007909B5" w:rsidRPr="00EE152F" w:rsidRDefault="007909B5" w:rsidP="007909B5">
      <w:pPr>
        <w:pStyle w:val="1"/>
        <w:sectPr w:rsidR="007909B5" w:rsidRPr="00EE152F" w:rsidSect="00B82BEC">
          <w:endnotePr>
            <w:numFmt w:val="decimal"/>
          </w:endnotePr>
          <w:pgSz w:w="10318" w:h="14570" w:code="13"/>
          <w:pgMar w:top="1440" w:right="1797" w:bottom="1440" w:left="1797" w:header="851" w:footer="992" w:gutter="0"/>
          <w:cols w:space="425"/>
          <w:docGrid w:type="lines" w:linePitch="312"/>
        </w:sectPr>
      </w:pPr>
    </w:p>
    <w:p w14:paraId="1C0A6F86" w14:textId="77777777" w:rsidR="00E0669A" w:rsidRPr="00EE152F" w:rsidRDefault="00E0669A" w:rsidP="00E0669A">
      <w:pPr>
        <w:keepNext/>
        <w:keepLines/>
        <w:ind w:firstLineChars="0" w:firstLine="0"/>
        <w:outlineLvl w:val="0"/>
        <w:rPr>
          <w:rFonts w:eastAsia="宋体" w:cs="Times New Roman"/>
          <w:b/>
          <w:bCs/>
          <w:kern w:val="44"/>
          <w:szCs w:val="44"/>
          <w:lang w:val="de-DE" w:eastAsia="zh-CN" w:bidi="ar-SA"/>
        </w:rPr>
      </w:pPr>
      <w:bookmarkStart w:id="61" w:name="_Toc74865888"/>
      <w:bookmarkStart w:id="62" w:name="_Toc75880347"/>
      <w:r w:rsidRPr="00EE152F">
        <w:rPr>
          <w:rFonts w:eastAsia="宋体" w:cs="Times New Roman" w:hint="eastAsia"/>
          <w:b/>
          <w:bCs/>
          <w:kern w:val="44"/>
          <w:szCs w:val="44"/>
          <w:lang w:val="de-DE" w:eastAsia="zh-CN" w:bidi="ar-SA"/>
        </w:rPr>
        <w:lastRenderedPageBreak/>
        <w:t>第三章</w:t>
      </w:r>
      <w:r w:rsidRPr="00EE152F">
        <w:rPr>
          <w:rFonts w:eastAsia="宋体" w:cs="Times New Roman" w:hint="eastAsia"/>
          <w:b/>
          <w:bCs/>
          <w:kern w:val="44"/>
          <w:szCs w:val="44"/>
          <w:lang w:val="de-DE" w:eastAsia="zh-CN" w:bidi="ar-SA"/>
        </w:rPr>
        <w:t xml:space="preserve"> </w:t>
      </w:r>
      <w:r w:rsidRPr="00EE152F">
        <w:rPr>
          <w:rFonts w:eastAsia="宋体" w:cs="Times New Roman" w:hint="eastAsia"/>
          <w:b/>
          <w:bCs/>
          <w:kern w:val="44"/>
          <w:szCs w:val="44"/>
          <w:lang w:val="de-DE" w:eastAsia="zh-CN" w:bidi="ar-SA"/>
        </w:rPr>
        <w:t>合同法概述</w:t>
      </w:r>
      <w:bookmarkEnd w:id="61"/>
      <w:bookmarkEnd w:id="62"/>
    </w:p>
    <w:p w14:paraId="57652798" w14:textId="77777777" w:rsidR="00E0669A" w:rsidRPr="00EE152F" w:rsidRDefault="00E0669A" w:rsidP="00E0669A">
      <w:pPr>
        <w:keepNext/>
        <w:keepLines/>
        <w:ind w:firstLineChars="0" w:firstLine="0"/>
        <w:outlineLvl w:val="1"/>
        <w:rPr>
          <w:rFonts w:eastAsia="宋体" w:cs="Times New Roman"/>
          <w:bCs/>
          <w:kern w:val="24"/>
          <w:szCs w:val="32"/>
          <w:lang w:val="de-DE" w:eastAsia="zh-CN" w:bidi="ar-SA"/>
        </w:rPr>
      </w:pPr>
      <w:bookmarkStart w:id="63" w:name="_Toc74865889"/>
      <w:bookmarkStart w:id="64" w:name="_Toc75880348"/>
      <w:r w:rsidRPr="00EE152F">
        <w:rPr>
          <w:rFonts w:eastAsia="宋体" w:cs="Times New Roman" w:hint="eastAsia"/>
          <w:bCs/>
          <w:kern w:val="24"/>
          <w:szCs w:val="32"/>
          <w:lang w:eastAsia="zh-CN" w:bidi="ar-SA"/>
        </w:rPr>
        <w:t>一、合同的概念</w:t>
      </w:r>
      <w:bookmarkEnd w:id="63"/>
      <w:bookmarkEnd w:id="64"/>
    </w:p>
    <w:p w14:paraId="5EACC9BC" w14:textId="77777777" w:rsidR="00E0669A" w:rsidRPr="00EE152F" w:rsidRDefault="00E0669A" w:rsidP="00E0669A">
      <w:pPr>
        <w:ind w:firstLine="480"/>
        <w:rPr>
          <w:rFonts w:eastAsia="宋体" w:cs="Times New Roman"/>
          <w:lang w:val="de-DE" w:eastAsia="zh-CN" w:bidi="ar-SA"/>
        </w:rPr>
      </w:pPr>
      <w:r w:rsidRPr="00EE152F">
        <w:rPr>
          <w:rFonts w:eastAsia="宋体" w:cs="Times New Roman" w:hint="eastAsia"/>
          <w:lang w:val="de-DE" w:eastAsia="zh-CN" w:bidi="ar-SA"/>
        </w:rPr>
        <w:t>合同是民事主体之间设立、变更、终止民事法律关系的协议（民法典第</w:t>
      </w:r>
      <w:r w:rsidRPr="00EE152F">
        <w:rPr>
          <w:rFonts w:eastAsia="宋体" w:cs="Times New Roman" w:hint="eastAsia"/>
          <w:lang w:val="de-DE" w:eastAsia="zh-CN" w:bidi="ar-SA"/>
        </w:rPr>
        <w:t>4</w:t>
      </w:r>
      <w:r w:rsidRPr="00EE152F">
        <w:rPr>
          <w:rFonts w:eastAsia="宋体" w:cs="Times New Roman"/>
          <w:lang w:val="de-DE" w:eastAsia="zh-CN" w:bidi="ar-SA"/>
        </w:rPr>
        <w:t>64</w:t>
      </w:r>
      <w:r w:rsidRPr="00EE152F">
        <w:rPr>
          <w:rFonts w:eastAsia="宋体" w:cs="Times New Roman" w:hint="eastAsia"/>
          <w:lang w:val="de-DE" w:eastAsia="zh-CN" w:bidi="ar-SA"/>
        </w:rPr>
        <w:t>条）。一般认为，合同的核心要素有二：一是对从事特定行为的允诺（</w:t>
      </w:r>
      <w:r w:rsidRPr="00EE152F">
        <w:rPr>
          <w:rFonts w:eastAsia="宋体" w:cs="Times New Roman" w:hint="eastAsia"/>
          <w:lang w:val="de-DE" w:eastAsia="zh-CN" w:bidi="ar-SA"/>
        </w:rPr>
        <w:t>promise</w:t>
      </w:r>
      <w:r w:rsidRPr="00EE152F">
        <w:rPr>
          <w:rFonts w:eastAsia="宋体" w:cs="Times New Roman" w:hint="eastAsia"/>
          <w:lang w:val="de-DE" w:eastAsia="zh-CN" w:bidi="ar-SA"/>
        </w:rPr>
        <w:t>）；二是该允诺的可执行性（</w:t>
      </w:r>
      <w:r w:rsidRPr="00EE152F">
        <w:rPr>
          <w:rFonts w:eastAsia="宋体" w:cs="Times New Roman"/>
          <w:sz w:val="21"/>
          <w:lang w:eastAsia="zh-CN"/>
        </w:rPr>
        <w:t>enforceability</w:t>
      </w:r>
      <w:r w:rsidRPr="00EE152F">
        <w:rPr>
          <w:rFonts w:eastAsia="宋体" w:cs="Times New Roman" w:hint="eastAsia"/>
          <w:lang w:val="de-DE" w:eastAsia="zh-CN" w:bidi="ar-SA"/>
        </w:rPr>
        <w:t>），即若当事人拒绝履行该允诺，对方可通过强制执行或损害赔偿寻求救济。</w:t>
      </w:r>
    </w:p>
    <w:p w14:paraId="25C41122" w14:textId="77777777" w:rsidR="00E0669A" w:rsidRPr="00EE152F" w:rsidRDefault="00E0669A" w:rsidP="00E0669A">
      <w:pPr>
        <w:keepNext/>
        <w:keepLines/>
        <w:ind w:firstLineChars="0" w:firstLine="0"/>
        <w:outlineLvl w:val="2"/>
        <w:rPr>
          <w:rFonts w:eastAsia="宋体" w:cs="Times New Roman"/>
          <w:b/>
          <w:bCs/>
          <w:kern w:val="2"/>
          <w:szCs w:val="32"/>
          <w:lang w:val="de-DE" w:eastAsia="zh-CN" w:bidi="ar-SA"/>
        </w:rPr>
      </w:pPr>
      <w:bookmarkStart w:id="65" w:name="_Toc74865890"/>
      <w:bookmarkStart w:id="66" w:name="_Toc75880349"/>
      <w:r w:rsidRPr="00EE152F">
        <w:rPr>
          <w:rFonts w:eastAsia="宋体" w:cs="Times New Roman" w:hint="eastAsia"/>
          <w:b/>
          <w:bCs/>
          <w:kern w:val="2"/>
          <w:szCs w:val="32"/>
          <w:lang w:val="de-DE" w:eastAsia="zh-CN" w:bidi="ar-SA"/>
        </w:rPr>
        <w:t>1</w:t>
      </w:r>
      <w:r w:rsidRPr="00EE152F">
        <w:rPr>
          <w:rFonts w:eastAsia="宋体" w:cs="Times New Roman" w:hint="eastAsia"/>
          <w:b/>
          <w:bCs/>
          <w:kern w:val="2"/>
          <w:szCs w:val="32"/>
          <w:lang w:val="de-DE" w:eastAsia="zh-CN" w:bidi="ar-SA"/>
        </w:rPr>
        <w:t>．允诺</w:t>
      </w:r>
      <w:bookmarkEnd w:id="65"/>
      <w:bookmarkEnd w:id="66"/>
    </w:p>
    <w:p w14:paraId="6DD2050A" w14:textId="5CAA9313" w:rsidR="00E0669A" w:rsidRPr="00EE152F" w:rsidRDefault="00E0669A" w:rsidP="00E0669A">
      <w:pPr>
        <w:ind w:firstLine="480"/>
        <w:rPr>
          <w:rFonts w:eastAsia="宋体" w:cs="Times New Roman"/>
          <w:lang w:val="de-DE" w:eastAsia="zh-CN"/>
        </w:rPr>
      </w:pPr>
      <w:r w:rsidRPr="00EE152F">
        <w:rPr>
          <w:rFonts w:eastAsia="宋体" w:cs="Times New Roman" w:hint="eastAsia"/>
          <w:lang w:val="de-DE" w:eastAsia="zh-CN" w:bidi="ar-SA"/>
        </w:rPr>
        <w:t>允诺的核心是信用（</w:t>
      </w:r>
      <w:r w:rsidRPr="00EE152F">
        <w:rPr>
          <w:rFonts w:eastAsia="宋体" w:cs="Times New Roman" w:hint="eastAsia"/>
          <w:lang w:val="de-DE" w:eastAsia="zh-CN" w:bidi="ar-SA"/>
        </w:rPr>
        <w:t>The</w:t>
      </w:r>
      <w:r w:rsidRPr="00EE152F">
        <w:rPr>
          <w:rFonts w:eastAsia="宋体" w:cs="Times New Roman"/>
          <w:lang w:val="de-DE" w:eastAsia="zh-CN" w:bidi="ar-SA"/>
        </w:rPr>
        <w:t xml:space="preserve"> germ of promise was credit</w:t>
      </w:r>
      <w:r w:rsidRPr="00EE152F">
        <w:rPr>
          <w:rFonts w:eastAsia="宋体" w:cs="Times New Roman" w:hint="eastAsia"/>
          <w:lang w:val="de-DE" w:eastAsia="zh-CN" w:bidi="ar-SA"/>
        </w:rPr>
        <w:t>）。</w:t>
      </w:r>
      <w:r w:rsidRPr="00EE152F">
        <w:rPr>
          <w:rFonts w:eastAsia="宋体" w:cs="Times New Roman"/>
          <w:vertAlign w:val="superscript"/>
          <w:lang w:val="de-DE" w:eastAsia="zh-CN" w:bidi="ar-SA"/>
        </w:rPr>
        <w:footnoteReference w:id="22"/>
      </w:r>
      <w:r w:rsidRPr="00EE152F">
        <w:rPr>
          <w:rFonts w:eastAsia="宋体" w:cs="Times New Roman" w:hint="eastAsia"/>
          <w:lang w:eastAsia="zh-CN"/>
        </w:rPr>
        <w:t>在</w:t>
      </w:r>
      <w:r w:rsidRPr="00EE152F">
        <w:rPr>
          <w:rFonts w:eastAsia="宋体" w:cs="Times New Roman" w:hint="eastAsia"/>
          <w:lang w:val="de-DE" w:eastAsia="zh-CN"/>
        </w:rPr>
        <w:t>仅存即时交易（</w:t>
      </w:r>
      <w:r w:rsidRPr="00EE152F">
        <w:rPr>
          <w:rFonts w:eastAsia="宋体" w:cs="Times New Roman" w:hint="eastAsia"/>
          <w:lang w:val="de-DE" w:eastAsia="zh-CN"/>
        </w:rPr>
        <w:t>Bargesch</w:t>
      </w:r>
      <w:r w:rsidRPr="00EE152F">
        <w:rPr>
          <w:rFonts w:eastAsia="宋体" w:cs="Times New Roman"/>
          <w:lang w:val="de-DE" w:eastAsia="zh-CN"/>
        </w:rPr>
        <w:t>äft</w:t>
      </w:r>
      <w:r w:rsidRPr="00EE152F">
        <w:rPr>
          <w:rFonts w:eastAsia="宋体" w:cs="Times New Roman" w:hint="eastAsia"/>
          <w:lang w:val="de-DE" w:eastAsia="zh-CN"/>
        </w:rPr>
        <w:t>, simultaneous exchange</w:t>
      </w:r>
      <w:r w:rsidRPr="00EE152F">
        <w:rPr>
          <w:rFonts w:eastAsia="宋体" w:cs="Times New Roman" w:hint="eastAsia"/>
          <w:lang w:val="de-DE" w:eastAsia="zh-CN"/>
        </w:rPr>
        <w:t>）的世界中，诸如合同法等调整信用交易的法律并无存在的必要。</w:t>
      </w:r>
      <w:r w:rsidRPr="00EE152F">
        <w:rPr>
          <w:rFonts w:eastAsia="宋体" w:cs="Times New Roman"/>
          <w:vertAlign w:val="superscript"/>
          <w:lang w:eastAsia="zh-CN"/>
        </w:rPr>
        <w:footnoteReference w:id="23"/>
      </w:r>
      <w:r w:rsidRPr="00EE152F">
        <w:rPr>
          <w:rFonts w:eastAsia="宋体" w:cs="Times New Roman" w:hint="eastAsia"/>
          <w:lang w:val="de-DE" w:eastAsia="zh-CN"/>
        </w:rPr>
        <w:t>例如，若无合同法，农贸市场上（典型的即时交易环境）购买人交钱后出卖人拒绝交货时，如果购买人不能自力救济，其至少也可以基于不当得利制度请求返还所付款项。与即时交易相对的</w:t>
      </w:r>
      <w:r w:rsidRPr="00EE152F">
        <w:rPr>
          <w:rFonts w:eastAsia="宋体" w:cs="Times New Roman" w:hint="eastAsia"/>
          <w:lang w:eastAsia="zh-CN"/>
        </w:rPr>
        <w:t>，</w:t>
      </w:r>
      <w:r w:rsidRPr="00EE152F">
        <w:rPr>
          <w:rFonts w:eastAsia="宋体" w:cs="Times New Roman" w:hint="eastAsia"/>
          <w:lang w:val="de-DE" w:eastAsia="zh-CN"/>
        </w:rPr>
        <w:t>是双方均无任何履行行为的</w:t>
      </w:r>
      <w:proofErr w:type="gramStart"/>
      <w:r w:rsidR="009B11D3" w:rsidRPr="00EE152F">
        <w:rPr>
          <w:rFonts w:eastAsia="宋体" w:cs="Times New Roman" w:hint="eastAsia"/>
          <w:lang w:val="de-DE" w:eastAsia="zh-CN"/>
        </w:rPr>
        <w:t>待</w:t>
      </w:r>
      <w:r w:rsidRPr="00EE152F">
        <w:rPr>
          <w:rFonts w:eastAsia="宋体" w:cs="Times New Roman" w:hint="eastAsia"/>
          <w:lang w:val="de-DE" w:eastAsia="zh-CN"/>
        </w:rPr>
        <w:t>履行</w:t>
      </w:r>
      <w:proofErr w:type="gramEnd"/>
      <w:r w:rsidRPr="00EE152F">
        <w:rPr>
          <w:rFonts w:eastAsia="宋体" w:cs="Times New Roman" w:hint="eastAsia"/>
          <w:lang w:val="de-DE" w:eastAsia="zh-CN"/>
        </w:rPr>
        <w:t>合同</w:t>
      </w:r>
      <w:r w:rsidRPr="00EE152F">
        <w:rPr>
          <w:rFonts w:eastAsia="宋体" w:cs="Times New Roman" w:hint="eastAsia"/>
          <w:lang w:eastAsia="zh-CN"/>
        </w:rPr>
        <w:t>（</w:t>
      </w:r>
      <w:r w:rsidRPr="00EE152F">
        <w:rPr>
          <w:rFonts w:eastAsia="宋体" w:cs="Times New Roman"/>
          <w:lang w:eastAsia="zh-CN"/>
        </w:rPr>
        <w:t>purely executory contract</w:t>
      </w:r>
      <w:r w:rsidRPr="00EE152F">
        <w:rPr>
          <w:rFonts w:eastAsia="宋体" w:cs="Times New Roman" w:hint="eastAsia"/>
          <w:lang w:eastAsia="zh-CN"/>
        </w:rPr>
        <w:t>）</w:t>
      </w:r>
      <w:r w:rsidRPr="00EE152F">
        <w:rPr>
          <w:rFonts w:eastAsia="宋体" w:cs="Times New Roman" w:hint="eastAsia"/>
          <w:lang w:val="de-DE" w:eastAsia="zh-CN"/>
        </w:rPr>
        <w:t>。这类合同在法律史上产生的时间相对较晚，主要是源于人们控制未来风险和远期投资的需要；在当前的社会经济实践中，这种合同广泛存在，但其拘束力的来源和即时交易有很大差别，需要额外论证。</w:t>
      </w:r>
    </w:p>
    <w:p w14:paraId="2D18399C" w14:textId="77777777" w:rsidR="00E0669A" w:rsidRPr="00EE152F" w:rsidRDefault="00E0669A" w:rsidP="00E0669A">
      <w:pPr>
        <w:keepNext/>
        <w:keepLines/>
        <w:ind w:firstLineChars="0" w:firstLine="0"/>
        <w:outlineLvl w:val="2"/>
        <w:rPr>
          <w:rFonts w:eastAsia="宋体" w:cs="Times New Roman"/>
          <w:b/>
          <w:bCs/>
          <w:kern w:val="2"/>
          <w:szCs w:val="32"/>
          <w:lang w:val="de-DE" w:eastAsia="zh-CN" w:bidi="ar-SA"/>
        </w:rPr>
      </w:pPr>
      <w:bookmarkStart w:id="67" w:name="_Toc74865891"/>
      <w:bookmarkStart w:id="68" w:name="_Toc75880350"/>
      <w:r w:rsidRPr="00EE152F">
        <w:rPr>
          <w:rFonts w:eastAsia="宋体" w:cs="Times New Roman" w:hint="eastAsia"/>
          <w:b/>
          <w:bCs/>
          <w:kern w:val="2"/>
          <w:szCs w:val="32"/>
          <w:lang w:val="de-DE" w:eastAsia="zh-CN" w:bidi="ar-SA"/>
        </w:rPr>
        <w:t>2</w:t>
      </w:r>
      <w:r w:rsidRPr="00EE152F">
        <w:rPr>
          <w:rFonts w:eastAsia="宋体" w:cs="Times New Roman" w:hint="eastAsia"/>
          <w:b/>
          <w:bCs/>
          <w:kern w:val="2"/>
          <w:szCs w:val="32"/>
          <w:lang w:val="de-DE" w:eastAsia="zh-CN" w:bidi="ar-SA"/>
        </w:rPr>
        <w:t>．可执行性</w:t>
      </w:r>
      <w:bookmarkEnd w:id="67"/>
      <w:bookmarkEnd w:id="68"/>
    </w:p>
    <w:p w14:paraId="1566DB95" w14:textId="77777777" w:rsidR="00E0669A" w:rsidRPr="00EE152F" w:rsidRDefault="00E0669A" w:rsidP="00E0669A">
      <w:pPr>
        <w:ind w:firstLine="480"/>
        <w:rPr>
          <w:rFonts w:eastAsia="宋体" w:cs="Times New Roman"/>
          <w:lang w:val="de-DE" w:eastAsia="zh-CN" w:bidi="ar-SA"/>
        </w:rPr>
      </w:pPr>
      <w:r w:rsidRPr="00EE152F">
        <w:rPr>
          <w:rFonts w:eastAsia="宋体" w:cs="Times New Roman" w:hint="eastAsia"/>
          <w:lang w:val="de-DE" w:eastAsia="zh-CN" w:bidi="ar-SA"/>
        </w:rPr>
        <w:t>合同的可执行性涉及合同拘束力的来源问题。对此，理论上有不同角度的观察。在早期的合同制度中，合同拘束力被认为是来源于行为的特定形式本身（“歃血为盟”），在这些形式背后，隐藏着神意或者某种神秘的力量。意思主义的观念认为，合同的拘束力源于当事人的自愿选择或自主意思，如康德认为试图论证“我为什么应该遵守我的诺言”是徒劳的，因为遵守允诺是一个“纯粹理性的公设”。</w:t>
      </w:r>
      <w:r w:rsidRPr="00EE152F">
        <w:rPr>
          <w:rFonts w:eastAsia="宋体" w:cs="Times New Roman"/>
          <w:vertAlign w:val="superscript"/>
          <w:lang w:val="de-DE" w:eastAsia="zh-CN" w:bidi="ar-SA"/>
        </w:rPr>
        <w:footnoteReference w:id="24"/>
      </w:r>
      <w:r w:rsidRPr="00EE152F">
        <w:rPr>
          <w:rFonts w:eastAsia="宋体" w:cs="Times New Roman" w:hint="eastAsia"/>
          <w:lang w:val="de-DE" w:eastAsia="zh-CN" w:bidi="ar-SA"/>
        </w:rPr>
        <w:t>信赖主义的观念认为，合同的拘束力源于保护信赖的需要。功能主义的观念认为，合同的拘束力源于促进经济进步或提高效率等需要。上述所有理论都涉及“合同理论”（</w:t>
      </w:r>
      <w:r w:rsidRPr="00EE152F">
        <w:rPr>
          <w:rFonts w:eastAsia="宋体" w:cs="Times New Roman" w:hint="eastAsia"/>
          <w:lang w:val="de-DE" w:eastAsia="zh-CN" w:bidi="ar-SA"/>
        </w:rPr>
        <w:t>c</w:t>
      </w:r>
      <w:r w:rsidRPr="00EE152F">
        <w:rPr>
          <w:rFonts w:eastAsia="宋体" w:cs="Times New Roman"/>
          <w:lang w:val="de-DE" w:eastAsia="zh-CN" w:bidi="ar-SA"/>
        </w:rPr>
        <w:t>ontract theory</w:t>
      </w:r>
      <w:r w:rsidRPr="00EE152F">
        <w:rPr>
          <w:rFonts w:eastAsia="宋体" w:cs="Times New Roman" w:hint="eastAsia"/>
          <w:lang w:val="de-DE" w:eastAsia="zh-CN" w:bidi="ar-SA"/>
        </w:rPr>
        <w:t>）这一哲学问题。总体而言，在上述理论中，意思理论有较强的说服力，但意思理论仍然要面对一些需例外处理的问题，如赠与合同、暴利（</w:t>
      </w:r>
      <w:r w:rsidRPr="00EE152F">
        <w:rPr>
          <w:rFonts w:eastAsia="宋体" w:cs="Times New Roman" w:hint="eastAsia"/>
          <w:lang w:val="de-DE" w:eastAsia="zh-CN" w:bidi="ar-SA"/>
        </w:rPr>
        <w:t>usury</w:t>
      </w:r>
      <w:r w:rsidRPr="00EE152F">
        <w:rPr>
          <w:rFonts w:eastAsia="宋体" w:cs="Times New Roman" w:hint="eastAsia"/>
          <w:lang w:val="de-DE" w:eastAsia="zh-CN" w:bidi="ar-SA"/>
        </w:rPr>
        <w:t>）等有失公平的合同是否具有拘束力等。</w:t>
      </w:r>
    </w:p>
    <w:p w14:paraId="2602A8AA" w14:textId="77777777" w:rsidR="00E0669A" w:rsidRPr="00EE152F" w:rsidRDefault="00E0669A" w:rsidP="00E0669A">
      <w:pPr>
        <w:ind w:firstLine="480"/>
        <w:rPr>
          <w:rFonts w:eastAsia="宋体" w:cs="Times New Roman"/>
          <w:lang w:val="de-DE" w:eastAsia="zh-CN" w:bidi="ar-SA"/>
        </w:rPr>
      </w:pPr>
      <w:r w:rsidRPr="00EE152F">
        <w:rPr>
          <w:rFonts w:eastAsia="宋体" w:cs="Times New Roman" w:hint="eastAsia"/>
          <w:lang w:val="de-DE" w:eastAsia="zh-CN" w:bidi="ar-SA"/>
        </w:rPr>
        <w:lastRenderedPageBreak/>
        <w:t>正如学者所指出的，“没有哪个法律体系曾经鲁莽到让所有的允诺都有强制执行效力。如同一位法律哲学家所说的，改变主意的自由是‘那些非全知全能者之间的自由交流’所必不可少的，我们中的多数人‘会在这种主张面前惊恐战栗：我们的每个允诺都具有约束力，不论它多么愚蠢，我们也没有依靠智慧的增长来改正过去蠢行的机会’（</w:t>
      </w:r>
      <w:r w:rsidRPr="00EE152F">
        <w:rPr>
          <w:rFonts w:eastAsia="宋体" w:cs="Times New Roman" w:hint="eastAsia"/>
          <w:lang w:val="de-DE" w:eastAsia="zh-CN" w:bidi="ar-SA"/>
        </w:rPr>
        <w:t>Cohen</w:t>
      </w:r>
      <w:r w:rsidRPr="00EE152F">
        <w:rPr>
          <w:rFonts w:eastAsia="宋体" w:cs="Times New Roman"/>
          <w:lang w:val="de-DE" w:eastAsia="zh-CN" w:bidi="ar-SA"/>
        </w:rPr>
        <w:t>, The Basis of Contract, 46 Harv. L. Rev. 553, 573 (1932)</w:t>
      </w:r>
      <w:r w:rsidRPr="00EE152F">
        <w:rPr>
          <w:rFonts w:eastAsia="宋体" w:cs="Times New Roman" w:hint="eastAsia"/>
          <w:lang w:val="de-DE" w:eastAsia="zh-CN" w:bidi="ar-SA"/>
        </w:rPr>
        <w:t>）”。</w:t>
      </w:r>
      <w:r w:rsidRPr="00EE152F">
        <w:rPr>
          <w:rFonts w:eastAsia="宋体" w:cs="Times New Roman"/>
          <w:vertAlign w:val="superscript"/>
          <w:lang w:val="de-DE" w:eastAsia="zh-CN" w:bidi="ar-SA"/>
        </w:rPr>
        <w:footnoteReference w:id="25"/>
      </w:r>
    </w:p>
    <w:p w14:paraId="4F0D4AD0" w14:textId="77777777" w:rsidR="00E0669A" w:rsidRPr="00EE152F" w:rsidRDefault="00E0669A" w:rsidP="00E0669A">
      <w:pPr>
        <w:ind w:firstLine="480"/>
        <w:rPr>
          <w:rFonts w:eastAsia="宋体" w:cs="Times New Roman"/>
          <w:lang w:val="de-DE" w:eastAsia="zh-CN" w:bidi="ar-SA"/>
        </w:rPr>
      </w:pPr>
      <w:r w:rsidRPr="00EE152F">
        <w:rPr>
          <w:rFonts w:eastAsia="宋体" w:cs="Times New Roman" w:hint="eastAsia"/>
          <w:lang w:val="de-DE" w:eastAsia="zh-CN" w:bidi="ar-SA"/>
        </w:rPr>
        <w:t>从制度的发展上看，一般合同法（</w:t>
      </w:r>
      <w:r w:rsidRPr="00EE152F">
        <w:rPr>
          <w:rFonts w:eastAsia="宋体" w:cs="Times New Roman" w:hint="eastAsia"/>
          <w:lang w:val="de-DE" w:eastAsia="zh-CN" w:bidi="ar-SA"/>
        </w:rPr>
        <w:t>g</w:t>
      </w:r>
      <w:r w:rsidRPr="00EE152F">
        <w:rPr>
          <w:rFonts w:eastAsia="宋体" w:cs="Times New Roman"/>
          <w:lang w:val="de-DE" w:eastAsia="zh-CN" w:bidi="ar-SA"/>
        </w:rPr>
        <w:t>eneral contract law</w:t>
      </w:r>
      <w:r w:rsidRPr="00EE152F">
        <w:rPr>
          <w:rFonts w:eastAsia="宋体" w:cs="Times New Roman" w:hint="eastAsia"/>
          <w:lang w:val="de-DE" w:eastAsia="zh-CN" w:bidi="ar-SA"/>
        </w:rPr>
        <w:t>）的产生是较为晚近的事情。在罗马法上，法律所执行的合同类型是相对有限的，也就是说，法律只保护特定的几种合同（要式口约，要物合同，买卖、雇佣、合伙和委托等四种诺成合同），而并不存在一般性的合同概念。在英国普通法上，违反允诺曾经需要通过侵权法寻求救济。“当一个人同意履行某项义务，可是其履行却造成了权利人的损害时，应当承担侵权责任。权利人可以根据普通法上的</w:t>
      </w:r>
      <w:r w:rsidRPr="00EE152F">
        <w:rPr>
          <w:rFonts w:eastAsia="宋体" w:cs="Times New Roman" w:hint="eastAsia"/>
          <w:lang w:val="de-DE" w:eastAsia="zh-CN" w:bidi="ar-SA"/>
        </w:rPr>
        <w:t>trespass</w:t>
      </w:r>
      <w:r w:rsidRPr="00EE152F">
        <w:rPr>
          <w:rFonts w:eastAsia="宋体" w:cs="Times New Roman"/>
          <w:lang w:val="de-DE" w:eastAsia="zh-CN" w:bidi="ar-SA"/>
        </w:rPr>
        <w:t xml:space="preserve"> </w:t>
      </w:r>
      <w:r w:rsidRPr="00EE152F">
        <w:rPr>
          <w:rFonts w:eastAsia="宋体" w:cs="Times New Roman" w:hint="eastAsia"/>
          <w:lang w:val="de-DE" w:eastAsia="zh-CN" w:bidi="ar-SA"/>
        </w:rPr>
        <w:t>on</w:t>
      </w:r>
      <w:r w:rsidRPr="00EE152F">
        <w:rPr>
          <w:rFonts w:eastAsia="宋体" w:cs="Times New Roman"/>
          <w:lang w:val="de-DE" w:eastAsia="zh-CN" w:bidi="ar-SA"/>
        </w:rPr>
        <w:t xml:space="preserve"> </w:t>
      </w:r>
      <w:r w:rsidRPr="00EE152F">
        <w:rPr>
          <w:rFonts w:eastAsia="宋体" w:cs="Times New Roman" w:hint="eastAsia"/>
          <w:lang w:val="de-DE" w:eastAsia="zh-CN" w:bidi="ar-SA"/>
        </w:rPr>
        <w:t>the</w:t>
      </w:r>
      <w:r w:rsidRPr="00EE152F">
        <w:rPr>
          <w:rFonts w:eastAsia="宋体" w:cs="Times New Roman"/>
          <w:lang w:val="de-DE" w:eastAsia="zh-CN" w:bidi="ar-SA"/>
        </w:rPr>
        <w:t xml:space="preserve"> </w:t>
      </w:r>
      <w:r w:rsidRPr="00EE152F">
        <w:rPr>
          <w:rFonts w:eastAsia="宋体" w:cs="Times New Roman" w:hint="eastAsia"/>
          <w:lang w:val="de-DE" w:eastAsia="zh-CN" w:bidi="ar-SA"/>
        </w:rPr>
        <w:t>case</w:t>
      </w:r>
      <w:r w:rsidRPr="00EE152F">
        <w:rPr>
          <w:rFonts w:eastAsia="宋体" w:cs="Times New Roman" w:hint="eastAsia"/>
          <w:lang w:val="de-DE" w:eastAsia="zh-CN" w:bidi="ar-SA"/>
        </w:rPr>
        <w:t>诉讼形式</w:t>
      </w:r>
      <w:r w:rsidRPr="00EE152F">
        <w:rPr>
          <w:rFonts w:eastAsia="宋体" w:cs="Times New Roman"/>
          <w:vertAlign w:val="superscript"/>
          <w:lang w:val="de-DE" w:eastAsia="zh-CN" w:bidi="ar-SA"/>
        </w:rPr>
        <w:footnoteReference w:id="26"/>
      </w:r>
      <w:r w:rsidRPr="00EE152F">
        <w:rPr>
          <w:rFonts w:eastAsia="宋体" w:cs="Times New Roman" w:hint="eastAsia"/>
          <w:lang w:val="de-DE" w:eastAsia="zh-CN" w:bidi="ar-SA"/>
        </w:rPr>
        <w:t>的一个变种而起诉，它后来被叫做</w:t>
      </w:r>
      <w:r w:rsidRPr="00EE152F">
        <w:rPr>
          <w:rFonts w:eastAsia="宋体" w:cs="Times New Roman" w:hint="eastAsia"/>
          <w:lang w:val="de-DE" w:eastAsia="zh-CN" w:bidi="ar-SA"/>
        </w:rPr>
        <w:t>assumpsit</w:t>
      </w:r>
      <w:r w:rsidRPr="00EE152F">
        <w:rPr>
          <w:rFonts w:eastAsia="宋体" w:cs="Times New Roman" w:hint="eastAsia"/>
          <w:lang w:val="de-DE" w:eastAsia="zh-CN" w:bidi="ar-SA"/>
        </w:rPr>
        <w:t>（意思是被告的许诺）。”</w:t>
      </w:r>
      <w:r w:rsidRPr="00EE152F">
        <w:rPr>
          <w:rFonts w:eastAsia="宋体" w:cs="Times New Roman"/>
          <w:vertAlign w:val="superscript"/>
          <w:lang w:val="de-DE" w:eastAsia="zh-CN" w:bidi="ar-SA"/>
        </w:rPr>
        <w:footnoteReference w:id="27"/>
      </w:r>
      <w:r w:rsidRPr="00EE152F">
        <w:rPr>
          <w:rFonts w:eastAsia="宋体" w:cs="Times New Roman" w:hint="eastAsia"/>
          <w:lang w:val="de-DE" w:eastAsia="zh-CN" w:bidi="ar-SA"/>
        </w:rPr>
        <w:t>了解这一发展过程有助于我们从历史的角度更好地理解合同法与侵权法的关系。</w:t>
      </w:r>
    </w:p>
    <w:p w14:paraId="4BFBEB39" w14:textId="77777777" w:rsidR="00E0669A" w:rsidRPr="00EE152F" w:rsidRDefault="00E0669A" w:rsidP="00E0669A">
      <w:pPr>
        <w:keepNext/>
        <w:keepLines/>
        <w:ind w:firstLineChars="0" w:firstLine="0"/>
        <w:outlineLvl w:val="1"/>
        <w:rPr>
          <w:rFonts w:eastAsia="宋体" w:cs="Times New Roman"/>
          <w:bCs/>
          <w:kern w:val="24"/>
          <w:szCs w:val="32"/>
          <w:lang w:eastAsia="zh-CN" w:bidi="ar-SA"/>
        </w:rPr>
      </w:pPr>
      <w:bookmarkStart w:id="69" w:name="_Toc74865892"/>
      <w:bookmarkStart w:id="70" w:name="_Toc75880351"/>
      <w:r w:rsidRPr="00EE152F">
        <w:rPr>
          <w:rFonts w:eastAsia="宋体" w:cs="Times New Roman" w:hint="eastAsia"/>
          <w:bCs/>
          <w:kern w:val="24"/>
          <w:szCs w:val="32"/>
          <w:lang w:eastAsia="zh-CN" w:bidi="ar-SA"/>
        </w:rPr>
        <w:t>二、合同的类型</w:t>
      </w:r>
      <w:bookmarkEnd w:id="69"/>
      <w:bookmarkEnd w:id="70"/>
    </w:p>
    <w:p w14:paraId="1A7BC57F" w14:textId="77777777" w:rsidR="00E0669A" w:rsidRPr="00EE152F" w:rsidRDefault="00E0669A" w:rsidP="00E0669A">
      <w:pPr>
        <w:keepNext/>
        <w:keepLines/>
        <w:ind w:firstLineChars="0" w:firstLine="0"/>
        <w:outlineLvl w:val="2"/>
        <w:rPr>
          <w:rFonts w:eastAsia="宋体" w:cs="Times New Roman"/>
          <w:b/>
          <w:bCs/>
          <w:kern w:val="2"/>
          <w:szCs w:val="32"/>
          <w:lang w:val="de-DE" w:eastAsia="zh-CN" w:bidi="ar-SA"/>
        </w:rPr>
      </w:pPr>
      <w:bookmarkStart w:id="71" w:name="_Toc74865893"/>
      <w:bookmarkStart w:id="72" w:name="_Toc75880352"/>
      <w:r w:rsidRPr="00EE152F">
        <w:rPr>
          <w:rFonts w:eastAsia="宋体" w:cs="Times New Roman"/>
          <w:b/>
          <w:bCs/>
          <w:kern w:val="2"/>
          <w:szCs w:val="32"/>
          <w:lang w:val="de-DE" w:eastAsia="zh-CN" w:bidi="ar-SA"/>
        </w:rPr>
        <w:t>1</w:t>
      </w:r>
      <w:r w:rsidRPr="00EE152F">
        <w:rPr>
          <w:rFonts w:eastAsia="宋体" w:cs="Times New Roman" w:hint="eastAsia"/>
          <w:b/>
          <w:bCs/>
          <w:kern w:val="2"/>
          <w:szCs w:val="32"/>
          <w:lang w:val="de-DE" w:eastAsia="zh-CN" w:bidi="ar-SA"/>
        </w:rPr>
        <w:t>．典型合同与非典型合同</w:t>
      </w:r>
      <w:bookmarkEnd w:id="71"/>
      <w:bookmarkEnd w:id="72"/>
    </w:p>
    <w:p w14:paraId="1954602C" w14:textId="77777777" w:rsidR="00E0669A" w:rsidRPr="00EE152F" w:rsidRDefault="00E0669A" w:rsidP="00E0669A">
      <w:pPr>
        <w:ind w:firstLine="480"/>
        <w:rPr>
          <w:rFonts w:eastAsia="宋体" w:cs="Times New Roman"/>
          <w:lang w:eastAsia="zh-CN" w:bidi="ar-SA"/>
        </w:rPr>
      </w:pPr>
      <w:r w:rsidRPr="00EE152F">
        <w:rPr>
          <w:rFonts w:eastAsia="宋体" w:cs="Times New Roman" w:hint="eastAsia"/>
          <w:lang w:eastAsia="zh-CN" w:bidi="ar-SA"/>
        </w:rPr>
        <w:t>典型合同，亦称有名合同，指法律设有规范并赋予一定名称的合同，如民法典第三编第二分编所规定的各种合同，又如保险法规定的保险合同、旅游法规定的旅游服务合同等。非典型合同与典型合同相对，指法律尚未规定亦未赋予一定名称的合同。值得强调的是，虽然法律对典型合同做了细致周详的规定，但这些规定绝大多数是任意性或推定性规范。在社会经济实践中，非典型合同的普遍应用是交易常态。典型合同存在的意义主要在于为交易当事人提供引导，并在当事人欠缺约定时补充当事人的意思。</w:t>
      </w:r>
    </w:p>
    <w:p w14:paraId="54FA32F4" w14:textId="77777777" w:rsidR="00E0669A" w:rsidRPr="00EE152F" w:rsidRDefault="00E0669A" w:rsidP="00E0669A">
      <w:pPr>
        <w:ind w:firstLine="480"/>
        <w:rPr>
          <w:rFonts w:eastAsia="宋体" w:cs="Times New Roman"/>
          <w:lang w:eastAsia="zh-CN" w:bidi="ar-SA"/>
        </w:rPr>
      </w:pPr>
      <w:r w:rsidRPr="00EE152F">
        <w:rPr>
          <w:rFonts w:eastAsia="宋体" w:cs="Times New Roman" w:hint="eastAsia"/>
          <w:lang w:eastAsia="zh-CN" w:bidi="ar-SA"/>
        </w:rPr>
        <w:t>任意性规范的功能主要在于为当事人的交易提供引导。在当事人未</w:t>
      </w:r>
      <w:proofErr w:type="gramStart"/>
      <w:r w:rsidRPr="00EE152F">
        <w:rPr>
          <w:rFonts w:eastAsia="宋体" w:cs="Times New Roman" w:hint="eastAsia"/>
          <w:lang w:eastAsia="zh-CN" w:bidi="ar-SA"/>
        </w:rPr>
        <w:t>作出</w:t>
      </w:r>
      <w:proofErr w:type="gramEnd"/>
      <w:r w:rsidRPr="00EE152F">
        <w:rPr>
          <w:rFonts w:eastAsia="宋体" w:cs="Times New Roman" w:hint="eastAsia"/>
          <w:lang w:eastAsia="zh-CN" w:bidi="ar-SA"/>
        </w:rPr>
        <w:t>充分约定时，提供相应经过检验的、被认为是大体公平的、“若当事人对该事项进行协商，通常会如此约定”的补充性规则，从而降低交易的成本。例如，在买卖合同当事人没有就</w:t>
      </w:r>
      <w:r w:rsidRPr="00EE152F">
        <w:rPr>
          <w:rFonts w:eastAsia="宋体" w:cs="Times New Roman" w:hint="eastAsia"/>
          <w:lang w:eastAsia="zh-CN" w:bidi="ar-SA"/>
        </w:rPr>
        <w:lastRenderedPageBreak/>
        <w:t>风险转移</w:t>
      </w:r>
      <w:proofErr w:type="gramStart"/>
      <w:r w:rsidRPr="00EE152F">
        <w:rPr>
          <w:rFonts w:eastAsia="宋体" w:cs="Times New Roman" w:hint="eastAsia"/>
          <w:lang w:eastAsia="zh-CN" w:bidi="ar-SA"/>
        </w:rPr>
        <w:t>作出</w:t>
      </w:r>
      <w:proofErr w:type="gramEnd"/>
      <w:r w:rsidRPr="00EE152F">
        <w:rPr>
          <w:rFonts w:eastAsia="宋体" w:cs="Times New Roman" w:hint="eastAsia"/>
          <w:lang w:eastAsia="zh-CN" w:bidi="ar-SA"/>
        </w:rPr>
        <w:t>约定的情况下，根据民法典第</w:t>
      </w:r>
      <w:r w:rsidRPr="00EE152F">
        <w:rPr>
          <w:rFonts w:eastAsia="宋体" w:cs="Times New Roman" w:hint="eastAsia"/>
          <w:lang w:eastAsia="zh-CN" w:bidi="ar-SA"/>
        </w:rPr>
        <w:t>6</w:t>
      </w:r>
      <w:r w:rsidRPr="00EE152F">
        <w:rPr>
          <w:rFonts w:eastAsia="宋体" w:cs="Times New Roman"/>
          <w:lang w:eastAsia="zh-CN" w:bidi="ar-SA"/>
        </w:rPr>
        <w:t>04</w:t>
      </w:r>
      <w:r w:rsidRPr="00EE152F">
        <w:rPr>
          <w:rFonts w:eastAsia="宋体" w:cs="Times New Roman" w:hint="eastAsia"/>
          <w:lang w:eastAsia="zh-CN" w:bidi="ar-SA"/>
        </w:rPr>
        <w:t>条，标的物交付之前由出卖人承担风险；标的物交付之后由买受人承担风险。</w:t>
      </w:r>
    </w:p>
    <w:p w14:paraId="1D81929C" w14:textId="77777777" w:rsidR="00E0669A" w:rsidRPr="00EE152F" w:rsidRDefault="00E0669A" w:rsidP="00E0669A">
      <w:pPr>
        <w:ind w:firstLine="480"/>
        <w:rPr>
          <w:rFonts w:eastAsia="宋体" w:cs="Times New Roman"/>
          <w:lang w:eastAsia="zh-CN" w:bidi="ar-SA"/>
        </w:rPr>
      </w:pPr>
      <w:r w:rsidRPr="00EE152F">
        <w:rPr>
          <w:rFonts w:eastAsia="宋体" w:cs="Times New Roman" w:hint="eastAsia"/>
          <w:lang w:eastAsia="zh-CN" w:bidi="ar-SA"/>
        </w:rPr>
        <w:t>理论上，还有学者对非典型合同作进一步的分类，包括纯粹非典型合同、合同联立、混合合同等。这些分类在理论上可能成立，但实践意义是非常有限的：只要不构成典型合同，裁判者就应当仔细考察合同约定的具体内容，而不宜再套用典型合同规则来解释和评价这些非典型合同。</w:t>
      </w:r>
    </w:p>
    <w:p w14:paraId="0EE22798" w14:textId="77777777" w:rsidR="00E0669A" w:rsidRPr="00EE152F" w:rsidRDefault="00E0669A" w:rsidP="00E0669A">
      <w:pPr>
        <w:keepNext/>
        <w:keepLines/>
        <w:ind w:firstLineChars="0" w:firstLine="0"/>
        <w:outlineLvl w:val="2"/>
        <w:rPr>
          <w:rFonts w:eastAsia="宋体" w:cs="Times New Roman"/>
          <w:b/>
          <w:bCs/>
          <w:kern w:val="2"/>
          <w:szCs w:val="32"/>
          <w:lang w:val="de-DE" w:eastAsia="zh-CN" w:bidi="ar-SA"/>
        </w:rPr>
      </w:pPr>
      <w:bookmarkStart w:id="73" w:name="_Toc74865894"/>
      <w:bookmarkStart w:id="74" w:name="_Toc75880353"/>
      <w:r w:rsidRPr="00EE152F">
        <w:rPr>
          <w:rFonts w:eastAsia="宋体" w:cs="Times New Roman" w:hint="eastAsia"/>
          <w:b/>
          <w:bCs/>
          <w:kern w:val="2"/>
          <w:szCs w:val="32"/>
          <w:lang w:val="de-DE" w:eastAsia="zh-CN" w:bidi="ar-SA"/>
        </w:rPr>
        <w:t>2</w:t>
      </w:r>
      <w:r w:rsidRPr="00EE152F">
        <w:rPr>
          <w:rFonts w:eastAsia="宋体" w:cs="Times New Roman" w:hint="eastAsia"/>
          <w:b/>
          <w:bCs/>
          <w:kern w:val="2"/>
          <w:szCs w:val="32"/>
          <w:lang w:val="de-DE" w:eastAsia="zh-CN" w:bidi="ar-SA"/>
        </w:rPr>
        <w:t>．一时性合同与继续性合同</w:t>
      </w:r>
      <w:bookmarkEnd w:id="73"/>
      <w:bookmarkEnd w:id="74"/>
    </w:p>
    <w:p w14:paraId="1515992F" w14:textId="77777777" w:rsidR="00E0669A" w:rsidRPr="00EE152F" w:rsidRDefault="00E0669A" w:rsidP="00E0669A">
      <w:pPr>
        <w:ind w:firstLine="480"/>
        <w:rPr>
          <w:rFonts w:eastAsia="宋体" w:cs="Times New Roman"/>
          <w:lang w:val="de-DE" w:eastAsia="zh-CN" w:bidi="ar-SA"/>
        </w:rPr>
      </w:pPr>
      <w:r w:rsidRPr="00EE152F">
        <w:rPr>
          <w:rFonts w:eastAsia="宋体" w:cs="Times New Roman" w:hint="eastAsia"/>
          <w:lang w:val="de-DE" w:eastAsia="zh-CN" w:bidi="ar-SA"/>
        </w:rPr>
        <w:t>一时性合同指合同的目的因一次给付即可实现，如买卖、承揽、互易等。继续性合同指合同的目的需要在一定的时间跨度上持续地履行方可实现，即并非一次给付即可实现，如租赁、借款、保管、合伙、保理、特许经营、物业管理、仓储、仲裁等。</w:t>
      </w:r>
    </w:p>
    <w:p w14:paraId="78A264EE" w14:textId="77777777" w:rsidR="00E0669A" w:rsidRPr="00EE152F" w:rsidRDefault="00E0669A" w:rsidP="00E0669A">
      <w:pPr>
        <w:ind w:firstLine="480"/>
        <w:rPr>
          <w:rFonts w:eastAsia="宋体" w:cs="Times New Roman"/>
          <w:lang w:val="de-DE" w:eastAsia="zh-CN" w:bidi="ar-SA"/>
        </w:rPr>
      </w:pPr>
      <w:r w:rsidRPr="00EE152F">
        <w:rPr>
          <w:rFonts w:eastAsia="宋体" w:cs="Times New Roman" w:hint="eastAsia"/>
          <w:lang w:val="de-DE" w:eastAsia="zh-CN" w:bidi="ar-SA"/>
        </w:rPr>
        <w:t>在继续性合同中，因合同履行期持续较久，当事人对合同权益常有较为长远的预期，因此一些基于继续性合同所取得的权益也被认为具有一定的物权属性。例如</w:t>
      </w:r>
      <w:r w:rsidRPr="00EE152F">
        <w:rPr>
          <w:rFonts w:eastAsia="宋体" w:cs="Times New Roman" w:hint="eastAsia"/>
          <w:lang w:eastAsia="zh-CN" w:bidi="ar-SA"/>
        </w:rPr>
        <w:t>，</w:t>
      </w:r>
      <w:r w:rsidRPr="00EE152F">
        <w:rPr>
          <w:rFonts w:eastAsia="宋体" w:cs="Times New Roman" w:hint="eastAsia"/>
          <w:lang w:val="de-DE" w:eastAsia="zh-CN" w:bidi="ar-SA"/>
        </w:rPr>
        <w:t>在英美法上</w:t>
      </w:r>
      <w:r w:rsidRPr="00EE152F">
        <w:rPr>
          <w:rFonts w:eastAsia="宋体" w:cs="Times New Roman" w:hint="eastAsia"/>
          <w:lang w:eastAsia="zh-CN" w:bidi="ar-SA"/>
        </w:rPr>
        <w:t>，</w:t>
      </w:r>
      <w:r w:rsidRPr="00EE152F">
        <w:rPr>
          <w:rFonts w:eastAsia="宋体" w:cs="Times New Roman" w:hint="eastAsia"/>
          <w:lang w:val="de-DE" w:eastAsia="zh-CN" w:bidi="ar-SA"/>
        </w:rPr>
        <w:t>诸如租赁</w:t>
      </w:r>
      <w:r w:rsidRPr="00EE152F">
        <w:rPr>
          <w:rFonts w:eastAsia="宋体" w:cs="Times New Roman" w:hint="eastAsia"/>
          <w:lang w:eastAsia="zh-CN" w:bidi="ar-SA"/>
        </w:rPr>
        <w:t>（</w:t>
      </w:r>
      <w:r w:rsidRPr="00EE152F">
        <w:rPr>
          <w:rFonts w:eastAsia="宋体" w:cs="Times New Roman" w:hint="eastAsia"/>
          <w:lang w:eastAsia="zh-CN" w:bidi="ar-SA"/>
        </w:rPr>
        <w:t>l</w:t>
      </w:r>
      <w:r w:rsidRPr="00EE152F">
        <w:rPr>
          <w:rFonts w:eastAsia="宋体" w:cs="Times New Roman"/>
          <w:lang w:eastAsia="zh-CN" w:bidi="ar-SA"/>
        </w:rPr>
        <w:t>easing</w:t>
      </w:r>
      <w:r w:rsidRPr="00EE152F">
        <w:rPr>
          <w:rFonts w:eastAsia="宋体" w:cs="Times New Roman" w:hint="eastAsia"/>
          <w:lang w:eastAsia="zh-CN" w:bidi="ar-SA"/>
        </w:rPr>
        <w:t>）</w:t>
      </w:r>
      <w:r w:rsidRPr="00EE152F">
        <w:rPr>
          <w:rFonts w:eastAsia="宋体" w:cs="Times New Roman" w:hint="eastAsia"/>
          <w:lang w:val="de-DE" w:eastAsia="zh-CN" w:bidi="ar-SA"/>
        </w:rPr>
        <w:t>等交易形式主要在物权法</w:t>
      </w:r>
      <w:r w:rsidRPr="00EE152F">
        <w:rPr>
          <w:rFonts w:eastAsia="宋体" w:cs="Times New Roman" w:hint="eastAsia"/>
          <w:lang w:eastAsia="zh-CN" w:bidi="ar-SA"/>
        </w:rPr>
        <w:t>（</w:t>
      </w:r>
      <w:r w:rsidRPr="00EE152F">
        <w:rPr>
          <w:rFonts w:eastAsia="宋体" w:cs="Times New Roman" w:hint="eastAsia"/>
          <w:lang w:eastAsia="zh-CN" w:bidi="ar-SA"/>
        </w:rPr>
        <w:t>p</w:t>
      </w:r>
      <w:r w:rsidRPr="00EE152F">
        <w:rPr>
          <w:rFonts w:eastAsia="宋体" w:cs="Times New Roman"/>
          <w:lang w:eastAsia="zh-CN" w:bidi="ar-SA"/>
        </w:rPr>
        <w:t>roperty law</w:t>
      </w:r>
      <w:r w:rsidRPr="00EE152F">
        <w:rPr>
          <w:rFonts w:eastAsia="宋体" w:cs="Times New Roman" w:hint="eastAsia"/>
          <w:lang w:eastAsia="zh-CN" w:bidi="ar-SA"/>
        </w:rPr>
        <w:t>）</w:t>
      </w:r>
      <w:r w:rsidRPr="00EE152F">
        <w:rPr>
          <w:rFonts w:eastAsia="宋体" w:cs="Times New Roman" w:hint="eastAsia"/>
          <w:lang w:val="de-DE" w:eastAsia="zh-CN" w:bidi="ar-SA"/>
        </w:rPr>
        <w:t>层面加以讨论。在我国，建设用地使用权和土地承包经营权都建立在继续性合同之上，其之所以成为物权主要源于法律的特别规定。</w:t>
      </w:r>
    </w:p>
    <w:p w14:paraId="0906FBE5" w14:textId="77777777" w:rsidR="00E0669A" w:rsidRPr="00EE152F" w:rsidRDefault="00E0669A" w:rsidP="00E0669A">
      <w:pPr>
        <w:ind w:firstLine="480"/>
        <w:rPr>
          <w:rFonts w:eastAsia="宋体" w:cs="Times New Roman"/>
          <w:lang w:val="de-DE" w:eastAsia="zh-CN" w:bidi="ar-SA"/>
        </w:rPr>
      </w:pPr>
      <w:r w:rsidRPr="00EE152F">
        <w:rPr>
          <w:rFonts w:eastAsia="宋体" w:cs="Times New Roman" w:hint="eastAsia"/>
          <w:lang w:val="de-DE" w:eastAsia="zh-CN" w:bidi="ar-SA"/>
        </w:rPr>
        <w:t>区分继续性合同与一时性合同的意义在于，二者在解除规则（包括解除的原因及解除的法律后果）上有显著差别，在合同无效或撤销之后的返还上也有不同。一般认为，继续性合同终止后主要面向未来发生效力，不影响已经做出的履行（当然，租赁合同中多支付的租金在解除合同时也要返还），而一时性合同的解除则产生恢复原状的效果，合同当事人要相互返还或者至少结算后返还余额。我国民法典对于继续性合同终止的特殊规则并未</w:t>
      </w:r>
      <w:proofErr w:type="gramStart"/>
      <w:r w:rsidRPr="00EE152F">
        <w:rPr>
          <w:rFonts w:eastAsia="宋体" w:cs="Times New Roman" w:hint="eastAsia"/>
          <w:lang w:val="de-DE" w:eastAsia="zh-CN" w:bidi="ar-SA"/>
        </w:rPr>
        <w:t>作出</w:t>
      </w:r>
      <w:proofErr w:type="gramEnd"/>
      <w:r w:rsidRPr="00EE152F">
        <w:rPr>
          <w:rFonts w:eastAsia="宋体" w:cs="Times New Roman" w:hint="eastAsia"/>
          <w:lang w:val="de-DE" w:eastAsia="zh-CN" w:bidi="ar-SA"/>
        </w:rPr>
        <w:t>全面规定，只在第</w:t>
      </w:r>
      <w:r w:rsidRPr="00EE152F">
        <w:rPr>
          <w:rFonts w:eastAsia="宋体" w:cs="Times New Roman" w:hint="eastAsia"/>
          <w:lang w:val="de-DE" w:eastAsia="zh-CN" w:bidi="ar-SA"/>
        </w:rPr>
        <w:t>563</w:t>
      </w:r>
      <w:r w:rsidRPr="00EE152F">
        <w:rPr>
          <w:rFonts w:eastAsia="宋体" w:cs="Times New Roman" w:hint="eastAsia"/>
          <w:lang w:val="de-DE" w:eastAsia="zh-CN" w:bidi="ar-SA"/>
        </w:rPr>
        <w:t>条第</w:t>
      </w:r>
      <w:r w:rsidRPr="00EE152F">
        <w:rPr>
          <w:rFonts w:eastAsia="宋体" w:cs="Times New Roman" w:hint="eastAsia"/>
          <w:lang w:val="de-DE" w:eastAsia="zh-CN" w:bidi="ar-SA"/>
        </w:rPr>
        <w:t>2</w:t>
      </w:r>
      <w:r w:rsidRPr="00EE152F">
        <w:rPr>
          <w:rFonts w:eastAsia="宋体" w:cs="Times New Roman" w:hint="eastAsia"/>
          <w:lang w:val="de-DE" w:eastAsia="zh-CN" w:bidi="ar-SA"/>
        </w:rPr>
        <w:t>款规定“以持续履行的债务为内容的不定期合同，当事人可以随时解除合同，但是应当在合理期限之前通知对方”。另外，我国民法典第</w:t>
      </w:r>
      <w:r w:rsidRPr="00EE152F">
        <w:rPr>
          <w:rFonts w:eastAsia="宋体" w:cs="Times New Roman" w:hint="eastAsia"/>
          <w:lang w:val="de-DE" w:eastAsia="zh-CN" w:bidi="ar-SA"/>
        </w:rPr>
        <w:t>5</w:t>
      </w:r>
      <w:r w:rsidRPr="00EE152F">
        <w:rPr>
          <w:rFonts w:eastAsia="宋体" w:cs="Times New Roman"/>
          <w:lang w:val="de-DE" w:eastAsia="zh-CN" w:bidi="ar-SA"/>
        </w:rPr>
        <w:t>66</w:t>
      </w:r>
      <w:r w:rsidRPr="00EE152F">
        <w:rPr>
          <w:rFonts w:eastAsia="宋体" w:cs="Times New Roman" w:hint="eastAsia"/>
          <w:lang w:val="de-DE" w:eastAsia="zh-CN" w:bidi="ar-SA"/>
        </w:rPr>
        <w:t>条规定“合同解除后，尚未履行的，终止履行；已经履行的，根据履行情况和合同性质，当事人可以请求恢复原状或者采取其他补救措施，并有权请求赔偿损失”，该规定既可适用于一时性合同的解除，又可适用于继续性合同的解除。</w:t>
      </w:r>
    </w:p>
    <w:p w14:paraId="6BFA365D" w14:textId="77777777" w:rsidR="00E0669A" w:rsidRPr="00EE152F" w:rsidRDefault="00E0669A" w:rsidP="00E0669A">
      <w:pPr>
        <w:keepNext/>
        <w:keepLines/>
        <w:ind w:firstLineChars="0" w:firstLine="0"/>
        <w:outlineLvl w:val="2"/>
        <w:rPr>
          <w:rFonts w:eastAsia="宋体" w:cs="Times New Roman"/>
          <w:b/>
          <w:bCs/>
          <w:kern w:val="2"/>
          <w:szCs w:val="32"/>
          <w:lang w:val="de-DE" w:eastAsia="zh-CN" w:bidi="ar-SA"/>
        </w:rPr>
      </w:pPr>
      <w:bookmarkStart w:id="75" w:name="_Toc74865895"/>
      <w:bookmarkStart w:id="76" w:name="_Toc75880354"/>
      <w:r w:rsidRPr="00EE152F">
        <w:rPr>
          <w:rFonts w:eastAsia="宋体" w:cs="Times New Roman" w:hint="eastAsia"/>
          <w:b/>
          <w:bCs/>
          <w:kern w:val="2"/>
          <w:szCs w:val="32"/>
          <w:lang w:val="de-DE" w:eastAsia="zh-CN" w:bidi="ar-SA"/>
        </w:rPr>
        <w:t>3</w:t>
      </w:r>
      <w:r w:rsidRPr="00EE152F">
        <w:rPr>
          <w:rFonts w:eastAsia="宋体" w:cs="Times New Roman" w:hint="eastAsia"/>
          <w:b/>
          <w:bCs/>
          <w:kern w:val="2"/>
          <w:szCs w:val="32"/>
          <w:lang w:val="de-DE" w:eastAsia="zh-CN" w:bidi="ar-SA"/>
        </w:rPr>
        <w:t>．有偿合同和无偿合同</w:t>
      </w:r>
      <w:bookmarkEnd w:id="75"/>
      <w:bookmarkEnd w:id="76"/>
    </w:p>
    <w:p w14:paraId="79047422" w14:textId="77777777" w:rsidR="00E0669A" w:rsidRPr="00EE152F" w:rsidRDefault="00E0669A" w:rsidP="00E0669A">
      <w:pPr>
        <w:ind w:firstLine="480"/>
        <w:rPr>
          <w:rFonts w:eastAsia="宋体" w:cs="Times New Roman"/>
          <w:lang w:val="de-DE" w:eastAsia="zh-CN" w:bidi="ar-SA"/>
        </w:rPr>
      </w:pPr>
      <w:r w:rsidRPr="00EE152F">
        <w:rPr>
          <w:rFonts w:eastAsia="宋体" w:cs="Times New Roman" w:hint="eastAsia"/>
          <w:lang w:val="de-DE" w:eastAsia="zh-CN" w:bidi="ar-SA"/>
        </w:rPr>
        <w:t>有偿合同指当事人需互为给付，且给付之间具有对</w:t>
      </w:r>
      <w:proofErr w:type="gramStart"/>
      <w:r w:rsidRPr="00EE152F">
        <w:rPr>
          <w:rFonts w:eastAsia="宋体" w:cs="Times New Roman" w:hint="eastAsia"/>
          <w:lang w:val="de-DE" w:eastAsia="zh-CN" w:bidi="ar-SA"/>
        </w:rPr>
        <w:t>价关系</w:t>
      </w:r>
      <w:proofErr w:type="gramEnd"/>
      <w:r w:rsidRPr="00EE152F">
        <w:rPr>
          <w:rFonts w:eastAsia="宋体" w:cs="Times New Roman" w:hint="eastAsia"/>
          <w:lang w:val="de-DE" w:eastAsia="zh-CN" w:bidi="ar-SA"/>
        </w:rPr>
        <w:t>的合同，如买卖、租赁、互易、有市场利息的消费借贷等；无偿合同指只有一方当事人</w:t>
      </w:r>
      <w:proofErr w:type="gramStart"/>
      <w:r w:rsidRPr="00EE152F">
        <w:rPr>
          <w:rFonts w:eastAsia="宋体" w:cs="Times New Roman" w:hint="eastAsia"/>
          <w:lang w:val="de-DE" w:eastAsia="zh-CN" w:bidi="ar-SA"/>
        </w:rPr>
        <w:t>作出</w:t>
      </w:r>
      <w:proofErr w:type="gramEnd"/>
      <w:r w:rsidRPr="00EE152F">
        <w:rPr>
          <w:rFonts w:eastAsia="宋体" w:cs="Times New Roman" w:hint="eastAsia"/>
          <w:lang w:val="de-DE" w:eastAsia="zh-CN" w:bidi="ar-SA"/>
        </w:rPr>
        <w:t>给付，或</w:t>
      </w:r>
      <w:proofErr w:type="gramStart"/>
      <w:r w:rsidRPr="00EE152F">
        <w:rPr>
          <w:rFonts w:eastAsia="宋体" w:cs="Times New Roman" w:hint="eastAsia"/>
          <w:lang w:val="de-DE" w:eastAsia="zh-CN" w:bidi="ar-SA"/>
        </w:rPr>
        <w:t>虽双方</w:t>
      </w:r>
      <w:proofErr w:type="gramEnd"/>
      <w:r w:rsidRPr="00EE152F">
        <w:rPr>
          <w:rFonts w:eastAsia="宋体" w:cs="Times New Roman" w:hint="eastAsia"/>
          <w:lang w:val="de-DE" w:eastAsia="zh-CN" w:bidi="ar-SA"/>
        </w:rPr>
        <w:t>互为给付但给付之间缺</w:t>
      </w:r>
      <w:r w:rsidRPr="00EE152F">
        <w:rPr>
          <w:rFonts w:eastAsia="宋体" w:cs="Times New Roman" w:hint="eastAsia"/>
          <w:lang w:val="de-DE" w:eastAsia="zh-CN" w:bidi="ar-SA"/>
        </w:rPr>
        <w:lastRenderedPageBreak/>
        <w:t>乏对</w:t>
      </w:r>
      <w:proofErr w:type="gramStart"/>
      <w:r w:rsidRPr="00EE152F">
        <w:rPr>
          <w:rFonts w:eastAsia="宋体" w:cs="Times New Roman" w:hint="eastAsia"/>
          <w:lang w:val="de-DE" w:eastAsia="zh-CN" w:bidi="ar-SA"/>
        </w:rPr>
        <w:t>价关系</w:t>
      </w:r>
      <w:proofErr w:type="gramEnd"/>
      <w:r w:rsidRPr="00EE152F">
        <w:rPr>
          <w:rFonts w:eastAsia="宋体" w:cs="Times New Roman" w:hint="eastAsia"/>
          <w:lang w:val="de-DE" w:eastAsia="zh-CN" w:bidi="ar-SA"/>
        </w:rPr>
        <w:t>的合同，如赠与、使用借贷、借用、无偿保管、无利息的借款合同等。</w:t>
      </w:r>
    </w:p>
    <w:p w14:paraId="3AE8415A" w14:textId="77777777" w:rsidR="00E0669A" w:rsidRPr="00EE152F" w:rsidRDefault="00E0669A" w:rsidP="00E0669A">
      <w:pPr>
        <w:ind w:firstLine="480"/>
        <w:rPr>
          <w:rFonts w:eastAsia="宋体" w:cs="Times New Roman"/>
          <w:lang w:val="de-DE" w:eastAsia="zh-CN" w:bidi="ar-SA"/>
        </w:rPr>
      </w:pPr>
      <w:r w:rsidRPr="00EE152F">
        <w:rPr>
          <w:rFonts w:eastAsia="宋体" w:cs="Times New Roman" w:hint="eastAsia"/>
          <w:lang w:val="de-DE" w:eastAsia="zh-CN" w:bidi="ar-SA"/>
        </w:rPr>
        <w:t>区别有偿合同和无偿合同的主要意义在于：（</w:t>
      </w:r>
      <w:r w:rsidRPr="00EE152F">
        <w:rPr>
          <w:rFonts w:eastAsia="宋体" w:cs="Times New Roman" w:hint="eastAsia"/>
          <w:lang w:val="de-DE" w:eastAsia="zh-CN" w:bidi="ar-SA"/>
        </w:rPr>
        <w:t>1</w:t>
      </w:r>
      <w:r w:rsidRPr="00EE152F">
        <w:rPr>
          <w:rFonts w:eastAsia="宋体" w:cs="Times New Roman" w:hint="eastAsia"/>
          <w:lang w:val="de-DE" w:eastAsia="zh-CN" w:bidi="ar-SA"/>
        </w:rPr>
        <w:t>）注意义务不同。在无偿合同中，债务人所负的注意义务较低，原则上只需尽到相当于处理自己事务的注意义务即可。如民法典第</w:t>
      </w:r>
      <w:r w:rsidRPr="00EE152F">
        <w:rPr>
          <w:rFonts w:eastAsia="宋体" w:cs="Times New Roman" w:hint="eastAsia"/>
          <w:lang w:val="de-DE" w:eastAsia="zh-CN" w:bidi="ar-SA"/>
        </w:rPr>
        <w:t>6</w:t>
      </w:r>
      <w:r w:rsidRPr="00EE152F">
        <w:rPr>
          <w:rFonts w:eastAsia="宋体" w:cs="Times New Roman"/>
          <w:lang w:val="de-DE" w:eastAsia="zh-CN" w:bidi="ar-SA"/>
        </w:rPr>
        <w:t>62</w:t>
      </w:r>
      <w:r w:rsidRPr="00EE152F">
        <w:rPr>
          <w:rFonts w:eastAsia="宋体" w:cs="Times New Roman" w:hint="eastAsia"/>
          <w:lang w:val="de-DE" w:eastAsia="zh-CN" w:bidi="ar-SA"/>
        </w:rPr>
        <w:t>条规定：“赠与的财产有瑕疵的，赠与人不承担责任。附义务的赠与，赠与的财产有瑕疵的，赠与人在附义务的限度内承担与出卖人相同的责任。”又如民法典第</w:t>
      </w:r>
      <w:r w:rsidRPr="00EE152F">
        <w:rPr>
          <w:rFonts w:eastAsia="宋体" w:cs="Times New Roman" w:hint="eastAsia"/>
          <w:lang w:val="de-DE" w:eastAsia="zh-CN" w:bidi="ar-SA"/>
        </w:rPr>
        <w:t>8</w:t>
      </w:r>
      <w:r w:rsidRPr="00EE152F">
        <w:rPr>
          <w:rFonts w:eastAsia="宋体" w:cs="Times New Roman"/>
          <w:lang w:val="de-DE" w:eastAsia="zh-CN" w:bidi="ar-SA"/>
        </w:rPr>
        <w:t>97</w:t>
      </w:r>
      <w:r w:rsidRPr="00EE152F">
        <w:rPr>
          <w:rFonts w:eastAsia="宋体" w:cs="Times New Roman" w:hint="eastAsia"/>
          <w:lang w:val="de-DE" w:eastAsia="zh-CN" w:bidi="ar-SA"/>
        </w:rPr>
        <w:t>条：“保管期内，因保管人保管不善造成保管物毁损、灭失的，保管人应当承担赔偿责任。但是，无偿保管人证明自己没有故意或者重大过失的，不承担赔偿责任。”（</w:t>
      </w:r>
      <w:r w:rsidRPr="00EE152F">
        <w:rPr>
          <w:rFonts w:eastAsia="宋体" w:cs="Times New Roman"/>
          <w:lang w:val="de-DE" w:eastAsia="zh-CN" w:bidi="ar-SA"/>
        </w:rPr>
        <w:t>2</w:t>
      </w:r>
      <w:r w:rsidRPr="00EE152F">
        <w:rPr>
          <w:rFonts w:eastAsia="宋体" w:cs="Times New Roman" w:hint="eastAsia"/>
          <w:lang w:val="de-DE" w:eastAsia="zh-CN" w:bidi="ar-SA"/>
        </w:rPr>
        <w:t>）限制民事行为能力人可以独立从事纯获益的行为。例如民法典第</w:t>
      </w:r>
      <w:r w:rsidRPr="00EE152F">
        <w:rPr>
          <w:rFonts w:eastAsia="宋体" w:cs="Times New Roman" w:hint="eastAsia"/>
          <w:lang w:val="de-DE" w:eastAsia="zh-CN" w:bidi="ar-SA"/>
        </w:rPr>
        <w:t>1</w:t>
      </w:r>
      <w:r w:rsidRPr="00EE152F">
        <w:rPr>
          <w:rFonts w:eastAsia="宋体" w:cs="Times New Roman"/>
          <w:lang w:val="de-DE" w:eastAsia="zh-CN" w:bidi="ar-SA"/>
        </w:rPr>
        <w:t>9</w:t>
      </w:r>
      <w:r w:rsidRPr="00EE152F">
        <w:rPr>
          <w:rFonts w:eastAsia="宋体" w:cs="Times New Roman" w:hint="eastAsia"/>
          <w:lang w:val="de-DE" w:eastAsia="zh-CN" w:bidi="ar-SA"/>
        </w:rPr>
        <w:t>条规定：“八周岁以上的未成年人为限制民事行为能力人……可以独立实施纯获利益的民事法律行为或者与其年龄、智力相适应的民事法律行为。”（</w:t>
      </w:r>
      <w:r w:rsidRPr="00EE152F">
        <w:rPr>
          <w:rFonts w:eastAsia="宋体" w:cs="Times New Roman"/>
          <w:lang w:val="de-DE" w:eastAsia="zh-CN" w:bidi="ar-SA"/>
        </w:rPr>
        <w:t>3</w:t>
      </w:r>
      <w:r w:rsidRPr="00EE152F">
        <w:rPr>
          <w:rFonts w:eastAsia="宋体" w:cs="Times New Roman" w:hint="eastAsia"/>
          <w:lang w:val="de-DE" w:eastAsia="zh-CN" w:bidi="ar-SA"/>
        </w:rPr>
        <w:t>）在债务人通过无偿行为损害债权人利益时，债权人可以行使撤销权（民法典第</w:t>
      </w:r>
      <w:r w:rsidRPr="00EE152F">
        <w:rPr>
          <w:rFonts w:eastAsia="宋体" w:cs="Times New Roman" w:hint="eastAsia"/>
          <w:lang w:val="de-DE" w:eastAsia="zh-CN" w:bidi="ar-SA"/>
        </w:rPr>
        <w:t>5</w:t>
      </w:r>
      <w:r w:rsidRPr="00EE152F">
        <w:rPr>
          <w:rFonts w:eastAsia="宋体" w:cs="Times New Roman"/>
          <w:lang w:val="de-DE" w:eastAsia="zh-CN" w:bidi="ar-SA"/>
        </w:rPr>
        <w:t>38</w:t>
      </w:r>
      <w:r w:rsidRPr="00EE152F">
        <w:rPr>
          <w:rFonts w:eastAsia="宋体" w:cs="Times New Roman" w:hint="eastAsia"/>
          <w:lang w:val="de-DE" w:eastAsia="zh-CN" w:bidi="ar-SA"/>
        </w:rPr>
        <w:t>、</w:t>
      </w:r>
      <w:r w:rsidRPr="00EE152F">
        <w:rPr>
          <w:rFonts w:eastAsia="宋体" w:cs="Times New Roman"/>
          <w:lang w:val="de-DE" w:eastAsia="zh-CN" w:bidi="ar-SA"/>
        </w:rPr>
        <w:t>539</w:t>
      </w:r>
      <w:r w:rsidRPr="00EE152F">
        <w:rPr>
          <w:rFonts w:eastAsia="宋体" w:cs="Times New Roman" w:hint="eastAsia"/>
          <w:lang w:val="de-DE" w:eastAsia="zh-CN" w:bidi="ar-SA"/>
        </w:rPr>
        <w:t>条）。（</w:t>
      </w:r>
      <w:r w:rsidRPr="00EE152F">
        <w:rPr>
          <w:rFonts w:eastAsia="宋体" w:cs="Times New Roman" w:hint="eastAsia"/>
          <w:lang w:val="de-DE" w:eastAsia="zh-CN" w:bidi="ar-SA"/>
        </w:rPr>
        <w:t>4</w:t>
      </w:r>
      <w:r w:rsidRPr="00EE152F">
        <w:rPr>
          <w:rFonts w:eastAsia="宋体" w:cs="Times New Roman" w:hint="eastAsia"/>
          <w:lang w:val="de-DE" w:eastAsia="zh-CN" w:bidi="ar-SA"/>
        </w:rPr>
        <w:t>）无偿取得财产不适用善意取得制度。如民法典第</w:t>
      </w:r>
      <w:r w:rsidRPr="00EE152F">
        <w:rPr>
          <w:rFonts w:eastAsia="宋体" w:cs="Times New Roman" w:hint="eastAsia"/>
          <w:lang w:val="de-DE" w:eastAsia="zh-CN" w:bidi="ar-SA"/>
        </w:rPr>
        <w:t>3</w:t>
      </w:r>
      <w:r w:rsidRPr="00EE152F">
        <w:rPr>
          <w:rFonts w:eastAsia="宋体" w:cs="Times New Roman"/>
          <w:lang w:val="de-DE" w:eastAsia="zh-CN" w:bidi="ar-SA"/>
        </w:rPr>
        <w:t>11</w:t>
      </w:r>
      <w:r w:rsidRPr="00EE152F">
        <w:rPr>
          <w:rFonts w:eastAsia="宋体" w:cs="Times New Roman" w:hint="eastAsia"/>
          <w:lang w:val="de-DE" w:eastAsia="zh-CN" w:bidi="ar-SA"/>
        </w:rPr>
        <w:t>条要求“以合理的价格转让”，受让人方可善意取得行为人无权处分的财产；又如民法典第</w:t>
      </w:r>
      <w:r w:rsidRPr="00EE152F">
        <w:rPr>
          <w:rFonts w:eastAsia="宋体" w:cs="Times New Roman" w:hint="eastAsia"/>
          <w:lang w:val="de-DE" w:eastAsia="zh-CN" w:bidi="ar-SA"/>
        </w:rPr>
        <w:t>9</w:t>
      </w:r>
      <w:r w:rsidRPr="00EE152F">
        <w:rPr>
          <w:rFonts w:eastAsia="宋体" w:cs="Times New Roman"/>
          <w:lang w:val="de-DE" w:eastAsia="zh-CN" w:bidi="ar-SA"/>
        </w:rPr>
        <w:t>88</w:t>
      </w:r>
      <w:r w:rsidRPr="00EE152F">
        <w:rPr>
          <w:rFonts w:eastAsia="宋体" w:cs="Times New Roman" w:hint="eastAsia"/>
          <w:lang w:val="de-DE" w:eastAsia="zh-CN" w:bidi="ar-SA"/>
        </w:rPr>
        <w:t>条规定，“得利人已经将取得的利益无偿转让给第三人的，受损失的人可以请求第三人在相应范围内承担返还义务”。</w:t>
      </w:r>
    </w:p>
    <w:p w14:paraId="7B1FDD0D" w14:textId="77777777" w:rsidR="00E0669A" w:rsidRPr="00EE152F" w:rsidRDefault="00E0669A" w:rsidP="00E0669A">
      <w:pPr>
        <w:ind w:firstLine="480"/>
        <w:rPr>
          <w:rFonts w:eastAsia="宋体" w:cs="Times New Roman"/>
          <w:lang w:val="de-DE" w:eastAsia="zh-CN" w:bidi="ar-SA"/>
        </w:rPr>
      </w:pPr>
      <w:r w:rsidRPr="00EE152F">
        <w:rPr>
          <w:rFonts w:eastAsia="宋体" w:cs="Times New Roman" w:hint="eastAsia"/>
          <w:lang w:val="de-DE" w:eastAsia="zh-CN" w:bidi="ar-SA"/>
        </w:rPr>
        <w:t>需要注意的是，</w:t>
      </w:r>
      <w:proofErr w:type="gramStart"/>
      <w:r w:rsidRPr="00EE152F">
        <w:rPr>
          <w:rFonts w:eastAsia="宋体" w:cs="Times New Roman" w:hint="eastAsia"/>
          <w:lang w:val="de-DE" w:eastAsia="zh-CN" w:bidi="ar-SA"/>
        </w:rPr>
        <w:t>无偿是</w:t>
      </w:r>
      <w:proofErr w:type="gramEnd"/>
      <w:r w:rsidRPr="00EE152F">
        <w:rPr>
          <w:rFonts w:eastAsia="宋体" w:cs="Times New Roman" w:hint="eastAsia"/>
          <w:lang w:val="de-DE" w:eastAsia="zh-CN" w:bidi="ar-SA"/>
        </w:rPr>
        <w:t>一个含义较为宽泛的概念。例如，民法理论上会将赠与和借用都称为无偿，但需谨慎对待二者差别：赠与是会造成赠与人财产减少的行为，而借用仅仅是在限定时期内移转财产的使用权而已，二者虽然都是无偿，但无偿的具体内容仍存差异，这种差异在确定债权人撤销权的对象时有重要意义。又如，有学者认为</w:t>
      </w:r>
      <w:r w:rsidRPr="00EE152F">
        <w:rPr>
          <w:rFonts w:eastAsia="宋体" w:cs="Times New Roman"/>
          <w:vertAlign w:val="superscript"/>
          <w:lang w:val="de-DE" w:eastAsia="zh-CN" w:bidi="ar-SA"/>
        </w:rPr>
        <w:footnoteReference w:id="28"/>
      </w:r>
      <w:r w:rsidRPr="00EE152F">
        <w:rPr>
          <w:rFonts w:eastAsia="宋体" w:cs="Times New Roman" w:hint="eastAsia"/>
          <w:lang w:val="de-DE" w:eastAsia="zh-CN" w:bidi="ar-SA"/>
        </w:rPr>
        <w:t>保证为无偿合同，这可能是不准确的认识。考虑到保证人在承担保证责任后有权向主债务人追偿，保证责任并非是保证人对主债务人的赠与，且保证人未对外转移任何使用价值，因此简单地将其作为无偿行为对待（如允许债权人基于无偿行为行使撤销权），是有疑问的。</w:t>
      </w:r>
    </w:p>
    <w:p w14:paraId="1070473E" w14:textId="77777777" w:rsidR="00E0669A" w:rsidRPr="00EE152F" w:rsidRDefault="00E0669A" w:rsidP="00E0669A">
      <w:pPr>
        <w:keepNext/>
        <w:keepLines/>
        <w:ind w:firstLineChars="0" w:firstLine="0"/>
        <w:outlineLvl w:val="2"/>
        <w:rPr>
          <w:rFonts w:eastAsia="宋体" w:cs="Times New Roman"/>
          <w:b/>
          <w:bCs/>
          <w:kern w:val="2"/>
          <w:szCs w:val="32"/>
          <w:lang w:val="de-DE" w:eastAsia="zh-CN" w:bidi="ar-SA"/>
        </w:rPr>
      </w:pPr>
      <w:bookmarkStart w:id="77" w:name="_Toc74865896"/>
      <w:bookmarkStart w:id="78" w:name="_Toc75880355"/>
      <w:r w:rsidRPr="00EE152F">
        <w:rPr>
          <w:rFonts w:eastAsia="宋体" w:cs="Times New Roman" w:hint="eastAsia"/>
          <w:b/>
          <w:bCs/>
          <w:kern w:val="2"/>
          <w:szCs w:val="32"/>
          <w:lang w:val="de-DE" w:eastAsia="zh-CN" w:bidi="ar-SA"/>
        </w:rPr>
        <w:t>4</w:t>
      </w:r>
      <w:r w:rsidRPr="00EE152F">
        <w:rPr>
          <w:rFonts w:eastAsia="宋体" w:cs="Times New Roman" w:hint="eastAsia"/>
          <w:b/>
          <w:bCs/>
          <w:kern w:val="2"/>
          <w:szCs w:val="32"/>
          <w:lang w:val="de-DE" w:eastAsia="zh-CN" w:bidi="ar-SA"/>
        </w:rPr>
        <w:t>．诺成合同与要物合同</w:t>
      </w:r>
      <w:bookmarkEnd w:id="77"/>
      <w:bookmarkEnd w:id="78"/>
    </w:p>
    <w:p w14:paraId="3E69D164" w14:textId="77777777" w:rsidR="00E0669A" w:rsidRPr="00EE152F" w:rsidRDefault="00E0669A" w:rsidP="00E0669A">
      <w:pPr>
        <w:ind w:firstLine="480"/>
        <w:rPr>
          <w:rFonts w:eastAsia="宋体" w:cs="Times New Roman"/>
          <w:lang w:val="de-DE" w:eastAsia="zh-CN" w:bidi="ar-SA"/>
        </w:rPr>
      </w:pPr>
      <w:r w:rsidRPr="00EE152F">
        <w:rPr>
          <w:rFonts w:eastAsia="宋体" w:cs="Times New Roman" w:hint="eastAsia"/>
          <w:lang w:val="de-DE" w:eastAsia="zh-CN" w:bidi="ar-SA"/>
        </w:rPr>
        <w:t>诺成合同指仅依当事人意思表示一致即可成立的合同。要物合同又</w:t>
      </w:r>
      <w:proofErr w:type="gramStart"/>
      <w:r w:rsidRPr="00EE152F">
        <w:rPr>
          <w:rFonts w:eastAsia="宋体" w:cs="Times New Roman" w:hint="eastAsia"/>
          <w:lang w:val="de-DE" w:eastAsia="zh-CN" w:bidi="ar-SA"/>
        </w:rPr>
        <w:t>称实践</w:t>
      </w:r>
      <w:proofErr w:type="gramEnd"/>
      <w:r w:rsidRPr="00EE152F">
        <w:rPr>
          <w:rFonts w:eastAsia="宋体" w:cs="Times New Roman" w:hint="eastAsia"/>
          <w:lang w:val="de-DE" w:eastAsia="zh-CN" w:bidi="ar-SA"/>
        </w:rPr>
        <w:t>合同，指除双方意思表示一致以外，还</w:t>
      </w:r>
      <w:proofErr w:type="gramStart"/>
      <w:r w:rsidRPr="00EE152F">
        <w:rPr>
          <w:rFonts w:eastAsia="宋体" w:cs="Times New Roman" w:hint="eastAsia"/>
          <w:lang w:val="de-DE" w:eastAsia="zh-CN" w:bidi="ar-SA"/>
        </w:rPr>
        <w:t>需现实</w:t>
      </w:r>
      <w:proofErr w:type="gramEnd"/>
      <w:r w:rsidRPr="00EE152F">
        <w:rPr>
          <w:rFonts w:eastAsia="宋体" w:cs="Times New Roman" w:hint="eastAsia"/>
          <w:lang w:val="de-DE" w:eastAsia="zh-CN" w:bidi="ar-SA"/>
        </w:rPr>
        <w:t>给付方可成立的合同。如我国民法典第</w:t>
      </w:r>
      <w:r w:rsidRPr="00EE152F">
        <w:rPr>
          <w:rFonts w:eastAsia="宋体" w:cs="Times New Roman" w:hint="eastAsia"/>
          <w:lang w:val="de-DE" w:eastAsia="zh-CN" w:bidi="ar-SA"/>
        </w:rPr>
        <w:t>8</w:t>
      </w:r>
      <w:r w:rsidRPr="00EE152F">
        <w:rPr>
          <w:rFonts w:eastAsia="宋体" w:cs="Times New Roman"/>
          <w:lang w:val="de-DE" w:eastAsia="zh-CN" w:bidi="ar-SA"/>
        </w:rPr>
        <w:t>90</w:t>
      </w:r>
      <w:r w:rsidRPr="00EE152F">
        <w:rPr>
          <w:rFonts w:eastAsia="宋体" w:cs="Times New Roman" w:hint="eastAsia"/>
          <w:lang w:val="de-DE" w:eastAsia="zh-CN" w:bidi="ar-SA"/>
        </w:rPr>
        <w:t>条规定，“保管合同自保管物交付时成立，但是当事人另有约定的除外”，即保管合同成</w:t>
      </w:r>
      <w:r w:rsidRPr="00EE152F">
        <w:rPr>
          <w:rFonts w:eastAsia="宋体" w:cs="Times New Roman" w:hint="eastAsia"/>
          <w:lang w:val="de-DE" w:eastAsia="zh-CN" w:bidi="ar-SA"/>
        </w:rPr>
        <w:lastRenderedPageBreak/>
        <w:t>立的条件是“保管物交付”，因而保管合同是一个要物合同。又如民法典第</w:t>
      </w:r>
      <w:r w:rsidRPr="00EE152F">
        <w:rPr>
          <w:rFonts w:eastAsia="宋体" w:cs="Times New Roman" w:hint="eastAsia"/>
          <w:lang w:val="de-DE" w:eastAsia="zh-CN" w:bidi="ar-SA"/>
        </w:rPr>
        <w:t>5</w:t>
      </w:r>
      <w:r w:rsidRPr="00EE152F">
        <w:rPr>
          <w:rFonts w:eastAsia="宋体" w:cs="Times New Roman"/>
          <w:lang w:val="de-DE" w:eastAsia="zh-CN" w:bidi="ar-SA"/>
        </w:rPr>
        <w:t>86</w:t>
      </w:r>
      <w:r w:rsidRPr="00EE152F">
        <w:rPr>
          <w:rFonts w:eastAsia="宋体" w:cs="Times New Roman" w:hint="eastAsia"/>
          <w:lang w:val="de-DE" w:eastAsia="zh-CN" w:bidi="ar-SA"/>
        </w:rPr>
        <w:t>条规定，“定金合同自实际交付定金时成立”，这表明定金合同也是要物合同。当然，该条规定应作为任意性规范对待，当事人可以</w:t>
      </w:r>
      <w:proofErr w:type="gramStart"/>
      <w:r w:rsidRPr="00EE152F">
        <w:rPr>
          <w:rFonts w:eastAsia="宋体" w:cs="Times New Roman" w:hint="eastAsia"/>
          <w:lang w:val="de-DE" w:eastAsia="zh-CN" w:bidi="ar-SA"/>
        </w:rPr>
        <w:t>作出</w:t>
      </w:r>
      <w:proofErr w:type="gramEnd"/>
      <w:r w:rsidRPr="00EE152F">
        <w:rPr>
          <w:rFonts w:eastAsia="宋体" w:cs="Times New Roman" w:hint="eastAsia"/>
          <w:lang w:val="de-DE" w:eastAsia="zh-CN" w:bidi="ar-SA"/>
        </w:rPr>
        <w:t>不同约定，改变法律关于要物性的要求。</w:t>
      </w:r>
    </w:p>
    <w:p w14:paraId="7C92C82F" w14:textId="363BFE68" w:rsidR="00E0669A" w:rsidRPr="00EE152F" w:rsidRDefault="00E0669A" w:rsidP="00E0669A">
      <w:pPr>
        <w:ind w:firstLine="480"/>
        <w:rPr>
          <w:rFonts w:eastAsia="宋体" w:cs="Times New Roman"/>
          <w:lang w:val="de-DE" w:eastAsia="zh-CN" w:bidi="ar-SA"/>
        </w:rPr>
      </w:pPr>
      <w:r w:rsidRPr="00EE152F">
        <w:rPr>
          <w:rFonts w:eastAsia="宋体" w:cs="Times New Roman" w:hint="eastAsia"/>
          <w:lang w:val="de-DE" w:eastAsia="zh-CN" w:bidi="ar-SA"/>
        </w:rPr>
        <w:t>对当代合同法而言，虽然实务价值有限，但要物合同制度是一个很好的观察合同法发展过程、透彻理解合同制度变迁史的窗口。如前所述，合同可因双方合意而订立的观念是较为晚近的发展，其中既有社会经济的实际需求，也有先验伦理哲学的出色总结。在罗马法上，法学家盖尤斯在《法学阶梯》中仅提到一种要物合同，即消费借贷：“债可以通过物（的交付）缔结，比如消费借贷。”盖尤斯在《日常事务》或《金言》中进一步认为，使用借贷、寄存、质押属于要物合同。</w:t>
      </w:r>
      <w:r w:rsidRPr="00EE152F">
        <w:rPr>
          <w:rFonts w:eastAsia="宋体" w:cs="Times New Roman"/>
          <w:vertAlign w:val="superscript"/>
          <w:lang w:val="de-DE" w:eastAsia="zh-CN" w:bidi="ar-SA"/>
        </w:rPr>
        <w:footnoteReference w:id="29"/>
      </w:r>
      <w:r w:rsidRPr="00EE152F">
        <w:rPr>
          <w:rFonts w:eastAsia="宋体" w:cs="Times New Roman" w:hint="eastAsia"/>
          <w:lang w:val="de-DE" w:eastAsia="zh-CN" w:bidi="ar-SA"/>
        </w:rPr>
        <w:t>这种观念体现了一种“无借则无还”的朴素思想。后世一些国家（如法国、意大利）继续规定要物合同，就是以此为基础的选择：“如使用借贷合同没有将物交付借用人，则该合同将难以理解……”</w:t>
      </w:r>
      <w:r w:rsidRPr="00EE152F">
        <w:rPr>
          <w:rFonts w:eastAsia="宋体" w:cs="Times New Roman"/>
          <w:vertAlign w:val="superscript"/>
          <w:lang w:val="de-DE" w:eastAsia="zh-CN" w:bidi="ar-SA"/>
        </w:rPr>
        <w:footnoteReference w:id="30"/>
      </w:r>
      <w:r w:rsidRPr="00EE152F">
        <w:rPr>
          <w:rFonts w:eastAsia="宋体" w:cs="Times New Roman" w:hint="eastAsia"/>
          <w:lang w:val="de-DE" w:eastAsia="zh-CN" w:bidi="ar-SA"/>
        </w:rPr>
        <w:t>不过，在人们逐渐承认合同的合意基础之后，“要物”这种合同成立的形式要求便日趋式微。在当代合同法下，“要物”与否应该考察交易当事人的通常选择，而不宜简单套用历史上的要物与不要物之分类。在我国法上，担保法第</w:t>
      </w:r>
      <w:r w:rsidRPr="00EE152F">
        <w:rPr>
          <w:rFonts w:eastAsia="宋体" w:cs="Times New Roman" w:hint="eastAsia"/>
          <w:lang w:val="de-DE" w:eastAsia="zh-CN" w:bidi="ar-SA"/>
        </w:rPr>
        <w:t>6</w:t>
      </w:r>
      <w:r w:rsidRPr="00EE152F">
        <w:rPr>
          <w:rFonts w:eastAsia="宋体" w:cs="Times New Roman"/>
          <w:lang w:val="de-DE" w:eastAsia="zh-CN" w:bidi="ar-SA"/>
        </w:rPr>
        <w:t>4</w:t>
      </w:r>
      <w:r w:rsidRPr="00EE152F">
        <w:rPr>
          <w:rFonts w:eastAsia="宋体" w:cs="Times New Roman" w:hint="eastAsia"/>
          <w:lang w:val="de-DE" w:eastAsia="zh-CN" w:bidi="ar-SA"/>
        </w:rPr>
        <w:t>条第</w:t>
      </w:r>
      <w:r w:rsidRPr="00EE152F">
        <w:rPr>
          <w:rFonts w:eastAsia="宋体" w:cs="Times New Roman" w:hint="eastAsia"/>
          <w:lang w:val="de-DE" w:eastAsia="zh-CN" w:bidi="ar-SA"/>
        </w:rPr>
        <w:t>2</w:t>
      </w:r>
      <w:r w:rsidRPr="00EE152F">
        <w:rPr>
          <w:rFonts w:eastAsia="宋体" w:cs="Times New Roman" w:hint="eastAsia"/>
          <w:lang w:val="de-DE" w:eastAsia="zh-CN" w:bidi="ar-SA"/>
        </w:rPr>
        <w:t>款曾规定“质押合同自质物移交于质权人占有时生效”，但后来为因应社会经济的需求，物权法和</w:t>
      </w:r>
      <w:proofErr w:type="gramStart"/>
      <w:r w:rsidRPr="00EE152F">
        <w:rPr>
          <w:rFonts w:eastAsia="宋体" w:cs="Times New Roman" w:hint="eastAsia"/>
          <w:lang w:val="de-DE" w:eastAsia="zh-CN" w:bidi="ar-SA"/>
        </w:rPr>
        <w:t>民法典</w:t>
      </w:r>
      <w:proofErr w:type="gramEnd"/>
      <w:r w:rsidRPr="00EE152F">
        <w:rPr>
          <w:rFonts w:eastAsia="宋体" w:cs="Times New Roman" w:hint="eastAsia"/>
          <w:lang w:val="de-DE" w:eastAsia="zh-CN" w:bidi="ar-SA"/>
        </w:rPr>
        <w:t>对此</w:t>
      </w:r>
      <w:proofErr w:type="gramStart"/>
      <w:r w:rsidRPr="00EE152F">
        <w:rPr>
          <w:rFonts w:eastAsia="宋体" w:cs="Times New Roman" w:hint="eastAsia"/>
          <w:lang w:val="de-DE" w:eastAsia="zh-CN" w:bidi="ar-SA"/>
        </w:rPr>
        <w:t>作出</w:t>
      </w:r>
      <w:proofErr w:type="gramEnd"/>
      <w:r w:rsidRPr="00EE152F">
        <w:rPr>
          <w:rFonts w:eastAsia="宋体" w:cs="Times New Roman" w:hint="eastAsia"/>
          <w:lang w:val="de-DE" w:eastAsia="zh-CN" w:bidi="ar-SA"/>
        </w:rPr>
        <w:t>了修改，规定“</w:t>
      </w:r>
      <w:r w:rsidRPr="00EE152F">
        <w:rPr>
          <w:rFonts w:eastAsia="宋体" w:cs="Times New Roman" w:hint="eastAsia"/>
          <w:u w:val="single"/>
          <w:lang w:val="de-DE" w:eastAsia="zh-CN" w:bidi="ar-SA"/>
        </w:rPr>
        <w:t>质权</w:t>
      </w:r>
      <w:r w:rsidRPr="00EE152F">
        <w:rPr>
          <w:rFonts w:eastAsia="宋体" w:cs="Times New Roman" w:hint="eastAsia"/>
          <w:lang w:val="de-DE" w:eastAsia="zh-CN" w:bidi="ar-SA"/>
        </w:rPr>
        <w:t>自出质人交付质押财产时设立”，就是很好的例证</w:t>
      </w:r>
      <w:r w:rsidR="001B35E3" w:rsidRPr="00EE152F">
        <w:rPr>
          <w:rFonts w:eastAsia="宋体" w:cs="Times New Roman" w:hint="eastAsia"/>
          <w:lang w:val="de-DE" w:eastAsia="zh-CN" w:bidi="ar-SA"/>
        </w:rPr>
        <w:t>（在担保法中，质押合同在移交质物时生效，而在物权法中没有再提及质押合同生效的问题，意味着质押合同可以“诺成”）</w:t>
      </w:r>
      <w:r w:rsidRPr="00EE152F">
        <w:rPr>
          <w:rFonts w:eastAsia="宋体" w:cs="Times New Roman" w:hint="eastAsia"/>
          <w:lang w:val="de-DE" w:eastAsia="zh-CN" w:bidi="ar-SA"/>
        </w:rPr>
        <w:t>。“当代法宜从合同的无偿性出发，将合同的要物性作为赋予允诺无偿付出者以反悔权的一种手段，与任意撤销权、合同要式性等一道，共同编织起一张对具有慷慨美德者的保护之网。”</w:t>
      </w:r>
      <w:r w:rsidRPr="00EE152F">
        <w:rPr>
          <w:rFonts w:eastAsia="宋体" w:cs="Times New Roman"/>
          <w:vertAlign w:val="superscript"/>
          <w:lang w:val="de-DE" w:eastAsia="zh-CN" w:bidi="ar-SA"/>
        </w:rPr>
        <w:footnoteReference w:id="31"/>
      </w:r>
    </w:p>
    <w:p w14:paraId="2616B1A1" w14:textId="77777777" w:rsidR="00E0669A" w:rsidRPr="00EE152F" w:rsidRDefault="00E0669A" w:rsidP="00E0669A">
      <w:pPr>
        <w:keepNext/>
        <w:keepLines/>
        <w:ind w:firstLineChars="0" w:firstLine="0"/>
        <w:outlineLvl w:val="2"/>
        <w:rPr>
          <w:rFonts w:eastAsia="宋体" w:cs="Times New Roman"/>
          <w:b/>
          <w:bCs/>
          <w:kern w:val="2"/>
          <w:szCs w:val="32"/>
          <w:lang w:val="de-DE" w:eastAsia="zh-CN" w:bidi="ar-SA"/>
        </w:rPr>
      </w:pPr>
      <w:bookmarkStart w:id="79" w:name="_Toc74865897"/>
      <w:bookmarkStart w:id="80" w:name="_Toc75880356"/>
      <w:r w:rsidRPr="00EE152F">
        <w:rPr>
          <w:rFonts w:eastAsia="宋体" w:cs="Times New Roman" w:hint="eastAsia"/>
          <w:b/>
          <w:bCs/>
          <w:kern w:val="2"/>
          <w:szCs w:val="32"/>
          <w:lang w:val="de-DE" w:eastAsia="zh-CN" w:bidi="ar-SA"/>
        </w:rPr>
        <w:t>5</w:t>
      </w:r>
      <w:r w:rsidRPr="00EE152F">
        <w:rPr>
          <w:rFonts w:eastAsia="宋体" w:cs="Times New Roman" w:hint="eastAsia"/>
          <w:b/>
          <w:bCs/>
          <w:kern w:val="2"/>
          <w:szCs w:val="32"/>
          <w:lang w:val="de-DE" w:eastAsia="zh-CN" w:bidi="ar-SA"/>
        </w:rPr>
        <w:t>．单</w:t>
      </w:r>
      <w:proofErr w:type="gramStart"/>
      <w:r w:rsidRPr="00EE152F">
        <w:rPr>
          <w:rFonts w:eastAsia="宋体" w:cs="Times New Roman" w:hint="eastAsia"/>
          <w:b/>
          <w:bCs/>
          <w:kern w:val="2"/>
          <w:szCs w:val="32"/>
          <w:lang w:val="de-DE" w:eastAsia="zh-CN" w:bidi="ar-SA"/>
        </w:rPr>
        <w:t>务</w:t>
      </w:r>
      <w:proofErr w:type="gramEnd"/>
      <w:r w:rsidRPr="00EE152F">
        <w:rPr>
          <w:rFonts w:eastAsia="宋体" w:cs="Times New Roman" w:hint="eastAsia"/>
          <w:b/>
          <w:bCs/>
          <w:kern w:val="2"/>
          <w:szCs w:val="32"/>
          <w:lang w:val="de-DE" w:eastAsia="zh-CN" w:bidi="ar-SA"/>
        </w:rPr>
        <w:t>合同与双</w:t>
      </w:r>
      <w:proofErr w:type="gramStart"/>
      <w:r w:rsidRPr="00EE152F">
        <w:rPr>
          <w:rFonts w:eastAsia="宋体" w:cs="Times New Roman" w:hint="eastAsia"/>
          <w:b/>
          <w:bCs/>
          <w:kern w:val="2"/>
          <w:szCs w:val="32"/>
          <w:lang w:val="de-DE" w:eastAsia="zh-CN" w:bidi="ar-SA"/>
        </w:rPr>
        <w:t>务</w:t>
      </w:r>
      <w:proofErr w:type="gramEnd"/>
      <w:r w:rsidRPr="00EE152F">
        <w:rPr>
          <w:rFonts w:eastAsia="宋体" w:cs="Times New Roman" w:hint="eastAsia"/>
          <w:b/>
          <w:bCs/>
          <w:kern w:val="2"/>
          <w:szCs w:val="32"/>
          <w:lang w:val="de-DE" w:eastAsia="zh-CN" w:bidi="ar-SA"/>
        </w:rPr>
        <w:t>合同</w:t>
      </w:r>
      <w:bookmarkEnd w:id="79"/>
      <w:bookmarkEnd w:id="80"/>
    </w:p>
    <w:p w14:paraId="4FA93F62" w14:textId="77777777" w:rsidR="00E0669A" w:rsidRPr="00EE152F" w:rsidRDefault="00E0669A" w:rsidP="00E0669A">
      <w:pPr>
        <w:ind w:firstLine="480"/>
        <w:rPr>
          <w:rFonts w:eastAsia="宋体" w:cs="Times New Roman"/>
          <w:lang w:val="de-DE" w:eastAsia="zh-CN" w:bidi="ar-SA"/>
        </w:rPr>
      </w:pPr>
      <w:r w:rsidRPr="00EE152F">
        <w:rPr>
          <w:rFonts w:eastAsia="宋体" w:cs="Times New Roman" w:hint="eastAsia"/>
          <w:lang w:val="de-DE" w:eastAsia="zh-CN" w:bidi="ar-SA"/>
        </w:rPr>
        <w:t>单</w:t>
      </w:r>
      <w:proofErr w:type="gramStart"/>
      <w:r w:rsidRPr="00EE152F">
        <w:rPr>
          <w:rFonts w:eastAsia="宋体" w:cs="Times New Roman" w:hint="eastAsia"/>
          <w:lang w:val="de-DE" w:eastAsia="zh-CN" w:bidi="ar-SA"/>
        </w:rPr>
        <w:t>务</w:t>
      </w:r>
      <w:proofErr w:type="gramEnd"/>
      <w:r w:rsidRPr="00EE152F">
        <w:rPr>
          <w:rFonts w:eastAsia="宋体" w:cs="Times New Roman" w:hint="eastAsia"/>
          <w:lang w:val="de-DE" w:eastAsia="zh-CN" w:bidi="ar-SA"/>
        </w:rPr>
        <w:t>合同是指仅有一方当事人负担给付义务的合同（如赠与）。双</w:t>
      </w:r>
      <w:proofErr w:type="gramStart"/>
      <w:r w:rsidRPr="00EE152F">
        <w:rPr>
          <w:rFonts w:eastAsia="宋体" w:cs="Times New Roman" w:hint="eastAsia"/>
          <w:lang w:val="de-DE" w:eastAsia="zh-CN" w:bidi="ar-SA"/>
        </w:rPr>
        <w:t>务</w:t>
      </w:r>
      <w:proofErr w:type="gramEnd"/>
      <w:r w:rsidRPr="00EE152F">
        <w:rPr>
          <w:rFonts w:eastAsia="宋体" w:cs="Times New Roman" w:hint="eastAsia"/>
          <w:lang w:val="de-DE" w:eastAsia="zh-CN" w:bidi="ar-SA"/>
        </w:rPr>
        <w:t>合同是指双方互负给付义务的合同，后者又可以区分为给付义务对等的情形（如买卖）及给付义务不对等的情形（如无偿委任）。</w:t>
      </w:r>
    </w:p>
    <w:p w14:paraId="2AF180E6" w14:textId="77777777" w:rsidR="00E0669A" w:rsidRPr="00EE152F" w:rsidRDefault="00E0669A" w:rsidP="00E0669A">
      <w:pPr>
        <w:ind w:firstLine="480"/>
        <w:rPr>
          <w:rFonts w:eastAsia="宋体" w:cs="Times New Roman"/>
          <w:lang w:val="de-DE" w:eastAsia="zh-CN" w:bidi="ar-SA"/>
        </w:rPr>
      </w:pPr>
      <w:r w:rsidRPr="00EE152F">
        <w:rPr>
          <w:rFonts w:eastAsia="宋体" w:cs="Times New Roman" w:hint="eastAsia"/>
          <w:lang w:val="de-DE" w:eastAsia="zh-CN" w:bidi="ar-SA"/>
        </w:rPr>
        <w:lastRenderedPageBreak/>
        <w:t>在典型的双</w:t>
      </w:r>
      <w:proofErr w:type="gramStart"/>
      <w:r w:rsidRPr="00EE152F">
        <w:rPr>
          <w:rFonts w:eastAsia="宋体" w:cs="Times New Roman" w:hint="eastAsia"/>
          <w:lang w:val="de-DE" w:eastAsia="zh-CN" w:bidi="ar-SA"/>
        </w:rPr>
        <w:t>务</w:t>
      </w:r>
      <w:proofErr w:type="gramEnd"/>
      <w:r w:rsidRPr="00EE152F">
        <w:rPr>
          <w:rFonts w:eastAsia="宋体" w:cs="Times New Roman" w:hint="eastAsia"/>
          <w:lang w:val="de-DE" w:eastAsia="zh-CN" w:bidi="ar-SA"/>
        </w:rPr>
        <w:t>合同中，债务之间具有牵连关系，包括成立上的牵连关系、存续上的牵连关系和履行上的牵连关系。因此，双</w:t>
      </w:r>
      <w:proofErr w:type="gramStart"/>
      <w:r w:rsidRPr="00EE152F">
        <w:rPr>
          <w:rFonts w:eastAsia="宋体" w:cs="Times New Roman" w:hint="eastAsia"/>
          <w:lang w:val="de-DE" w:eastAsia="zh-CN" w:bidi="ar-SA"/>
        </w:rPr>
        <w:t>务</w:t>
      </w:r>
      <w:proofErr w:type="gramEnd"/>
      <w:r w:rsidRPr="00EE152F">
        <w:rPr>
          <w:rFonts w:eastAsia="宋体" w:cs="Times New Roman" w:hint="eastAsia"/>
          <w:lang w:val="de-DE" w:eastAsia="zh-CN" w:bidi="ar-SA"/>
        </w:rPr>
        <w:t>合同在同时履行抗辩、风险负担、合同解除等规则上有特殊性。</w:t>
      </w:r>
    </w:p>
    <w:p w14:paraId="0DEAB96C" w14:textId="77777777" w:rsidR="00E0669A" w:rsidRPr="00EE152F" w:rsidRDefault="00E0669A" w:rsidP="00E0669A">
      <w:pPr>
        <w:keepNext/>
        <w:keepLines/>
        <w:ind w:firstLineChars="0" w:firstLine="0"/>
        <w:outlineLvl w:val="2"/>
        <w:rPr>
          <w:rFonts w:eastAsia="宋体" w:cs="Times New Roman"/>
          <w:b/>
          <w:bCs/>
          <w:kern w:val="2"/>
          <w:szCs w:val="32"/>
          <w:lang w:val="de-DE" w:eastAsia="zh-CN" w:bidi="ar-SA"/>
        </w:rPr>
      </w:pPr>
      <w:bookmarkStart w:id="81" w:name="_Toc74865898"/>
      <w:bookmarkStart w:id="82" w:name="_Toc75880357"/>
      <w:r w:rsidRPr="00EE152F">
        <w:rPr>
          <w:rFonts w:eastAsia="宋体" w:cs="Times New Roman" w:hint="eastAsia"/>
          <w:b/>
          <w:bCs/>
          <w:kern w:val="2"/>
          <w:szCs w:val="32"/>
          <w:lang w:val="de-DE" w:eastAsia="zh-CN" w:bidi="ar-SA"/>
        </w:rPr>
        <w:t>6</w:t>
      </w:r>
      <w:r w:rsidRPr="00EE152F">
        <w:rPr>
          <w:rFonts w:eastAsia="宋体" w:cs="Times New Roman" w:hint="eastAsia"/>
          <w:b/>
          <w:bCs/>
          <w:kern w:val="2"/>
          <w:szCs w:val="32"/>
          <w:lang w:val="de-DE" w:eastAsia="zh-CN" w:bidi="ar-SA"/>
        </w:rPr>
        <w:t>．完全合同与不完全合同</w:t>
      </w:r>
      <w:bookmarkEnd w:id="81"/>
      <w:bookmarkEnd w:id="82"/>
    </w:p>
    <w:p w14:paraId="00D80AC0" w14:textId="77777777" w:rsidR="00E0669A" w:rsidRPr="00EE152F" w:rsidRDefault="00E0669A" w:rsidP="00E0669A">
      <w:pPr>
        <w:ind w:firstLine="480"/>
        <w:rPr>
          <w:rFonts w:eastAsia="宋体" w:cs="Times New Roman"/>
          <w:lang w:eastAsia="zh-CN" w:bidi="ar-SA"/>
        </w:rPr>
      </w:pPr>
      <w:r w:rsidRPr="00EE152F">
        <w:rPr>
          <w:rFonts w:eastAsia="宋体" w:cs="Times New Roman"/>
          <w:lang w:val="en-GB" w:bidi="ar-SA"/>
        </w:rPr>
        <w:t>A contract is incomplete if it does not contain all rights and obligations of the parties for all current and future states of the world. This includes the obligations arising out of a breach of contract. Put differently, a complete contract does not contain any risks that may require a later amendment, cancellation or renegotiation of the contract. In addition, a contract is incomplete if it is not verifiable. A verifiable contract is a contract that is only based on verifiable elements of reference, i.e., elements that can be verified by a judge or other neutral tasked with solving a dispute between the parties.</w:t>
      </w:r>
    </w:p>
    <w:p w14:paraId="7B212929" w14:textId="77777777" w:rsidR="00E0669A" w:rsidRPr="00EE152F" w:rsidRDefault="00E0669A" w:rsidP="00E0669A">
      <w:pPr>
        <w:keepNext/>
        <w:keepLines/>
        <w:ind w:firstLineChars="0" w:firstLine="0"/>
        <w:outlineLvl w:val="1"/>
        <w:rPr>
          <w:rFonts w:eastAsia="宋体" w:cs="Times New Roman"/>
          <w:bCs/>
          <w:kern w:val="24"/>
          <w:szCs w:val="32"/>
          <w:lang w:val="de-DE" w:eastAsia="zh-CN" w:bidi="ar-SA"/>
        </w:rPr>
      </w:pPr>
      <w:bookmarkStart w:id="83" w:name="_Toc74865899"/>
      <w:bookmarkStart w:id="84" w:name="_Toc75880358"/>
      <w:r w:rsidRPr="00EE152F">
        <w:rPr>
          <w:rFonts w:eastAsia="宋体" w:cs="Times New Roman" w:hint="eastAsia"/>
          <w:bCs/>
          <w:kern w:val="24"/>
          <w:szCs w:val="32"/>
          <w:lang w:val="de-DE" w:eastAsia="zh-CN" w:bidi="ar-SA"/>
        </w:rPr>
        <w:t>三、中国合同法的发展历史</w:t>
      </w:r>
      <w:bookmarkEnd w:id="83"/>
      <w:bookmarkEnd w:id="84"/>
    </w:p>
    <w:p w14:paraId="4234F9B0" w14:textId="0D0F57E5" w:rsidR="00E0669A" w:rsidRPr="00EE152F" w:rsidRDefault="00E0669A" w:rsidP="00E0669A">
      <w:pPr>
        <w:ind w:firstLine="480"/>
        <w:rPr>
          <w:rFonts w:eastAsia="宋体" w:cs="Times New Roman"/>
          <w:lang w:val="de-DE" w:eastAsia="zh-CN" w:bidi="ar-SA"/>
        </w:rPr>
      </w:pPr>
      <w:r w:rsidRPr="00EE152F">
        <w:rPr>
          <w:rFonts w:eastAsia="宋体" w:cs="Times New Roman" w:hint="eastAsia"/>
          <w:lang w:val="de-DE" w:eastAsia="zh-CN" w:bidi="ar-SA"/>
        </w:rPr>
        <w:t>于</w:t>
      </w:r>
      <w:r w:rsidRPr="00EE152F">
        <w:rPr>
          <w:rFonts w:eastAsia="宋体" w:cs="Times New Roman" w:hint="eastAsia"/>
          <w:lang w:val="de-DE" w:eastAsia="zh-CN" w:bidi="ar-SA"/>
        </w:rPr>
        <w:t>1</w:t>
      </w:r>
      <w:r w:rsidRPr="00EE152F">
        <w:rPr>
          <w:rFonts w:eastAsia="宋体" w:cs="Times New Roman"/>
          <w:lang w:val="de-DE" w:eastAsia="zh-CN" w:bidi="ar-SA"/>
        </w:rPr>
        <w:t>981</w:t>
      </w:r>
      <w:r w:rsidRPr="00EE152F">
        <w:rPr>
          <w:rFonts w:eastAsia="宋体" w:cs="Times New Roman" w:hint="eastAsia"/>
          <w:lang w:val="de-DE" w:eastAsia="zh-CN" w:bidi="ar-SA"/>
        </w:rPr>
        <w:t>年颁布的</w:t>
      </w:r>
      <w:r w:rsidR="001B35E3" w:rsidRPr="00EE152F">
        <w:rPr>
          <w:rFonts w:eastAsia="宋体" w:cs="Times New Roman" w:hint="eastAsia"/>
          <w:lang w:val="de-DE" w:eastAsia="zh-CN" w:bidi="ar-SA"/>
        </w:rPr>
        <w:t>经</w:t>
      </w:r>
      <w:r w:rsidRPr="00EE152F">
        <w:rPr>
          <w:rFonts w:eastAsia="宋体" w:cs="Times New Roman" w:hint="eastAsia"/>
          <w:lang w:val="de-DE" w:eastAsia="zh-CN" w:bidi="ar-SA"/>
        </w:rPr>
        <w:t>济合同法，是我国第一部关于合同的法律，主要适用于法人之间的合同关系。该法第</w:t>
      </w:r>
      <w:r w:rsidRPr="00EE152F">
        <w:rPr>
          <w:rFonts w:eastAsia="宋体" w:cs="Times New Roman" w:hint="eastAsia"/>
          <w:lang w:val="de-DE" w:eastAsia="zh-CN" w:bidi="ar-SA"/>
        </w:rPr>
        <w:t>1</w:t>
      </w:r>
      <w:r w:rsidRPr="00EE152F">
        <w:rPr>
          <w:rFonts w:eastAsia="宋体" w:cs="Times New Roman" w:hint="eastAsia"/>
          <w:lang w:val="de-DE" w:eastAsia="zh-CN" w:bidi="ar-SA"/>
        </w:rPr>
        <w:t>条规定，“为了保护经济合同当事人的合法权益，维护社会经济秩序，提高经济效益，保证国家计划的执行，促进社会主义现代化建设的发展，特制定本法”。第</w:t>
      </w:r>
      <w:r w:rsidRPr="00EE152F">
        <w:rPr>
          <w:rFonts w:eastAsia="宋体" w:cs="Times New Roman" w:hint="eastAsia"/>
          <w:lang w:val="de-DE" w:eastAsia="zh-CN" w:bidi="ar-SA"/>
        </w:rPr>
        <w:t>2</w:t>
      </w:r>
      <w:r w:rsidRPr="00EE152F">
        <w:rPr>
          <w:rFonts w:eastAsia="宋体" w:cs="Times New Roman" w:hint="eastAsia"/>
          <w:lang w:val="de-DE" w:eastAsia="zh-CN" w:bidi="ar-SA"/>
        </w:rPr>
        <w:t>条规定，“经济合同是法人之间为实现一定经济目的，明确相互权利义务关系的协议”。</w:t>
      </w:r>
      <w:r w:rsidRPr="00EE152F">
        <w:rPr>
          <w:rFonts w:eastAsia="宋体" w:cs="Times New Roman" w:hint="eastAsia"/>
          <w:lang w:val="de-DE" w:eastAsia="zh-CN" w:bidi="ar-SA"/>
        </w:rPr>
        <w:t>1</w:t>
      </w:r>
      <w:r w:rsidRPr="00EE152F">
        <w:rPr>
          <w:rFonts w:eastAsia="宋体" w:cs="Times New Roman"/>
          <w:lang w:val="de-DE" w:eastAsia="zh-CN" w:bidi="ar-SA"/>
        </w:rPr>
        <w:t>985</w:t>
      </w:r>
      <w:r w:rsidRPr="00EE152F">
        <w:rPr>
          <w:rFonts w:eastAsia="宋体" w:cs="Times New Roman" w:hint="eastAsia"/>
          <w:lang w:val="de-DE" w:eastAsia="zh-CN" w:bidi="ar-SA"/>
        </w:rPr>
        <w:t>年，我国颁布了《涉外经济合同法》，该法适用于我国的企业或其他经济组织同外国的企业和其他经济组织之间订立的合同（国际运输合同除外）。</w:t>
      </w:r>
      <w:r w:rsidRPr="00EE152F">
        <w:rPr>
          <w:rFonts w:eastAsia="宋体" w:cs="Times New Roman" w:hint="eastAsia"/>
          <w:lang w:val="de-DE" w:eastAsia="zh-CN" w:bidi="ar-SA"/>
        </w:rPr>
        <w:t>1</w:t>
      </w:r>
      <w:r w:rsidRPr="00EE152F">
        <w:rPr>
          <w:rFonts w:eastAsia="宋体" w:cs="Times New Roman"/>
          <w:lang w:val="de-DE" w:eastAsia="zh-CN" w:bidi="ar-SA"/>
        </w:rPr>
        <w:t>986</w:t>
      </w:r>
      <w:r w:rsidRPr="00EE152F">
        <w:rPr>
          <w:rFonts w:eastAsia="宋体" w:cs="Times New Roman" w:hint="eastAsia"/>
          <w:lang w:val="de-DE" w:eastAsia="zh-CN" w:bidi="ar-SA"/>
        </w:rPr>
        <w:t>年颁布的民法通则确立了民事主体、平等关系等理念，以“合同”取代了“经济合同”一词。</w:t>
      </w:r>
      <w:r w:rsidRPr="00EE152F">
        <w:rPr>
          <w:rFonts w:eastAsia="宋体" w:cs="Times New Roman" w:hint="eastAsia"/>
          <w:lang w:val="de-DE" w:eastAsia="zh-CN" w:bidi="ar-SA"/>
        </w:rPr>
        <w:t>1</w:t>
      </w:r>
      <w:r w:rsidRPr="00EE152F">
        <w:rPr>
          <w:rFonts w:eastAsia="宋体" w:cs="Times New Roman"/>
          <w:lang w:val="de-DE" w:eastAsia="zh-CN" w:bidi="ar-SA"/>
        </w:rPr>
        <w:t>987</w:t>
      </w:r>
      <w:r w:rsidRPr="00EE152F">
        <w:rPr>
          <w:rFonts w:eastAsia="宋体" w:cs="Times New Roman" w:hint="eastAsia"/>
          <w:lang w:val="de-DE" w:eastAsia="zh-CN" w:bidi="ar-SA"/>
        </w:rPr>
        <w:t>年颁布的技术合同法确认了技术的商品化和其交易规则。</w:t>
      </w:r>
      <w:r w:rsidRPr="00EE152F">
        <w:rPr>
          <w:rFonts w:eastAsia="宋体" w:cs="Times New Roman" w:hint="eastAsia"/>
          <w:lang w:val="de-DE" w:eastAsia="zh-CN" w:bidi="ar-SA"/>
        </w:rPr>
        <w:t>1</w:t>
      </w:r>
      <w:r w:rsidRPr="00EE152F">
        <w:rPr>
          <w:rFonts w:eastAsia="宋体" w:cs="Times New Roman"/>
          <w:lang w:val="de-DE" w:eastAsia="zh-CN" w:bidi="ar-SA"/>
        </w:rPr>
        <w:t>999</w:t>
      </w:r>
      <w:r w:rsidRPr="00EE152F">
        <w:rPr>
          <w:rFonts w:eastAsia="宋体" w:cs="Times New Roman" w:hint="eastAsia"/>
          <w:lang w:val="de-DE" w:eastAsia="zh-CN" w:bidi="ar-SA"/>
        </w:rPr>
        <w:t>年颁布的合同法结束了先前合同法“三足鼎立”的局面。经修订，</w:t>
      </w:r>
      <w:r w:rsidRPr="00EE152F">
        <w:rPr>
          <w:rFonts w:eastAsia="宋体" w:cs="Times New Roman" w:hint="eastAsia"/>
          <w:lang w:val="de-DE" w:eastAsia="zh-CN" w:bidi="ar-SA"/>
        </w:rPr>
        <w:t>1</w:t>
      </w:r>
      <w:r w:rsidRPr="00EE152F">
        <w:rPr>
          <w:rFonts w:eastAsia="宋体" w:cs="Times New Roman"/>
          <w:lang w:val="de-DE" w:eastAsia="zh-CN" w:bidi="ar-SA"/>
        </w:rPr>
        <w:t>999</w:t>
      </w:r>
      <w:r w:rsidRPr="00EE152F">
        <w:rPr>
          <w:rFonts w:eastAsia="宋体" w:cs="Times New Roman" w:hint="eastAsia"/>
          <w:lang w:val="de-DE" w:eastAsia="zh-CN" w:bidi="ar-SA"/>
        </w:rPr>
        <w:t>年的合同法被订入</w:t>
      </w:r>
      <w:r w:rsidRPr="00EE152F">
        <w:rPr>
          <w:rFonts w:eastAsia="宋体" w:cs="Times New Roman" w:hint="eastAsia"/>
          <w:lang w:val="de-DE" w:eastAsia="zh-CN" w:bidi="ar-SA"/>
        </w:rPr>
        <w:t>2</w:t>
      </w:r>
      <w:r w:rsidRPr="00EE152F">
        <w:rPr>
          <w:rFonts w:eastAsia="宋体" w:cs="Times New Roman"/>
          <w:lang w:val="de-DE" w:eastAsia="zh-CN" w:bidi="ar-SA"/>
        </w:rPr>
        <w:t>020</w:t>
      </w:r>
      <w:r w:rsidRPr="00EE152F">
        <w:rPr>
          <w:rFonts w:eastAsia="宋体" w:cs="Times New Roman" w:hint="eastAsia"/>
          <w:lang w:val="de-DE" w:eastAsia="zh-CN" w:bidi="ar-SA"/>
        </w:rPr>
        <w:t>年民法典，成为该法典的第三编。</w:t>
      </w:r>
    </w:p>
    <w:p w14:paraId="055BBA9E" w14:textId="77777777" w:rsidR="00E0669A" w:rsidRPr="00EE152F" w:rsidRDefault="00E0669A" w:rsidP="00E0669A">
      <w:pPr>
        <w:keepNext/>
        <w:keepLines/>
        <w:ind w:firstLineChars="0" w:firstLine="0"/>
        <w:outlineLvl w:val="1"/>
        <w:rPr>
          <w:rFonts w:eastAsia="宋体" w:cs="Times New Roman"/>
          <w:bCs/>
          <w:kern w:val="24"/>
          <w:szCs w:val="32"/>
          <w:lang w:val="de-DE" w:eastAsia="zh-CN" w:bidi="ar-SA"/>
        </w:rPr>
      </w:pPr>
      <w:bookmarkStart w:id="85" w:name="_Toc74865900"/>
      <w:bookmarkStart w:id="86" w:name="_Toc75880359"/>
      <w:r w:rsidRPr="00EE152F">
        <w:rPr>
          <w:rFonts w:eastAsia="宋体" w:cs="Times New Roman" w:hint="eastAsia"/>
          <w:bCs/>
          <w:kern w:val="24"/>
          <w:szCs w:val="32"/>
          <w:lang w:val="de-DE" w:eastAsia="zh-CN" w:bidi="ar-SA"/>
        </w:rPr>
        <w:t>四、合同法的适用</w:t>
      </w:r>
      <w:bookmarkEnd w:id="85"/>
      <w:bookmarkEnd w:id="86"/>
    </w:p>
    <w:p w14:paraId="13C80CD9" w14:textId="7DDBD6CC" w:rsidR="00E0669A" w:rsidRPr="00EE152F" w:rsidRDefault="00E0669A" w:rsidP="00E0669A">
      <w:pPr>
        <w:ind w:firstLine="480"/>
        <w:rPr>
          <w:rFonts w:eastAsia="宋体" w:cs="Times New Roman"/>
          <w:lang w:val="de-DE" w:eastAsia="zh-CN" w:bidi="ar-SA"/>
        </w:rPr>
      </w:pPr>
      <w:r w:rsidRPr="00EE152F">
        <w:rPr>
          <w:rFonts w:eastAsia="宋体" w:cs="Times New Roman" w:hint="eastAsia"/>
          <w:lang w:val="de-DE" w:eastAsia="zh-CN" w:bidi="ar-SA"/>
        </w:rPr>
        <w:t>民法典合同编有其特定的适用范围，主要调整民事主体之间的各类财产关系。根据民法典第</w:t>
      </w:r>
      <w:r w:rsidRPr="00EE152F">
        <w:rPr>
          <w:rFonts w:eastAsia="宋体" w:cs="Times New Roman" w:hint="eastAsia"/>
          <w:lang w:val="de-DE" w:eastAsia="zh-CN" w:bidi="ar-SA"/>
        </w:rPr>
        <w:t>4</w:t>
      </w:r>
      <w:r w:rsidRPr="00EE152F">
        <w:rPr>
          <w:rFonts w:eastAsia="宋体" w:cs="Times New Roman"/>
          <w:lang w:val="de-DE" w:eastAsia="zh-CN" w:bidi="ar-SA"/>
        </w:rPr>
        <w:t>64</w:t>
      </w:r>
      <w:r w:rsidRPr="00EE152F">
        <w:rPr>
          <w:rFonts w:eastAsia="宋体" w:cs="Times New Roman" w:hint="eastAsia"/>
          <w:lang w:val="de-DE" w:eastAsia="zh-CN" w:bidi="ar-SA"/>
        </w:rPr>
        <w:t>条的规定，婚姻、收养、监护等有关身份关系的协议，适用有关该身份关系的法律规定；没有规定的，可以根据其性质参照适用民法典合同编的规定。</w:t>
      </w:r>
    </w:p>
    <w:p w14:paraId="75CC43A5" w14:textId="2450AA41" w:rsidR="00F65D95" w:rsidRPr="00EE152F" w:rsidRDefault="00F65D95" w:rsidP="00F65D95">
      <w:pPr>
        <w:pStyle w:val="2"/>
        <w:rPr>
          <w:lang w:val="de-DE"/>
        </w:rPr>
      </w:pPr>
      <w:bookmarkStart w:id="87" w:name="_Toc75880360"/>
      <w:r w:rsidRPr="00EE152F">
        <w:rPr>
          <w:rFonts w:hint="eastAsia"/>
          <w:lang w:val="de-DE"/>
        </w:rPr>
        <w:t>作业及解答</w:t>
      </w:r>
      <w:bookmarkEnd w:id="87"/>
    </w:p>
    <w:p w14:paraId="313BC3D8" w14:textId="11977E76" w:rsidR="00F65D95" w:rsidRPr="00EE152F" w:rsidRDefault="00F65D95" w:rsidP="00F65D95">
      <w:pPr>
        <w:pStyle w:val="3"/>
        <w:rPr>
          <w:rStyle w:val="af8"/>
          <w:rFonts w:cs="宋体"/>
        </w:rPr>
      </w:pPr>
      <w:bookmarkStart w:id="88" w:name="_Toc75880361"/>
      <w:r w:rsidRPr="00EE152F">
        <w:rPr>
          <w:rStyle w:val="af8"/>
          <w:rFonts w:cs="宋体"/>
        </w:rPr>
        <w:t>问题</w:t>
      </w:r>
      <w:r w:rsidRPr="00EE152F">
        <w:rPr>
          <w:rStyle w:val="af8"/>
          <w:rFonts w:cs="宋体" w:hint="eastAsia"/>
        </w:rPr>
        <w:t>一</w:t>
      </w:r>
      <w:bookmarkEnd w:id="88"/>
    </w:p>
    <w:p w14:paraId="5CD4F9CD" w14:textId="77777777" w:rsidR="00F65D95" w:rsidRPr="00EE152F" w:rsidRDefault="00F65D95" w:rsidP="00F65D95">
      <w:pPr>
        <w:ind w:firstLine="480"/>
        <w:rPr>
          <w:lang w:eastAsia="zh-CN"/>
        </w:rPr>
      </w:pPr>
      <w:r w:rsidRPr="00EE152F">
        <w:rPr>
          <w:rFonts w:hint="eastAsia"/>
          <w:lang w:eastAsia="zh-CN"/>
        </w:rPr>
        <w:t>某大学</w:t>
      </w:r>
      <w:r w:rsidRPr="00EE152F">
        <w:rPr>
          <w:rFonts w:hint="eastAsia"/>
          <w:lang w:eastAsia="zh-CN"/>
        </w:rPr>
        <w:t>A</w:t>
      </w:r>
      <w:r w:rsidRPr="00EE152F">
        <w:rPr>
          <w:rFonts w:hint="eastAsia"/>
          <w:lang w:eastAsia="zh-CN"/>
        </w:rPr>
        <w:t>教授，于</w:t>
      </w:r>
      <w:r w:rsidRPr="00EE152F">
        <w:rPr>
          <w:rFonts w:hint="eastAsia"/>
          <w:lang w:eastAsia="zh-CN"/>
        </w:rPr>
        <w:t>2</w:t>
      </w:r>
      <w:r w:rsidRPr="00EE152F">
        <w:rPr>
          <w:lang w:eastAsia="zh-CN"/>
        </w:rPr>
        <w:t>021</w:t>
      </w:r>
      <w:r w:rsidRPr="00EE152F">
        <w:rPr>
          <w:rFonts w:hint="eastAsia"/>
          <w:lang w:eastAsia="zh-CN"/>
        </w:rPr>
        <w:t>年</w:t>
      </w:r>
      <w:r w:rsidRPr="00EE152F">
        <w:rPr>
          <w:rFonts w:hint="eastAsia"/>
          <w:lang w:eastAsia="zh-CN"/>
        </w:rPr>
        <w:t>3</w:t>
      </w:r>
      <w:r w:rsidRPr="00EE152F">
        <w:rPr>
          <w:rFonts w:hint="eastAsia"/>
          <w:lang w:eastAsia="zh-CN"/>
        </w:rPr>
        <w:t>月</w:t>
      </w:r>
      <w:r w:rsidRPr="00EE152F">
        <w:rPr>
          <w:rFonts w:hint="eastAsia"/>
          <w:lang w:eastAsia="zh-CN"/>
        </w:rPr>
        <w:t>1</w:t>
      </w:r>
      <w:r w:rsidRPr="00EE152F">
        <w:rPr>
          <w:rFonts w:hint="eastAsia"/>
          <w:lang w:eastAsia="zh-CN"/>
        </w:rPr>
        <w:t>日接到</w:t>
      </w:r>
      <w:r w:rsidRPr="00EE152F">
        <w:rPr>
          <w:rFonts w:hint="eastAsia"/>
          <w:lang w:eastAsia="zh-CN"/>
        </w:rPr>
        <w:t>B</w:t>
      </w:r>
      <w:r w:rsidRPr="00EE152F">
        <w:rPr>
          <w:rFonts w:hint="eastAsia"/>
          <w:lang w:eastAsia="zh-CN"/>
        </w:rPr>
        <w:t>出版社寄来的“</w:t>
      </w:r>
      <w:r w:rsidRPr="00EE152F">
        <w:rPr>
          <w:rFonts w:hint="eastAsia"/>
          <w:lang w:eastAsia="zh-CN"/>
        </w:rPr>
        <w:t>P</w:t>
      </w:r>
      <w:r w:rsidRPr="00EE152F">
        <w:rPr>
          <w:rFonts w:hint="eastAsia"/>
          <w:lang w:eastAsia="zh-CN"/>
        </w:rPr>
        <w:t>大法学百科全书”目录，载明该套全书共</w:t>
      </w:r>
      <w:r w:rsidRPr="00EE152F">
        <w:rPr>
          <w:rFonts w:hint="eastAsia"/>
          <w:lang w:eastAsia="zh-CN"/>
        </w:rPr>
        <w:t>10</w:t>
      </w:r>
      <w:r w:rsidRPr="00EE152F">
        <w:rPr>
          <w:rFonts w:hint="eastAsia"/>
          <w:lang w:eastAsia="zh-CN"/>
        </w:rPr>
        <w:t>册，价款</w:t>
      </w:r>
      <w:r w:rsidRPr="00EE152F">
        <w:rPr>
          <w:rFonts w:hint="eastAsia"/>
          <w:lang w:eastAsia="zh-CN"/>
        </w:rPr>
        <w:t>5000</w:t>
      </w:r>
      <w:r w:rsidRPr="00EE152F">
        <w:rPr>
          <w:rFonts w:hint="eastAsia"/>
          <w:lang w:eastAsia="zh-CN"/>
        </w:rPr>
        <w:t>元，并附一张订书单。</w:t>
      </w:r>
      <w:r w:rsidRPr="00EE152F">
        <w:rPr>
          <w:rFonts w:hint="eastAsia"/>
          <w:lang w:eastAsia="zh-CN"/>
        </w:rPr>
        <w:t>A</w:t>
      </w:r>
      <w:r w:rsidRPr="00EE152F">
        <w:rPr>
          <w:rFonts w:hint="eastAsia"/>
          <w:lang w:eastAsia="zh-CN"/>
        </w:rPr>
        <w:t>教授于</w:t>
      </w:r>
      <w:r w:rsidRPr="00EE152F">
        <w:rPr>
          <w:rFonts w:hint="eastAsia"/>
          <w:lang w:eastAsia="zh-CN"/>
        </w:rPr>
        <w:t>3</w:t>
      </w:r>
      <w:r w:rsidRPr="00EE152F">
        <w:rPr>
          <w:rFonts w:hint="eastAsia"/>
          <w:lang w:eastAsia="zh-CN"/>
        </w:rPr>
        <w:t>月</w:t>
      </w:r>
      <w:r w:rsidRPr="00EE152F">
        <w:rPr>
          <w:rFonts w:hint="eastAsia"/>
          <w:lang w:eastAsia="zh-CN"/>
        </w:rPr>
        <w:t>4</w:t>
      </w:r>
      <w:r w:rsidRPr="00EE152F">
        <w:rPr>
          <w:rFonts w:hint="eastAsia"/>
          <w:lang w:eastAsia="zh-CN"/>
        </w:rPr>
        <w:t>日填妥订书单，装入信封并贴</w:t>
      </w:r>
      <w:r w:rsidRPr="00EE152F">
        <w:rPr>
          <w:rFonts w:hint="eastAsia"/>
          <w:lang w:eastAsia="zh-CN"/>
        </w:rPr>
        <w:lastRenderedPageBreak/>
        <w:t>好邮票，在课后交给学生</w:t>
      </w:r>
      <w:r w:rsidRPr="00EE152F">
        <w:rPr>
          <w:rFonts w:hint="eastAsia"/>
          <w:lang w:eastAsia="zh-CN"/>
        </w:rPr>
        <w:t>C</w:t>
      </w:r>
      <w:r w:rsidRPr="00EE152F">
        <w:rPr>
          <w:rFonts w:hint="eastAsia"/>
          <w:lang w:eastAsia="zh-CN"/>
        </w:rPr>
        <w:t>，</w:t>
      </w:r>
      <w:proofErr w:type="gramStart"/>
      <w:r w:rsidRPr="00EE152F">
        <w:rPr>
          <w:rFonts w:hint="eastAsia"/>
          <w:lang w:eastAsia="zh-CN"/>
        </w:rPr>
        <w:t>嘱</w:t>
      </w:r>
      <w:proofErr w:type="gramEnd"/>
      <w:r w:rsidRPr="00EE152F">
        <w:rPr>
          <w:rFonts w:hint="eastAsia"/>
          <w:lang w:eastAsia="zh-CN"/>
        </w:rPr>
        <w:t>其在回家路上经过邮局时投寄。</w:t>
      </w:r>
      <w:r w:rsidRPr="00EE152F">
        <w:rPr>
          <w:rFonts w:hint="eastAsia"/>
          <w:lang w:eastAsia="zh-CN"/>
        </w:rPr>
        <w:t>C</w:t>
      </w:r>
      <w:r w:rsidRPr="00EE152F">
        <w:rPr>
          <w:rFonts w:hint="eastAsia"/>
          <w:lang w:eastAsia="zh-CN"/>
        </w:rPr>
        <w:t>离去后，</w:t>
      </w:r>
      <w:r w:rsidRPr="00EE152F">
        <w:rPr>
          <w:rFonts w:hint="eastAsia"/>
          <w:lang w:eastAsia="zh-CN"/>
        </w:rPr>
        <w:t>A</w:t>
      </w:r>
      <w:r w:rsidRPr="00EE152F">
        <w:rPr>
          <w:rFonts w:hint="eastAsia"/>
          <w:lang w:eastAsia="zh-CN"/>
        </w:rPr>
        <w:t>教授突然回忆起</w:t>
      </w:r>
      <w:r w:rsidRPr="00EE152F">
        <w:rPr>
          <w:rFonts w:hint="eastAsia"/>
          <w:lang w:eastAsia="zh-CN"/>
        </w:rPr>
        <w:t>B</w:t>
      </w:r>
      <w:r w:rsidRPr="00EE152F">
        <w:rPr>
          <w:rFonts w:hint="eastAsia"/>
          <w:lang w:eastAsia="zh-CN"/>
        </w:rPr>
        <w:t>出版社的总编</w:t>
      </w:r>
      <w:r w:rsidRPr="00EE152F">
        <w:rPr>
          <w:rFonts w:hint="eastAsia"/>
          <w:lang w:eastAsia="zh-CN"/>
        </w:rPr>
        <w:t>D</w:t>
      </w:r>
      <w:r w:rsidRPr="00EE152F">
        <w:rPr>
          <w:rFonts w:hint="eastAsia"/>
          <w:lang w:eastAsia="zh-CN"/>
        </w:rPr>
        <w:t>曾答应赠送一套上述百科全书，于是从办公室（位于</w:t>
      </w:r>
      <w:r w:rsidRPr="00EE152F">
        <w:rPr>
          <w:rFonts w:hint="eastAsia"/>
          <w:lang w:eastAsia="zh-CN"/>
        </w:rPr>
        <w:t>4</w:t>
      </w:r>
      <w:r w:rsidRPr="00EE152F">
        <w:rPr>
          <w:rFonts w:hint="eastAsia"/>
          <w:lang w:eastAsia="zh-CN"/>
        </w:rPr>
        <w:t>楼）的窗口对</w:t>
      </w:r>
      <w:r w:rsidRPr="00EE152F">
        <w:rPr>
          <w:rFonts w:hint="eastAsia"/>
          <w:lang w:eastAsia="zh-CN"/>
        </w:rPr>
        <w:t>C</w:t>
      </w:r>
      <w:r w:rsidRPr="00EE152F">
        <w:rPr>
          <w:rFonts w:hint="eastAsia"/>
          <w:lang w:eastAsia="zh-CN"/>
        </w:rPr>
        <w:t>呼喊“这封信不要寄了！”由于路边嘈杂，</w:t>
      </w:r>
      <w:r w:rsidRPr="00EE152F">
        <w:rPr>
          <w:rFonts w:hint="eastAsia"/>
          <w:lang w:eastAsia="zh-CN"/>
        </w:rPr>
        <w:t>C</w:t>
      </w:r>
      <w:r w:rsidRPr="00EE152F">
        <w:rPr>
          <w:rFonts w:hint="eastAsia"/>
          <w:lang w:eastAsia="zh-CN"/>
        </w:rPr>
        <w:t>误听为“这封信不要忘记了”，</w:t>
      </w:r>
      <w:proofErr w:type="gramStart"/>
      <w:r w:rsidRPr="00EE152F">
        <w:rPr>
          <w:rFonts w:hint="eastAsia"/>
          <w:lang w:eastAsia="zh-CN"/>
        </w:rPr>
        <w:t>遂回答</w:t>
      </w:r>
      <w:proofErr w:type="gramEnd"/>
      <w:r w:rsidRPr="00EE152F">
        <w:rPr>
          <w:rFonts w:hint="eastAsia"/>
          <w:lang w:eastAsia="zh-CN"/>
        </w:rPr>
        <w:t>“好的”并离去，而后将信投入邮筒。此后，</w:t>
      </w:r>
      <w:r w:rsidRPr="00EE152F">
        <w:rPr>
          <w:rFonts w:hint="eastAsia"/>
          <w:lang w:eastAsia="zh-CN"/>
        </w:rPr>
        <w:t>C</w:t>
      </w:r>
      <w:r w:rsidRPr="00EE152F">
        <w:rPr>
          <w:rFonts w:hint="eastAsia"/>
          <w:lang w:eastAsia="zh-CN"/>
        </w:rPr>
        <w:t>于</w:t>
      </w:r>
      <w:r w:rsidRPr="00EE152F">
        <w:rPr>
          <w:rFonts w:hint="eastAsia"/>
          <w:lang w:eastAsia="zh-CN"/>
        </w:rPr>
        <w:t>3</w:t>
      </w:r>
      <w:r w:rsidRPr="00EE152F">
        <w:rPr>
          <w:rFonts w:hint="eastAsia"/>
          <w:lang w:eastAsia="zh-CN"/>
        </w:rPr>
        <w:t>月</w:t>
      </w:r>
      <w:r w:rsidRPr="00EE152F">
        <w:rPr>
          <w:rFonts w:hint="eastAsia"/>
          <w:lang w:eastAsia="zh-CN"/>
        </w:rPr>
        <w:t>5</w:t>
      </w:r>
      <w:r w:rsidRPr="00EE152F">
        <w:rPr>
          <w:rFonts w:hint="eastAsia"/>
          <w:lang w:eastAsia="zh-CN"/>
        </w:rPr>
        <w:t>日下午告诉</w:t>
      </w:r>
      <w:r w:rsidRPr="00EE152F">
        <w:rPr>
          <w:rFonts w:hint="eastAsia"/>
          <w:lang w:eastAsia="zh-CN"/>
        </w:rPr>
        <w:t>A</w:t>
      </w:r>
      <w:r w:rsidRPr="00EE152F">
        <w:rPr>
          <w:rFonts w:hint="eastAsia"/>
          <w:lang w:eastAsia="zh-CN"/>
        </w:rPr>
        <w:t>教授此事，</w:t>
      </w:r>
      <w:r w:rsidRPr="00EE152F">
        <w:rPr>
          <w:rFonts w:hint="eastAsia"/>
          <w:lang w:eastAsia="zh-CN"/>
        </w:rPr>
        <w:t>A</w:t>
      </w:r>
      <w:r w:rsidRPr="00EE152F">
        <w:rPr>
          <w:rFonts w:hint="eastAsia"/>
          <w:lang w:eastAsia="zh-CN"/>
        </w:rPr>
        <w:t>教授立刻以快递致函</w:t>
      </w:r>
      <w:r w:rsidRPr="00EE152F">
        <w:rPr>
          <w:rFonts w:hint="eastAsia"/>
          <w:lang w:eastAsia="zh-CN"/>
        </w:rPr>
        <w:t>B</w:t>
      </w:r>
      <w:r w:rsidRPr="00EE152F">
        <w:rPr>
          <w:rFonts w:hint="eastAsia"/>
          <w:lang w:eastAsia="zh-CN"/>
        </w:rPr>
        <w:t>出版社说明事由，并表示撤回订书单。但是由于快递公司延误，这封本应在</w:t>
      </w:r>
      <w:r w:rsidRPr="00EE152F">
        <w:rPr>
          <w:rFonts w:hint="eastAsia"/>
          <w:lang w:eastAsia="zh-CN"/>
        </w:rPr>
        <w:t>3</w:t>
      </w:r>
      <w:r w:rsidRPr="00EE152F">
        <w:rPr>
          <w:rFonts w:hint="eastAsia"/>
          <w:lang w:eastAsia="zh-CN"/>
        </w:rPr>
        <w:t>月</w:t>
      </w:r>
      <w:r w:rsidRPr="00EE152F">
        <w:rPr>
          <w:rFonts w:hint="eastAsia"/>
          <w:lang w:eastAsia="zh-CN"/>
        </w:rPr>
        <w:t>6</w:t>
      </w:r>
      <w:r w:rsidRPr="00EE152F">
        <w:rPr>
          <w:rFonts w:hint="eastAsia"/>
          <w:lang w:eastAsia="zh-CN"/>
        </w:rPr>
        <w:t>日下午到达的函件，直到</w:t>
      </w:r>
      <w:r w:rsidRPr="00EE152F">
        <w:rPr>
          <w:rFonts w:hint="eastAsia"/>
          <w:lang w:eastAsia="zh-CN"/>
        </w:rPr>
        <w:t>3</w:t>
      </w:r>
      <w:r w:rsidRPr="00EE152F">
        <w:rPr>
          <w:rFonts w:hint="eastAsia"/>
          <w:lang w:eastAsia="zh-CN"/>
        </w:rPr>
        <w:t>月</w:t>
      </w:r>
      <w:r w:rsidRPr="00EE152F">
        <w:rPr>
          <w:rFonts w:hint="eastAsia"/>
          <w:lang w:eastAsia="zh-CN"/>
        </w:rPr>
        <w:t>7</w:t>
      </w:r>
      <w:r w:rsidRPr="00EE152F">
        <w:rPr>
          <w:rFonts w:hint="eastAsia"/>
          <w:lang w:eastAsia="zh-CN"/>
        </w:rPr>
        <w:t>日上午才到达。</w:t>
      </w:r>
      <w:r w:rsidRPr="00EE152F">
        <w:rPr>
          <w:rFonts w:hint="eastAsia"/>
          <w:lang w:eastAsia="zh-CN"/>
        </w:rPr>
        <w:t>B</w:t>
      </w:r>
      <w:r w:rsidRPr="00EE152F">
        <w:rPr>
          <w:rFonts w:hint="eastAsia"/>
          <w:lang w:eastAsia="zh-CN"/>
        </w:rPr>
        <w:t>出版社已经在</w:t>
      </w:r>
      <w:r w:rsidRPr="00EE152F">
        <w:rPr>
          <w:rFonts w:hint="eastAsia"/>
          <w:lang w:eastAsia="zh-CN"/>
        </w:rPr>
        <w:t>3</w:t>
      </w:r>
      <w:r w:rsidRPr="00EE152F">
        <w:rPr>
          <w:rFonts w:hint="eastAsia"/>
          <w:lang w:eastAsia="zh-CN"/>
        </w:rPr>
        <w:t>月</w:t>
      </w:r>
      <w:r w:rsidRPr="00EE152F">
        <w:rPr>
          <w:rFonts w:hint="eastAsia"/>
          <w:lang w:eastAsia="zh-CN"/>
        </w:rPr>
        <w:t>6</w:t>
      </w:r>
      <w:r w:rsidRPr="00EE152F">
        <w:rPr>
          <w:rFonts w:hint="eastAsia"/>
          <w:lang w:eastAsia="zh-CN"/>
        </w:rPr>
        <w:t>日上午收到订书单，并于当日下午寄发了该套百科全书。邮局于</w:t>
      </w:r>
      <w:r w:rsidRPr="00EE152F">
        <w:rPr>
          <w:rFonts w:hint="eastAsia"/>
          <w:lang w:eastAsia="zh-CN"/>
        </w:rPr>
        <w:t>3</w:t>
      </w:r>
      <w:r w:rsidRPr="00EE152F">
        <w:rPr>
          <w:rFonts w:hint="eastAsia"/>
          <w:lang w:eastAsia="zh-CN"/>
        </w:rPr>
        <w:t>月</w:t>
      </w:r>
      <w:r w:rsidRPr="00EE152F">
        <w:rPr>
          <w:rFonts w:hint="eastAsia"/>
          <w:lang w:eastAsia="zh-CN"/>
        </w:rPr>
        <w:t>9</w:t>
      </w:r>
      <w:r w:rsidRPr="00EE152F">
        <w:rPr>
          <w:rFonts w:hint="eastAsia"/>
          <w:lang w:eastAsia="zh-CN"/>
        </w:rPr>
        <w:t>日将包裹送至</w:t>
      </w:r>
      <w:r w:rsidRPr="00EE152F">
        <w:rPr>
          <w:rFonts w:hint="eastAsia"/>
          <w:lang w:eastAsia="zh-CN"/>
        </w:rPr>
        <w:t>A</w:t>
      </w:r>
      <w:r w:rsidRPr="00EE152F">
        <w:rPr>
          <w:rFonts w:hint="eastAsia"/>
          <w:lang w:eastAsia="zh-CN"/>
        </w:rPr>
        <w:t>教授办公室，</w:t>
      </w:r>
      <w:r w:rsidRPr="00EE152F">
        <w:rPr>
          <w:rFonts w:hint="eastAsia"/>
          <w:lang w:eastAsia="zh-CN"/>
        </w:rPr>
        <w:t>A</w:t>
      </w:r>
      <w:r w:rsidRPr="00EE152F">
        <w:rPr>
          <w:rFonts w:hint="eastAsia"/>
          <w:lang w:eastAsia="zh-CN"/>
        </w:rPr>
        <w:t>教授拒绝接受。问：</w:t>
      </w:r>
      <w:r w:rsidRPr="00EE152F">
        <w:rPr>
          <w:rFonts w:hint="eastAsia"/>
          <w:lang w:eastAsia="zh-CN"/>
        </w:rPr>
        <w:t>B</w:t>
      </w:r>
      <w:r w:rsidRPr="00EE152F">
        <w:rPr>
          <w:rFonts w:hint="eastAsia"/>
          <w:lang w:eastAsia="zh-CN"/>
        </w:rPr>
        <w:t>出版社可以向</w:t>
      </w:r>
      <w:r w:rsidRPr="00EE152F">
        <w:rPr>
          <w:rFonts w:hint="eastAsia"/>
          <w:lang w:eastAsia="zh-CN"/>
        </w:rPr>
        <w:t>A</w:t>
      </w:r>
      <w:r w:rsidRPr="00EE152F">
        <w:rPr>
          <w:rFonts w:hint="eastAsia"/>
          <w:lang w:eastAsia="zh-CN"/>
        </w:rPr>
        <w:t>教授主张何种权利？（案例事实部分源于</w:t>
      </w:r>
      <w:proofErr w:type="gramStart"/>
      <w:r w:rsidRPr="00EE152F">
        <w:rPr>
          <w:rFonts w:hint="eastAsia"/>
          <w:lang w:eastAsia="zh-CN"/>
        </w:rPr>
        <w:t>王泽鉴《民法思维》</w:t>
      </w:r>
      <w:proofErr w:type="gramEnd"/>
      <w:r w:rsidRPr="00EE152F">
        <w:rPr>
          <w:rFonts w:hint="eastAsia"/>
          <w:lang w:eastAsia="zh-CN"/>
        </w:rPr>
        <w:t>（北京大学出版社</w:t>
      </w:r>
      <w:r w:rsidRPr="00EE152F">
        <w:rPr>
          <w:rFonts w:hint="eastAsia"/>
          <w:lang w:eastAsia="zh-CN"/>
        </w:rPr>
        <w:t>2009</w:t>
      </w:r>
      <w:r w:rsidRPr="00EE152F">
        <w:rPr>
          <w:rFonts w:hint="eastAsia"/>
          <w:lang w:eastAsia="zh-CN"/>
        </w:rPr>
        <w:t>年版）第</w:t>
      </w:r>
      <w:r w:rsidRPr="00EE152F">
        <w:rPr>
          <w:rFonts w:hint="eastAsia"/>
          <w:lang w:eastAsia="zh-CN"/>
        </w:rPr>
        <w:t>260</w:t>
      </w:r>
      <w:r w:rsidRPr="00EE152F">
        <w:rPr>
          <w:rFonts w:hint="eastAsia"/>
          <w:lang w:eastAsia="zh-CN"/>
        </w:rPr>
        <w:t>页以下，葛云松老师略有修改）</w:t>
      </w:r>
    </w:p>
    <w:p w14:paraId="7180207C" w14:textId="7BDB4291" w:rsidR="00F65D95" w:rsidRPr="00EE152F" w:rsidRDefault="00F65D95" w:rsidP="00F65D95">
      <w:pPr>
        <w:pStyle w:val="3"/>
        <w:rPr>
          <w:rStyle w:val="af8"/>
          <w:rFonts w:cs="宋体"/>
        </w:rPr>
      </w:pPr>
      <w:bookmarkStart w:id="89" w:name="_Toc75880362"/>
      <w:r w:rsidRPr="00EE152F">
        <w:rPr>
          <w:rStyle w:val="af8"/>
          <w:rFonts w:cs="宋体" w:hint="eastAsia"/>
        </w:rPr>
        <w:t>解答一</w:t>
      </w:r>
      <w:bookmarkEnd w:id="89"/>
    </w:p>
    <w:p w14:paraId="5B6B2E48" w14:textId="77777777" w:rsidR="00F65D95" w:rsidRPr="00EE152F" w:rsidRDefault="00F65D95" w:rsidP="00F65D95">
      <w:pPr>
        <w:ind w:firstLine="480"/>
        <w:rPr>
          <w:rFonts w:eastAsia="楷体"/>
          <w:lang w:eastAsia="zh-CN"/>
        </w:rPr>
      </w:pPr>
      <w:r w:rsidRPr="00EE152F">
        <w:rPr>
          <w:rFonts w:eastAsia="楷体" w:hint="eastAsia"/>
          <w:lang w:val="de-DE" w:eastAsia="zh-CN"/>
        </w:rPr>
        <w:t>案例解析（答案源自葛云松老师</w:t>
      </w:r>
      <w:r w:rsidRPr="00EE152F">
        <w:rPr>
          <w:rFonts w:eastAsia="楷体" w:hint="eastAsia"/>
          <w:lang w:val="de-DE" w:eastAsia="zh-CN"/>
        </w:rPr>
        <w:t>2</w:t>
      </w:r>
      <w:r w:rsidRPr="00EE152F">
        <w:rPr>
          <w:rFonts w:eastAsia="楷体"/>
          <w:lang w:val="de-DE" w:eastAsia="zh-CN"/>
        </w:rPr>
        <w:t>011</w:t>
      </w:r>
      <w:r w:rsidRPr="00EE152F">
        <w:rPr>
          <w:rFonts w:eastAsia="楷体" w:hint="eastAsia"/>
          <w:lang w:val="de-DE" w:eastAsia="zh-CN"/>
        </w:rPr>
        <w:t>年“债权法”授课材料，略有修改）：</w:t>
      </w:r>
      <w:r w:rsidRPr="00EE152F">
        <w:rPr>
          <w:rFonts w:eastAsia="楷体" w:hint="eastAsia"/>
          <w:lang w:eastAsia="zh-CN"/>
        </w:rPr>
        <w:t>B</w:t>
      </w:r>
      <w:r w:rsidRPr="00EE152F">
        <w:rPr>
          <w:rFonts w:eastAsia="楷体" w:hint="eastAsia"/>
          <w:lang w:eastAsia="zh-CN"/>
        </w:rPr>
        <w:t>出版社欲以民法典第</w:t>
      </w:r>
      <w:r w:rsidRPr="00EE152F">
        <w:rPr>
          <w:rFonts w:eastAsia="楷体" w:hint="eastAsia"/>
          <w:lang w:eastAsia="zh-CN"/>
        </w:rPr>
        <w:t>6</w:t>
      </w:r>
      <w:r w:rsidRPr="00EE152F">
        <w:rPr>
          <w:rFonts w:eastAsia="楷体"/>
          <w:lang w:eastAsia="zh-CN"/>
        </w:rPr>
        <w:t>26</w:t>
      </w:r>
      <w:r w:rsidRPr="00EE152F">
        <w:rPr>
          <w:rFonts w:eastAsia="楷体" w:hint="eastAsia"/>
          <w:lang w:eastAsia="zh-CN"/>
        </w:rPr>
        <w:t>条为依据请求</w:t>
      </w:r>
      <w:r w:rsidRPr="00EE152F">
        <w:rPr>
          <w:rFonts w:eastAsia="楷体" w:hint="eastAsia"/>
          <w:lang w:eastAsia="zh-CN"/>
        </w:rPr>
        <w:t>A</w:t>
      </w:r>
      <w:r w:rsidRPr="00EE152F">
        <w:rPr>
          <w:rFonts w:eastAsia="楷体" w:hint="eastAsia"/>
          <w:lang w:eastAsia="zh-CN"/>
        </w:rPr>
        <w:t>教授支付价款，须满足以下条件：（</w:t>
      </w:r>
      <w:r w:rsidRPr="00EE152F">
        <w:rPr>
          <w:rFonts w:eastAsia="楷体" w:hint="eastAsia"/>
          <w:lang w:eastAsia="zh-CN"/>
        </w:rPr>
        <w:t>1</w:t>
      </w:r>
      <w:r w:rsidRPr="00EE152F">
        <w:rPr>
          <w:rFonts w:eastAsia="楷体" w:hint="eastAsia"/>
          <w:lang w:eastAsia="zh-CN"/>
        </w:rPr>
        <w:t>）买卖合同成立；（</w:t>
      </w:r>
      <w:r w:rsidRPr="00EE152F">
        <w:rPr>
          <w:rFonts w:eastAsia="楷体" w:hint="eastAsia"/>
          <w:lang w:eastAsia="zh-CN"/>
        </w:rPr>
        <w:t>2</w:t>
      </w:r>
      <w:r w:rsidRPr="00EE152F">
        <w:rPr>
          <w:rFonts w:eastAsia="楷体" w:hint="eastAsia"/>
          <w:lang w:eastAsia="zh-CN"/>
        </w:rPr>
        <w:t>）买卖合同生效，</w:t>
      </w:r>
      <w:r w:rsidRPr="00EE152F">
        <w:rPr>
          <w:rFonts w:eastAsia="楷体" w:hint="eastAsia"/>
          <w:lang w:eastAsia="zh-CN"/>
        </w:rPr>
        <w:t>A</w:t>
      </w:r>
      <w:r w:rsidRPr="00EE152F">
        <w:rPr>
          <w:rFonts w:eastAsia="楷体" w:hint="eastAsia"/>
          <w:lang w:eastAsia="zh-CN"/>
        </w:rPr>
        <w:t>教授支付价款的义务发生；（</w:t>
      </w:r>
      <w:r w:rsidRPr="00EE152F">
        <w:rPr>
          <w:rFonts w:eastAsia="楷体" w:hint="eastAsia"/>
          <w:lang w:eastAsia="zh-CN"/>
        </w:rPr>
        <w:t>3</w:t>
      </w:r>
      <w:r w:rsidRPr="00EE152F">
        <w:rPr>
          <w:rFonts w:eastAsia="楷体" w:hint="eastAsia"/>
          <w:lang w:eastAsia="zh-CN"/>
        </w:rPr>
        <w:t>）（生效后的）买卖合同未消灭；（</w:t>
      </w:r>
      <w:r w:rsidRPr="00EE152F">
        <w:rPr>
          <w:rFonts w:eastAsia="楷体" w:hint="eastAsia"/>
          <w:lang w:eastAsia="zh-CN"/>
        </w:rPr>
        <w:t>4</w:t>
      </w:r>
      <w:r w:rsidRPr="00EE152F">
        <w:rPr>
          <w:rFonts w:eastAsia="楷体" w:hint="eastAsia"/>
          <w:lang w:eastAsia="zh-CN"/>
        </w:rPr>
        <w:t>）</w:t>
      </w:r>
      <w:r w:rsidRPr="00EE152F">
        <w:rPr>
          <w:rFonts w:eastAsia="楷体" w:hint="eastAsia"/>
          <w:lang w:eastAsia="zh-CN"/>
        </w:rPr>
        <w:t>A</w:t>
      </w:r>
      <w:r w:rsidRPr="00EE152F">
        <w:rPr>
          <w:rFonts w:eastAsia="楷体" w:hint="eastAsia"/>
          <w:lang w:eastAsia="zh-CN"/>
        </w:rPr>
        <w:t>教授无拒绝履行其义务的抗辩权。</w:t>
      </w:r>
    </w:p>
    <w:p w14:paraId="39DB561A" w14:textId="77777777" w:rsidR="00F65D95" w:rsidRPr="00EE152F" w:rsidRDefault="00F65D95" w:rsidP="00F65D95">
      <w:pPr>
        <w:ind w:firstLineChars="196" w:firstLine="472"/>
        <w:rPr>
          <w:rFonts w:eastAsia="楷体"/>
          <w:b/>
          <w:lang w:eastAsia="zh-CN"/>
        </w:rPr>
      </w:pPr>
      <w:r w:rsidRPr="00EE152F">
        <w:rPr>
          <w:rFonts w:eastAsia="楷体" w:hint="eastAsia"/>
          <w:b/>
          <w:lang w:eastAsia="zh-CN"/>
        </w:rPr>
        <w:t>I</w:t>
      </w:r>
      <w:r w:rsidRPr="00EE152F">
        <w:rPr>
          <w:rFonts w:eastAsia="楷体" w:hint="eastAsia"/>
          <w:b/>
          <w:lang w:eastAsia="zh-CN"/>
        </w:rPr>
        <w:t>．买卖合同的成立</w:t>
      </w:r>
    </w:p>
    <w:p w14:paraId="2E82E409" w14:textId="77777777" w:rsidR="00F65D95" w:rsidRPr="00EE152F" w:rsidRDefault="00F65D95" w:rsidP="00F65D95">
      <w:pPr>
        <w:ind w:firstLine="480"/>
        <w:rPr>
          <w:rFonts w:eastAsia="楷体"/>
          <w:lang w:eastAsia="zh-CN"/>
        </w:rPr>
      </w:pPr>
      <w:r w:rsidRPr="00EE152F">
        <w:rPr>
          <w:rFonts w:eastAsia="楷体" w:hint="eastAsia"/>
          <w:lang w:eastAsia="zh-CN"/>
        </w:rPr>
        <w:t>1</w:t>
      </w:r>
      <w:r w:rsidRPr="00EE152F">
        <w:rPr>
          <w:rFonts w:eastAsia="楷体" w:hint="eastAsia"/>
          <w:lang w:eastAsia="zh-CN"/>
        </w:rPr>
        <w:t>．</w:t>
      </w:r>
      <w:r w:rsidRPr="00EE152F">
        <w:rPr>
          <w:rFonts w:eastAsia="楷体" w:hint="eastAsia"/>
          <w:lang w:eastAsia="zh-CN"/>
        </w:rPr>
        <w:t>A</w:t>
      </w:r>
      <w:r w:rsidRPr="00EE152F">
        <w:rPr>
          <w:rFonts w:eastAsia="楷体" w:hint="eastAsia"/>
          <w:lang w:eastAsia="zh-CN"/>
        </w:rPr>
        <w:t>教授的要约</w:t>
      </w:r>
    </w:p>
    <w:p w14:paraId="6E72F6C6" w14:textId="77777777" w:rsidR="00F65D95" w:rsidRPr="00EE152F" w:rsidRDefault="00F65D95" w:rsidP="00F65D95">
      <w:pPr>
        <w:ind w:firstLine="480"/>
        <w:rPr>
          <w:rFonts w:eastAsia="楷体"/>
          <w:lang w:eastAsia="zh-CN"/>
        </w:rPr>
      </w:pPr>
      <w:r w:rsidRPr="00EE152F">
        <w:rPr>
          <w:rFonts w:eastAsia="楷体" w:hint="eastAsia"/>
          <w:lang w:eastAsia="zh-CN"/>
        </w:rPr>
        <w:t>（</w:t>
      </w:r>
      <w:r w:rsidRPr="00EE152F">
        <w:rPr>
          <w:rFonts w:eastAsia="楷体" w:hint="eastAsia"/>
          <w:lang w:eastAsia="zh-CN"/>
        </w:rPr>
        <w:t>1</w:t>
      </w:r>
      <w:r w:rsidRPr="00EE152F">
        <w:rPr>
          <w:rFonts w:eastAsia="楷体" w:hint="eastAsia"/>
          <w:lang w:eastAsia="zh-CN"/>
        </w:rPr>
        <w:t>）</w:t>
      </w:r>
      <w:r w:rsidRPr="00EE152F">
        <w:rPr>
          <w:rFonts w:eastAsia="楷体" w:hint="eastAsia"/>
          <w:lang w:eastAsia="zh-CN"/>
        </w:rPr>
        <w:t>B</w:t>
      </w:r>
      <w:r w:rsidRPr="00EE152F">
        <w:rPr>
          <w:rFonts w:eastAsia="楷体" w:hint="eastAsia"/>
          <w:lang w:eastAsia="zh-CN"/>
        </w:rPr>
        <w:t>出版社寄送的“法学百科全书”目录和订书单，究竟是要约还是要约邀请？</w:t>
      </w:r>
      <w:proofErr w:type="gramStart"/>
      <w:r w:rsidRPr="00EE152F">
        <w:rPr>
          <w:rFonts w:eastAsia="楷体" w:hint="eastAsia"/>
          <w:lang w:eastAsia="zh-CN"/>
        </w:rPr>
        <w:t>依民法典</w:t>
      </w:r>
      <w:proofErr w:type="gramEnd"/>
      <w:r w:rsidRPr="00EE152F">
        <w:rPr>
          <w:rFonts w:eastAsia="楷体" w:hint="eastAsia"/>
          <w:lang w:eastAsia="zh-CN"/>
        </w:rPr>
        <w:t>第</w:t>
      </w:r>
      <w:r w:rsidRPr="00EE152F">
        <w:rPr>
          <w:rFonts w:eastAsia="楷体" w:hint="eastAsia"/>
          <w:lang w:eastAsia="zh-CN"/>
        </w:rPr>
        <w:t>4</w:t>
      </w:r>
      <w:r w:rsidRPr="00EE152F">
        <w:rPr>
          <w:rFonts w:eastAsia="楷体"/>
          <w:lang w:eastAsia="zh-CN"/>
        </w:rPr>
        <w:t>72</w:t>
      </w:r>
      <w:r w:rsidRPr="00EE152F">
        <w:rPr>
          <w:rFonts w:eastAsia="楷体" w:hint="eastAsia"/>
          <w:lang w:eastAsia="zh-CN"/>
        </w:rPr>
        <w:t>条规定的要约的要件，内容须具体确定，</w:t>
      </w:r>
      <w:r w:rsidRPr="00EE152F">
        <w:rPr>
          <w:rFonts w:eastAsia="楷体" w:hint="eastAsia"/>
          <w:lang w:eastAsia="zh-CN"/>
        </w:rPr>
        <w:t>B</w:t>
      </w:r>
      <w:r w:rsidRPr="00EE152F">
        <w:rPr>
          <w:rFonts w:eastAsia="楷体" w:hint="eastAsia"/>
          <w:lang w:eastAsia="zh-CN"/>
        </w:rPr>
        <w:t>出版社的目录和订书单显然不满足该要件（比如，其中不含数量条款），而且，民法典第</w:t>
      </w:r>
      <w:r w:rsidRPr="00EE152F">
        <w:rPr>
          <w:rFonts w:eastAsia="楷体"/>
          <w:lang w:eastAsia="zh-CN"/>
        </w:rPr>
        <w:t>473</w:t>
      </w:r>
      <w:r w:rsidRPr="00EE152F">
        <w:rPr>
          <w:rFonts w:eastAsia="楷体" w:hint="eastAsia"/>
          <w:lang w:eastAsia="zh-CN"/>
        </w:rPr>
        <w:t>条第</w:t>
      </w:r>
      <w:r w:rsidRPr="00EE152F">
        <w:rPr>
          <w:rFonts w:eastAsia="楷体" w:hint="eastAsia"/>
          <w:lang w:eastAsia="zh-CN"/>
        </w:rPr>
        <w:t>1</w:t>
      </w:r>
      <w:r w:rsidRPr="00EE152F">
        <w:rPr>
          <w:rFonts w:eastAsia="楷体" w:hint="eastAsia"/>
          <w:lang w:eastAsia="zh-CN"/>
        </w:rPr>
        <w:t>款规定，寄送的价目表为要约邀请。因此，</w:t>
      </w:r>
      <w:r w:rsidRPr="00EE152F">
        <w:rPr>
          <w:rFonts w:eastAsia="楷体" w:hint="eastAsia"/>
          <w:lang w:eastAsia="zh-CN"/>
        </w:rPr>
        <w:t>B</w:t>
      </w:r>
      <w:r w:rsidRPr="00EE152F">
        <w:rPr>
          <w:rFonts w:eastAsia="楷体" w:hint="eastAsia"/>
          <w:lang w:eastAsia="zh-CN"/>
        </w:rPr>
        <w:t>出版社的目录和订书单不构成要约，仅为要约邀请。</w:t>
      </w:r>
    </w:p>
    <w:p w14:paraId="4B71EB09" w14:textId="77777777" w:rsidR="00F65D95" w:rsidRPr="00EE152F" w:rsidRDefault="00F65D95" w:rsidP="00F65D95">
      <w:pPr>
        <w:ind w:firstLine="480"/>
        <w:rPr>
          <w:rFonts w:eastAsia="楷体"/>
          <w:lang w:eastAsia="zh-CN"/>
        </w:rPr>
      </w:pPr>
      <w:r w:rsidRPr="00EE152F">
        <w:rPr>
          <w:rFonts w:eastAsia="楷体" w:hint="eastAsia"/>
          <w:lang w:eastAsia="zh-CN"/>
        </w:rPr>
        <w:t>（</w:t>
      </w:r>
      <w:r w:rsidRPr="00EE152F">
        <w:rPr>
          <w:rFonts w:eastAsia="楷体" w:hint="eastAsia"/>
          <w:lang w:eastAsia="zh-CN"/>
        </w:rPr>
        <w:t>2</w:t>
      </w:r>
      <w:r w:rsidRPr="00EE152F">
        <w:rPr>
          <w:rFonts w:eastAsia="楷体" w:hint="eastAsia"/>
          <w:lang w:eastAsia="zh-CN"/>
        </w:rPr>
        <w:t>）</w:t>
      </w:r>
      <w:r w:rsidRPr="00EE152F">
        <w:rPr>
          <w:rFonts w:eastAsia="楷体" w:hint="eastAsia"/>
          <w:lang w:eastAsia="zh-CN"/>
        </w:rPr>
        <w:t>A</w:t>
      </w:r>
      <w:r w:rsidRPr="00EE152F">
        <w:rPr>
          <w:rFonts w:eastAsia="楷体" w:hint="eastAsia"/>
          <w:lang w:eastAsia="zh-CN"/>
        </w:rPr>
        <w:t>教授发出订书单是否构成要约？</w:t>
      </w:r>
    </w:p>
    <w:p w14:paraId="6C52A1B1" w14:textId="77777777" w:rsidR="00F65D95" w:rsidRPr="00EE152F" w:rsidRDefault="00F65D95" w:rsidP="00F65D95">
      <w:pPr>
        <w:ind w:firstLine="480"/>
        <w:rPr>
          <w:rFonts w:eastAsia="楷体"/>
          <w:lang w:eastAsia="zh-CN"/>
        </w:rPr>
      </w:pPr>
      <w:r w:rsidRPr="00EE152F">
        <w:rPr>
          <w:rFonts w:eastAsia="楷体" w:hint="eastAsia"/>
          <w:lang w:eastAsia="zh-CN"/>
        </w:rPr>
        <w:t>意思表示的构成要素，一方面为主观要件（意思），一方面为客观要件（表示行为）。本案所涉</w:t>
      </w:r>
      <w:r w:rsidRPr="00EE152F">
        <w:rPr>
          <w:rFonts w:eastAsia="楷体" w:hint="eastAsia"/>
          <w:lang w:eastAsia="zh-CN"/>
        </w:rPr>
        <w:t>A</w:t>
      </w:r>
      <w:r w:rsidRPr="00EE152F">
        <w:rPr>
          <w:rFonts w:eastAsia="楷体" w:hint="eastAsia"/>
          <w:lang w:eastAsia="zh-CN"/>
        </w:rPr>
        <w:t>教授订书单的内容具体确定；</w:t>
      </w:r>
      <w:r w:rsidRPr="00EE152F">
        <w:rPr>
          <w:rFonts w:eastAsia="楷体" w:hint="eastAsia"/>
          <w:lang w:eastAsia="zh-CN"/>
        </w:rPr>
        <w:t>A</w:t>
      </w:r>
      <w:r w:rsidRPr="00EE152F">
        <w:rPr>
          <w:rFonts w:eastAsia="楷体" w:hint="eastAsia"/>
          <w:lang w:eastAsia="zh-CN"/>
        </w:rPr>
        <w:t>教授填妥订书单，装入信封并贴好邮票，并在课后交给学生</w:t>
      </w:r>
      <w:r w:rsidRPr="00EE152F">
        <w:rPr>
          <w:rFonts w:eastAsia="楷体" w:hint="eastAsia"/>
          <w:lang w:eastAsia="zh-CN"/>
        </w:rPr>
        <w:t>C</w:t>
      </w:r>
      <w:r w:rsidRPr="00EE152F">
        <w:rPr>
          <w:rFonts w:eastAsia="楷体" w:hint="eastAsia"/>
          <w:lang w:eastAsia="zh-CN"/>
        </w:rPr>
        <w:t>，</w:t>
      </w:r>
      <w:proofErr w:type="gramStart"/>
      <w:r w:rsidRPr="00EE152F">
        <w:rPr>
          <w:rFonts w:eastAsia="楷体" w:hint="eastAsia"/>
          <w:lang w:eastAsia="zh-CN"/>
        </w:rPr>
        <w:t>嘱</w:t>
      </w:r>
      <w:proofErr w:type="gramEnd"/>
      <w:r w:rsidRPr="00EE152F">
        <w:rPr>
          <w:rFonts w:eastAsia="楷体" w:hint="eastAsia"/>
          <w:lang w:eastAsia="zh-CN"/>
        </w:rPr>
        <w:t>其在回家路上邮寄给</w:t>
      </w:r>
      <w:r w:rsidRPr="00EE152F">
        <w:rPr>
          <w:rFonts w:eastAsia="楷体" w:hint="eastAsia"/>
          <w:lang w:eastAsia="zh-CN"/>
        </w:rPr>
        <w:t>B</w:t>
      </w:r>
      <w:r w:rsidRPr="00EE152F">
        <w:rPr>
          <w:rFonts w:eastAsia="楷体" w:hint="eastAsia"/>
          <w:lang w:eastAsia="zh-CN"/>
        </w:rPr>
        <w:t>出版社亦表明了其受拘束的意思。问题在于，</w:t>
      </w:r>
      <w:r w:rsidRPr="00EE152F">
        <w:rPr>
          <w:rFonts w:eastAsia="楷体" w:hint="eastAsia"/>
          <w:lang w:eastAsia="zh-CN"/>
        </w:rPr>
        <w:t>A</w:t>
      </w:r>
      <w:r w:rsidRPr="00EE152F">
        <w:rPr>
          <w:rFonts w:eastAsia="楷体" w:hint="eastAsia"/>
          <w:lang w:eastAsia="zh-CN"/>
        </w:rPr>
        <w:t>教授对</w:t>
      </w:r>
      <w:r w:rsidRPr="00EE152F">
        <w:rPr>
          <w:rFonts w:eastAsia="楷体" w:hint="eastAsia"/>
          <w:lang w:eastAsia="zh-CN"/>
        </w:rPr>
        <w:t>C</w:t>
      </w:r>
      <w:r w:rsidRPr="00EE152F">
        <w:rPr>
          <w:rFonts w:eastAsia="楷体" w:hint="eastAsia"/>
          <w:lang w:eastAsia="zh-CN"/>
        </w:rPr>
        <w:t>生呼叫“不要寄了”，在法律上发生何种效果。</w:t>
      </w:r>
    </w:p>
    <w:p w14:paraId="3911F2F2" w14:textId="77777777" w:rsidR="00F65D95" w:rsidRPr="00EE152F" w:rsidRDefault="00F65D95" w:rsidP="00F65D95">
      <w:pPr>
        <w:ind w:firstLine="480"/>
        <w:rPr>
          <w:rFonts w:eastAsia="楷体"/>
          <w:lang w:eastAsia="zh-CN"/>
        </w:rPr>
      </w:pPr>
      <w:r w:rsidRPr="00EE152F">
        <w:rPr>
          <w:rFonts w:eastAsia="楷体" w:hint="eastAsia"/>
          <w:lang w:eastAsia="zh-CN"/>
        </w:rPr>
        <w:t>C</w:t>
      </w:r>
      <w:r w:rsidRPr="00EE152F">
        <w:rPr>
          <w:rFonts w:eastAsia="楷体" w:hint="eastAsia"/>
          <w:lang w:eastAsia="zh-CN"/>
        </w:rPr>
        <w:t>生之于</w:t>
      </w:r>
      <w:r w:rsidRPr="00EE152F">
        <w:rPr>
          <w:rFonts w:eastAsia="楷体" w:hint="eastAsia"/>
          <w:lang w:eastAsia="zh-CN"/>
        </w:rPr>
        <w:t>A</w:t>
      </w:r>
      <w:r w:rsidRPr="00EE152F">
        <w:rPr>
          <w:rFonts w:eastAsia="楷体" w:hint="eastAsia"/>
          <w:lang w:eastAsia="zh-CN"/>
        </w:rPr>
        <w:t>教授的要约，属于理论上所说的意思表示的“使者”或者“传达人”，其地位类似于代理人，因为被授权而具有了使者的资格。我国现行法虽然没有关于使者的权限及其消灭的</w:t>
      </w:r>
      <w:r w:rsidRPr="00EE152F">
        <w:rPr>
          <w:rFonts w:eastAsia="楷体" w:hint="eastAsia"/>
          <w:lang w:eastAsia="zh-CN"/>
        </w:rPr>
        <w:lastRenderedPageBreak/>
        <w:t>规定，但是民法典第</w:t>
      </w:r>
      <w:r w:rsidRPr="00EE152F">
        <w:rPr>
          <w:rFonts w:eastAsia="楷体" w:hint="eastAsia"/>
          <w:lang w:eastAsia="zh-CN"/>
        </w:rPr>
        <w:t>1</w:t>
      </w:r>
      <w:r w:rsidRPr="00EE152F">
        <w:rPr>
          <w:rFonts w:eastAsia="楷体"/>
          <w:lang w:eastAsia="zh-CN"/>
        </w:rPr>
        <w:t>73</w:t>
      </w:r>
      <w:r w:rsidRPr="00EE152F">
        <w:rPr>
          <w:rFonts w:eastAsia="楷体" w:hint="eastAsia"/>
          <w:lang w:eastAsia="zh-CN"/>
        </w:rPr>
        <w:t>条第</w:t>
      </w:r>
      <w:r w:rsidRPr="00EE152F">
        <w:rPr>
          <w:rFonts w:eastAsia="楷体" w:hint="eastAsia"/>
          <w:lang w:eastAsia="zh-CN"/>
        </w:rPr>
        <w:t>2</w:t>
      </w:r>
      <w:r w:rsidRPr="00EE152F">
        <w:rPr>
          <w:rFonts w:eastAsia="楷体" w:hint="eastAsia"/>
          <w:lang w:eastAsia="zh-CN"/>
        </w:rPr>
        <w:t>项规定了代理权可以因为本人的单方行为而消灭，类推适用于此，</w:t>
      </w:r>
      <w:r w:rsidRPr="00EE152F">
        <w:rPr>
          <w:rFonts w:eastAsia="楷体" w:hint="eastAsia"/>
          <w:lang w:eastAsia="zh-CN"/>
        </w:rPr>
        <w:t>A</w:t>
      </w:r>
      <w:r w:rsidRPr="00EE152F">
        <w:rPr>
          <w:rFonts w:eastAsia="楷体" w:hint="eastAsia"/>
          <w:lang w:eastAsia="zh-CN"/>
        </w:rPr>
        <w:t>教授可以单方撤回</w:t>
      </w:r>
      <w:r w:rsidRPr="00EE152F">
        <w:rPr>
          <w:rFonts w:eastAsia="楷体" w:hint="eastAsia"/>
          <w:lang w:eastAsia="zh-CN"/>
        </w:rPr>
        <w:t>C</w:t>
      </w:r>
      <w:r w:rsidRPr="00EE152F">
        <w:rPr>
          <w:rFonts w:eastAsia="楷体" w:hint="eastAsia"/>
          <w:lang w:eastAsia="zh-CN"/>
        </w:rPr>
        <w:t>生的使者“权限”（或资格）。那么，</w:t>
      </w:r>
      <w:r w:rsidRPr="00EE152F">
        <w:rPr>
          <w:rFonts w:eastAsia="楷体" w:hint="eastAsia"/>
          <w:lang w:eastAsia="zh-CN"/>
        </w:rPr>
        <w:t>A</w:t>
      </w:r>
      <w:r w:rsidRPr="00EE152F">
        <w:rPr>
          <w:rFonts w:eastAsia="楷体" w:hint="eastAsia"/>
          <w:lang w:eastAsia="zh-CN"/>
        </w:rPr>
        <w:t>教授的呼叫是否构成了有效的撤回行为？</w:t>
      </w:r>
      <w:r w:rsidRPr="00EE152F">
        <w:rPr>
          <w:rFonts w:eastAsia="楷体" w:hint="eastAsia"/>
          <w:lang w:eastAsia="zh-CN"/>
        </w:rPr>
        <w:t>C</w:t>
      </w:r>
      <w:proofErr w:type="gramStart"/>
      <w:r w:rsidRPr="00EE152F">
        <w:rPr>
          <w:rFonts w:eastAsia="楷体" w:hint="eastAsia"/>
          <w:lang w:eastAsia="zh-CN"/>
        </w:rPr>
        <w:t>生听到</w:t>
      </w:r>
      <w:proofErr w:type="gramEnd"/>
      <w:r w:rsidRPr="00EE152F">
        <w:rPr>
          <w:rFonts w:eastAsia="楷体" w:hint="eastAsia"/>
          <w:lang w:eastAsia="zh-CN"/>
        </w:rPr>
        <w:t>了</w:t>
      </w:r>
      <w:r w:rsidRPr="00EE152F">
        <w:rPr>
          <w:rFonts w:eastAsia="楷体" w:hint="eastAsia"/>
          <w:lang w:eastAsia="zh-CN"/>
        </w:rPr>
        <w:t>A</w:t>
      </w:r>
      <w:r w:rsidRPr="00EE152F">
        <w:rPr>
          <w:rFonts w:eastAsia="楷体" w:hint="eastAsia"/>
          <w:lang w:eastAsia="zh-CN"/>
        </w:rPr>
        <w:t>教授的呼叫，即，意思表示也到达了相对人。问题是，</w:t>
      </w:r>
      <w:r w:rsidRPr="00EE152F">
        <w:rPr>
          <w:rFonts w:eastAsia="楷体" w:hint="eastAsia"/>
          <w:lang w:eastAsia="zh-CN"/>
        </w:rPr>
        <w:t>C</w:t>
      </w:r>
      <w:r w:rsidRPr="00EE152F">
        <w:rPr>
          <w:rFonts w:eastAsia="楷体" w:hint="eastAsia"/>
          <w:lang w:eastAsia="zh-CN"/>
        </w:rPr>
        <w:t>生错误领会了其意思，</w:t>
      </w:r>
      <w:proofErr w:type="gramStart"/>
      <w:r w:rsidRPr="00EE152F">
        <w:rPr>
          <w:rFonts w:eastAsia="楷体" w:hint="eastAsia"/>
          <w:lang w:eastAsia="zh-CN"/>
        </w:rPr>
        <w:t>仍发出</w:t>
      </w:r>
      <w:proofErr w:type="gramEnd"/>
      <w:r w:rsidRPr="00EE152F">
        <w:rPr>
          <w:rFonts w:eastAsia="楷体" w:hint="eastAsia"/>
          <w:lang w:eastAsia="zh-CN"/>
        </w:rPr>
        <w:t>了订书单，故撤回并未生效。实际上，即便就上一点而言认为</w:t>
      </w:r>
      <w:r w:rsidRPr="00EE152F">
        <w:rPr>
          <w:rFonts w:eastAsia="楷体" w:hint="eastAsia"/>
          <w:lang w:eastAsia="zh-CN"/>
        </w:rPr>
        <w:t>C</w:t>
      </w:r>
      <w:r w:rsidRPr="00EE152F">
        <w:rPr>
          <w:rFonts w:eastAsia="楷体" w:hint="eastAsia"/>
          <w:lang w:eastAsia="zh-CN"/>
        </w:rPr>
        <w:t>生的使者权限被撤回，也并不必然导致要约不生效。因为，相对人</w:t>
      </w:r>
      <w:r w:rsidRPr="00EE152F">
        <w:rPr>
          <w:rFonts w:eastAsia="楷体" w:hint="eastAsia"/>
          <w:lang w:eastAsia="zh-CN"/>
        </w:rPr>
        <w:t>B</w:t>
      </w:r>
      <w:r w:rsidRPr="00EE152F">
        <w:rPr>
          <w:rFonts w:eastAsia="楷体" w:hint="eastAsia"/>
          <w:lang w:eastAsia="zh-CN"/>
        </w:rPr>
        <w:t>出版社无法了解要约是否通过使者而为、以及使者权限的问题，其合理信赖值得保护。类推适用民法典第</w:t>
      </w:r>
      <w:r w:rsidRPr="00EE152F">
        <w:rPr>
          <w:rFonts w:eastAsia="楷体"/>
          <w:lang w:eastAsia="zh-CN"/>
        </w:rPr>
        <w:t>172</w:t>
      </w:r>
      <w:r w:rsidRPr="00EE152F">
        <w:rPr>
          <w:rFonts w:eastAsia="楷体" w:hint="eastAsia"/>
          <w:lang w:eastAsia="zh-CN"/>
        </w:rPr>
        <w:t>条关于表见代理规定，</w:t>
      </w:r>
      <w:r w:rsidRPr="00EE152F">
        <w:rPr>
          <w:rFonts w:eastAsia="楷体" w:hint="eastAsia"/>
          <w:lang w:eastAsia="zh-CN"/>
        </w:rPr>
        <w:t>A</w:t>
      </w:r>
      <w:r w:rsidRPr="00EE152F">
        <w:rPr>
          <w:rFonts w:eastAsia="楷体" w:hint="eastAsia"/>
          <w:lang w:eastAsia="zh-CN"/>
        </w:rPr>
        <w:t>教授不得对善意的</w:t>
      </w:r>
      <w:r w:rsidRPr="00EE152F">
        <w:rPr>
          <w:rFonts w:eastAsia="楷体" w:hint="eastAsia"/>
          <w:lang w:eastAsia="zh-CN"/>
        </w:rPr>
        <w:t>B</w:t>
      </w:r>
      <w:r w:rsidRPr="00EE152F">
        <w:rPr>
          <w:rFonts w:eastAsia="楷体" w:hint="eastAsia"/>
          <w:lang w:eastAsia="zh-CN"/>
        </w:rPr>
        <w:t>出版社主张使者权限上的欠缺。</w:t>
      </w:r>
    </w:p>
    <w:p w14:paraId="00A1FA45" w14:textId="77777777" w:rsidR="00F65D95" w:rsidRPr="00EE152F" w:rsidRDefault="00F65D95" w:rsidP="00F65D95">
      <w:pPr>
        <w:ind w:firstLine="480"/>
        <w:rPr>
          <w:rFonts w:eastAsia="楷体"/>
          <w:lang w:eastAsia="zh-CN"/>
        </w:rPr>
      </w:pPr>
      <w:r w:rsidRPr="00EE152F">
        <w:rPr>
          <w:rFonts w:eastAsia="楷体" w:hint="eastAsia"/>
          <w:lang w:eastAsia="zh-CN"/>
        </w:rPr>
        <w:t>总之，</w:t>
      </w:r>
      <w:r w:rsidRPr="00EE152F">
        <w:rPr>
          <w:rFonts w:eastAsia="楷体" w:hint="eastAsia"/>
          <w:lang w:eastAsia="zh-CN"/>
        </w:rPr>
        <w:t>A</w:t>
      </w:r>
      <w:r w:rsidRPr="00EE152F">
        <w:rPr>
          <w:rFonts w:eastAsia="楷体" w:hint="eastAsia"/>
          <w:lang w:eastAsia="zh-CN"/>
        </w:rPr>
        <w:t>教授的真实的主观意愿（具体而言，效果意思）发生了变化，已经不再愿意订立合同，但是其主观意愿的变化，并未为</w:t>
      </w:r>
      <w:r w:rsidRPr="00EE152F">
        <w:rPr>
          <w:rFonts w:eastAsia="楷体" w:hint="eastAsia"/>
          <w:lang w:eastAsia="zh-CN"/>
        </w:rPr>
        <w:t>B</w:t>
      </w:r>
      <w:r w:rsidRPr="00EE152F">
        <w:rPr>
          <w:rFonts w:eastAsia="楷体" w:hint="eastAsia"/>
          <w:lang w:eastAsia="zh-CN"/>
        </w:rPr>
        <w:t>出版社所知。</w:t>
      </w:r>
    </w:p>
    <w:p w14:paraId="610AE010" w14:textId="77777777" w:rsidR="00F65D95" w:rsidRPr="00EE152F" w:rsidRDefault="00F65D95" w:rsidP="00F65D95">
      <w:pPr>
        <w:ind w:firstLine="480"/>
        <w:rPr>
          <w:rFonts w:eastAsia="楷体"/>
          <w:lang w:eastAsia="zh-CN"/>
        </w:rPr>
      </w:pPr>
      <w:r w:rsidRPr="00EE152F">
        <w:rPr>
          <w:rFonts w:eastAsia="楷体" w:hint="eastAsia"/>
          <w:lang w:eastAsia="zh-CN"/>
        </w:rPr>
        <w:t>（</w:t>
      </w:r>
      <w:r w:rsidRPr="00EE152F">
        <w:rPr>
          <w:rFonts w:eastAsia="楷体" w:hint="eastAsia"/>
          <w:lang w:eastAsia="zh-CN"/>
        </w:rPr>
        <w:t>3</w:t>
      </w:r>
      <w:r w:rsidRPr="00EE152F">
        <w:rPr>
          <w:rFonts w:eastAsia="楷体" w:hint="eastAsia"/>
          <w:lang w:eastAsia="zh-CN"/>
        </w:rPr>
        <w:t>）要约是否生效？</w:t>
      </w:r>
    </w:p>
    <w:p w14:paraId="7942AC16" w14:textId="77777777" w:rsidR="00F65D95" w:rsidRPr="00EE152F" w:rsidRDefault="00F65D95" w:rsidP="00F65D95">
      <w:pPr>
        <w:ind w:firstLine="480"/>
        <w:rPr>
          <w:rFonts w:eastAsia="楷体"/>
          <w:lang w:eastAsia="zh-CN"/>
        </w:rPr>
      </w:pPr>
      <w:r w:rsidRPr="00EE152F">
        <w:rPr>
          <w:rFonts w:eastAsia="楷体" w:hint="eastAsia"/>
          <w:lang w:eastAsia="zh-CN"/>
        </w:rPr>
        <w:t>根据民法典第</w:t>
      </w:r>
      <w:r w:rsidRPr="00EE152F">
        <w:rPr>
          <w:rFonts w:eastAsia="楷体" w:hint="eastAsia"/>
          <w:lang w:eastAsia="zh-CN"/>
        </w:rPr>
        <w:t>4</w:t>
      </w:r>
      <w:r w:rsidRPr="00EE152F">
        <w:rPr>
          <w:rFonts w:eastAsia="楷体"/>
          <w:lang w:eastAsia="zh-CN"/>
        </w:rPr>
        <w:t>74</w:t>
      </w:r>
      <w:r w:rsidRPr="00EE152F">
        <w:rPr>
          <w:rFonts w:eastAsia="楷体" w:hint="eastAsia"/>
          <w:lang w:eastAsia="zh-CN"/>
        </w:rPr>
        <w:t>条结合第</w:t>
      </w:r>
      <w:r w:rsidRPr="00EE152F">
        <w:rPr>
          <w:rFonts w:eastAsia="楷体" w:hint="eastAsia"/>
          <w:lang w:eastAsia="zh-CN"/>
        </w:rPr>
        <w:t>1</w:t>
      </w:r>
      <w:r w:rsidRPr="00EE152F">
        <w:rPr>
          <w:rFonts w:eastAsia="楷体"/>
          <w:lang w:eastAsia="zh-CN"/>
        </w:rPr>
        <w:t>37</w:t>
      </w:r>
      <w:r w:rsidRPr="00EE152F">
        <w:rPr>
          <w:rFonts w:eastAsia="楷体" w:hint="eastAsia"/>
          <w:lang w:eastAsia="zh-CN"/>
        </w:rPr>
        <w:t>条的规定，本案所涉的要约为以非对话方式</w:t>
      </w:r>
      <w:proofErr w:type="gramStart"/>
      <w:r w:rsidRPr="00EE152F">
        <w:rPr>
          <w:rFonts w:eastAsia="楷体" w:hint="eastAsia"/>
          <w:lang w:eastAsia="zh-CN"/>
        </w:rPr>
        <w:t>作出</w:t>
      </w:r>
      <w:proofErr w:type="gramEnd"/>
      <w:r w:rsidRPr="00EE152F">
        <w:rPr>
          <w:rFonts w:eastAsia="楷体" w:hint="eastAsia"/>
          <w:lang w:eastAsia="zh-CN"/>
        </w:rPr>
        <w:t>的意思表示，该意思表示到达相对人时生效。在本案中，</w:t>
      </w:r>
      <w:r w:rsidRPr="00EE152F">
        <w:rPr>
          <w:rFonts w:eastAsia="楷体" w:hint="eastAsia"/>
          <w:lang w:eastAsia="zh-CN"/>
        </w:rPr>
        <w:t>B</w:t>
      </w:r>
      <w:r w:rsidRPr="00EE152F">
        <w:rPr>
          <w:rFonts w:eastAsia="楷体" w:hint="eastAsia"/>
          <w:lang w:eastAsia="zh-CN"/>
        </w:rPr>
        <w:t>出版社已经在</w:t>
      </w:r>
      <w:r w:rsidRPr="00EE152F">
        <w:rPr>
          <w:rFonts w:eastAsia="楷体" w:hint="eastAsia"/>
          <w:lang w:eastAsia="zh-CN"/>
        </w:rPr>
        <w:t>3</w:t>
      </w:r>
      <w:r w:rsidRPr="00EE152F">
        <w:rPr>
          <w:rFonts w:eastAsia="楷体" w:hint="eastAsia"/>
          <w:lang w:eastAsia="zh-CN"/>
        </w:rPr>
        <w:t>月</w:t>
      </w:r>
      <w:r w:rsidRPr="00EE152F">
        <w:rPr>
          <w:rFonts w:eastAsia="楷体" w:hint="eastAsia"/>
          <w:lang w:eastAsia="zh-CN"/>
        </w:rPr>
        <w:t>6</w:t>
      </w:r>
      <w:r w:rsidRPr="00EE152F">
        <w:rPr>
          <w:rFonts w:eastAsia="楷体" w:hint="eastAsia"/>
          <w:lang w:eastAsia="zh-CN"/>
        </w:rPr>
        <w:t>日上午收到订书单，故要约已到达。不过，要约是否生效，还应当考察其是否被撤回。</w:t>
      </w:r>
    </w:p>
    <w:p w14:paraId="0DD0D157" w14:textId="77777777" w:rsidR="00F65D95" w:rsidRPr="00EE152F" w:rsidRDefault="00F65D95" w:rsidP="00F65D95">
      <w:pPr>
        <w:ind w:firstLine="480"/>
        <w:rPr>
          <w:rFonts w:eastAsia="楷体"/>
          <w:lang w:eastAsia="zh-CN"/>
        </w:rPr>
      </w:pPr>
      <w:r w:rsidRPr="00EE152F">
        <w:rPr>
          <w:rFonts w:eastAsia="楷体" w:hint="eastAsia"/>
          <w:lang w:eastAsia="zh-CN"/>
        </w:rPr>
        <w:t>（</w:t>
      </w:r>
      <w:r w:rsidRPr="00EE152F">
        <w:rPr>
          <w:rFonts w:eastAsia="楷体"/>
          <w:lang w:eastAsia="zh-CN"/>
        </w:rPr>
        <w:t>4</w:t>
      </w:r>
      <w:r w:rsidRPr="00EE152F">
        <w:rPr>
          <w:rFonts w:eastAsia="楷体" w:hint="eastAsia"/>
          <w:lang w:eastAsia="zh-CN"/>
        </w:rPr>
        <w:t>）要约的撤回？</w:t>
      </w:r>
    </w:p>
    <w:p w14:paraId="1EFBA823" w14:textId="77777777" w:rsidR="00F65D95" w:rsidRPr="00EE152F" w:rsidRDefault="00F65D95" w:rsidP="00F65D95">
      <w:pPr>
        <w:ind w:firstLine="480"/>
        <w:rPr>
          <w:rFonts w:eastAsia="楷体"/>
          <w:lang w:eastAsia="zh-CN"/>
        </w:rPr>
      </w:pPr>
      <w:r w:rsidRPr="00EE152F">
        <w:rPr>
          <w:rFonts w:eastAsia="楷体" w:hint="eastAsia"/>
          <w:lang w:eastAsia="zh-CN"/>
        </w:rPr>
        <w:t>根据民法典第</w:t>
      </w:r>
      <w:r w:rsidRPr="00EE152F">
        <w:rPr>
          <w:rFonts w:eastAsia="楷体" w:hint="eastAsia"/>
          <w:lang w:eastAsia="zh-CN"/>
        </w:rPr>
        <w:t>4</w:t>
      </w:r>
      <w:r w:rsidRPr="00EE152F">
        <w:rPr>
          <w:rFonts w:eastAsia="楷体"/>
          <w:lang w:eastAsia="zh-CN"/>
        </w:rPr>
        <w:t>75</w:t>
      </w:r>
      <w:r w:rsidRPr="00EE152F">
        <w:rPr>
          <w:rFonts w:eastAsia="楷体" w:hint="eastAsia"/>
          <w:lang w:eastAsia="zh-CN"/>
        </w:rPr>
        <w:t>条结合民法典第</w:t>
      </w:r>
      <w:r w:rsidRPr="00EE152F">
        <w:rPr>
          <w:rFonts w:eastAsia="楷体" w:hint="eastAsia"/>
          <w:lang w:eastAsia="zh-CN"/>
        </w:rPr>
        <w:t>1</w:t>
      </w:r>
      <w:r w:rsidRPr="00EE152F">
        <w:rPr>
          <w:rFonts w:eastAsia="楷体"/>
          <w:lang w:eastAsia="zh-CN"/>
        </w:rPr>
        <w:t>41</w:t>
      </w:r>
      <w:r w:rsidRPr="00EE152F">
        <w:rPr>
          <w:rFonts w:eastAsia="楷体" w:hint="eastAsia"/>
          <w:lang w:eastAsia="zh-CN"/>
        </w:rPr>
        <w:t>条的规定，行为人可以撤回意思表示，撤回意思表示的通知应当在意思表示到达相对人前或者与意思表示同时到达相对人。在本案中，</w:t>
      </w:r>
      <w:r w:rsidRPr="00EE152F">
        <w:rPr>
          <w:rFonts w:eastAsia="楷体" w:hint="eastAsia"/>
          <w:lang w:eastAsia="zh-CN"/>
        </w:rPr>
        <w:t>A</w:t>
      </w:r>
      <w:r w:rsidRPr="00EE152F">
        <w:rPr>
          <w:rFonts w:eastAsia="楷体" w:hint="eastAsia"/>
          <w:lang w:eastAsia="zh-CN"/>
        </w:rPr>
        <w:t>教授发出了撤回要约的通知，但是该通知并没有早于要约到达或者同时到达。根据民法典第</w:t>
      </w:r>
      <w:r w:rsidRPr="00EE152F">
        <w:rPr>
          <w:rFonts w:eastAsia="楷体" w:hint="eastAsia"/>
          <w:lang w:eastAsia="zh-CN"/>
        </w:rPr>
        <w:t>4</w:t>
      </w:r>
      <w:r w:rsidRPr="00EE152F">
        <w:rPr>
          <w:rFonts w:eastAsia="楷体"/>
          <w:lang w:eastAsia="zh-CN"/>
        </w:rPr>
        <w:t>75</w:t>
      </w:r>
      <w:r w:rsidRPr="00EE152F">
        <w:rPr>
          <w:rFonts w:eastAsia="楷体" w:hint="eastAsia"/>
          <w:lang w:eastAsia="zh-CN"/>
        </w:rPr>
        <w:t>条，不发生撤回的效力。民法典并没有规定撤回要约之通知本不应迟到而迟到时的问题，但是民法典第</w:t>
      </w:r>
      <w:r w:rsidRPr="00EE152F">
        <w:rPr>
          <w:rFonts w:eastAsia="楷体"/>
          <w:lang w:eastAsia="zh-CN"/>
        </w:rPr>
        <w:t>486</w:t>
      </w:r>
      <w:r w:rsidRPr="00EE152F">
        <w:rPr>
          <w:rFonts w:eastAsia="楷体" w:hint="eastAsia"/>
          <w:lang w:eastAsia="zh-CN"/>
        </w:rPr>
        <w:t>条规定了承诺的迟到。从该条规定的立法宗旨来看，也应当适用于撤回要约之通知的迟到。不过，</w:t>
      </w:r>
      <w:r w:rsidRPr="00EE152F">
        <w:rPr>
          <w:rFonts w:eastAsia="楷体" w:hint="eastAsia"/>
          <w:lang w:eastAsia="zh-CN"/>
        </w:rPr>
        <w:t>A</w:t>
      </w:r>
      <w:r w:rsidRPr="00EE152F">
        <w:rPr>
          <w:rFonts w:eastAsia="楷体" w:hint="eastAsia"/>
          <w:lang w:eastAsia="zh-CN"/>
        </w:rPr>
        <w:t>教授的撤回要约的通知按照通常情形也只能在</w:t>
      </w:r>
      <w:r w:rsidRPr="00EE152F">
        <w:rPr>
          <w:rFonts w:eastAsia="楷体" w:hint="eastAsia"/>
          <w:lang w:eastAsia="zh-CN"/>
        </w:rPr>
        <w:t>3</w:t>
      </w:r>
      <w:r w:rsidRPr="00EE152F">
        <w:rPr>
          <w:rFonts w:eastAsia="楷体" w:hint="eastAsia"/>
          <w:lang w:eastAsia="zh-CN"/>
        </w:rPr>
        <w:t>月</w:t>
      </w:r>
      <w:r w:rsidRPr="00EE152F">
        <w:rPr>
          <w:rFonts w:eastAsia="楷体" w:hint="eastAsia"/>
          <w:lang w:eastAsia="zh-CN"/>
        </w:rPr>
        <w:t>6</w:t>
      </w:r>
      <w:r w:rsidRPr="00EE152F">
        <w:rPr>
          <w:rFonts w:eastAsia="楷体" w:hint="eastAsia"/>
          <w:lang w:eastAsia="zh-CN"/>
        </w:rPr>
        <w:t>日下午到达，迟到不可避免。所以，出版社并无将迟到事实通知</w:t>
      </w:r>
      <w:r w:rsidRPr="00EE152F">
        <w:rPr>
          <w:rFonts w:eastAsia="楷体" w:hint="eastAsia"/>
          <w:lang w:eastAsia="zh-CN"/>
        </w:rPr>
        <w:t>A</w:t>
      </w:r>
      <w:r w:rsidRPr="00EE152F">
        <w:rPr>
          <w:rFonts w:eastAsia="楷体" w:hint="eastAsia"/>
          <w:lang w:eastAsia="zh-CN"/>
        </w:rPr>
        <w:t>教授的义务。结论：要约未被撤回。</w:t>
      </w:r>
    </w:p>
    <w:p w14:paraId="376DFCAA" w14:textId="77777777" w:rsidR="00F65D95" w:rsidRPr="00EE152F" w:rsidRDefault="00F65D95" w:rsidP="00F65D95">
      <w:pPr>
        <w:ind w:firstLine="480"/>
        <w:rPr>
          <w:rFonts w:eastAsia="楷体"/>
          <w:lang w:eastAsia="zh-CN"/>
        </w:rPr>
      </w:pPr>
      <w:r w:rsidRPr="00EE152F">
        <w:rPr>
          <w:rFonts w:eastAsia="楷体" w:hint="eastAsia"/>
          <w:lang w:eastAsia="zh-CN"/>
        </w:rPr>
        <w:t>（</w:t>
      </w:r>
      <w:r w:rsidRPr="00EE152F">
        <w:rPr>
          <w:rFonts w:eastAsia="楷体" w:hint="eastAsia"/>
          <w:lang w:eastAsia="zh-CN"/>
        </w:rPr>
        <w:t>6</w:t>
      </w:r>
      <w:r w:rsidRPr="00EE152F">
        <w:rPr>
          <w:rFonts w:eastAsia="楷体" w:hint="eastAsia"/>
          <w:lang w:eastAsia="zh-CN"/>
        </w:rPr>
        <w:t>）要约的撤销？</w:t>
      </w:r>
    </w:p>
    <w:p w14:paraId="1182D735" w14:textId="77777777" w:rsidR="00F65D95" w:rsidRPr="00EE152F" w:rsidRDefault="00F65D95" w:rsidP="00F65D95">
      <w:pPr>
        <w:ind w:firstLine="480"/>
        <w:rPr>
          <w:rFonts w:eastAsia="楷体"/>
          <w:lang w:eastAsia="zh-CN"/>
        </w:rPr>
      </w:pPr>
      <w:r w:rsidRPr="00EE152F">
        <w:rPr>
          <w:rFonts w:eastAsia="楷体" w:hint="eastAsia"/>
          <w:lang w:eastAsia="zh-CN"/>
        </w:rPr>
        <w:t>根据民法典第</w:t>
      </w:r>
      <w:r w:rsidRPr="00EE152F">
        <w:rPr>
          <w:rFonts w:eastAsia="楷体"/>
          <w:lang w:eastAsia="zh-CN"/>
        </w:rPr>
        <w:t>476</w:t>
      </w:r>
      <w:r w:rsidRPr="00EE152F">
        <w:rPr>
          <w:rFonts w:eastAsia="楷体" w:hint="eastAsia"/>
          <w:lang w:eastAsia="zh-CN"/>
        </w:rPr>
        <w:t>条的规定，要约原则上可以撤销。</w:t>
      </w:r>
      <w:r w:rsidRPr="00EE152F">
        <w:rPr>
          <w:rFonts w:eastAsia="楷体" w:hint="eastAsia"/>
          <w:lang w:eastAsia="zh-CN"/>
        </w:rPr>
        <w:t>A</w:t>
      </w:r>
      <w:r w:rsidRPr="00EE152F">
        <w:rPr>
          <w:rFonts w:eastAsia="楷体" w:hint="eastAsia"/>
          <w:lang w:eastAsia="zh-CN"/>
        </w:rPr>
        <w:t>教授的信件虽然本意在于撤回要约，但是依照意思表示解释的方法，</w:t>
      </w:r>
      <w:r w:rsidRPr="00EE152F">
        <w:rPr>
          <w:rFonts w:eastAsia="楷体" w:hint="eastAsia"/>
          <w:lang w:eastAsia="zh-CN"/>
        </w:rPr>
        <w:t>A</w:t>
      </w:r>
      <w:r w:rsidRPr="00EE152F">
        <w:rPr>
          <w:rFonts w:eastAsia="楷体" w:hint="eastAsia"/>
          <w:lang w:eastAsia="zh-CN"/>
        </w:rPr>
        <w:t>教授的目的就是不与出版社订约，因此，假如他知道该信因为迟到而无法发生撤回的效力，一定希望该信件发生撤销的效力。因此，该信件可以被解释为撤销要约的表示。但是，且不论</w:t>
      </w:r>
      <w:r w:rsidRPr="00EE152F">
        <w:rPr>
          <w:rFonts w:eastAsia="楷体" w:hint="eastAsia"/>
          <w:lang w:eastAsia="zh-CN"/>
        </w:rPr>
        <w:t>A</w:t>
      </w:r>
      <w:r w:rsidRPr="00EE152F">
        <w:rPr>
          <w:rFonts w:eastAsia="楷体" w:hint="eastAsia"/>
          <w:lang w:eastAsia="zh-CN"/>
        </w:rPr>
        <w:t>教授的要约是否属于不可撤销的要约（民法典第</w:t>
      </w:r>
      <w:r w:rsidRPr="00EE152F">
        <w:rPr>
          <w:rFonts w:eastAsia="楷体" w:hint="eastAsia"/>
          <w:lang w:eastAsia="zh-CN"/>
        </w:rPr>
        <w:t>4</w:t>
      </w:r>
      <w:r w:rsidRPr="00EE152F">
        <w:rPr>
          <w:rFonts w:eastAsia="楷体"/>
          <w:lang w:eastAsia="zh-CN"/>
        </w:rPr>
        <w:t>76</w:t>
      </w:r>
      <w:r w:rsidRPr="00EE152F">
        <w:rPr>
          <w:rFonts w:eastAsia="楷体" w:hint="eastAsia"/>
          <w:lang w:eastAsia="zh-CN"/>
        </w:rPr>
        <w:t>条），该通知直到</w:t>
      </w:r>
      <w:r w:rsidRPr="00EE152F">
        <w:rPr>
          <w:rFonts w:eastAsia="楷体" w:hint="eastAsia"/>
          <w:lang w:eastAsia="zh-CN"/>
        </w:rPr>
        <w:t>3</w:t>
      </w:r>
      <w:r w:rsidRPr="00EE152F">
        <w:rPr>
          <w:rFonts w:eastAsia="楷体" w:hint="eastAsia"/>
          <w:lang w:eastAsia="zh-CN"/>
        </w:rPr>
        <w:t>月</w:t>
      </w:r>
      <w:r w:rsidRPr="00EE152F">
        <w:rPr>
          <w:rFonts w:eastAsia="楷体" w:hint="eastAsia"/>
          <w:lang w:eastAsia="zh-CN"/>
        </w:rPr>
        <w:t>7</w:t>
      </w:r>
      <w:r w:rsidRPr="00EE152F">
        <w:rPr>
          <w:rFonts w:eastAsia="楷体" w:hint="eastAsia"/>
          <w:lang w:eastAsia="zh-CN"/>
        </w:rPr>
        <w:t>日上午才到达</w:t>
      </w:r>
      <w:r w:rsidRPr="00EE152F">
        <w:rPr>
          <w:rFonts w:eastAsia="楷体" w:hint="eastAsia"/>
          <w:lang w:eastAsia="zh-CN"/>
        </w:rPr>
        <w:t>B</w:t>
      </w:r>
      <w:r w:rsidRPr="00EE152F">
        <w:rPr>
          <w:rFonts w:eastAsia="楷体" w:hint="eastAsia"/>
          <w:lang w:eastAsia="zh-CN"/>
        </w:rPr>
        <w:t>出版社，而</w:t>
      </w:r>
      <w:r w:rsidRPr="00EE152F">
        <w:rPr>
          <w:rFonts w:eastAsia="楷体" w:hint="eastAsia"/>
          <w:lang w:eastAsia="zh-CN"/>
        </w:rPr>
        <w:t>B</w:t>
      </w:r>
      <w:r w:rsidRPr="00EE152F">
        <w:rPr>
          <w:rFonts w:eastAsia="楷体" w:hint="eastAsia"/>
          <w:lang w:eastAsia="zh-CN"/>
        </w:rPr>
        <w:t>出版社已经于</w:t>
      </w:r>
      <w:r w:rsidRPr="00EE152F">
        <w:rPr>
          <w:rFonts w:eastAsia="楷体" w:hint="eastAsia"/>
          <w:lang w:eastAsia="zh-CN"/>
        </w:rPr>
        <w:t>3</w:t>
      </w:r>
      <w:r w:rsidRPr="00EE152F">
        <w:rPr>
          <w:rFonts w:eastAsia="楷体" w:hint="eastAsia"/>
          <w:lang w:eastAsia="zh-CN"/>
        </w:rPr>
        <w:t>月</w:t>
      </w:r>
      <w:r w:rsidRPr="00EE152F">
        <w:rPr>
          <w:rFonts w:eastAsia="楷体" w:hint="eastAsia"/>
          <w:lang w:eastAsia="zh-CN"/>
        </w:rPr>
        <w:t>6</w:t>
      </w:r>
      <w:r w:rsidRPr="00EE152F">
        <w:rPr>
          <w:rFonts w:eastAsia="楷体" w:hint="eastAsia"/>
          <w:lang w:eastAsia="zh-CN"/>
        </w:rPr>
        <w:t>日</w:t>
      </w:r>
      <w:r w:rsidRPr="00EE152F">
        <w:rPr>
          <w:rFonts w:eastAsia="楷体" w:hint="eastAsia"/>
          <w:lang w:eastAsia="zh-CN"/>
        </w:rPr>
        <w:lastRenderedPageBreak/>
        <w:t>寄出书籍，即，已经发出了承诺。</w:t>
      </w:r>
      <w:proofErr w:type="gramStart"/>
      <w:r w:rsidRPr="00EE152F">
        <w:rPr>
          <w:rFonts w:eastAsia="楷体" w:hint="eastAsia"/>
          <w:lang w:eastAsia="zh-CN"/>
        </w:rPr>
        <w:t>依民法典</w:t>
      </w:r>
      <w:proofErr w:type="gramEnd"/>
      <w:r w:rsidRPr="00EE152F">
        <w:rPr>
          <w:rFonts w:eastAsia="楷体" w:hint="eastAsia"/>
          <w:lang w:eastAsia="zh-CN"/>
        </w:rPr>
        <w:t>第</w:t>
      </w:r>
      <w:r w:rsidRPr="00EE152F">
        <w:rPr>
          <w:rFonts w:eastAsia="楷体" w:hint="eastAsia"/>
          <w:lang w:eastAsia="zh-CN"/>
        </w:rPr>
        <w:t>4</w:t>
      </w:r>
      <w:r w:rsidRPr="00EE152F">
        <w:rPr>
          <w:rFonts w:eastAsia="楷体"/>
          <w:lang w:eastAsia="zh-CN"/>
        </w:rPr>
        <w:t>77</w:t>
      </w:r>
      <w:r w:rsidRPr="00EE152F">
        <w:rPr>
          <w:rFonts w:eastAsia="楷体" w:hint="eastAsia"/>
          <w:lang w:eastAsia="zh-CN"/>
        </w:rPr>
        <w:t>条，该通知未能在受要约人发出承诺通知前到达，不生撤销的效力。</w:t>
      </w:r>
    </w:p>
    <w:p w14:paraId="6386D0BD" w14:textId="77777777" w:rsidR="00F65D95" w:rsidRPr="00EE152F" w:rsidRDefault="00F65D95" w:rsidP="00F65D95">
      <w:pPr>
        <w:ind w:firstLine="480"/>
        <w:rPr>
          <w:rFonts w:eastAsia="楷体"/>
          <w:lang w:eastAsia="zh-CN"/>
        </w:rPr>
      </w:pPr>
      <w:r w:rsidRPr="00EE152F">
        <w:rPr>
          <w:rFonts w:eastAsia="楷体" w:hint="eastAsia"/>
          <w:lang w:eastAsia="zh-CN"/>
        </w:rPr>
        <w:t>2</w:t>
      </w:r>
      <w:r w:rsidRPr="00EE152F">
        <w:rPr>
          <w:rFonts w:eastAsia="楷体" w:hint="eastAsia"/>
          <w:lang w:eastAsia="zh-CN"/>
        </w:rPr>
        <w:t>．</w:t>
      </w:r>
      <w:r w:rsidRPr="00EE152F">
        <w:rPr>
          <w:rFonts w:eastAsia="楷体" w:hint="eastAsia"/>
          <w:lang w:eastAsia="zh-CN"/>
        </w:rPr>
        <w:t>B</w:t>
      </w:r>
      <w:r w:rsidRPr="00EE152F">
        <w:rPr>
          <w:rFonts w:eastAsia="楷体" w:hint="eastAsia"/>
          <w:lang w:eastAsia="zh-CN"/>
        </w:rPr>
        <w:t>出版社的承诺</w:t>
      </w:r>
    </w:p>
    <w:p w14:paraId="4602BD40" w14:textId="77777777" w:rsidR="00F65D95" w:rsidRPr="00EE152F" w:rsidRDefault="00F65D95" w:rsidP="00F65D95">
      <w:pPr>
        <w:ind w:firstLine="480"/>
        <w:rPr>
          <w:rFonts w:eastAsia="楷体"/>
          <w:lang w:eastAsia="zh-CN"/>
        </w:rPr>
      </w:pPr>
      <w:r w:rsidRPr="00EE152F">
        <w:rPr>
          <w:rFonts w:eastAsia="楷体" w:hint="eastAsia"/>
          <w:lang w:eastAsia="zh-CN"/>
        </w:rPr>
        <w:t>B</w:t>
      </w:r>
      <w:r w:rsidRPr="00EE152F">
        <w:rPr>
          <w:rFonts w:eastAsia="楷体" w:hint="eastAsia"/>
          <w:lang w:eastAsia="zh-CN"/>
        </w:rPr>
        <w:t>出版社于</w:t>
      </w:r>
      <w:r w:rsidRPr="00EE152F">
        <w:rPr>
          <w:rFonts w:eastAsia="楷体" w:hint="eastAsia"/>
          <w:lang w:eastAsia="zh-CN"/>
        </w:rPr>
        <w:t>3</w:t>
      </w:r>
      <w:r w:rsidRPr="00EE152F">
        <w:rPr>
          <w:rFonts w:eastAsia="楷体" w:hint="eastAsia"/>
          <w:lang w:eastAsia="zh-CN"/>
        </w:rPr>
        <w:t>月</w:t>
      </w:r>
      <w:r w:rsidRPr="00EE152F">
        <w:rPr>
          <w:rFonts w:eastAsia="楷体" w:hint="eastAsia"/>
          <w:lang w:eastAsia="zh-CN"/>
        </w:rPr>
        <w:t>6</w:t>
      </w:r>
      <w:r w:rsidRPr="00EE152F">
        <w:rPr>
          <w:rFonts w:eastAsia="楷体" w:hint="eastAsia"/>
          <w:lang w:eastAsia="zh-CN"/>
        </w:rPr>
        <w:t>日下午寄出书籍。该行为显然显示了</w:t>
      </w:r>
      <w:r w:rsidRPr="00EE152F">
        <w:rPr>
          <w:rFonts w:eastAsia="楷体" w:hint="eastAsia"/>
          <w:lang w:eastAsia="zh-CN"/>
        </w:rPr>
        <w:t>B</w:t>
      </w:r>
      <w:r w:rsidRPr="00EE152F">
        <w:rPr>
          <w:rFonts w:eastAsia="楷体" w:hint="eastAsia"/>
          <w:lang w:eastAsia="zh-CN"/>
        </w:rPr>
        <w:t>出版社有与</w:t>
      </w:r>
      <w:r w:rsidRPr="00EE152F">
        <w:rPr>
          <w:rFonts w:eastAsia="楷体" w:hint="eastAsia"/>
          <w:lang w:eastAsia="zh-CN"/>
        </w:rPr>
        <w:t>A</w:t>
      </w:r>
      <w:r w:rsidRPr="00EE152F">
        <w:rPr>
          <w:rFonts w:eastAsia="楷体" w:hint="eastAsia"/>
          <w:lang w:eastAsia="zh-CN"/>
        </w:rPr>
        <w:t>教授订立买卖合同的意思，并且在邮局请</w:t>
      </w:r>
      <w:r w:rsidRPr="00EE152F">
        <w:rPr>
          <w:rFonts w:eastAsia="楷体" w:hint="eastAsia"/>
          <w:lang w:eastAsia="zh-CN"/>
        </w:rPr>
        <w:t>A</w:t>
      </w:r>
      <w:r w:rsidRPr="00EE152F">
        <w:rPr>
          <w:rFonts w:eastAsia="楷体" w:hint="eastAsia"/>
          <w:lang w:eastAsia="zh-CN"/>
        </w:rPr>
        <w:t>教授签收包裹领取单之时，即可使</w:t>
      </w:r>
      <w:r w:rsidRPr="00EE152F">
        <w:rPr>
          <w:rFonts w:eastAsia="楷体" w:hint="eastAsia"/>
          <w:lang w:eastAsia="zh-CN"/>
        </w:rPr>
        <w:t>A</w:t>
      </w:r>
      <w:r w:rsidRPr="00EE152F">
        <w:rPr>
          <w:rFonts w:eastAsia="楷体" w:hint="eastAsia"/>
          <w:lang w:eastAsia="zh-CN"/>
        </w:rPr>
        <w:t>教授了解</w:t>
      </w:r>
      <w:r w:rsidRPr="00EE152F">
        <w:rPr>
          <w:rFonts w:eastAsia="楷体" w:hint="eastAsia"/>
          <w:lang w:eastAsia="zh-CN"/>
        </w:rPr>
        <w:t>B</w:t>
      </w:r>
      <w:r w:rsidRPr="00EE152F">
        <w:rPr>
          <w:rFonts w:eastAsia="楷体" w:hint="eastAsia"/>
          <w:lang w:eastAsia="zh-CN"/>
        </w:rPr>
        <w:t>出版社的订约意思。因此，</w:t>
      </w:r>
      <w:r w:rsidRPr="00EE152F">
        <w:rPr>
          <w:rFonts w:eastAsia="楷体" w:hint="eastAsia"/>
          <w:lang w:eastAsia="zh-CN"/>
        </w:rPr>
        <w:t>B</w:t>
      </w:r>
      <w:r w:rsidRPr="00EE152F">
        <w:rPr>
          <w:rFonts w:eastAsia="楷体" w:hint="eastAsia"/>
          <w:lang w:eastAsia="zh-CN"/>
        </w:rPr>
        <w:t>出版社的行为符合承诺的要件（民法典第</w:t>
      </w:r>
      <w:r w:rsidRPr="00EE152F">
        <w:rPr>
          <w:rFonts w:eastAsia="楷体" w:hint="eastAsia"/>
          <w:lang w:eastAsia="zh-CN"/>
        </w:rPr>
        <w:t>4</w:t>
      </w:r>
      <w:r w:rsidRPr="00EE152F">
        <w:rPr>
          <w:rFonts w:eastAsia="楷体"/>
          <w:lang w:eastAsia="zh-CN"/>
        </w:rPr>
        <w:t>79</w:t>
      </w:r>
      <w:r w:rsidRPr="00EE152F">
        <w:rPr>
          <w:rFonts w:eastAsia="楷体" w:hint="eastAsia"/>
          <w:lang w:eastAsia="zh-CN"/>
        </w:rPr>
        <w:t>、</w:t>
      </w:r>
      <w:r w:rsidRPr="00EE152F">
        <w:rPr>
          <w:rFonts w:eastAsia="楷体" w:hint="eastAsia"/>
          <w:lang w:eastAsia="zh-CN"/>
        </w:rPr>
        <w:t>4</w:t>
      </w:r>
      <w:r w:rsidRPr="00EE152F">
        <w:rPr>
          <w:rFonts w:eastAsia="楷体"/>
          <w:lang w:eastAsia="zh-CN"/>
        </w:rPr>
        <w:t>80</w:t>
      </w:r>
      <w:r w:rsidRPr="00EE152F">
        <w:rPr>
          <w:rFonts w:eastAsia="楷体" w:hint="eastAsia"/>
          <w:lang w:eastAsia="zh-CN"/>
        </w:rPr>
        <w:t>、</w:t>
      </w:r>
      <w:r w:rsidRPr="00EE152F">
        <w:rPr>
          <w:rFonts w:eastAsia="楷体" w:hint="eastAsia"/>
          <w:lang w:eastAsia="zh-CN"/>
        </w:rPr>
        <w:t>4</w:t>
      </w:r>
      <w:r w:rsidRPr="00EE152F">
        <w:rPr>
          <w:rFonts w:eastAsia="楷体"/>
          <w:lang w:eastAsia="zh-CN"/>
        </w:rPr>
        <w:t>81</w:t>
      </w:r>
      <w:r w:rsidRPr="00EE152F">
        <w:rPr>
          <w:rFonts w:eastAsia="楷体" w:hint="eastAsia"/>
          <w:lang w:eastAsia="zh-CN"/>
        </w:rPr>
        <w:t>条），于</w:t>
      </w:r>
      <w:r w:rsidRPr="00EE152F">
        <w:rPr>
          <w:rFonts w:eastAsia="楷体" w:hint="eastAsia"/>
          <w:lang w:eastAsia="zh-CN"/>
        </w:rPr>
        <w:t>3</w:t>
      </w:r>
      <w:r w:rsidRPr="00EE152F">
        <w:rPr>
          <w:rFonts w:eastAsia="楷体" w:hint="eastAsia"/>
          <w:lang w:eastAsia="zh-CN"/>
        </w:rPr>
        <w:t>月</w:t>
      </w:r>
      <w:r w:rsidRPr="00EE152F">
        <w:rPr>
          <w:rFonts w:eastAsia="楷体" w:hint="eastAsia"/>
          <w:lang w:eastAsia="zh-CN"/>
        </w:rPr>
        <w:t>9</w:t>
      </w:r>
      <w:r w:rsidRPr="00EE152F">
        <w:rPr>
          <w:rFonts w:eastAsia="楷体" w:hint="eastAsia"/>
          <w:lang w:eastAsia="zh-CN"/>
        </w:rPr>
        <w:t>日到达时生效（民法典第</w:t>
      </w:r>
      <w:r w:rsidRPr="00EE152F">
        <w:rPr>
          <w:rFonts w:eastAsia="楷体" w:hint="eastAsia"/>
          <w:lang w:eastAsia="zh-CN"/>
        </w:rPr>
        <w:t>4</w:t>
      </w:r>
      <w:r w:rsidRPr="00EE152F">
        <w:rPr>
          <w:rFonts w:eastAsia="楷体"/>
          <w:lang w:eastAsia="zh-CN"/>
        </w:rPr>
        <w:t>84</w:t>
      </w:r>
      <w:r w:rsidRPr="00EE152F">
        <w:rPr>
          <w:rFonts w:eastAsia="楷体" w:hint="eastAsia"/>
          <w:lang w:eastAsia="zh-CN"/>
        </w:rPr>
        <w:t>条）。</w:t>
      </w:r>
    </w:p>
    <w:p w14:paraId="72230AE0" w14:textId="77777777" w:rsidR="00F65D95" w:rsidRPr="00EE152F" w:rsidRDefault="00F65D95" w:rsidP="00F65D95">
      <w:pPr>
        <w:ind w:firstLine="480"/>
        <w:rPr>
          <w:rFonts w:eastAsia="楷体"/>
          <w:lang w:eastAsia="zh-CN"/>
        </w:rPr>
      </w:pPr>
      <w:r w:rsidRPr="00EE152F">
        <w:rPr>
          <w:rFonts w:eastAsia="楷体" w:hint="eastAsia"/>
          <w:lang w:eastAsia="zh-CN"/>
        </w:rPr>
        <w:t>因此，双方的合同于</w:t>
      </w:r>
      <w:r w:rsidRPr="00EE152F">
        <w:rPr>
          <w:rFonts w:eastAsia="楷体" w:hint="eastAsia"/>
          <w:lang w:eastAsia="zh-CN"/>
        </w:rPr>
        <w:t>3</w:t>
      </w:r>
      <w:r w:rsidRPr="00EE152F">
        <w:rPr>
          <w:rFonts w:eastAsia="楷体" w:hint="eastAsia"/>
          <w:lang w:eastAsia="zh-CN"/>
        </w:rPr>
        <w:t>月</w:t>
      </w:r>
      <w:r w:rsidRPr="00EE152F">
        <w:rPr>
          <w:rFonts w:eastAsia="楷体" w:hint="eastAsia"/>
          <w:lang w:eastAsia="zh-CN"/>
        </w:rPr>
        <w:t>9</w:t>
      </w:r>
      <w:r w:rsidRPr="00EE152F">
        <w:rPr>
          <w:rFonts w:eastAsia="楷体" w:hint="eastAsia"/>
          <w:lang w:eastAsia="zh-CN"/>
        </w:rPr>
        <w:t>日成立。</w:t>
      </w:r>
    </w:p>
    <w:p w14:paraId="45653048" w14:textId="77777777" w:rsidR="00F65D95" w:rsidRPr="00EE152F" w:rsidRDefault="00F65D95" w:rsidP="00F65D95">
      <w:pPr>
        <w:ind w:firstLine="480"/>
        <w:rPr>
          <w:rFonts w:eastAsia="楷体"/>
          <w:lang w:eastAsia="zh-CN"/>
        </w:rPr>
      </w:pPr>
      <w:r w:rsidRPr="00EE152F">
        <w:rPr>
          <w:rFonts w:eastAsia="楷体" w:hint="eastAsia"/>
          <w:lang w:eastAsia="zh-CN"/>
        </w:rPr>
        <w:t>I</w:t>
      </w:r>
      <w:r w:rsidRPr="00EE152F">
        <w:rPr>
          <w:rFonts w:eastAsia="楷体"/>
          <w:lang w:eastAsia="zh-CN"/>
        </w:rPr>
        <w:t>I</w:t>
      </w:r>
      <w:r w:rsidRPr="00EE152F">
        <w:rPr>
          <w:rFonts w:eastAsia="楷体" w:hint="eastAsia"/>
          <w:lang w:eastAsia="zh-CN"/>
        </w:rPr>
        <w:t>．双方的买卖合同并符合生效要件，应于合同成立时发生效力（民法典第</w:t>
      </w:r>
      <w:r w:rsidRPr="00EE152F">
        <w:rPr>
          <w:rFonts w:eastAsia="楷体" w:hint="eastAsia"/>
          <w:lang w:eastAsia="zh-CN"/>
        </w:rPr>
        <w:t>5</w:t>
      </w:r>
      <w:r w:rsidRPr="00EE152F">
        <w:rPr>
          <w:rFonts w:eastAsia="楷体"/>
          <w:lang w:eastAsia="zh-CN"/>
        </w:rPr>
        <w:t>02</w:t>
      </w:r>
      <w:r w:rsidRPr="00EE152F">
        <w:rPr>
          <w:rFonts w:eastAsia="楷体" w:hint="eastAsia"/>
          <w:lang w:eastAsia="zh-CN"/>
        </w:rPr>
        <w:t>条）。</w:t>
      </w:r>
    </w:p>
    <w:p w14:paraId="55FA0C34" w14:textId="77777777" w:rsidR="00F65D95" w:rsidRPr="00EE152F" w:rsidRDefault="00F65D95" w:rsidP="00F65D95">
      <w:pPr>
        <w:ind w:firstLine="480"/>
        <w:rPr>
          <w:rFonts w:eastAsia="楷体"/>
          <w:lang w:eastAsia="zh-CN"/>
        </w:rPr>
      </w:pPr>
      <w:r w:rsidRPr="00EE152F">
        <w:rPr>
          <w:rFonts w:eastAsia="楷体" w:hint="eastAsia"/>
          <w:lang w:eastAsia="zh-CN"/>
        </w:rPr>
        <w:t>I</w:t>
      </w:r>
      <w:r w:rsidRPr="00EE152F">
        <w:rPr>
          <w:rFonts w:eastAsia="楷体"/>
          <w:lang w:eastAsia="zh-CN"/>
        </w:rPr>
        <w:t>II</w:t>
      </w:r>
      <w:r w:rsidRPr="00EE152F">
        <w:rPr>
          <w:rFonts w:eastAsia="楷体" w:hint="eastAsia"/>
          <w:lang w:eastAsia="zh-CN"/>
        </w:rPr>
        <w:t>．买卖合同本身并未消灭，并且，买受人</w:t>
      </w:r>
      <w:r w:rsidRPr="00EE152F">
        <w:rPr>
          <w:rFonts w:eastAsia="楷体" w:hint="eastAsia"/>
          <w:lang w:eastAsia="zh-CN"/>
        </w:rPr>
        <w:t>A</w:t>
      </w:r>
      <w:r w:rsidRPr="00EE152F">
        <w:rPr>
          <w:rFonts w:eastAsia="楷体" w:hint="eastAsia"/>
          <w:lang w:eastAsia="zh-CN"/>
        </w:rPr>
        <w:t>教授的付款义务也没有发生消灭事由，并且</w:t>
      </w:r>
      <w:r w:rsidRPr="00EE152F">
        <w:rPr>
          <w:rFonts w:eastAsia="楷体" w:hint="eastAsia"/>
          <w:lang w:eastAsia="zh-CN"/>
        </w:rPr>
        <w:t>A</w:t>
      </w:r>
      <w:r w:rsidRPr="00EE152F">
        <w:rPr>
          <w:rFonts w:eastAsia="楷体" w:hint="eastAsia"/>
          <w:lang w:eastAsia="zh-CN"/>
        </w:rPr>
        <w:t>教授并未取得任何抗辩权。</w:t>
      </w:r>
    </w:p>
    <w:p w14:paraId="74B2FCC1" w14:textId="77777777" w:rsidR="00F65D95" w:rsidRPr="00EE152F" w:rsidRDefault="00F65D95" w:rsidP="00F65D95">
      <w:pPr>
        <w:ind w:firstLine="482"/>
        <w:rPr>
          <w:rFonts w:eastAsia="楷体"/>
          <w:lang w:val="de-DE" w:eastAsia="zh-CN"/>
        </w:rPr>
      </w:pPr>
      <w:r w:rsidRPr="00EE152F">
        <w:rPr>
          <w:rFonts w:eastAsia="楷体" w:hint="eastAsia"/>
          <w:b/>
          <w:lang w:eastAsia="zh-CN"/>
        </w:rPr>
        <w:t>结论：</w:t>
      </w:r>
      <w:r w:rsidRPr="00EE152F">
        <w:rPr>
          <w:rFonts w:eastAsia="楷体" w:hint="eastAsia"/>
          <w:b/>
          <w:lang w:eastAsia="zh-CN"/>
        </w:rPr>
        <w:t>B</w:t>
      </w:r>
      <w:r w:rsidRPr="00EE152F">
        <w:rPr>
          <w:rFonts w:eastAsia="楷体" w:hint="eastAsia"/>
          <w:b/>
          <w:lang w:eastAsia="zh-CN"/>
        </w:rPr>
        <w:t>出版社有权依照民法典第</w:t>
      </w:r>
      <w:r w:rsidRPr="00EE152F">
        <w:rPr>
          <w:rFonts w:eastAsia="楷体" w:hint="eastAsia"/>
          <w:b/>
          <w:lang w:eastAsia="zh-CN"/>
        </w:rPr>
        <w:t>6</w:t>
      </w:r>
      <w:r w:rsidRPr="00EE152F">
        <w:rPr>
          <w:rFonts w:eastAsia="楷体"/>
          <w:b/>
          <w:lang w:eastAsia="zh-CN"/>
        </w:rPr>
        <w:t>26</w:t>
      </w:r>
      <w:r w:rsidRPr="00EE152F">
        <w:rPr>
          <w:rFonts w:eastAsia="楷体" w:hint="eastAsia"/>
          <w:b/>
          <w:lang w:eastAsia="zh-CN"/>
        </w:rPr>
        <w:t>条的规定请求</w:t>
      </w:r>
      <w:r w:rsidRPr="00EE152F">
        <w:rPr>
          <w:rFonts w:eastAsia="楷体" w:hint="eastAsia"/>
          <w:b/>
          <w:lang w:eastAsia="zh-CN"/>
        </w:rPr>
        <w:t>A</w:t>
      </w:r>
      <w:r w:rsidRPr="00EE152F">
        <w:rPr>
          <w:rFonts w:eastAsia="楷体" w:hint="eastAsia"/>
          <w:b/>
          <w:lang w:eastAsia="zh-CN"/>
        </w:rPr>
        <w:t>教授支付</w:t>
      </w:r>
      <w:r w:rsidRPr="00EE152F">
        <w:rPr>
          <w:rFonts w:eastAsia="楷体" w:hint="eastAsia"/>
          <w:b/>
          <w:lang w:eastAsia="zh-CN"/>
        </w:rPr>
        <w:t>5000</w:t>
      </w:r>
      <w:r w:rsidRPr="00EE152F">
        <w:rPr>
          <w:rFonts w:eastAsia="楷体" w:hint="eastAsia"/>
          <w:b/>
          <w:lang w:eastAsia="zh-CN"/>
        </w:rPr>
        <w:t>元价款。</w:t>
      </w:r>
    </w:p>
    <w:p w14:paraId="17CCC48E" w14:textId="46FE192D" w:rsidR="00F65D95" w:rsidRPr="00EE152F" w:rsidRDefault="00F65D95" w:rsidP="00F65D95">
      <w:pPr>
        <w:pStyle w:val="3"/>
        <w:rPr>
          <w:rFonts w:ascii="Times New Roman" w:hAnsi="Times New Roman"/>
        </w:rPr>
      </w:pPr>
      <w:bookmarkStart w:id="90" w:name="_Toc75880363"/>
      <w:r w:rsidRPr="00EE152F">
        <w:rPr>
          <w:rFonts w:ascii="Times New Roman" w:hAnsi="Times New Roman" w:hint="eastAsia"/>
        </w:rPr>
        <w:t>问题二</w:t>
      </w:r>
      <w:bookmarkEnd w:id="90"/>
    </w:p>
    <w:p w14:paraId="106D9E57" w14:textId="5F9F087C" w:rsidR="00F65D95" w:rsidRPr="00EE152F" w:rsidRDefault="00F65D95" w:rsidP="00F65D95">
      <w:pPr>
        <w:ind w:firstLine="480"/>
        <w:rPr>
          <w:rFonts w:eastAsia="楷体"/>
          <w:lang w:eastAsia="zh-CN"/>
        </w:rPr>
      </w:pPr>
      <w:r w:rsidRPr="00EE152F">
        <w:rPr>
          <w:rFonts w:hint="eastAsia"/>
          <w:lang w:eastAsia="zh-CN"/>
        </w:rPr>
        <w:t>2021</w:t>
      </w:r>
      <w:r w:rsidRPr="00EE152F">
        <w:rPr>
          <w:rFonts w:hint="eastAsia"/>
          <w:lang w:eastAsia="zh-CN"/>
        </w:rPr>
        <w:t>年初，</w:t>
      </w:r>
      <w:r w:rsidRPr="00EE152F">
        <w:rPr>
          <w:rFonts w:hint="eastAsia"/>
          <w:lang w:eastAsia="zh-CN"/>
        </w:rPr>
        <w:t>R</w:t>
      </w:r>
      <w:r w:rsidRPr="00EE152F">
        <w:rPr>
          <w:rFonts w:hint="eastAsia"/>
          <w:lang w:eastAsia="zh-CN"/>
        </w:rPr>
        <w:t>完成研究生入学考试后，觉得在准备考</w:t>
      </w:r>
      <w:proofErr w:type="gramStart"/>
      <w:r w:rsidRPr="00EE152F">
        <w:rPr>
          <w:rFonts w:hint="eastAsia"/>
          <w:lang w:eastAsia="zh-CN"/>
        </w:rPr>
        <w:t>研</w:t>
      </w:r>
      <w:proofErr w:type="gramEnd"/>
      <w:r w:rsidRPr="00EE152F">
        <w:rPr>
          <w:rFonts w:hint="eastAsia"/>
          <w:lang w:eastAsia="zh-CN"/>
        </w:rPr>
        <w:t>期间和女友相处太少，决定周末与女友一起前往广州度假。经上网查询，</w:t>
      </w:r>
      <w:r w:rsidRPr="00EE152F">
        <w:rPr>
          <w:rFonts w:hint="eastAsia"/>
          <w:lang w:eastAsia="zh-CN"/>
        </w:rPr>
        <w:t>R</w:t>
      </w:r>
      <w:r w:rsidRPr="00EE152F">
        <w:rPr>
          <w:rFonts w:hint="eastAsia"/>
          <w:lang w:eastAsia="zh-CN"/>
        </w:rPr>
        <w:t>找到了一家名为“美乐园”的酒店（</w:t>
      </w:r>
      <w:r w:rsidRPr="00EE152F">
        <w:rPr>
          <w:rFonts w:hint="eastAsia"/>
          <w:lang w:eastAsia="zh-CN"/>
        </w:rPr>
        <w:t>M</w:t>
      </w:r>
      <w:r w:rsidRPr="00EE152F">
        <w:rPr>
          <w:rFonts w:hint="eastAsia"/>
          <w:lang w:eastAsia="zh-CN"/>
        </w:rPr>
        <w:t>酒店）。酒店主页上显示：“双人间每晚</w:t>
      </w:r>
      <w:r w:rsidRPr="00EE152F">
        <w:rPr>
          <w:rFonts w:hint="eastAsia"/>
          <w:lang w:eastAsia="zh-CN"/>
        </w:rPr>
        <w:t>500-700</w:t>
      </w:r>
      <w:r w:rsidRPr="00EE152F">
        <w:rPr>
          <w:rFonts w:hint="eastAsia"/>
          <w:lang w:eastAsia="zh-CN"/>
        </w:rPr>
        <w:t>元”。在这个标题下，另有一行小字：“周末特惠，请以</w:t>
      </w:r>
      <w:r w:rsidRPr="00EE152F">
        <w:rPr>
          <w:rFonts w:hint="eastAsia"/>
          <w:lang w:eastAsia="zh-CN"/>
        </w:rPr>
        <w:t>Email</w:t>
      </w:r>
      <w:r w:rsidRPr="00EE152F">
        <w:rPr>
          <w:rFonts w:hint="eastAsia"/>
          <w:lang w:eastAsia="zh-CN"/>
        </w:rPr>
        <w:t>直接咨询本店服务中心”，并注明了服务中心的</w:t>
      </w:r>
      <w:r w:rsidRPr="00EE152F">
        <w:rPr>
          <w:rFonts w:hint="eastAsia"/>
          <w:lang w:eastAsia="zh-CN"/>
        </w:rPr>
        <w:t>Email</w:t>
      </w:r>
      <w:r w:rsidRPr="00EE152F">
        <w:rPr>
          <w:rFonts w:hint="eastAsia"/>
          <w:lang w:eastAsia="zh-CN"/>
        </w:rPr>
        <w:t>地址。</w:t>
      </w:r>
      <w:r w:rsidRPr="00EE152F">
        <w:rPr>
          <w:rFonts w:hint="eastAsia"/>
          <w:lang w:eastAsia="zh-CN"/>
        </w:rPr>
        <w:t>R</w:t>
      </w:r>
      <w:r w:rsidRPr="00EE152F">
        <w:rPr>
          <w:rFonts w:hint="eastAsia"/>
          <w:lang w:eastAsia="zh-CN"/>
        </w:rPr>
        <w:t>于是向服务中心发送了一封</w:t>
      </w:r>
      <w:r w:rsidRPr="00EE152F">
        <w:rPr>
          <w:rFonts w:hint="eastAsia"/>
          <w:lang w:eastAsia="zh-CN"/>
        </w:rPr>
        <w:t>Email</w:t>
      </w:r>
      <w:r w:rsidRPr="00EE152F">
        <w:rPr>
          <w:rFonts w:hint="eastAsia"/>
          <w:lang w:eastAsia="zh-CN"/>
        </w:rPr>
        <w:t>，信中向询问</w:t>
      </w:r>
      <w:r w:rsidRPr="00EE152F">
        <w:rPr>
          <w:rFonts w:hint="eastAsia"/>
          <w:lang w:eastAsia="zh-CN"/>
        </w:rPr>
        <w:t>2021</w:t>
      </w:r>
      <w:r w:rsidRPr="00EE152F">
        <w:rPr>
          <w:rFonts w:hint="eastAsia"/>
          <w:lang w:eastAsia="zh-CN"/>
        </w:rPr>
        <w:t>年</w:t>
      </w:r>
      <w:r w:rsidRPr="00EE152F">
        <w:rPr>
          <w:rFonts w:hint="eastAsia"/>
          <w:lang w:eastAsia="zh-CN"/>
        </w:rPr>
        <w:t>2</w:t>
      </w:r>
      <w:r w:rsidRPr="00EE152F">
        <w:rPr>
          <w:rFonts w:hint="eastAsia"/>
          <w:lang w:eastAsia="zh-CN"/>
        </w:rPr>
        <w:t>月</w:t>
      </w:r>
      <w:r w:rsidRPr="00EE152F">
        <w:rPr>
          <w:rFonts w:hint="eastAsia"/>
          <w:lang w:eastAsia="zh-CN"/>
        </w:rPr>
        <w:t>20</w:t>
      </w:r>
      <w:r w:rsidRPr="00EE152F">
        <w:rPr>
          <w:rFonts w:hint="eastAsia"/>
          <w:lang w:eastAsia="zh-CN"/>
        </w:rPr>
        <w:t>日（入住）到</w:t>
      </w:r>
      <w:r w:rsidRPr="00EE152F">
        <w:rPr>
          <w:rFonts w:hint="eastAsia"/>
          <w:lang w:eastAsia="zh-CN"/>
        </w:rPr>
        <w:t>22</w:t>
      </w:r>
      <w:r w:rsidRPr="00EE152F">
        <w:rPr>
          <w:rFonts w:hint="eastAsia"/>
          <w:lang w:eastAsia="zh-CN"/>
        </w:rPr>
        <w:t>日（离店）的酒店价格。第二天，</w:t>
      </w:r>
      <w:r w:rsidRPr="00EE152F">
        <w:rPr>
          <w:rFonts w:hint="eastAsia"/>
          <w:lang w:eastAsia="zh-CN"/>
        </w:rPr>
        <w:t>R</w:t>
      </w:r>
      <w:r w:rsidRPr="00EE152F">
        <w:rPr>
          <w:rFonts w:hint="eastAsia"/>
          <w:lang w:eastAsia="zh-CN"/>
        </w:rPr>
        <w:t>收到回复，回信是由酒店预定中心的实习生</w:t>
      </w:r>
      <w:r w:rsidRPr="00EE152F">
        <w:rPr>
          <w:rFonts w:hint="eastAsia"/>
          <w:lang w:eastAsia="zh-CN"/>
        </w:rPr>
        <w:t>A</w:t>
      </w:r>
      <w:r w:rsidRPr="00EE152F">
        <w:rPr>
          <w:rFonts w:hint="eastAsia"/>
          <w:lang w:eastAsia="zh-CN"/>
        </w:rPr>
        <w:t>（</w:t>
      </w:r>
      <w:r w:rsidRPr="00EE152F">
        <w:rPr>
          <w:rFonts w:hint="eastAsia"/>
          <w:lang w:eastAsia="zh-CN"/>
        </w:rPr>
        <w:t>17</w:t>
      </w:r>
      <w:r w:rsidRPr="00EE152F">
        <w:rPr>
          <w:rFonts w:hint="eastAsia"/>
          <w:lang w:eastAsia="zh-CN"/>
        </w:rPr>
        <w:t>岁）撰写的，内容是确认</w:t>
      </w:r>
      <w:r w:rsidRPr="00EE152F">
        <w:rPr>
          <w:rFonts w:hint="eastAsia"/>
          <w:lang w:eastAsia="zh-CN"/>
        </w:rPr>
        <w:t>R</w:t>
      </w:r>
      <w:r w:rsidRPr="00EE152F">
        <w:rPr>
          <w:rFonts w:hint="eastAsia"/>
          <w:lang w:eastAsia="zh-CN"/>
        </w:rPr>
        <w:t>的预定，“按周末特惠价</w:t>
      </w:r>
      <w:r w:rsidRPr="00EE152F">
        <w:rPr>
          <w:rFonts w:hint="eastAsia"/>
          <w:lang w:eastAsia="zh-CN"/>
        </w:rPr>
        <w:t>500</w:t>
      </w:r>
      <w:r w:rsidRPr="00EE152F">
        <w:rPr>
          <w:rFonts w:hint="eastAsia"/>
          <w:lang w:eastAsia="zh-CN"/>
        </w:rPr>
        <w:t>元，含早餐”。在过去，</w:t>
      </w:r>
      <w:r w:rsidRPr="00EE152F">
        <w:rPr>
          <w:rFonts w:hint="eastAsia"/>
          <w:lang w:eastAsia="zh-CN"/>
        </w:rPr>
        <w:t>A</w:t>
      </w:r>
      <w:r w:rsidRPr="00EE152F">
        <w:rPr>
          <w:rFonts w:hint="eastAsia"/>
          <w:lang w:eastAsia="zh-CN"/>
        </w:rPr>
        <w:t>也曾经多次替她的实习指导、酒店预定中心负责人</w:t>
      </w:r>
      <w:r w:rsidRPr="00EE152F">
        <w:rPr>
          <w:rFonts w:hint="eastAsia"/>
          <w:lang w:eastAsia="zh-CN"/>
        </w:rPr>
        <w:t>Z</w:t>
      </w:r>
      <w:r w:rsidRPr="00EE152F">
        <w:rPr>
          <w:rFonts w:hint="eastAsia"/>
          <w:lang w:eastAsia="zh-CN"/>
        </w:rPr>
        <w:t>对外处理预定，</w:t>
      </w:r>
      <w:r w:rsidRPr="00EE152F">
        <w:rPr>
          <w:rFonts w:hint="eastAsia"/>
          <w:lang w:eastAsia="zh-CN"/>
        </w:rPr>
        <w:t>Z</w:t>
      </w:r>
      <w:r w:rsidRPr="00EE152F">
        <w:rPr>
          <w:rFonts w:hint="eastAsia"/>
          <w:lang w:eastAsia="zh-CN"/>
        </w:rPr>
        <w:t>虽然了解，但并未提出过异议。</w:t>
      </w:r>
      <w:r w:rsidRPr="00EE152F">
        <w:rPr>
          <w:rFonts w:hint="eastAsia"/>
          <w:lang w:eastAsia="zh-CN"/>
        </w:rPr>
        <w:t>2</w:t>
      </w:r>
      <w:r w:rsidRPr="00EE152F">
        <w:rPr>
          <w:rFonts w:hint="eastAsia"/>
          <w:lang w:eastAsia="zh-CN"/>
        </w:rPr>
        <w:t>月</w:t>
      </w:r>
      <w:r w:rsidRPr="00EE152F">
        <w:rPr>
          <w:rFonts w:hint="eastAsia"/>
          <w:lang w:eastAsia="zh-CN"/>
        </w:rPr>
        <w:t>20</w:t>
      </w:r>
      <w:r w:rsidRPr="00EE152F">
        <w:rPr>
          <w:rFonts w:hint="eastAsia"/>
          <w:lang w:eastAsia="zh-CN"/>
        </w:rPr>
        <w:t>日，</w:t>
      </w:r>
      <w:r w:rsidRPr="00EE152F">
        <w:rPr>
          <w:rFonts w:hint="eastAsia"/>
          <w:lang w:eastAsia="zh-CN"/>
        </w:rPr>
        <w:t>R</w:t>
      </w:r>
      <w:r w:rsidRPr="00EE152F">
        <w:rPr>
          <w:rFonts w:hint="eastAsia"/>
          <w:lang w:eastAsia="zh-CN"/>
        </w:rPr>
        <w:t>和女友赶到酒店，出示了</w:t>
      </w:r>
      <w:r w:rsidRPr="00EE152F">
        <w:rPr>
          <w:rFonts w:hint="eastAsia"/>
          <w:lang w:eastAsia="zh-CN"/>
        </w:rPr>
        <w:t>A</w:t>
      </w:r>
      <w:r w:rsidRPr="00EE152F">
        <w:rPr>
          <w:rFonts w:hint="eastAsia"/>
          <w:lang w:eastAsia="zh-CN"/>
        </w:rPr>
        <w:t>发送来的预定确认通知。</w:t>
      </w:r>
      <w:r w:rsidRPr="00EE152F">
        <w:rPr>
          <w:rFonts w:hint="eastAsia"/>
          <w:lang w:eastAsia="zh-CN"/>
        </w:rPr>
        <w:t>Z</w:t>
      </w:r>
      <w:r w:rsidRPr="00EE152F">
        <w:rPr>
          <w:rFonts w:hint="eastAsia"/>
          <w:lang w:eastAsia="zh-CN"/>
        </w:rPr>
        <w:t>见到通知后将房间的钥匙交给</w:t>
      </w:r>
      <w:r w:rsidRPr="00EE152F">
        <w:rPr>
          <w:rFonts w:hint="eastAsia"/>
          <w:lang w:eastAsia="zh-CN"/>
        </w:rPr>
        <w:t>R</w:t>
      </w:r>
      <w:r w:rsidRPr="00EE152F">
        <w:rPr>
          <w:rFonts w:hint="eastAsia"/>
          <w:lang w:eastAsia="zh-CN"/>
        </w:rPr>
        <w:t>。在</w:t>
      </w:r>
      <w:r w:rsidRPr="00EE152F">
        <w:rPr>
          <w:rFonts w:hint="eastAsia"/>
          <w:lang w:eastAsia="zh-CN"/>
        </w:rPr>
        <w:t>R</w:t>
      </w:r>
      <w:r w:rsidRPr="00EE152F">
        <w:rPr>
          <w:rFonts w:hint="eastAsia"/>
          <w:lang w:eastAsia="zh-CN"/>
        </w:rPr>
        <w:t>于</w:t>
      </w:r>
      <w:r w:rsidRPr="00EE152F">
        <w:rPr>
          <w:rFonts w:hint="eastAsia"/>
          <w:lang w:eastAsia="zh-CN"/>
        </w:rPr>
        <w:t>22</w:t>
      </w:r>
      <w:r w:rsidRPr="00EE152F">
        <w:rPr>
          <w:rFonts w:hint="eastAsia"/>
          <w:lang w:eastAsia="zh-CN"/>
        </w:rPr>
        <w:t>日，即星期天早上办理退房手续时，双方发生了争执：</w:t>
      </w:r>
      <w:r w:rsidRPr="00EE152F">
        <w:rPr>
          <w:rFonts w:hint="eastAsia"/>
          <w:lang w:eastAsia="zh-CN"/>
        </w:rPr>
        <w:t>R</w:t>
      </w:r>
      <w:r w:rsidRPr="00EE152F">
        <w:rPr>
          <w:rFonts w:hint="eastAsia"/>
          <w:lang w:eastAsia="zh-CN"/>
        </w:rPr>
        <w:t>认为按照双方的</w:t>
      </w:r>
      <w:r w:rsidRPr="00EE152F">
        <w:rPr>
          <w:rFonts w:hint="eastAsia"/>
          <w:lang w:eastAsia="zh-CN"/>
        </w:rPr>
        <w:t>Email</w:t>
      </w:r>
      <w:r w:rsidRPr="00EE152F">
        <w:rPr>
          <w:rFonts w:hint="eastAsia"/>
          <w:lang w:eastAsia="zh-CN"/>
        </w:rPr>
        <w:t>往来，应当为过去两天的住宿支付总计</w:t>
      </w:r>
      <w:r w:rsidRPr="00EE152F">
        <w:rPr>
          <w:rFonts w:hint="eastAsia"/>
          <w:lang w:eastAsia="zh-CN"/>
        </w:rPr>
        <w:t>500</w:t>
      </w:r>
      <w:r w:rsidRPr="00EE152F">
        <w:rPr>
          <w:rFonts w:hint="eastAsia"/>
          <w:lang w:eastAsia="zh-CN"/>
        </w:rPr>
        <w:t>元房费，而</w:t>
      </w:r>
      <w:r w:rsidRPr="00EE152F">
        <w:rPr>
          <w:rFonts w:hint="eastAsia"/>
          <w:lang w:eastAsia="zh-CN"/>
        </w:rPr>
        <w:t>Z</w:t>
      </w:r>
      <w:r w:rsidRPr="00EE152F">
        <w:rPr>
          <w:rFonts w:hint="eastAsia"/>
          <w:lang w:eastAsia="zh-CN"/>
        </w:rPr>
        <w:t>则认为按酒店的习惯，确认信中所提的价格当然是一晚的房费，</w:t>
      </w:r>
      <w:r w:rsidRPr="00EE152F">
        <w:rPr>
          <w:rFonts w:hint="eastAsia"/>
          <w:lang w:eastAsia="zh-CN"/>
        </w:rPr>
        <w:t>R</w:t>
      </w:r>
      <w:r w:rsidRPr="00EE152F">
        <w:rPr>
          <w:rFonts w:hint="eastAsia"/>
          <w:lang w:eastAsia="zh-CN"/>
        </w:rPr>
        <w:t>住宿两晚，应当支付</w:t>
      </w:r>
      <w:r w:rsidRPr="00EE152F">
        <w:rPr>
          <w:rFonts w:hint="eastAsia"/>
          <w:lang w:eastAsia="zh-CN"/>
        </w:rPr>
        <w:t>1000</w:t>
      </w:r>
      <w:r w:rsidRPr="00EE152F">
        <w:rPr>
          <w:rFonts w:hint="eastAsia"/>
          <w:lang w:eastAsia="zh-CN"/>
        </w:rPr>
        <w:t>元的房费。问：</w:t>
      </w:r>
      <w:r w:rsidRPr="00EE152F">
        <w:rPr>
          <w:rFonts w:hint="eastAsia"/>
          <w:lang w:eastAsia="zh-CN"/>
        </w:rPr>
        <w:t>M</w:t>
      </w:r>
      <w:r w:rsidRPr="00EE152F">
        <w:rPr>
          <w:rFonts w:hint="eastAsia"/>
          <w:lang w:eastAsia="zh-CN"/>
        </w:rPr>
        <w:t>酒店可否请求</w:t>
      </w:r>
      <w:r w:rsidRPr="00EE152F">
        <w:rPr>
          <w:rFonts w:hint="eastAsia"/>
          <w:lang w:eastAsia="zh-CN"/>
        </w:rPr>
        <w:t>R</w:t>
      </w:r>
      <w:r w:rsidRPr="00EE152F">
        <w:rPr>
          <w:rFonts w:hint="eastAsia"/>
          <w:lang w:eastAsia="zh-CN"/>
        </w:rPr>
        <w:t>支付</w:t>
      </w:r>
      <w:r w:rsidRPr="00EE152F">
        <w:rPr>
          <w:rFonts w:hint="eastAsia"/>
          <w:lang w:eastAsia="zh-CN"/>
        </w:rPr>
        <w:t>1000</w:t>
      </w:r>
      <w:r w:rsidRPr="00EE152F">
        <w:rPr>
          <w:rFonts w:hint="eastAsia"/>
          <w:lang w:eastAsia="zh-CN"/>
        </w:rPr>
        <w:t>元的房费？</w:t>
      </w:r>
    </w:p>
    <w:p w14:paraId="58602AF3" w14:textId="40437A46" w:rsidR="00F65D95" w:rsidRPr="00EE152F" w:rsidRDefault="00F65D95" w:rsidP="00F65D95">
      <w:pPr>
        <w:pStyle w:val="3"/>
        <w:rPr>
          <w:rFonts w:ascii="Times New Roman" w:hAnsi="Times New Roman"/>
        </w:rPr>
      </w:pPr>
      <w:bookmarkStart w:id="91" w:name="_Toc75880364"/>
      <w:r w:rsidRPr="00EE152F">
        <w:rPr>
          <w:rFonts w:ascii="Times New Roman" w:hAnsi="Times New Roman" w:hint="eastAsia"/>
        </w:rPr>
        <w:t>解答二</w:t>
      </w:r>
      <w:bookmarkEnd w:id="91"/>
    </w:p>
    <w:p w14:paraId="7C5C80B8" w14:textId="77777777" w:rsidR="00F65D95" w:rsidRPr="00EE152F" w:rsidRDefault="00F65D95" w:rsidP="00F65D95">
      <w:pPr>
        <w:ind w:firstLine="480"/>
        <w:rPr>
          <w:rFonts w:eastAsia="楷体"/>
          <w:lang w:eastAsia="zh-CN"/>
        </w:rPr>
      </w:pPr>
      <w:r w:rsidRPr="00EE152F">
        <w:rPr>
          <w:rFonts w:eastAsia="楷体" w:hint="eastAsia"/>
          <w:lang w:eastAsia="zh-CN"/>
        </w:rPr>
        <w:t>酒店或许可以根据酒店住宿合同要求</w:t>
      </w:r>
      <w:r w:rsidRPr="00EE152F">
        <w:rPr>
          <w:rFonts w:eastAsia="楷体" w:hint="eastAsia"/>
          <w:lang w:eastAsia="zh-CN"/>
        </w:rPr>
        <w:t>R</w:t>
      </w:r>
      <w:r w:rsidRPr="00EE152F">
        <w:rPr>
          <w:rFonts w:eastAsia="楷体" w:hint="eastAsia"/>
          <w:lang w:eastAsia="zh-CN"/>
        </w:rPr>
        <w:t>支付</w:t>
      </w:r>
      <w:r w:rsidRPr="00EE152F">
        <w:rPr>
          <w:rFonts w:eastAsia="楷体" w:hint="eastAsia"/>
          <w:lang w:eastAsia="zh-CN"/>
        </w:rPr>
        <w:t>1000</w:t>
      </w:r>
      <w:r w:rsidRPr="00EE152F">
        <w:rPr>
          <w:rFonts w:eastAsia="楷体" w:hint="eastAsia"/>
          <w:lang w:eastAsia="zh-CN"/>
        </w:rPr>
        <w:t>元房费。</w:t>
      </w:r>
    </w:p>
    <w:p w14:paraId="03C307E3" w14:textId="77777777" w:rsidR="00F65D95" w:rsidRPr="00EE152F" w:rsidRDefault="00F65D95" w:rsidP="00F65D95">
      <w:pPr>
        <w:ind w:firstLine="480"/>
        <w:rPr>
          <w:rFonts w:eastAsia="楷体"/>
          <w:lang w:eastAsia="zh-CN"/>
        </w:rPr>
      </w:pPr>
    </w:p>
    <w:p w14:paraId="6C123873" w14:textId="77777777" w:rsidR="00F65D95" w:rsidRPr="00EE152F" w:rsidRDefault="00F65D95" w:rsidP="00F65D95">
      <w:pPr>
        <w:ind w:firstLine="480"/>
        <w:rPr>
          <w:rFonts w:eastAsia="楷体"/>
          <w:lang w:eastAsia="zh-CN"/>
        </w:rPr>
      </w:pPr>
      <w:r w:rsidRPr="00EE152F">
        <w:rPr>
          <w:rFonts w:eastAsia="楷体" w:hint="eastAsia"/>
          <w:lang w:eastAsia="zh-CN"/>
        </w:rPr>
        <w:lastRenderedPageBreak/>
        <w:t>一、请求权之成立</w:t>
      </w:r>
    </w:p>
    <w:p w14:paraId="120C7B55" w14:textId="77777777" w:rsidR="00F65D95" w:rsidRPr="00EE152F" w:rsidRDefault="00F65D95" w:rsidP="00F65D95">
      <w:pPr>
        <w:ind w:firstLine="480"/>
        <w:rPr>
          <w:rFonts w:eastAsia="楷体"/>
          <w:lang w:eastAsia="zh-CN"/>
        </w:rPr>
      </w:pPr>
      <w:r w:rsidRPr="00EE152F">
        <w:rPr>
          <w:rFonts w:eastAsia="楷体" w:hint="eastAsia"/>
          <w:lang w:eastAsia="zh-CN"/>
        </w:rPr>
        <w:t>房费请求</w:t>
      </w:r>
      <w:proofErr w:type="gramStart"/>
      <w:r w:rsidRPr="00EE152F">
        <w:rPr>
          <w:rFonts w:eastAsia="楷体" w:hint="eastAsia"/>
          <w:lang w:eastAsia="zh-CN"/>
        </w:rPr>
        <w:t>权成立</w:t>
      </w:r>
      <w:proofErr w:type="gramEnd"/>
      <w:r w:rsidRPr="00EE152F">
        <w:rPr>
          <w:rFonts w:eastAsia="楷体" w:hint="eastAsia"/>
          <w:lang w:eastAsia="zh-CN"/>
        </w:rPr>
        <w:t>的前提是当事人之间成立了有效的合同关系。</w:t>
      </w:r>
    </w:p>
    <w:p w14:paraId="03E4208F" w14:textId="77777777" w:rsidR="00F65D95" w:rsidRPr="00EE152F" w:rsidRDefault="00F65D95" w:rsidP="00F65D95">
      <w:pPr>
        <w:ind w:firstLine="480"/>
        <w:rPr>
          <w:rFonts w:eastAsia="楷体"/>
          <w:lang w:eastAsia="zh-CN"/>
        </w:rPr>
      </w:pPr>
      <w:r w:rsidRPr="00EE152F">
        <w:rPr>
          <w:rFonts w:eastAsia="楷体" w:hint="eastAsia"/>
          <w:lang w:eastAsia="zh-CN"/>
        </w:rPr>
        <w:t>（一）本案所涉合同的属性</w:t>
      </w:r>
    </w:p>
    <w:p w14:paraId="61C1B5A9" w14:textId="77777777" w:rsidR="00F65D95" w:rsidRPr="00EE152F" w:rsidRDefault="00F65D95" w:rsidP="00F65D95">
      <w:pPr>
        <w:ind w:firstLine="480"/>
        <w:rPr>
          <w:rFonts w:eastAsia="楷体"/>
          <w:lang w:eastAsia="zh-CN"/>
        </w:rPr>
      </w:pPr>
      <w:r w:rsidRPr="00EE152F">
        <w:rPr>
          <w:rFonts w:eastAsia="楷体" w:hint="eastAsia"/>
          <w:lang w:eastAsia="zh-CN"/>
        </w:rPr>
        <w:t>本案所涉的争议，源于如下交易事实：</w:t>
      </w:r>
      <w:r w:rsidRPr="00EE152F">
        <w:rPr>
          <w:rFonts w:eastAsia="楷体" w:hint="eastAsia"/>
          <w:lang w:eastAsia="zh-CN"/>
        </w:rPr>
        <w:t>R</w:t>
      </w:r>
      <w:r w:rsidRPr="00EE152F">
        <w:rPr>
          <w:rFonts w:eastAsia="楷体" w:hint="eastAsia"/>
          <w:lang w:eastAsia="zh-CN"/>
        </w:rPr>
        <w:t>要求酒店为其预留房间供自己入住使用，酒店同意，</w:t>
      </w:r>
      <w:r w:rsidRPr="00EE152F">
        <w:rPr>
          <w:rFonts w:eastAsia="楷体" w:hint="eastAsia"/>
          <w:lang w:eastAsia="zh-CN"/>
        </w:rPr>
        <w:t>R</w:t>
      </w:r>
      <w:r w:rsidRPr="00EE152F">
        <w:rPr>
          <w:rFonts w:eastAsia="楷体" w:hint="eastAsia"/>
          <w:lang w:eastAsia="zh-CN"/>
        </w:rPr>
        <w:t>使用后与酒店对于价款的数额存在不同理解。入住酒店意味着获得对酒店特定房间在一定期限内的使用权，这一点和房屋租赁合同的内容有一定的相似性。不过，</w:t>
      </w:r>
      <w:r w:rsidRPr="00EE152F">
        <w:rPr>
          <w:rFonts w:eastAsia="楷体" w:hint="eastAsia"/>
          <w:lang w:eastAsia="zh-CN"/>
        </w:rPr>
        <w:t>R</w:t>
      </w:r>
      <w:r w:rsidRPr="00EE152F">
        <w:rPr>
          <w:rFonts w:eastAsia="楷体" w:hint="eastAsia"/>
          <w:lang w:eastAsia="zh-CN"/>
        </w:rPr>
        <w:t>所获得的，除了房间的使用权外，还包括酒店工作人员的服务如提供餐饮、清扫房间、提供水、电、暖气等。严格说来，这是买卖、承揽、服务等合同的混合，和通常而言的租赁合同还有所区别，属于非典型合同或无名合同（以下称为“酒店住宿合同”）。无名合同如何处理？基本规则是充分尊重当事人的约定，保护当事人基于自愿所达成的协议。只在当事人就有关事项未明确约定时，才参酌相应的有名合同规则加以处理。本案中的核心争议是</w:t>
      </w:r>
      <w:r w:rsidRPr="00EE152F">
        <w:rPr>
          <w:rFonts w:eastAsia="楷体" w:hint="eastAsia"/>
          <w:lang w:eastAsia="zh-CN"/>
        </w:rPr>
        <w:t>R</w:t>
      </w:r>
      <w:r w:rsidRPr="00EE152F">
        <w:rPr>
          <w:rFonts w:eastAsia="楷体" w:hint="eastAsia"/>
          <w:lang w:eastAsia="zh-CN"/>
        </w:rPr>
        <w:t>要为使用房间支付多少费用，为解决此项争议，首先需要判断</w:t>
      </w:r>
      <w:r w:rsidRPr="00EE152F">
        <w:rPr>
          <w:rFonts w:eastAsia="楷体" w:hint="eastAsia"/>
          <w:lang w:eastAsia="zh-CN"/>
        </w:rPr>
        <w:t>R</w:t>
      </w:r>
      <w:r w:rsidRPr="00EE152F">
        <w:rPr>
          <w:rFonts w:eastAsia="楷体" w:hint="eastAsia"/>
          <w:lang w:eastAsia="zh-CN"/>
        </w:rPr>
        <w:t>与酒店之间是否存在合同关系及该合同关系的内容。</w:t>
      </w:r>
    </w:p>
    <w:p w14:paraId="5F62F892" w14:textId="77777777" w:rsidR="00F65D95" w:rsidRPr="00EE152F" w:rsidRDefault="00F65D95" w:rsidP="00F65D95">
      <w:pPr>
        <w:ind w:firstLine="480"/>
        <w:rPr>
          <w:rFonts w:eastAsia="楷体"/>
          <w:lang w:eastAsia="zh-CN"/>
        </w:rPr>
      </w:pPr>
      <w:r w:rsidRPr="00EE152F">
        <w:rPr>
          <w:rFonts w:eastAsia="楷体" w:hint="eastAsia"/>
          <w:lang w:eastAsia="zh-CN"/>
        </w:rPr>
        <w:t>（二）请求权发生</w:t>
      </w:r>
    </w:p>
    <w:p w14:paraId="72E6F39E" w14:textId="77777777" w:rsidR="00F65D95" w:rsidRPr="00EE152F" w:rsidRDefault="00F65D95" w:rsidP="00F65D95">
      <w:pPr>
        <w:ind w:firstLine="480"/>
        <w:rPr>
          <w:rFonts w:eastAsia="楷体"/>
          <w:lang w:eastAsia="zh-CN"/>
        </w:rPr>
      </w:pPr>
      <w:r w:rsidRPr="00EE152F">
        <w:rPr>
          <w:rFonts w:eastAsia="楷体" w:hint="eastAsia"/>
          <w:lang w:eastAsia="zh-CN"/>
        </w:rPr>
        <w:t>为判断酒店可以向</w:t>
      </w:r>
      <w:r w:rsidRPr="00EE152F">
        <w:rPr>
          <w:rFonts w:eastAsia="楷体" w:hint="eastAsia"/>
          <w:lang w:eastAsia="zh-CN"/>
        </w:rPr>
        <w:t>R</w:t>
      </w:r>
      <w:r w:rsidRPr="00EE152F">
        <w:rPr>
          <w:rFonts w:eastAsia="楷体" w:hint="eastAsia"/>
          <w:lang w:eastAsia="zh-CN"/>
        </w:rPr>
        <w:t>请求支付多少房费，首先需要判断酒店是否对</w:t>
      </w:r>
      <w:r w:rsidRPr="00EE152F">
        <w:rPr>
          <w:rFonts w:eastAsia="楷体" w:hint="eastAsia"/>
          <w:lang w:eastAsia="zh-CN"/>
        </w:rPr>
        <w:t>R</w:t>
      </w:r>
      <w:r w:rsidRPr="00EE152F">
        <w:rPr>
          <w:rFonts w:eastAsia="楷体" w:hint="eastAsia"/>
          <w:lang w:eastAsia="zh-CN"/>
        </w:rPr>
        <w:t>享有请求权。请求权发生的前提，在本案中是</w:t>
      </w:r>
      <w:r w:rsidRPr="00EE152F">
        <w:rPr>
          <w:rFonts w:eastAsia="楷体" w:hint="eastAsia"/>
          <w:lang w:eastAsia="zh-CN"/>
        </w:rPr>
        <w:t>R</w:t>
      </w:r>
      <w:r w:rsidRPr="00EE152F">
        <w:rPr>
          <w:rFonts w:eastAsia="楷体" w:hint="eastAsia"/>
          <w:lang w:eastAsia="zh-CN"/>
        </w:rPr>
        <w:t>和酒店之间成立了合同关系，</w:t>
      </w:r>
      <w:proofErr w:type="gramStart"/>
      <w:r w:rsidRPr="00EE152F">
        <w:rPr>
          <w:rFonts w:eastAsia="楷体" w:hint="eastAsia"/>
          <w:lang w:eastAsia="zh-CN"/>
        </w:rPr>
        <w:t>即酒店</w:t>
      </w:r>
      <w:proofErr w:type="gramEnd"/>
      <w:r w:rsidRPr="00EE152F">
        <w:rPr>
          <w:rFonts w:eastAsia="楷体" w:hint="eastAsia"/>
          <w:lang w:eastAsia="zh-CN"/>
        </w:rPr>
        <w:t>和</w:t>
      </w:r>
      <w:r w:rsidRPr="00EE152F">
        <w:rPr>
          <w:rFonts w:eastAsia="楷体" w:hint="eastAsia"/>
          <w:lang w:eastAsia="zh-CN"/>
        </w:rPr>
        <w:t>R</w:t>
      </w:r>
      <w:r w:rsidRPr="00EE152F">
        <w:rPr>
          <w:rFonts w:eastAsia="楷体" w:hint="eastAsia"/>
          <w:lang w:eastAsia="zh-CN"/>
        </w:rPr>
        <w:t>是否就合同的主体部分达成了合意。合意的成立，</w:t>
      </w:r>
      <w:proofErr w:type="gramStart"/>
      <w:r w:rsidRPr="00EE152F">
        <w:rPr>
          <w:rFonts w:eastAsia="楷体" w:hint="eastAsia"/>
          <w:lang w:eastAsia="zh-CN"/>
        </w:rPr>
        <w:t>须存在</w:t>
      </w:r>
      <w:proofErr w:type="gramEnd"/>
      <w:r w:rsidRPr="00EE152F">
        <w:rPr>
          <w:rFonts w:eastAsia="楷体" w:hint="eastAsia"/>
          <w:lang w:eastAsia="zh-CN"/>
        </w:rPr>
        <w:t>有效的要约和承诺（《民法典》第</w:t>
      </w:r>
      <w:r w:rsidRPr="00EE152F">
        <w:rPr>
          <w:rFonts w:eastAsia="楷体"/>
          <w:lang w:eastAsia="zh-CN"/>
        </w:rPr>
        <w:t>471</w:t>
      </w:r>
      <w:r w:rsidRPr="00EE152F">
        <w:rPr>
          <w:rFonts w:eastAsia="楷体" w:hint="eastAsia"/>
          <w:lang w:eastAsia="zh-CN"/>
        </w:rPr>
        <w:t>条）。</w:t>
      </w:r>
    </w:p>
    <w:p w14:paraId="211CFAE6" w14:textId="77777777" w:rsidR="00F65D95" w:rsidRPr="00EE152F" w:rsidRDefault="00F65D95" w:rsidP="00F65D95">
      <w:pPr>
        <w:ind w:firstLine="480"/>
        <w:rPr>
          <w:rFonts w:eastAsia="楷体"/>
          <w:lang w:eastAsia="zh-CN"/>
        </w:rPr>
      </w:pPr>
      <w:r w:rsidRPr="00EE152F">
        <w:rPr>
          <w:rFonts w:eastAsia="楷体" w:hint="eastAsia"/>
          <w:lang w:eastAsia="zh-CN"/>
        </w:rPr>
        <w:t>1</w:t>
      </w:r>
      <w:r w:rsidRPr="00EE152F">
        <w:rPr>
          <w:rFonts w:eastAsia="楷体" w:hint="eastAsia"/>
          <w:lang w:eastAsia="zh-CN"/>
        </w:rPr>
        <w:t>．要约</w:t>
      </w:r>
    </w:p>
    <w:p w14:paraId="6FD1FED3" w14:textId="77777777" w:rsidR="00F65D95" w:rsidRPr="00EE152F" w:rsidRDefault="00F65D95" w:rsidP="00F65D95">
      <w:pPr>
        <w:ind w:firstLine="480"/>
        <w:rPr>
          <w:rFonts w:eastAsia="楷体"/>
          <w:lang w:eastAsia="zh-CN"/>
        </w:rPr>
      </w:pPr>
      <w:r w:rsidRPr="00EE152F">
        <w:rPr>
          <w:rFonts w:eastAsia="楷体" w:hint="eastAsia"/>
          <w:lang w:eastAsia="zh-CN"/>
        </w:rPr>
        <w:t>1</w:t>
      </w:r>
      <w:r w:rsidRPr="00EE152F">
        <w:rPr>
          <w:rFonts w:eastAsia="楷体" w:hint="eastAsia"/>
          <w:lang w:eastAsia="zh-CN"/>
        </w:rPr>
        <w:t>）酒店主页上的声明</w:t>
      </w:r>
    </w:p>
    <w:p w14:paraId="6629EA79" w14:textId="77777777" w:rsidR="00F65D95" w:rsidRPr="00EE152F" w:rsidRDefault="00F65D95" w:rsidP="00F65D95">
      <w:pPr>
        <w:ind w:firstLine="480"/>
        <w:rPr>
          <w:rFonts w:eastAsia="楷体"/>
          <w:lang w:eastAsia="zh-CN"/>
        </w:rPr>
      </w:pPr>
      <w:r w:rsidRPr="00EE152F">
        <w:rPr>
          <w:rFonts w:eastAsia="楷体" w:hint="eastAsia"/>
          <w:lang w:eastAsia="zh-CN"/>
        </w:rPr>
        <w:t>要约是一方以缔结合同为目的，向对方当事人提出合同条件，希望对方当事人接受的意思表示。其一，</w:t>
      </w:r>
      <w:proofErr w:type="gramStart"/>
      <w:r w:rsidRPr="00EE152F">
        <w:rPr>
          <w:rFonts w:eastAsia="楷体" w:hint="eastAsia"/>
          <w:lang w:eastAsia="zh-CN"/>
        </w:rPr>
        <w:t>须对外</w:t>
      </w:r>
      <w:proofErr w:type="gramEnd"/>
      <w:r w:rsidRPr="00EE152F">
        <w:rPr>
          <w:rFonts w:eastAsia="楷体" w:hint="eastAsia"/>
          <w:lang w:eastAsia="zh-CN"/>
        </w:rPr>
        <w:t>为表示。其二，</w:t>
      </w:r>
      <w:proofErr w:type="gramStart"/>
      <w:r w:rsidRPr="00EE152F">
        <w:rPr>
          <w:rFonts w:eastAsia="楷体" w:hint="eastAsia"/>
          <w:lang w:eastAsia="zh-CN"/>
        </w:rPr>
        <w:t>该表示</w:t>
      </w:r>
      <w:proofErr w:type="gramEnd"/>
      <w:r w:rsidRPr="00EE152F">
        <w:rPr>
          <w:rFonts w:eastAsia="楷体" w:hint="eastAsia"/>
          <w:lang w:eastAsia="zh-CN"/>
        </w:rPr>
        <w:t>原则上须向特定人</w:t>
      </w:r>
      <w:proofErr w:type="gramStart"/>
      <w:r w:rsidRPr="00EE152F">
        <w:rPr>
          <w:rFonts w:eastAsia="楷体" w:hint="eastAsia"/>
          <w:lang w:eastAsia="zh-CN"/>
        </w:rPr>
        <w:t>作出</w:t>
      </w:r>
      <w:proofErr w:type="gramEnd"/>
      <w:r w:rsidRPr="00EE152F">
        <w:rPr>
          <w:rFonts w:eastAsia="楷体" w:hint="eastAsia"/>
          <w:lang w:eastAsia="zh-CN"/>
        </w:rPr>
        <w:t>；其三，</w:t>
      </w:r>
      <w:proofErr w:type="gramStart"/>
      <w:r w:rsidRPr="00EE152F">
        <w:rPr>
          <w:rFonts w:eastAsia="楷体" w:hint="eastAsia"/>
          <w:lang w:eastAsia="zh-CN"/>
        </w:rPr>
        <w:t>该表示</w:t>
      </w:r>
      <w:proofErr w:type="gramEnd"/>
      <w:r w:rsidRPr="00EE152F">
        <w:rPr>
          <w:rFonts w:eastAsia="楷体" w:hint="eastAsia"/>
          <w:lang w:eastAsia="zh-CN"/>
        </w:rPr>
        <w:t>包含特定的效果意思：内容具体而确定，且要约人有受拘束的意思（民法典第</w:t>
      </w:r>
      <w:r w:rsidRPr="00EE152F">
        <w:rPr>
          <w:rFonts w:eastAsia="楷体" w:hint="eastAsia"/>
          <w:lang w:eastAsia="zh-CN"/>
        </w:rPr>
        <w:t>472</w:t>
      </w:r>
      <w:r w:rsidRPr="00EE152F">
        <w:rPr>
          <w:rFonts w:eastAsia="楷体" w:hint="eastAsia"/>
          <w:lang w:eastAsia="zh-CN"/>
        </w:rPr>
        <w:t>条）。据此，在本案中，酒店主页上的声明（“双人间每晚</w:t>
      </w:r>
      <w:r w:rsidRPr="00EE152F">
        <w:rPr>
          <w:rFonts w:eastAsia="楷体" w:hint="eastAsia"/>
          <w:lang w:eastAsia="zh-CN"/>
        </w:rPr>
        <w:t>500-700</w:t>
      </w:r>
      <w:r w:rsidRPr="00EE152F">
        <w:rPr>
          <w:rFonts w:eastAsia="楷体" w:hint="eastAsia"/>
          <w:lang w:eastAsia="zh-CN"/>
        </w:rPr>
        <w:t>元”及“周末特惠，请以</w:t>
      </w:r>
      <w:r w:rsidRPr="00EE152F">
        <w:rPr>
          <w:rFonts w:eastAsia="楷体" w:hint="eastAsia"/>
          <w:lang w:eastAsia="zh-CN"/>
        </w:rPr>
        <w:t>Email</w:t>
      </w:r>
      <w:r w:rsidRPr="00EE152F">
        <w:rPr>
          <w:rFonts w:eastAsia="楷体" w:hint="eastAsia"/>
          <w:lang w:eastAsia="zh-CN"/>
        </w:rPr>
        <w:t>直接咨询本店服务中心”）并不包含有“缔结合同的目的”：一方面，酒店房间有限，能否提供房间，要根据预定和实际入住情况而定，酒店不希望，也不可能直接受其网页上的声明的约束。另一方面，主页上的声明只给出了价格区间，并没有将价格确定。最重要的是，关于周末特惠，主页声明中特别强调请预订人“以</w:t>
      </w:r>
      <w:r w:rsidRPr="00EE152F">
        <w:rPr>
          <w:rFonts w:eastAsia="楷体" w:hint="eastAsia"/>
          <w:lang w:eastAsia="zh-CN"/>
        </w:rPr>
        <w:t>Email</w:t>
      </w:r>
      <w:r w:rsidRPr="00EE152F">
        <w:rPr>
          <w:rFonts w:eastAsia="楷体" w:hint="eastAsia"/>
          <w:lang w:eastAsia="zh-CN"/>
        </w:rPr>
        <w:t>直接咨询本店服务中心”，表明酒店并无直接受其主页内容拘束的意思。因此，酒店主页上的声明不构成要约。</w:t>
      </w:r>
    </w:p>
    <w:p w14:paraId="71150DAE" w14:textId="77777777" w:rsidR="00F65D95" w:rsidRPr="00EE152F" w:rsidRDefault="00F65D95" w:rsidP="00F65D95">
      <w:pPr>
        <w:ind w:firstLine="480"/>
        <w:rPr>
          <w:rFonts w:eastAsia="楷体"/>
          <w:lang w:eastAsia="zh-CN"/>
        </w:rPr>
      </w:pPr>
      <w:r w:rsidRPr="00EE152F">
        <w:rPr>
          <w:rFonts w:eastAsia="楷体" w:hint="eastAsia"/>
          <w:lang w:eastAsia="zh-CN"/>
        </w:rPr>
        <w:lastRenderedPageBreak/>
        <w:t>2</w:t>
      </w:r>
      <w:r w:rsidRPr="00EE152F">
        <w:rPr>
          <w:rFonts w:eastAsia="楷体" w:hint="eastAsia"/>
          <w:lang w:eastAsia="zh-CN"/>
        </w:rPr>
        <w:t>）</w:t>
      </w:r>
      <w:r w:rsidRPr="00EE152F">
        <w:rPr>
          <w:rFonts w:eastAsia="楷体" w:hint="eastAsia"/>
          <w:lang w:eastAsia="zh-CN"/>
        </w:rPr>
        <w:t>R</w:t>
      </w:r>
      <w:r w:rsidRPr="00EE152F">
        <w:rPr>
          <w:rFonts w:eastAsia="楷体" w:hint="eastAsia"/>
          <w:lang w:eastAsia="zh-CN"/>
        </w:rPr>
        <w:t>的</w:t>
      </w:r>
      <w:r w:rsidRPr="00EE152F">
        <w:rPr>
          <w:rFonts w:eastAsia="楷体" w:hint="eastAsia"/>
          <w:lang w:eastAsia="zh-CN"/>
        </w:rPr>
        <w:t>Email</w:t>
      </w:r>
    </w:p>
    <w:p w14:paraId="4FBAB15D" w14:textId="77777777" w:rsidR="00F65D95" w:rsidRPr="00EE152F" w:rsidRDefault="00F65D95" w:rsidP="00F65D95">
      <w:pPr>
        <w:ind w:firstLine="480"/>
        <w:rPr>
          <w:rFonts w:eastAsia="楷体"/>
          <w:lang w:eastAsia="zh-CN"/>
        </w:rPr>
      </w:pPr>
      <w:r w:rsidRPr="00EE152F">
        <w:rPr>
          <w:rFonts w:eastAsia="楷体" w:hint="eastAsia"/>
          <w:lang w:eastAsia="zh-CN"/>
        </w:rPr>
        <w:t>按照我国《民法典》第</w:t>
      </w:r>
      <w:r w:rsidRPr="00EE152F">
        <w:rPr>
          <w:rFonts w:eastAsia="楷体"/>
          <w:lang w:eastAsia="zh-CN"/>
        </w:rPr>
        <w:t>469</w:t>
      </w:r>
      <w:r w:rsidRPr="00EE152F">
        <w:rPr>
          <w:rFonts w:eastAsia="楷体" w:hint="eastAsia"/>
          <w:lang w:eastAsia="zh-CN"/>
        </w:rPr>
        <w:t>条，电子邮件等数据电文是书面形式的一种。可以用来订立合同。不过本案中</w:t>
      </w:r>
      <w:r w:rsidRPr="00EE152F">
        <w:rPr>
          <w:rFonts w:eastAsia="楷体" w:hint="eastAsia"/>
          <w:lang w:eastAsia="zh-CN"/>
        </w:rPr>
        <w:t>R</w:t>
      </w:r>
      <w:r w:rsidRPr="00EE152F">
        <w:rPr>
          <w:rFonts w:eastAsia="楷体" w:hint="eastAsia"/>
          <w:lang w:eastAsia="zh-CN"/>
        </w:rPr>
        <w:t>向酒店所发的</w:t>
      </w:r>
      <w:r w:rsidRPr="00EE152F">
        <w:rPr>
          <w:rFonts w:eastAsia="楷体" w:hint="eastAsia"/>
          <w:lang w:eastAsia="zh-CN"/>
        </w:rPr>
        <w:t>Email</w:t>
      </w:r>
      <w:r w:rsidRPr="00EE152F">
        <w:rPr>
          <w:rFonts w:eastAsia="楷体" w:hint="eastAsia"/>
          <w:lang w:eastAsia="zh-CN"/>
        </w:rPr>
        <w:t>只是询问酒店的价格，并没有缔约的目的，内容也不具体确定，不符合《民法典》第</w:t>
      </w:r>
      <w:r w:rsidRPr="00EE152F">
        <w:rPr>
          <w:rFonts w:eastAsia="楷体" w:hint="eastAsia"/>
          <w:lang w:eastAsia="zh-CN"/>
        </w:rPr>
        <w:t>472</w:t>
      </w:r>
      <w:r w:rsidRPr="00EE152F">
        <w:rPr>
          <w:rFonts w:eastAsia="楷体" w:hint="eastAsia"/>
          <w:lang w:eastAsia="zh-CN"/>
        </w:rPr>
        <w:t>条的要求，因此也不构成要约。</w:t>
      </w:r>
    </w:p>
    <w:p w14:paraId="48331F04" w14:textId="77777777" w:rsidR="00F65D95" w:rsidRPr="00EE152F" w:rsidRDefault="00F65D95" w:rsidP="00F65D95">
      <w:pPr>
        <w:ind w:firstLine="480"/>
        <w:rPr>
          <w:rFonts w:eastAsia="楷体"/>
          <w:lang w:eastAsia="zh-CN"/>
        </w:rPr>
      </w:pPr>
      <w:r w:rsidRPr="00EE152F">
        <w:rPr>
          <w:rFonts w:eastAsia="楷体" w:hint="eastAsia"/>
          <w:lang w:eastAsia="zh-CN"/>
        </w:rPr>
        <w:t>3</w:t>
      </w:r>
      <w:r w:rsidRPr="00EE152F">
        <w:rPr>
          <w:rFonts w:eastAsia="楷体" w:hint="eastAsia"/>
          <w:lang w:eastAsia="zh-CN"/>
        </w:rPr>
        <w:t>）</w:t>
      </w:r>
      <w:r w:rsidRPr="00EE152F">
        <w:rPr>
          <w:rFonts w:eastAsia="楷体" w:hint="eastAsia"/>
          <w:lang w:eastAsia="zh-CN"/>
        </w:rPr>
        <w:t>A</w:t>
      </w:r>
      <w:r w:rsidRPr="00EE152F">
        <w:rPr>
          <w:rFonts w:eastAsia="楷体" w:hint="eastAsia"/>
          <w:lang w:eastAsia="zh-CN"/>
        </w:rPr>
        <w:t>的</w:t>
      </w:r>
      <w:r w:rsidRPr="00EE152F">
        <w:rPr>
          <w:rFonts w:eastAsia="楷体" w:hint="eastAsia"/>
          <w:lang w:eastAsia="zh-CN"/>
        </w:rPr>
        <w:t>Email</w:t>
      </w:r>
    </w:p>
    <w:p w14:paraId="6C39BB4F" w14:textId="77777777" w:rsidR="00F65D95" w:rsidRPr="00EE152F" w:rsidRDefault="00F65D95" w:rsidP="00F65D95">
      <w:pPr>
        <w:ind w:firstLine="480"/>
        <w:rPr>
          <w:rFonts w:eastAsia="楷体"/>
          <w:lang w:eastAsia="zh-CN"/>
        </w:rPr>
      </w:pPr>
      <w:r w:rsidRPr="00EE152F">
        <w:rPr>
          <w:rFonts w:eastAsia="楷体" w:hint="eastAsia"/>
          <w:lang w:eastAsia="zh-CN"/>
        </w:rPr>
        <w:t>从</w:t>
      </w:r>
      <w:r w:rsidRPr="00EE152F">
        <w:rPr>
          <w:rFonts w:eastAsia="楷体" w:hint="eastAsia"/>
          <w:lang w:eastAsia="zh-CN"/>
        </w:rPr>
        <w:t>A</w:t>
      </w:r>
      <w:r w:rsidRPr="00EE152F">
        <w:rPr>
          <w:rFonts w:eastAsia="楷体" w:hint="eastAsia"/>
          <w:lang w:eastAsia="zh-CN"/>
        </w:rPr>
        <w:t>发给</w:t>
      </w:r>
      <w:r w:rsidRPr="00EE152F">
        <w:rPr>
          <w:rFonts w:eastAsia="楷体" w:hint="eastAsia"/>
          <w:lang w:eastAsia="zh-CN"/>
        </w:rPr>
        <w:t>R</w:t>
      </w:r>
      <w:r w:rsidRPr="00EE152F">
        <w:rPr>
          <w:rFonts w:eastAsia="楷体" w:hint="eastAsia"/>
          <w:lang w:eastAsia="zh-CN"/>
        </w:rPr>
        <w:t>的</w:t>
      </w:r>
      <w:r w:rsidRPr="00EE152F">
        <w:rPr>
          <w:rFonts w:eastAsia="楷体" w:hint="eastAsia"/>
          <w:lang w:eastAsia="zh-CN"/>
        </w:rPr>
        <w:t>Email</w:t>
      </w:r>
      <w:r w:rsidRPr="00EE152F">
        <w:rPr>
          <w:rFonts w:eastAsia="楷体" w:hint="eastAsia"/>
          <w:lang w:eastAsia="zh-CN"/>
        </w:rPr>
        <w:t>的内容上看，是确认了</w:t>
      </w:r>
      <w:r w:rsidRPr="00EE152F">
        <w:rPr>
          <w:rFonts w:eastAsia="楷体" w:hint="eastAsia"/>
          <w:lang w:eastAsia="zh-CN"/>
        </w:rPr>
        <w:t>R</w:t>
      </w:r>
      <w:r w:rsidRPr="00EE152F">
        <w:rPr>
          <w:rFonts w:eastAsia="楷体" w:hint="eastAsia"/>
          <w:lang w:eastAsia="zh-CN"/>
        </w:rPr>
        <w:t>的预定，外观上似乎是一个承诺。不过因为</w:t>
      </w:r>
      <w:r w:rsidRPr="00EE152F">
        <w:rPr>
          <w:rFonts w:eastAsia="楷体" w:hint="eastAsia"/>
          <w:lang w:eastAsia="zh-CN"/>
        </w:rPr>
        <w:t>R</w:t>
      </w:r>
      <w:r w:rsidRPr="00EE152F">
        <w:rPr>
          <w:rFonts w:eastAsia="楷体" w:hint="eastAsia"/>
          <w:lang w:eastAsia="zh-CN"/>
        </w:rPr>
        <w:t>的</w:t>
      </w:r>
      <w:r w:rsidRPr="00EE152F">
        <w:rPr>
          <w:rFonts w:eastAsia="楷体" w:hint="eastAsia"/>
          <w:lang w:eastAsia="zh-CN"/>
        </w:rPr>
        <w:t>Email</w:t>
      </w:r>
      <w:r w:rsidRPr="00EE152F">
        <w:rPr>
          <w:rFonts w:eastAsia="楷体" w:hint="eastAsia"/>
          <w:lang w:eastAsia="zh-CN"/>
        </w:rPr>
        <w:t>并不构成要约，</w:t>
      </w:r>
      <w:r w:rsidRPr="00EE152F">
        <w:rPr>
          <w:rFonts w:eastAsia="楷体" w:hint="eastAsia"/>
          <w:lang w:eastAsia="zh-CN"/>
        </w:rPr>
        <w:t>A</w:t>
      </w:r>
      <w:r w:rsidRPr="00EE152F">
        <w:rPr>
          <w:rFonts w:eastAsia="楷体" w:hint="eastAsia"/>
          <w:lang w:eastAsia="zh-CN"/>
        </w:rPr>
        <w:t>的这份</w:t>
      </w:r>
      <w:r w:rsidRPr="00EE152F">
        <w:rPr>
          <w:rFonts w:eastAsia="楷体" w:hint="eastAsia"/>
          <w:lang w:eastAsia="zh-CN"/>
        </w:rPr>
        <w:t>Email</w:t>
      </w:r>
      <w:r w:rsidRPr="00EE152F">
        <w:rPr>
          <w:rFonts w:eastAsia="楷体" w:hint="eastAsia"/>
          <w:lang w:eastAsia="zh-CN"/>
        </w:rPr>
        <w:t>也就无从成为承诺。从这份</w:t>
      </w:r>
      <w:r w:rsidRPr="00EE152F">
        <w:rPr>
          <w:rFonts w:eastAsia="楷体" w:hint="eastAsia"/>
          <w:lang w:eastAsia="zh-CN"/>
        </w:rPr>
        <w:t>Email</w:t>
      </w:r>
      <w:r w:rsidRPr="00EE152F">
        <w:rPr>
          <w:rFonts w:eastAsia="楷体" w:hint="eastAsia"/>
          <w:lang w:eastAsia="zh-CN"/>
        </w:rPr>
        <w:t>的内容上看，其有明确而具体的价格，而且从</w:t>
      </w:r>
      <w:r w:rsidRPr="00EE152F">
        <w:rPr>
          <w:rFonts w:eastAsia="楷体" w:hint="eastAsia"/>
          <w:lang w:eastAsia="zh-CN"/>
        </w:rPr>
        <w:t>A</w:t>
      </w:r>
      <w:r w:rsidRPr="00EE152F">
        <w:rPr>
          <w:rFonts w:eastAsia="楷体" w:hint="eastAsia"/>
          <w:lang w:eastAsia="zh-CN"/>
        </w:rPr>
        <w:t>“确认”</w:t>
      </w:r>
      <w:r w:rsidRPr="00EE152F">
        <w:rPr>
          <w:rFonts w:eastAsia="楷体" w:hint="eastAsia"/>
          <w:lang w:eastAsia="zh-CN"/>
        </w:rPr>
        <w:t>R</w:t>
      </w:r>
      <w:r w:rsidRPr="00EE152F">
        <w:rPr>
          <w:rFonts w:eastAsia="楷体" w:hint="eastAsia"/>
          <w:lang w:eastAsia="zh-CN"/>
        </w:rPr>
        <w:t>的“预定”的表述上看，也有受自己意思表示约束的含义。其他方面也符合《民法典》第</w:t>
      </w:r>
      <w:r w:rsidRPr="00EE152F">
        <w:rPr>
          <w:rFonts w:eastAsia="楷体"/>
          <w:lang w:eastAsia="zh-CN"/>
        </w:rPr>
        <w:t>472</w:t>
      </w:r>
      <w:r w:rsidRPr="00EE152F">
        <w:rPr>
          <w:rFonts w:eastAsia="楷体" w:hint="eastAsia"/>
          <w:lang w:eastAsia="zh-CN"/>
        </w:rPr>
        <w:t>条关于要约的定义，因此，可以认为是要约。</w:t>
      </w:r>
    </w:p>
    <w:p w14:paraId="7DD3C440" w14:textId="77777777" w:rsidR="00F65D95" w:rsidRPr="00EE152F" w:rsidRDefault="00F65D95" w:rsidP="00F65D95">
      <w:pPr>
        <w:ind w:firstLine="480"/>
        <w:rPr>
          <w:rFonts w:eastAsia="楷体"/>
          <w:lang w:eastAsia="zh-CN"/>
        </w:rPr>
      </w:pPr>
      <w:r w:rsidRPr="00EE152F">
        <w:rPr>
          <w:rFonts w:eastAsia="楷体" w:hint="eastAsia"/>
          <w:lang w:eastAsia="zh-CN"/>
        </w:rPr>
        <w:t>有疑问的是，这份要约可否被认为是酒店发出的。在本案中，只在</w:t>
      </w:r>
      <w:r w:rsidRPr="00EE152F">
        <w:rPr>
          <w:rFonts w:eastAsia="楷体" w:hint="eastAsia"/>
          <w:lang w:eastAsia="zh-CN"/>
        </w:rPr>
        <w:t>A</w:t>
      </w:r>
      <w:r w:rsidRPr="00EE152F">
        <w:rPr>
          <w:rFonts w:eastAsia="楷体" w:hint="eastAsia"/>
          <w:lang w:eastAsia="zh-CN"/>
        </w:rPr>
        <w:t>的行为是有权代理时，酒店才会被要求按照《民法典》第</w:t>
      </w:r>
      <w:r w:rsidRPr="00EE152F">
        <w:rPr>
          <w:rFonts w:eastAsia="楷体"/>
          <w:lang w:eastAsia="zh-CN"/>
        </w:rPr>
        <w:t>162</w:t>
      </w:r>
      <w:r w:rsidRPr="00EE152F">
        <w:rPr>
          <w:rFonts w:eastAsia="楷体" w:hint="eastAsia"/>
          <w:lang w:eastAsia="zh-CN"/>
        </w:rPr>
        <w:t>条对</w:t>
      </w:r>
      <w:r w:rsidRPr="00EE152F">
        <w:rPr>
          <w:rFonts w:eastAsia="楷体" w:hint="eastAsia"/>
          <w:lang w:eastAsia="zh-CN"/>
        </w:rPr>
        <w:t>R</w:t>
      </w:r>
      <w:r w:rsidRPr="00EE152F">
        <w:rPr>
          <w:rFonts w:eastAsia="楷体" w:hint="eastAsia"/>
          <w:lang w:eastAsia="zh-CN"/>
        </w:rPr>
        <w:t>承担履行合同的义务。</w:t>
      </w:r>
    </w:p>
    <w:p w14:paraId="401CC383" w14:textId="77777777" w:rsidR="00F65D95" w:rsidRPr="00EE152F" w:rsidRDefault="00F65D95" w:rsidP="00F65D95">
      <w:pPr>
        <w:ind w:firstLine="480"/>
        <w:rPr>
          <w:rFonts w:eastAsia="楷体"/>
          <w:lang w:eastAsia="zh-CN"/>
        </w:rPr>
      </w:pPr>
      <w:r w:rsidRPr="00EE152F">
        <w:rPr>
          <w:rFonts w:eastAsia="楷体" w:hint="eastAsia"/>
          <w:lang w:eastAsia="zh-CN"/>
        </w:rPr>
        <w:t>I.A</w:t>
      </w:r>
      <w:r w:rsidRPr="00EE152F">
        <w:rPr>
          <w:rFonts w:eastAsia="楷体" w:hint="eastAsia"/>
          <w:lang w:eastAsia="zh-CN"/>
        </w:rPr>
        <w:t>实施了法律行为</w:t>
      </w:r>
    </w:p>
    <w:p w14:paraId="2A854099" w14:textId="77777777" w:rsidR="00F65D95" w:rsidRPr="00EE152F" w:rsidRDefault="00F65D95" w:rsidP="00F65D95">
      <w:pPr>
        <w:ind w:firstLine="480"/>
        <w:rPr>
          <w:rFonts w:eastAsia="楷体"/>
          <w:lang w:eastAsia="zh-CN"/>
        </w:rPr>
      </w:pPr>
      <w:r w:rsidRPr="00EE152F">
        <w:rPr>
          <w:rFonts w:eastAsia="楷体" w:hint="eastAsia"/>
          <w:lang w:eastAsia="zh-CN"/>
        </w:rPr>
        <w:t>本案中，</w:t>
      </w:r>
      <w:r w:rsidRPr="00EE152F">
        <w:rPr>
          <w:rFonts w:eastAsia="楷体" w:hint="eastAsia"/>
          <w:lang w:eastAsia="zh-CN"/>
        </w:rPr>
        <w:t>A</w:t>
      </w:r>
      <w:r w:rsidRPr="00EE152F">
        <w:rPr>
          <w:rFonts w:eastAsia="楷体" w:hint="eastAsia"/>
          <w:lang w:eastAsia="zh-CN"/>
        </w:rPr>
        <w:t>对外发出了“确认信”，从内容上看，已经构成意思表示。有疑问的是，该法律行为是否因为</w:t>
      </w:r>
      <w:r w:rsidRPr="00EE152F">
        <w:rPr>
          <w:rFonts w:eastAsia="楷体" w:hint="eastAsia"/>
          <w:lang w:eastAsia="zh-CN"/>
        </w:rPr>
        <w:t>A</w:t>
      </w:r>
      <w:r w:rsidRPr="00EE152F">
        <w:rPr>
          <w:rFonts w:eastAsia="楷体" w:hint="eastAsia"/>
          <w:lang w:eastAsia="zh-CN"/>
        </w:rPr>
        <w:t>只有</w:t>
      </w:r>
      <w:r w:rsidRPr="00EE152F">
        <w:rPr>
          <w:rFonts w:eastAsia="楷体" w:hint="eastAsia"/>
          <w:lang w:eastAsia="zh-CN"/>
        </w:rPr>
        <w:t>17</w:t>
      </w:r>
      <w:r w:rsidRPr="00EE152F">
        <w:rPr>
          <w:rFonts w:eastAsia="楷体" w:hint="eastAsia"/>
          <w:lang w:eastAsia="zh-CN"/>
        </w:rPr>
        <w:t>岁，尚属于限制民事行为能力人而不生效？我国《民法典》未对代理人的行为能力</w:t>
      </w:r>
      <w:proofErr w:type="gramStart"/>
      <w:r w:rsidRPr="00EE152F">
        <w:rPr>
          <w:rFonts w:eastAsia="楷体" w:hint="eastAsia"/>
          <w:lang w:eastAsia="zh-CN"/>
        </w:rPr>
        <w:t>作出</w:t>
      </w:r>
      <w:proofErr w:type="gramEnd"/>
      <w:r w:rsidRPr="00EE152F">
        <w:rPr>
          <w:rFonts w:eastAsia="楷体" w:hint="eastAsia"/>
          <w:lang w:eastAsia="zh-CN"/>
        </w:rPr>
        <w:t>过明确限制。因此，关于代理人所</w:t>
      </w:r>
      <w:proofErr w:type="gramStart"/>
      <w:r w:rsidRPr="00EE152F">
        <w:rPr>
          <w:rFonts w:eastAsia="楷体" w:hint="eastAsia"/>
          <w:lang w:eastAsia="zh-CN"/>
        </w:rPr>
        <w:t>作出</w:t>
      </w:r>
      <w:proofErr w:type="gramEnd"/>
      <w:r w:rsidRPr="00EE152F">
        <w:rPr>
          <w:rFonts w:eastAsia="楷体" w:hint="eastAsia"/>
          <w:lang w:eastAsia="zh-CN"/>
        </w:rPr>
        <w:t>的意思表示是否有效，应当参酌《民法典》关于民事行为能力的一般规定加以确认。《民法典》第</w:t>
      </w:r>
      <w:r w:rsidRPr="00EE152F">
        <w:rPr>
          <w:rFonts w:eastAsia="楷体" w:hint="eastAsia"/>
          <w:lang w:eastAsia="zh-CN"/>
        </w:rPr>
        <w:t>1</w:t>
      </w:r>
      <w:r w:rsidRPr="00EE152F">
        <w:rPr>
          <w:rFonts w:eastAsia="楷体"/>
          <w:lang w:eastAsia="zh-CN"/>
        </w:rPr>
        <w:t>9</w:t>
      </w:r>
      <w:r w:rsidRPr="00EE152F">
        <w:rPr>
          <w:rFonts w:eastAsia="楷体" w:hint="eastAsia"/>
          <w:lang w:eastAsia="zh-CN"/>
        </w:rPr>
        <w:t>条但书规定限制民事行为能力人可以从与其年龄、智力相适应的行为。本案中</w:t>
      </w:r>
      <w:r w:rsidRPr="00EE152F">
        <w:rPr>
          <w:rFonts w:eastAsia="楷体" w:hint="eastAsia"/>
          <w:lang w:eastAsia="zh-CN"/>
        </w:rPr>
        <w:t>A</w:t>
      </w:r>
      <w:r w:rsidRPr="00EE152F">
        <w:rPr>
          <w:rFonts w:eastAsia="楷体" w:hint="eastAsia"/>
          <w:lang w:eastAsia="zh-CN"/>
        </w:rPr>
        <w:t>处于实习阶段，已经基本熟悉酒店预订的运作，应当认为其接受预定的行为与其年龄、智力程度相当，因此</w:t>
      </w:r>
      <w:r w:rsidRPr="00EE152F">
        <w:rPr>
          <w:rFonts w:eastAsia="楷体" w:hint="eastAsia"/>
          <w:lang w:eastAsia="zh-CN"/>
        </w:rPr>
        <w:t>A</w:t>
      </w:r>
      <w:r w:rsidRPr="00EE152F">
        <w:rPr>
          <w:rFonts w:eastAsia="楷体" w:hint="eastAsia"/>
          <w:lang w:eastAsia="zh-CN"/>
        </w:rPr>
        <w:t>发出</w:t>
      </w:r>
      <w:r w:rsidRPr="00EE152F">
        <w:rPr>
          <w:rFonts w:eastAsia="楷体" w:hint="eastAsia"/>
          <w:lang w:eastAsia="zh-CN"/>
        </w:rPr>
        <w:t>Email</w:t>
      </w:r>
      <w:r w:rsidRPr="00EE152F">
        <w:rPr>
          <w:rFonts w:eastAsia="楷体" w:hint="eastAsia"/>
          <w:lang w:eastAsia="zh-CN"/>
        </w:rPr>
        <w:t>“确认”预定的意思表示应属有效（虽然《民法典》第</w:t>
      </w:r>
      <w:r w:rsidRPr="00EE152F">
        <w:rPr>
          <w:rFonts w:eastAsia="楷体" w:hint="eastAsia"/>
          <w:lang w:eastAsia="zh-CN"/>
        </w:rPr>
        <w:t>1</w:t>
      </w:r>
      <w:r w:rsidRPr="00EE152F">
        <w:rPr>
          <w:rFonts w:eastAsia="楷体"/>
          <w:lang w:eastAsia="zh-CN"/>
        </w:rPr>
        <w:t>8</w:t>
      </w:r>
      <w:r w:rsidRPr="00EE152F">
        <w:rPr>
          <w:rFonts w:eastAsia="楷体" w:hint="eastAsia"/>
          <w:lang w:eastAsia="zh-CN"/>
        </w:rPr>
        <w:t>条第</w:t>
      </w:r>
      <w:r w:rsidRPr="00EE152F">
        <w:rPr>
          <w:rFonts w:eastAsia="楷体" w:hint="eastAsia"/>
          <w:lang w:eastAsia="zh-CN"/>
        </w:rPr>
        <w:t>2</w:t>
      </w:r>
      <w:r w:rsidRPr="00EE152F">
        <w:rPr>
          <w:rFonts w:eastAsia="楷体" w:hint="eastAsia"/>
          <w:lang w:eastAsia="zh-CN"/>
        </w:rPr>
        <w:t>款规定，“</w:t>
      </w:r>
      <w:r w:rsidRPr="00EE152F">
        <w:rPr>
          <w:rFonts w:eastAsia="楷体" w:hint="eastAsia"/>
          <w:lang w:eastAsia="zh-CN"/>
        </w:rPr>
        <w:t>1</w:t>
      </w:r>
      <w:r w:rsidRPr="00EE152F">
        <w:rPr>
          <w:rFonts w:eastAsia="楷体"/>
          <w:lang w:eastAsia="zh-CN"/>
        </w:rPr>
        <w:t>6</w:t>
      </w:r>
      <w:r w:rsidRPr="00EE152F">
        <w:rPr>
          <w:rFonts w:eastAsia="楷体" w:hint="eastAsia"/>
          <w:lang w:eastAsia="zh-CN"/>
        </w:rPr>
        <w:t>周岁以上的未成年人，以自己的劳动收入为主要生活来源的，视为完全民事行为能力人”，但本案中对于</w:t>
      </w:r>
      <w:r w:rsidRPr="00EE152F">
        <w:rPr>
          <w:rFonts w:eastAsia="楷体" w:hint="eastAsia"/>
          <w:lang w:eastAsia="zh-CN"/>
        </w:rPr>
        <w:t>A</w:t>
      </w:r>
      <w:r w:rsidRPr="00EE152F">
        <w:rPr>
          <w:rFonts w:eastAsia="楷体" w:hint="eastAsia"/>
          <w:lang w:eastAsia="zh-CN"/>
        </w:rPr>
        <w:t>是否以劳动收入作为自己主要生活来源，并无进一步的说明，因此该款规定并无适用的余地）。</w:t>
      </w:r>
    </w:p>
    <w:p w14:paraId="550BF669" w14:textId="77777777" w:rsidR="00F65D95" w:rsidRPr="00EE152F" w:rsidRDefault="00F65D95" w:rsidP="00F65D95">
      <w:pPr>
        <w:ind w:firstLine="480"/>
        <w:rPr>
          <w:rFonts w:eastAsia="楷体"/>
          <w:lang w:eastAsia="zh-CN"/>
        </w:rPr>
      </w:pPr>
      <w:r w:rsidRPr="00EE152F">
        <w:rPr>
          <w:rFonts w:eastAsia="楷体" w:hint="eastAsia"/>
          <w:lang w:eastAsia="zh-CN"/>
        </w:rPr>
        <w:t>I</w:t>
      </w:r>
      <w:r w:rsidRPr="00EE152F">
        <w:rPr>
          <w:rFonts w:eastAsia="楷体"/>
          <w:lang w:eastAsia="zh-CN"/>
        </w:rPr>
        <w:t>I.A</w:t>
      </w:r>
      <w:r w:rsidRPr="00EE152F">
        <w:rPr>
          <w:rFonts w:eastAsia="楷体" w:hint="eastAsia"/>
          <w:lang w:eastAsia="zh-CN"/>
        </w:rPr>
        <w:t>以被代理人的名义实施法律行为</w:t>
      </w:r>
    </w:p>
    <w:p w14:paraId="46F90943" w14:textId="77777777" w:rsidR="00F65D95" w:rsidRPr="00EE152F" w:rsidRDefault="00F65D95" w:rsidP="00F65D95">
      <w:pPr>
        <w:ind w:firstLine="480"/>
        <w:rPr>
          <w:rFonts w:eastAsia="楷体"/>
          <w:lang w:eastAsia="zh-CN"/>
        </w:rPr>
      </w:pPr>
      <w:r w:rsidRPr="00EE152F">
        <w:rPr>
          <w:rFonts w:eastAsia="楷体" w:hint="eastAsia"/>
          <w:lang w:eastAsia="zh-CN"/>
        </w:rPr>
        <w:t>本案中，</w:t>
      </w:r>
      <w:r w:rsidRPr="00EE152F">
        <w:rPr>
          <w:rFonts w:eastAsia="楷体" w:hint="eastAsia"/>
          <w:lang w:eastAsia="zh-CN"/>
        </w:rPr>
        <w:t>A</w:t>
      </w:r>
      <w:r w:rsidRPr="00EE152F">
        <w:rPr>
          <w:rFonts w:eastAsia="楷体" w:hint="eastAsia"/>
          <w:lang w:eastAsia="zh-CN"/>
        </w:rPr>
        <w:t>是以酒店服务中心的名义对外发出的</w:t>
      </w:r>
      <w:r w:rsidRPr="00EE152F">
        <w:rPr>
          <w:rFonts w:eastAsia="楷体" w:hint="eastAsia"/>
          <w:lang w:eastAsia="zh-CN"/>
        </w:rPr>
        <w:t>Email</w:t>
      </w:r>
      <w:r w:rsidRPr="00EE152F">
        <w:rPr>
          <w:rFonts w:eastAsia="楷体" w:hint="eastAsia"/>
          <w:lang w:eastAsia="zh-CN"/>
        </w:rPr>
        <w:t>确认信。属于以他人的名义对外从事法律行为。</w:t>
      </w:r>
    </w:p>
    <w:p w14:paraId="5AE5377D" w14:textId="77777777" w:rsidR="00F65D95" w:rsidRPr="00EE152F" w:rsidRDefault="00F65D95" w:rsidP="00F65D95">
      <w:pPr>
        <w:ind w:firstLine="480"/>
        <w:rPr>
          <w:rFonts w:eastAsia="楷体"/>
          <w:lang w:eastAsia="zh-CN"/>
        </w:rPr>
      </w:pPr>
      <w:r w:rsidRPr="00EE152F">
        <w:rPr>
          <w:rFonts w:eastAsia="楷体"/>
          <w:lang w:eastAsia="zh-CN"/>
        </w:rPr>
        <w:t>III.A</w:t>
      </w:r>
      <w:r w:rsidRPr="00EE152F">
        <w:rPr>
          <w:rFonts w:eastAsia="楷体" w:hint="eastAsia"/>
          <w:lang w:eastAsia="zh-CN"/>
        </w:rPr>
        <w:t>有代理权</w:t>
      </w:r>
    </w:p>
    <w:p w14:paraId="268EA2AF" w14:textId="77777777" w:rsidR="00F65D95" w:rsidRPr="00EE152F" w:rsidRDefault="00F65D95" w:rsidP="00F65D95">
      <w:pPr>
        <w:ind w:firstLine="480"/>
        <w:rPr>
          <w:rFonts w:eastAsia="楷体"/>
          <w:lang w:eastAsia="zh-CN"/>
        </w:rPr>
      </w:pPr>
      <w:r w:rsidRPr="00EE152F">
        <w:rPr>
          <w:rFonts w:eastAsia="楷体" w:hint="eastAsia"/>
          <w:lang w:eastAsia="zh-CN"/>
        </w:rPr>
        <w:t>欲要酒店承担</w:t>
      </w:r>
      <w:r w:rsidRPr="00EE152F">
        <w:rPr>
          <w:rFonts w:eastAsia="楷体" w:hint="eastAsia"/>
          <w:lang w:eastAsia="zh-CN"/>
        </w:rPr>
        <w:t>A</w:t>
      </w:r>
      <w:r w:rsidRPr="00EE152F">
        <w:rPr>
          <w:rFonts w:eastAsia="楷体" w:hint="eastAsia"/>
          <w:lang w:eastAsia="zh-CN"/>
        </w:rPr>
        <w:t>代理行为的法律后果，对</w:t>
      </w:r>
      <w:r w:rsidRPr="00EE152F">
        <w:rPr>
          <w:rFonts w:eastAsia="楷体" w:hint="eastAsia"/>
          <w:lang w:eastAsia="zh-CN"/>
        </w:rPr>
        <w:t>R</w:t>
      </w:r>
      <w:r w:rsidRPr="00EE152F">
        <w:rPr>
          <w:rFonts w:eastAsia="楷体" w:hint="eastAsia"/>
          <w:lang w:eastAsia="zh-CN"/>
        </w:rPr>
        <w:t>承担履行合同的义务，</w:t>
      </w:r>
      <w:r w:rsidRPr="00EE152F">
        <w:rPr>
          <w:rFonts w:eastAsia="楷体" w:hint="eastAsia"/>
          <w:lang w:eastAsia="zh-CN"/>
        </w:rPr>
        <w:t>A</w:t>
      </w:r>
      <w:r w:rsidRPr="00EE152F">
        <w:rPr>
          <w:rFonts w:eastAsia="楷体" w:hint="eastAsia"/>
          <w:lang w:eastAsia="zh-CN"/>
        </w:rPr>
        <w:t>须有代理权。</w:t>
      </w:r>
    </w:p>
    <w:p w14:paraId="4903D91C" w14:textId="77777777" w:rsidR="00F65D95" w:rsidRPr="00EE152F" w:rsidRDefault="00F65D95" w:rsidP="00F65D95">
      <w:pPr>
        <w:ind w:firstLine="480"/>
        <w:rPr>
          <w:rFonts w:eastAsia="楷体"/>
          <w:lang w:eastAsia="zh-CN"/>
        </w:rPr>
      </w:pPr>
      <w:proofErr w:type="spellStart"/>
      <w:r w:rsidRPr="00EE152F">
        <w:rPr>
          <w:rFonts w:eastAsia="楷体" w:hint="eastAsia"/>
          <w:lang w:eastAsia="zh-CN"/>
        </w:rPr>
        <w:lastRenderedPageBreak/>
        <w:t>i</w:t>
      </w:r>
      <w:proofErr w:type="spellEnd"/>
      <w:r w:rsidRPr="00EE152F">
        <w:rPr>
          <w:rFonts w:eastAsia="楷体" w:hint="eastAsia"/>
          <w:lang w:eastAsia="zh-CN"/>
        </w:rPr>
        <w:t>．本案中，</w:t>
      </w:r>
      <w:r w:rsidRPr="00EE152F">
        <w:rPr>
          <w:rFonts w:eastAsia="楷体" w:hint="eastAsia"/>
          <w:lang w:eastAsia="zh-CN"/>
        </w:rPr>
        <w:t>A</w:t>
      </w:r>
      <w:r w:rsidRPr="00EE152F">
        <w:rPr>
          <w:rFonts w:eastAsia="楷体" w:hint="eastAsia"/>
          <w:lang w:eastAsia="zh-CN"/>
        </w:rPr>
        <w:t>的行为可能构成了对酒店的委托代理（《民法典》第</w:t>
      </w:r>
      <w:r w:rsidRPr="00EE152F">
        <w:rPr>
          <w:rFonts w:eastAsia="楷体"/>
          <w:lang w:eastAsia="zh-CN"/>
        </w:rPr>
        <w:t>163</w:t>
      </w:r>
      <w:r w:rsidRPr="00EE152F">
        <w:rPr>
          <w:rFonts w:eastAsia="楷体" w:hint="eastAsia"/>
          <w:lang w:eastAsia="zh-CN"/>
        </w:rPr>
        <w:t>条）。委托代理的成立，须有书面或口头的授权。不过本案中酒店并没有以书面或口头形式对</w:t>
      </w:r>
      <w:r w:rsidRPr="00EE152F">
        <w:rPr>
          <w:rFonts w:eastAsia="楷体" w:hint="eastAsia"/>
          <w:lang w:eastAsia="zh-CN"/>
        </w:rPr>
        <w:t>A</w:t>
      </w:r>
      <w:r w:rsidRPr="00EE152F">
        <w:rPr>
          <w:rFonts w:eastAsia="楷体" w:hint="eastAsia"/>
          <w:lang w:eastAsia="zh-CN"/>
        </w:rPr>
        <w:t>授予代理权。</w:t>
      </w:r>
    </w:p>
    <w:p w14:paraId="33ACD03A" w14:textId="77777777" w:rsidR="00F65D95" w:rsidRPr="00EE152F" w:rsidRDefault="00F65D95" w:rsidP="00F65D95">
      <w:pPr>
        <w:ind w:firstLine="480"/>
        <w:rPr>
          <w:rFonts w:eastAsia="楷体"/>
          <w:lang w:eastAsia="zh-CN"/>
        </w:rPr>
      </w:pPr>
      <w:r w:rsidRPr="00EE152F">
        <w:rPr>
          <w:rFonts w:eastAsia="楷体" w:hint="eastAsia"/>
          <w:lang w:eastAsia="zh-CN"/>
        </w:rPr>
        <w:t>ii</w:t>
      </w:r>
      <w:r w:rsidRPr="00EE152F">
        <w:rPr>
          <w:rFonts w:eastAsia="楷体" w:hint="eastAsia"/>
          <w:lang w:eastAsia="zh-CN"/>
        </w:rPr>
        <w:t>．</w:t>
      </w:r>
      <w:r w:rsidRPr="00EE152F">
        <w:rPr>
          <w:rFonts w:eastAsia="楷体" w:hint="eastAsia"/>
          <w:lang w:eastAsia="zh-CN"/>
        </w:rPr>
        <w:t>A</w:t>
      </w:r>
      <w:r w:rsidRPr="00EE152F">
        <w:rPr>
          <w:rFonts w:eastAsia="楷体" w:hint="eastAsia"/>
          <w:lang w:eastAsia="zh-CN"/>
        </w:rPr>
        <w:t>可能从酒店的工作人员</w:t>
      </w:r>
      <w:r w:rsidRPr="00EE152F">
        <w:rPr>
          <w:rFonts w:eastAsia="楷体" w:hint="eastAsia"/>
          <w:lang w:eastAsia="zh-CN"/>
        </w:rPr>
        <w:t>Z</w:t>
      </w:r>
      <w:r w:rsidRPr="00EE152F">
        <w:rPr>
          <w:rFonts w:eastAsia="楷体" w:hint="eastAsia"/>
          <w:lang w:eastAsia="zh-CN"/>
        </w:rPr>
        <w:t>那里获得了代理权。民法典第</w:t>
      </w:r>
      <w:r w:rsidRPr="00EE152F">
        <w:rPr>
          <w:rFonts w:eastAsia="楷体" w:hint="eastAsia"/>
          <w:lang w:eastAsia="zh-CN"/>
        </w:rPr>
        <w:t>1</w:t>
      </w:r>
      <w:r w:rsidRPr="00EE152F">
        <w:rPr>
          <w:rFonts w:eastAsia="楷体"/>
          <w:lang w:eastAsia="zh-CN"/>
        </w:rPr>
        <w:t>70</w:t>
      </w:r>
      <w:r w:rsidRPr="00EE152F">
        <w:rPr>
          <w:rFonts w:eastAsia="楷体" w:hint="eastAsia"/>
          <w:lang w:eastAsia="zh-CN"/>
        </w:rPr>
        <w:t>条规定，“执行法人或者非法人组织工作任务的人员，就其职权范围内的事项，以法人或者非法人组织的名义实施的民事法律行为，对法人或非法人组织发生效力”，</w:t>
      </w:r>
      <w:r w:rsidRPr="00EE152F">
        <w:rPr>
          <w:rFonts w:eastAsia="楷体" w:hint="eastAsia"/>
          <w:lang w:eastAsia="zh-CN"/>
        </w:rPr>
        <w:t>Z</w:t>
      </w:r>
      <w:r w:rsidRPr="00EE152F">
        <w:rPr>
          <w:rFonts w:eastAsia="楷体" w:hint="eastAsia"/>
          <w:lang w:eastAsia="zh-CN"/>
        </w:rPr>
        <w:t>是酒店的雇员，是根据雇佣合同的规定从事酒店服务中心预定等管理的工作的，因此有对外代理酒店的权力，其管理行为和对外授予代理权的行为能够对酒店发生效力。不过，根据《民法典》第</w:t>
      </w:r>
      <w:r w:rsidRPr="00EE152F">
        <w:rPr>
          <w:rFonts w:eastAsia="楷体" w:hint="eastAsia"/>
          <w:lang w:eastAsia="zh-CN"/>
        </w:rPr>
        <w:t>1</w:t>
      </w:r>
      <w:r w:rsidRPr="00EE152F">
        <w:rPr>
          <w:rFonts w:eastAsia="楷体"/>
          <w:lang w:eastAsia="zh-CN"/>
        </w:rPr>
        <w:t>69</w:t>
      </w:r>
      <w:r w:rsidRPr="00EE152F">
        <w:rPr>
          <w:rFonts w:eastAsia="楷体" w:hint="eastAsia"/>
          <w:lang w:eastAsia="zh-CN"/>
        </w:rPr>
        <w:t>条的规定，转代理须经被代理人的同意或其事后之追认，特别地，为保护被代理人利益的需要，仅在紧急情况下，才能不征得被代理人同意转代理。本案中的情形，不属于《民法典》第</w:t>
      </w:r>
      <w:r w:rsidRPr="00EE152F">
        <w:rPr>
          <w:rFonts w:eastAsia="楷体" w:hint="eastAsia"/>
          <w:lang w:eastAsia="zh-CN"/>
        </w:rPr>
        <w:t>1</w:t>
      </w:r>
      <w:r w:rsidRPr="00EE152F">
        <w:rPr>
          <w:rFonts w:eastAsia="楷体"/>
          <w:lang w:eastAsia="zh-CN"/>
        </w:rPr>
        <w:t>69</w:t>
      </w:r>
      <w:r w:rsidRPr="00EE152F">
        <w:rPr>
          <w:rFonts w:eastAsia="楷体" w:hint="eastAsia"/>
          <w:lang w:eastAsia="zh-CN"/>
        </w:rPr>
        <w:t>条所规定的“紧急情况”，也并未说明酒店同意</w:t>
      </w:r>
      <w:r w:rsidRPr="00EE152F">
        <w:rPr>
          <w:rFonts w:eastAsia="楷体" w:hint="eastAsia"/>
          <w:lang w:eastAsia="zh-CN"/>
        </w:rPr>
        <w:t>Z</w:t>
      </w:r>
      <w:r w:rsidRPr="00EE152F">
        <w:rPr>
          <w:rFonts w:eastAsia="楷体" w:hint="eastAsia"/>
          <w:lang w:eastAsia="zh-CN"/>
        </w:rPr>
        <w:t>对外进行转代理的授权，因此，</w:t>
      </w:r>
      <w:r w:rsidRPr="00EE152F">
        <w:rPr>
          <w:rFonts w:eastAsia="楷体" w:hint="eastAsia"/>
          <w:lang w:eastAsia="zh-CN"/>
        </w:rPr>
        <w:t>A</w:t>
      </w:r>
      <w:r w:rsidRPr="00EE152F">
        <w:rPr>
          <w:rFonts w:eastAsia="楷体" w:hint="eastAsia"/>
          <w:lang w:eastAsia="zh-CN"/>
        </w:rPr>
        <w:t>不能通过转代理获得代理权（另外的思路是，鉴于</w:t>
      </w:r>
      <w:r w:rsidRPr="00EE152F">
        <w:rPr>
          <w:rFonts w:eastAsia="楷体" w:hint="eastAsia"/>
          <w:lang w:eastAsia="zh-CN"/>
        </w:rPr>
        <w:t>Z</w:t>
      </w:r>
      <w:r w:rsidRPr="00EE152F">
        <w:rPr>
          <w:rFonts w:eastAsia="楷体" w:hint="eastAsia"/>
          <w:lang w:eastAsia="zh-CN"/>
        </w:rPr>
        <w:t>曾多次允许实习生对外发送邮件和处理预订，酒店过去并未提出异议，可</w:t>
      </w:r>
      <w:proofErr w:type="gramStart"/>
      <w:r w:rsidRPr="00EE152F">
        <w:rPr>
          <w:rFonts w:eastAsia="楷体" w:hint="eastAsia"/>
          <w:lang w:eastAsia="zh-CN"/>
        </w:rPr>
        <w:t>推知酒店</w:t>
      </w:r>
      <w:proofErr w:type="gramEnd"/>
      <w:r w:rsidRPr="00EE152F">
        <w:rPr>
          <w:rFonts w:eastAsia="楷体" w:hint="eastAsia"/>
          <w:lang w:eastAsia="zh-CN"/>
        </w:rPr>
        <w:t>同意</w:t>
      </w:r>
      <w:r w:rsidRPr="00EE152F">
        <w:rPr>
          <w:rFonts w:eastAsia="楷体" w:hint="eastAsia"/>
          <w:lang w:eastAsia="zh-CN"/>
        </w:rPr>
        <w:t>Z</w:t>
      </w:r>
      <w:r w:rsidRPr="00EE152F">
        <w:rPr>
          <w:rFonts w:eastAsia="楷体" w:hint="eastAsia"/>
          <w:lang w:eastAsia="zh-CN"/>
        </w:rPr>
        <w:t>对外进行转代理的授权，此处存在酒店的默示同意；或酒店在得知</w:t>
      </w:r>
      <w:r w:rsidRPr="00EE152F">
        <w:rPr>
          <w:rFonts w:eastAsia="楷体" w:hint="eastAsia"/>
          <w:lang w:eastAsia="zh-CN"/>
        </w:rPr>
        <w:t>Z</w:t>
      </w:r>
      <w:r w:rsidRPr="00EE152F">
        <w:rPr>
          <w:rFonts w:eastAsia="楷体" w:hint="eastAsia"/>
          <w:lang w:eastAsia="zh-CN"/>
        </w:rPr>
        <w:t>对外进行复代理授权后，并未提出异议，构成对复代理授权的追认，进而可以认为实习生取得了代理授权）。</w:t>
      </w:r>
    </w:p>
    <w:p w14:paraId="07BD1EBC" w14:textId="77777777" w:rsidR="00F65D95" w:rsidRPr="00EE152F" w:rsidRDefault="00F65D95" w:rsidP="00F65D95">
      <w:pPr>
        <w:ind w:firstLine="480"/>
        <w:rPr>
          <w:rFonts w:eastAsia="楷体"/>
          <w:lang w:eastAsia="zh-CN"/>
        </w:rPr>
      </w:pPr>
      <w:r w:rsidRPr="00EE152F">
        <w:rPr>
          <w:rFonts w:eastAsia="楷体" w:hint="eastAsia"/>
          <w:lang w:eastAsia="zh-CN"/>
        </w:rPr>
        <w:t>iii</w:t>
      </w:r>
      <w:r w:rsidRPr="00EE152F">
        <w:rPr>
          <w:rFonts w:eastAsia="楷体" w:hint="eastAsia"/>
          <w:lang w:eastAsia="zh-CN"/>
        </w:rPr>
        <w:t>．</w:t>
      </w:r>
      <w:r w:rsidRPr="00EE152F">
        <w:rPr>
          <w:rFonts w:eastAsia="楷体" w:hint="eastAsia"/>
          <w:lang w:eastAsia="zh-CN"/>
        </w:rPr>
        <w:t>A</w:t>
      </w:r>
      <w:r w:rsidRPr="00EE152F">
        <w:rPr>
          <w:rFonts w:eastAsia="楷体" w:hint="eastAsia"/>
          <w:lang w:eastAsia="zh-CN"/>
        </w:rPr>
        <w:t>的代理行为可能构成《民法典》第</w:t>
      </w:r>
      <w:r w:rsidRPr="00EE152F">
        <w:rPr>
          <w:rFonts w:eastAsia="楷体"/>
          <w:lang w:eastAsia="zh-CN"/>
        </w:rPr>
        <w:t>172</w:t>
      </w:r>
      <w:r w:rsidRPr="00EE152F">
        <w:rPr>
          <w:rFonts w:eastAsia="楷体" w:hint="eastAsia"/>
          <w:lang w:eastAsia="zh-CN"/>
        </w:rPr>
        <w:t>条规定的表见代理</w:t>
      </w:r>
    </w:p>
    <w:p w14:paraId="7D50C7B8" w14:textId="77777777" w:rsidR="00F65D95" w:rsidRPr="00EE152F" w:rsidRDefault="00F65D95" w:rsidP="00F65D95">
      <w:pPr>
        <w:ind w:firstLine="480"/>
        <w:rPr>
          <w:rFonts w:eastAsia="楷体"/>
          <w:lang w:eastAsia="zh-CN"/>
        </w:rPr>
      </w:pPr>
      <w:r w:rsidRPr="00EE152F">
        <w:rPr>
          <w:rFonts w:eastAsia="楷体" w:hint="eastAsia"/>
          <w:lang w:eastAsia="zh-CN"/>
        </w:rPr>
        <w:t>欲构成表见代理，须满足以下几项条件：首先，行为人没有代理权。本案中，</w:t>
      </w:r>
      <w:r w:rsidRPr="00EE152F">
        <w:rPr>
          <w:rFonts w:eastAsia="楷体" w:hint="eastAsia"/>
          <w:lang w:eastAsia="zh-CN"/>
        </w:rPr>
        <w:t>A</w:t>
      </w:r>
      <w:r w:rsidRPr="00EE152F">
        <w:rPr>
          <w:rFonts w:eastAsia="楷体" w:hint="eastAsia"/>
          <w:lang w:eastAsia="zh-CN"/>
        </w:rPr>
        <w:t>既没有直接从酒店，也没有从</w:t>
      </w:r>
      <w:r w:rsidRPr="00EE152F">
        <w:rPr>
          <w:rFonts w:eastAsia="楷体" w:hint="eastAsia"/>
          <w:lang w:eastAsia="zh-CN"/>
        </w:rPr>
        <w:t>Z</w:t>
      </w:r>
      <w:r w:rsidRPr="00EE152F">
        <w:rPr>
          <w:rFonts w:eastAsia="楷体" w:hint="eastAsia"/>
          <w:lang w:eastAsia="zh-CN"/>
        </w:rPr>
        <w:t>处获得代理权。其次，第三人有合理理由相信行为人有代理权。本案中</w:t>
      </w:r>
      <w:r w:rsidRPr="00EE152F">
        <w:rPr>
          <w:rFonts w:eastAsia="楷体" w:hint="eastAsia"/>
          <w:lang w:eastAsia="zh-CN"/>
        </w:rPr>
        <w:t>R</w:t>
      </w:r>
      <w:r w:rsidRPr="00EE152F">
        <w:rPr>
          <w:rFonts w:eastAsia="楷体" w:hint="eastAsia"/>
          <w:lang w:eastAsia="zh-CN"/>
        </w:rPr>
        <w:t>写信给酒店的服务中心，</w:t>
      </w:r>
      <w:r w:rsidRPr="00EE152F">
        <w:rPr>
          <w:rFonts w:eastAsia="楷体" w:hint="eastAsia"/>
          <w:lang w:eastAsia="zh-CN"/>
        </w:rPr>
        <w:t>A</w:t>
      </w:r>
      <w:r w:rsidRPr="00EE152F">
        <w:rPr>
          <w:rFonts w:eastAsia="楷体" w:hint="eastAsia"/>
          <w:lang w:eastAsia="zh-CN"/>
        </w:rPr>
        <w:t>能够阅读</w:t>
      </w:r>
      <w:r w:rsidRPr="00EE152F">
        <w:rPr>
          <w:rFonts w:eastAsia="楷体" w:hint="eastAsia"/>
          <w:lang w:eastAsia="zh-CN"/>
        </w:rPr>
        <w:t>R</w:t>
      </w:r>
      <w:r w:rsidRPr="00EE152F">
        <w:rPr>
          <w:rFonts w:eastAsia="楷体" w:hint="eastAsia"/>
          <w:lang w:eastAsia="zh-CN"/>
        </w:rPr>
        <w:t>的邮件，并以服务中心的名义回信，对</w:t>
      </w:r>
      <w:r w:rsidRPr="00EE152F">
        <w:rPr>
          <w:rFonts w:eastAsia="楷体" w:hint="eastAsia"/>
          <w:lang w:eastAsia="zh-CN"/>
        </w:rPr>
        <w:t>R</w:t>
      </w:r>
      <w:r w:rsidRPr="00EE152F">
        <w:rPr>
          <w:rFonts w:eastAsia="楷体" w:hint="eastAsia"/>
          <w:lang w:eastAsia="zh-CN"/>
        </w:rPr>
        <w:t>来说，应当被认为是有合理理由相信给他回信的</w:t>
      </w:r>
      <w:r w:rsidRPr="00EE152F">
        <w:rPr>
          <w:rFonts w:eastAsia="楷体" w:hint="eastAsia"/>
          <w:lang w:eastAsia="zh-CN"/>
        </w:rPr>
        <w:t>A</w:t>
      </w:r>
      <w:r w:rsidRPr="00EE152F">
        <w:rPr>
          <w:rFonts w:eastAsia="楷体" w:hint="eastAsia"/>
          <w:lang w:eastAsia="zh-CN"/>
        </w:rPr>
        <w:t>有代理权。另外，根据学理，若被代理人对行为人对外以其名义从事法律行为有过错，或代理人的行为，在被代理人能够控制的风险范围之内，也可以成为成立表见代理成立的依据。本案中，在过去，实习生一直可以对外办理预定事宜，酒店对此也未加干涉，表明实习生的行为是在酒店能够控制的风险范围之内的。总之，应当认为本案中</w:t>
      </w:r>
      <w:r w:rsidRPr="00EE152F">
        <w:rPr>
          <w:rFonts w:eastAsia="楷体" w:hint="eastAsia"/>
          <w:lang w:eastAsia="zh-CN"/>
        </w:rPr>
        <w:t>A</w:t>
      </w:r>
      <w:r w:rsidRPr="00EE152F">
        <w:rPr>
          <w:rFonts w:eastAsia="楷体" w:hint="eastAsia"/>
          <w:lang w:eastAsia="zh-CN"/>
        </w:rPr>
        <w:t>的行为构成了表见代理。酒店应承担代理行为的法律后果。</w:t>
      </w:r>
    </w:p>
    <w:p w14:paraId="1F0ACB3E" w14:textId="77777777" w:rsidR="00F65D95" w:rsidRPr="00EE152F" w:rsidRDefault="00F65D95" w:rsidP="00F65D95">
      <w:pPr>
        <w:ind w:firstLine="480"/>
        <w:rPr>
          <w:rFonts w:eastAsia="楷体"/>
          <w:lang w:eastAsia="zh-CN"/>
        </w:rPr>
      </w:pPr>
      <w:r w:rsidRPr="00EE152F">
        <w:rPr>
          <w:rFonts w:eastAsia="楷体" w:hint="eastAsia"/>
          <w:lang w:eastAsia="zh-CN"/>
        </w:rPr>
        <w:t>2</w:t>
      </w:r>
      <w:r w:rsidRPr="00EE152F">
        <w:rPr>
          <w:rFonts w:eastAsia="楷体" w:hint="eastAsia"/>
          <w:lang w:eastAsia="zh-CN"/>
        </w:rPr>
        <w:t>．承诺</w:t>
      </w:r>
    </w:p>
    <w:p w14:paraId="7C23C47D" w14:textId="77777777" w:rsidR="00F65D95" w:rsidRPr="00EE152F" w:rsidRDefault="00F65D95" w:rsidP="00F65D95">
      <w:pPr>
        <w:ind w:firstLine="480"/>
        <w:rPr>
          <w:rFonts w:eastAsia="楷体"/>
          <w:lang w:eastAsia="zh-CN"/>
        </w:rPr>
      </w:pPr>
      <w:r w:rsidRPr="00EE152F">
        <w:rPr>
          <w:rFonts w:eastAsia="楷体" w:hint="eastAsia"/>
          <w:lang w:eastAsia="zh-CN"/>
        </w:rPr>
        <w:t>根据《民法典》第</w:t>
      </w:r>
      <w:r w:rsidRPr="00EE152F">
        <w:rPr>
          <w:rFonts w:eastAsia="楷体" w:hint="eastAsia"/>
          <w:lang w:eastAsia="zh-CN"/>
        </w:rPr>
        <w:t>4</w:t>
      </w:r>
      <w:r w:rsidRPr="00EE152F">
        <w:rPr>
          <w:rFonts w:eastAsia="楷体"/>
          <w:lang w:eastAsia="zh-CN"/>
        </w:rPr>
        <w:t>71</w:t>
      </w:r>
      <w:r w:rsidRPr="00EE152F">
        <w:rPr>
          <w:rFonts w:eastAsia="楷体"/>
          <w:lang w:eastAsia="zh-CN"/>
        </w:rPr>
        <w:t>、</w:t>
      </w:r>
      <w:r w:rsidRPr="00EE152F">
        <w:rPr>
          <w:rFonts w:eastAsia="楷体" w:hint="eastAsia"/>
          <w:lang w:eastAsia="zh-CN"/>
        </w:rPr>
        <w:t>4</w:t>
      </w:r>
      <w:r w:rsidRPr="00EE152F">
        <w:rPr>
          <w:rFonts w:eastAsia="楷体"/>
          <w:lang w:eastAsia="zh-CN"/>
        </w:rPr>
        <w:t>79</w:t>
      </w:r>
      <w:r w:rsidRPr="00EE152F">
        <w:rPr>
          <w:rFonts w:eastAsia="楷体"/>
          <w:lang w:eastAsia="zh-CN"/>
        </w:rPr>
        <w:t>、</w:t>
      </w:r>
      <w:r w:rsidRPr="00EE152F">
        <w:rPr>
          <w:rFonts w:eastAsia="楷体" w:hint="eastAsia"/>
          <w:lang w:eastAsia="zh-CN"/>
        </w:rPr>
        <w:t>4</w:t>
      </w:r>
      <w:r w:rsidRPr="00EE152F">
        <w:rPr>
          <w:rFonts w:eastAsia="楷体"/>
          <w:lang w:eastAsia="zh-CN"/>
        </w:rPr>
        <w:t>83</w:t>
      </w:r>
      <w:r w:rsidRPr="00EE152F">
        <w:rPr>
          <w:rFonts w:eastAsia="楷体" w:hint="eastAsia"/>
          <w:lang w:eastAsia="zh-CN"/>
        </w:rPr>
        <w:t>条的规定。与成立合同，除了要约外，还须有承诺。</w:t>
      </w:r>
    </w:p>
    <w:p w14:paraId="0335EDBE" w14:textId="77777777" w:rsidR="00F65D95" w:rsidRPr="00EE152F" w:rsidRDefault="00F65D95" w:rsidP="00F65D95">
      <w:pPr>
        <w:ind w:firstLine="480"/>
        <w:rPr>
          <w:rFonts w:eastAsia="楷体"/>
          <w:lang w:eastAsia="zh-CN"/>
        </w:rPr>
      </w:pPr>
      <w:r w:rsidRPr="00EE152F">
        <w:rPr>
          <w:rFonts w:eastAsia="楷体" w:hint="eastAsia"/>
          <w:lang w:eastAsia="zh-CN"/>
        </w:rPr>
        <w:t>1</w:t>
      </w:r>
      <w:r w:rsidRPr="00EE152F">
        <w:rPr>
          <w:rFonts w:eastAsia="楷体" w:hint="eastAsia"/>
          <w:lang w:eastAsia="zh-CN"/>
        </w:rPr>
        <w:t>）</w:t>
      </w:r>
      <w:r w:rsidRPr="00EE152F">
        <w:rPr>
          <w:rFonts w:eastAsia="楷体" w:hint="eastAsia"/>
          <w:lang w:eastAsia="zh-CN"/>
        </w:rPr>
        <w:t>R</w:t>
      </w:r>
      <w:r w:rsidRPr="00EE152F">
        <w:rPr>
          <w:rFonts w:eastAsia="楷体" w:hint="eastAsia"/>
          <w:lang w:eastAsia="zh-CN"/>
        </w:rPr>
        <w:t>的承诺</w:t>
      </w:r>
    </w:p>
    <w:p w14:paraId="46EE4F17" w14:textId="77777777" w:rsidR="00F65D95" w:rsidRPr="00EE152F" w:rsidRDefault="00F65D95" w:rsidP="00F65D95">
      <w:pPr>
        <w:ind w:firstLine="480"/>
        <w:rPr>
          <w:rFonts w:eastAsia="楷体"/>
          <w:lang w:eastAsia="zh-CN"/>
        </w:rPr>
      </w:pPr>
      <w:r w:rsidRPr="00EE152F">
        <w:rPr>
          <w:rFonts w:eastAsia="楷体" w:hint="eastAsia"/>
          <w:lang w:eastAsia="zh-CN"/>
        </w:rPr>
        <w:lastRenderedPageBreak/>
        <w:t>本案中</w:t>
      </w:r>
      <w:r w:rsidRPr="00EE152F">
        <w:rPr>
          <w:rFonts w:eastAsia="楷体" w:hint="eastAsia"/>
          <w:lang w:eastAsia="zh-CN"/>
        </w:rPr>
        <w:t>R</w:t>
      </w:r>
      <w:r w:rsidRPr="00EE152F">
        <w:rPr>
          <w:rFonts w:eastAsia="楷体" w:hint="eastAsia"/>
          <w:lang w:eastAsia="zh-CN"/>
        </w:rPr>
        <w:t>并没有回复</w:t>
      </w:r>
      <w:r w:rsidRPr="00EE152F">
        <w:rPr>
          <w:rFonts w:eastAsia="楷体" w:hint="eastAsia"/>
          <w:lang w:eastAsia="zh-CN"/>
        </w:rPr>
        <w:t>A</w:t>
      </w:r>
      <w:r w:rsidRPr="00EE152F">
        <w:rPr>
          <w:rFonts w:eastAsia="楷体" w:hint="eastAsia"/>
          <w:lang w:eastAsia="zh-CN"/>
        </w:rPr>
        <w:t>的回信。根据《民法典》第</w:t>
      </w:r>
      <w:r w:rsidRPr="00EE152F">
        <w:rPr>
          <w:rFonts w:eastAsia="楷体"/>
          <w:lang w:eastAsia="zh-CN"/>
        </w:rPr>
        <w:t>480</w:t>
      </w:r>
      <w:r w:rsidRPr="00EE152F">
        <w:rPr>
          <w:rFonts w:eastAsia="楷体" w:hint="eastAsia"/>
          <w:lang w:eastAsia="zh-CN"/>
        </w:rPr>
        <w:t>条的规定，除非法律有其他规定，承诺应当以通知的方式</w:t>
      </w:r>
      <w:proofErr w:type="gramStart"/>
      <w:r w:rsidRPr="00EE152F">
        <w:rPr>
          <w:rFonts w:eastAsia="楷体" w:hint="eastAsia"/>
          <w:lang w:eastAsia="zh-CN"/>
        </w:rPr>
        <w:t>作出</w:t>
      </w:r>
      <w:proofErr w:type="gramEnd"/>
      <w:r w:rsidRPr="00EE152F">
        <w:rPr>
          <w:rFonts w:eastAsia="楷体" w:hint="eastAsia"/>
          <w:lang w:eastAsia="zh-CN"/>
        </w:rPr>
        <w:t>，因此</w:t>
      </w:r>
      <w:r w:rsidRPr="00EE152F">
        <w:rPr>
          <w:rFonts w:eastAsia="楷体" w:hint="eastAsia"/>
          <w:lang w:eastAsia="zh-CN"/>
        </w:rPr>
        <w:t>R</w:t>
      </w:r>
      <w:r w:rsidRPr="00EE152F">
        <w:rPr>
          <w:rFonts w:eastAsia="楷体" w:hint="eastAsia"/>
          <w:lang w:eastAsia="zh-CN"/>
        </w:rPr>
        <w:t>沉默的状态不应认为已构成了承诺。不过，法律并没有禁止通过行为</w:t>
      </w:r>
      <w:proofErr w:type="gramStart"/>
      <w:r w:rsidRPr="00EE152F">
        <w:rPr>
          <w:rFonts w:eastAsia="楷体" w:hint="eastAsia"/>
          <w:lang w:eastAsia="zh-CN"/>
        </w:rPr>
        <w:t>作出</w:t>
      </w:r>
      <w:proofErr w:type="gramEnd"/>
      <w:r w:rsidRPr="00EE152F">
        <w:rPr>
          <w:rFonts w:eastAsia="楷体" w:hint="eastAsia"/>
          <w:lang w:eastAsia="zh-CN"/>
        </w:rPr>
        <w:t>承诺。本案中</w:t>
      </w:r>
      <w:r w:rsidRPr="00EE152F">
        <w:rPr>
          <w:rFonts w:eastAsia="楷体" w:hint="eastAsia"/>
          <w:lang w:eastAsia="zh-CN"/>
        </w:rPr>
        <w:t>R</w:t>
      </w:r>
      <w:r w:rsidRPr="00EE152F">
        <w:rPr>
          <w:rFonts w:eastAsia="楷体" w:hint="eastAsia"/>
          <w:lang w:eastAsia="zh-CN"/>
        </w:rPr>
        <w:t>星期五出现在酒店大堂并接受钥匙的行为，可以认为是以行为接受了承诺。有疑问的是，该承诺是否超出了要约中规定的期限（《民法典》第</w:t>
      </w:r>
      <w:r w:rsidRPr="00EE152F">
        <w:rPr>
          <w:rFonts w:eastAsia="楷体"/>
          <w:lang w:eastAsia="zh-CN"/>
        </w:rPr>
        <w:t>481</w:t>
      </w:r>
      <w:r w:rsidRPr="00EE152F">
        <w:rPr>
          <w:rFonts w:eastAsia="楷体" w:hint="eastAsia"/>
          <w:lang w:eastAsia="zh-CN"/>
        </w:rPr>
        <w:t>条）？从常识看，一般酒店会将客人的预定保留到一定时间，只有超过特定时间客人仍未出现时，才会取消预定。因此只要</w:t>
      </w:r>
      <w:r w:rsidRPr="00EE152F">
        <w:rPr>
          <w:rFonts w:eastAsia="楷体" w:hint="eastAsia"/>
          <w:lang w:eastAsia="zh-CN"/>
        </w:rPr>
        <w:t>R</w:t>
      </w:r>
      <w:r w:rsidRPr="00EE152F">
        <w:rPr>
          <w:rFonts w:eastAsia="楷体" w:hint="eastAsia"/>
          <w:lang w:eastAsia="zh-CN"/>
        </w:rPr>
        <w:t>在星期五的适当时间出现（比如下午），就不属于超过要约中确定的期限。</w:t>
      </w:r>
    </w:p>
    <w:p w14:paraId="3F5D009F" w14:textId="77777777" w:rsidR="00F65D95" w:rsidRPr="00EE152F" w:rsidRDefault="00F65D95" w:rsidP="00F65D95">
      <w:pPr>
        <w:ind w:firstLine="480"/>
        <w:rPr>
          <w:rFonts w:eastAsia="楷体"/>
          <w:lang w:eastAsia="zh-CN"/>
        </w:rPr>
      </w:pPr>
      <w:r w:rsidRPr="00EE152F">
        <w:rPr>
          <w:rFonts w:eastAsia="楷体" w:hint="eastAsia"/>
          <w:lang w:eastAsia="zh-CN"/>
        </w:rPr>
        <w:t>2</w:t>
      </w:r>
      <w:r w:rsidRPr="00EE152F">
        <w:rPr>
          <w:rFonts w:eastAsia="楷体" w:hint="eastAsia"/>
          <w:lang w:eastAsia="zh-CN"/>
        </w:rPr>
        <w:t>）要约和承诺相一致</w:t>
      </w:r>
    </w:p>
    <w:p w14:paraId="6DEDA761" w14:textId="77777777" w:rsidR="00F65D95" w:rsidRPr="00EE152F" w:rsidRDefault="00F65D95" w:rsidP="00F65D95">
      <w:pPr>
        <w:ind w:firstLine="480"/>
        <w:rPr>
          <w:rFonts w:eastAsia="楷体"/>
          <w:lang w:eastAsia="zh-CN"/>
        </w:rPr>
      </w:pPr>
      <w:r w:rsidRPr="00EE152F">
        <w:rPr>
          <w:rFonts w:eastAsia="楷体" w:hint="eastAsia"/>
          <w:lang w:eastAsia="zh-CN"/>
        </w:rPr>
        <w:t>要产生对双方当事人都有约束力的合意，须要约和承诺相一致。本案中有疑问的是，</w:t>
      </w:r>
      <w:r w:rsidRPr="00EE152F">
        <w:rPr>
          <w:rFonts w:eastAsia="楷体" w:hint="eastAsia"/>
          <w:lang w:eastAsia="zh-CN"/>
        </w:rPr>
        <w:t>R</w:t>
      </w:r>
      <w:r w:rsidRPr="00EE152F">
        <w:rPr>
          <w:rFonts w:eastAsia="楷体" w:hint="eastAsia"/>
          <w:lang w:eastAsia="zh-CN"/>
        </w:rPr>
        <w:t>与酒店是否就价格达成了一致认识。这是意思表示解释的问题。对“按周末特惠价</w:t>
      </w:r>
      <w:r w:rsidRPr="00EE152F">
        <w:rPr>
          <w:rFonts w:eastAsia="楷体" w:hint="eastAsia"/>
          <w:lang w:eastAsia="zh-CN"/>
        </w:rPr>
        <w:t>500</w:t>
      </w:r>
      <w:r w:rsidRPr="00EE152F">
        <w:rPr>
          <w:rFonts w:eastAsia="楷体" w:hint="eastAsia"/>
          <w:lang w:eastAsia="zh-CN"/>
        </w:rPr>
        <w:t>元，含早餐”的含义，</w:t>
      </w:r>
      <w:r w:rsidRPr="00EE152F">
        <w:rPr>
          <w:rFonts w:eastAsia="楷体" w:hint="eastAsia"/>
          <w:lang w:eastAsia="zh-CN"/>
        </w:rPr>
        <w:t>Z</w:t>
      </w:r>
      <w:r w:rsidRPr="00EE152F">
        <w:rPr>
          <w:rFonts w:eastAsia="楷体" w:hint="eastAsia"/>
          <w:lang w:eastAsia="zh-CN"/>
        </w:rPr>
        <w:t>主张的酒店惯例和</w:t>
      </w:r>
      <w:r w:rsidRPr="00EE152F">
        <w:rPr>
          <w:rFonts w:eastAsia="楷体" w:hint="eastAsia"/>
          <w:lang w:eastAsia="zh-CN"/>
        </w:rPr>
        <w:t>R</w:t>
      </w:r>
      <w:r w:rsidRPr="00EE152F">
        <w:rPr>
          <w:rFonts w:eastAsia="楷体" w:hint="eastAsia"/>
          <w:lang w:eastAsia="zh-CN"/>
        </w:rPr>
        <w:t>的理解发生冲突。</w:t>
      </w:r>
      <w:r w:rsidRPr="00EE152F">
        <w:rPr>
          <w:rFonts w:eastAsia="楷体" w:hint="eastAsia"/>
          <w:lang w:eastAsia="zh-CN"/>
        </w:rPr>
        <w:t>Z</w:t>
      </w:r>
      <w:r w:rsidRPr="00EE152F">
        <w:rPr>
          <w:rFonts w:eastAsia="楷体" w:hint="eastAsia"/>
          <w:lang w:eastAsia="zh-CN"/>
        </w:rPr>
        <w:t>认为是单日价格，而</w:t>
      </w:r>
      <w:r w:rsidRPr="00EE152F">
        <w:rPr>
          <w:rFonts w:eastAsia="楷体" w:hint="eastAsia"/>
          <w:lang w:eastAsia="zh-CN"/>
        </w:rPr>
        <w:t>R</w:t>
      </w:r>
      <w:r w:rsidRPr="00EE152F">
        <w:rPr>
          <w:rFonts w:eastAsia="楷体" w:hint="eastAsia"/>
          <w:lang w:eastAsia="zh-CN"/>
        </w:rPr>
        <w:t>认为周末特惠价指的是周末两天的价格。比较而言，</w:t>
      </w:r>
      <w:r w:rsidRPr="00EE152F">
        <w:rPr>
          <w:rFonts w:eastAsia="楷体"/>
          <w:lang w:eastAsia="zh-CN"/>
        </w:rPr>
        <w:t>Z</w:t>
      </w:r>
      <w:r w:rsidRPr="00EE152F">
        <w:rPr>
          <w:rFonts w:eastAsia="楷体" w:hint="eastAsia"/>
          <w:lang w:eastAsia="zh-CN"/>
        </w:rPr>
        <w:t>的理解更接近日常的理解（这是个日常事理或交易习惯判断的问题，在回答时可以有不同的结论）。</w:t>
      </w:r>
    </w:p>
    <w:p w14:paraId="513B295A" w14:textId="77777777" w:rsidR="00F65D95" w:rsidRPr="00EE152F" w:rsidRDefault="00F65D95" w:rsidP="00F65D95">
      <w:pPr>
        <w:ind w:firstLine="480"/>
        <w:rPr>
          <w:rFonts w:eastAsia="楷体"/>
          <w:lang w:eastAsia="zh-CN"/>
        </w:rPr>
      </w:pPr>
      <w:r w:rsidRPr="00EE152F">
        <w:rPr>
          <w:rFonts w:eastAsia="楷体" w:hint="eastAsia"/>
          <w:lang w:eastAsia="zh-CN"/>
        </w:rPr>
        <w:t>3</w:t>
      </w:r>
      <w:r w:rsidRPr="00EE152F">
        <w:rPr>
          <w:rFonts w:eastAsia="楷体" w:hint="eastAsia"/>
          <w:lang w:eastAsia="zh-CN"/>
        </w:rPr>
        <w:t>．结论</w:t>
      </w:r>
    </w:p>
    <w:p w14:paraId="65AE37F0" w14:textId="77777777" w:rsidR="00F65D95" w:rsidRPr="00EE152F" w:rsidRDefault="00F65D95" w:rsidP="00F65D95">
      <w:pPr>
        <w:ind w:firstLine="480"/>
        <w:rPr>
          <w:rFonts w:eastAsia="楷体"/>
          <w:lang w:eastAsia="zh-CN"/>
        </w:rPr>
      </w:pPr>
      <w:r w:rsidRPr="00EE152F">
        <w:rPr>
          <w:rFonts w:eastAsia="楷体" w:hint="eastAsia"/>
          <w:lang w:eastAsia="zh-CN"/>
        </w:rPr>
        <w:t>R</w:t>
      </w:r>
      <w:r w:rsidRPr="00EE152F">
        <w:rPr>
          <w:rFonts w:eastAsia="楷体" w:hint="eastAsia"/>
          <w:lang w:eastAsia="zh-CN"/>
        </w:rPr>
        <w:t>与酒店就周末在酒店度假两</w:t>
      </w:r>
      <w:proofErr w:type="gramStart"/>
      <w:r w:rsidRPr="00EE152F">
        <w:rPr>
          <w:rFonts w:eastAsia="楷体" w:hint="eastAsia"/>
          <w:lang w:eastAsia="zh-CN"/>
        </w:rPr>
        <w:t>晚达成</w:t>
      </w:r>
      <w:proofErr w:type="gramEnd"/>
      <w:r w:rsidRPr="00EE152F">
        <w:rPr>
          <w:rFonts w:eastAsia="楷体" w:hint="eastAsia"/>
          <w:lang w:eastAsia="zh-CN"/>
        </w:rPr>
        <w:t>了总价格是</w:t>
      </w:r>
      <w:r w:rsidRPr="00EE152F">
        <w:rPr>
          <w:rFonts w:eastAsia="楷体"/>
          <w:lang w:eastAsia="zh-CN"/>
        </w:rPr>
        <w:t>10</w:t>
      </w:r>
      <w:r w:rsidRPr="00EE152F">
        <w:rPr>
          <w:rFonts w:eastAsia="楷体" w:hint="eastAsia"/>
          <w:lang w:eastAsia="zh-CN"/>
        </w:rPr>
        <w:t>00</w:t>
      </w:r>
      <w:r w:rsidRPr="00EE152F">
        <w:rPr>
          <w:rFonts w:eastAsia="楷体" w:hint="eastAsia"/>
          <w:lang w:eastAsia="zh-CN"/>
        </w:rPr>
        <w:t>元的协议。</w:t>
      </w:r>
    </w:p>
    <w:p w14:paraId="67A4CEA6" w14:textId="77777777" w:rsidR="00F65D95" w:rsidRPr="00EE152F" w:rsidRDefault="00F65D95" w:rsidP="00F65D95">
      <w:pPr>
        <w:ind w:firstLine="480"/>
        <w:rPr>
          <w:rFonts w:eastAsia="楷体"/>
          <w:lang w:eastAsia="zh-CN"/>
        </w:rPr>
      </w:pPr>
      <w:r w:rsidRPr="00EE152F">
        <w:rPr>
          <w:rFonts w:eastAsia="楷体" w:hint="eastAsia"/>
          <w:lang w:eastAsia="zh-CN"/>
        </w:rPr>
        <w:t>二、本案双方的酒店住宿合同符合生效要件，应于合同成立时发生效力（民法典第</w:t>
      </w:r>
      <w:r w:rsidRPr="00EE152F">
        <w:rPr>
          <w:rFonts w:eastAsia="楷体" w:hint="eastAsia"/>
          <w:lang w:eastAsia="zh-CN"/>
        </w:rPr>
        <w:t>502</w:t>
      </w:r>
      <w:r w:rsidRPr="00EE152F">
        <w:rPr>
          <w:rFonts w:eastAsia="楷体" w:hint="eastAsia"/>
          <w:lang w:eastAsia="zh-CN"/>
        </w:rPr>
        <w:t>条）。</w:t>
      </w:r>
    </w:p>
    <w:p w14:paraId="389895B0" w14:textId="77777777" w:rsidR="00F65D95" w:rsidRPr="00EE152F" w:rsidRDefault="00F65D95" w:rsidP="00F65D95">
      <w:pPr>
        <w:ind w:firstLine="480"/>
        <w:rPr>
          <w:rFonts w:eastAsia="楷体"/>
          <w:lang w:eastAsia="zh-CN"/>
        </w:rPr>
      </w:pPr>
      <w:r w:rsidRPr="00EE152F">
        <w:rPr>
          <w:rFonts w:eastAsia="楷体" w:hint="eastAsia"/>
          <w:lang w:eastAsia="zh-CN"/>
        </w:rPr>
        <w:t>三、</w:t>
      </w:r>
      <w:proofErr w:type="gramStart"/>
      <w:r w:rsidRPr="00EE152F">
        <w:rPr>
          <w:rFonts w:eastAsia="楷体" w:hint="eastAsia"/>
          <w:lang w:eastAsia="zh-CN"/>
        </w:rPr>
        <w:t>请求权未消灭</w:t>
      </w:r>
      <w:proofErr w:type="gramEnd"/>
    </w:p>
    <w:p w14:paraId="50B3638B" w14:textId="77777777" w:rsidR="00F65D95" w:rsidRPr="00EE152F" w:rsidRDefault="00F65D95" w:rsidP="00F65D95">
      <w:pPr>
        <w:ind w:firstLine="480"/>
        <w:rPr>
          <w:rFonts w:eastAsia="楷体"/>
          <w:lang w:eastAsia="zh-CN"/>
        </w:rPr>
      </w:pPr>
      <w:r w:rsidRPr="00EE152F">
        <w:rPr>
          <w:rFonts w:eastAsia="楷体" w:hint="eastAsia"/>
          <w:lang w:eastAsia="zh-CN"/>
        </w:rPr>
        <w:t>本案合同未消灭，</w:t>
      </w:r>
      <w:r w:rsidRPr="00EE152F">
        <w:rPr>
          <w:rFonts w:eastAsia="楷体" w:hint="eastAsia"/>
          <w:lang w:eastAsia="zh-CN"/>
        </w:rPr>
        <w:t>R</w:t>
      </w:r>
      <w:r w:rsidRPr="00EE152F">
        <w:rPr>
          <w:rFonts w:eastAsia="楷体" w:hint="eastAsia"/>
          <w:lang w:eastAsia="zh-CN"/>
        </w:rPr>
        <w:t>的付款义务也没有发生消灭事由。</w:t>
      </w:r>
    </w:p>
    <w:p w14:paraId="0CFEA6D6" w14:textId="77777777" w:rsidR="00F65D95" w:rsidRPr="00EE152F" w:rsidRDefault="00F65D95" w:rsidP="00F65D95">
      <w:pPr>
        <w:ind w:firstLine="480"/>
        <w:rPr>
          <w:rFonts w:eastAsia="楷体"/>
          <w:lang w:eastAsia="zh-CN"/>
        </w:rPr>
      </w:pPr>
      <w:r w:rsidRPr="00EE152F">
        <w:rPr>
          <w:rFonts w:eastAsia="楷体" w:hint="eastAsia"/>
          <w:lang w:eastAsia="zh-CN"/>
        </w:rPr>
        <w:t>四、请求权无抗辩</w:t>
      </w:r>
    </w:p>
    <w:p w14:paraId="20532354" w14:textId="77777777" w:rsidR="00F65D95" w:rsidRPr="00EE152F" w:rsidRDefault="00F65D95" w:rsidP="00F65D95">
      <w:pPr>
        <w:ind w:firstLine="480"/>
        <w:rPr>
          <w:rFonts w:eastAsia="楷体"/>
          <w:lang w:eastAsia="zh-CN"/>
        </w:rPr>
      </w:pPr>
      <w:r w:rsidRPr="00EE152F">
        <w:rPr>
          <w:rFonts w:eastAsia="楷体" w:hint="eastAsia"/>
          <w:lang w:eastAsia="zh-CN"/>
        </w:rPr>
        <w:t>本案中，对酒店的请求权，</w:t>
      </w:r>
      <w:r w:rsidRPr="00EE152F">
        <w:rPr>
          <w:rFonts w:eastAsia="楷体" w:hint="eastAsia"/>
          <w:lang w:eastAsia="zh-CN"/>
        </w:rPr>
        <w:t>R</w:t>
      </w:r>
      <w:r w:rsidRPr="00EE152F">
        <w:rPr>
          <w:rFonts w:eastAsia="楷体" w:hint="eastAsia"/>
          <w:lang w:eastAsia="zh-CN"/>
        </w:rPr>
        <w:t>不存在其他抗辩。</w:t>
      </w:r>
    </w:p>
    <w:p w14:paraId="307F2136" w14:textId="77777777" w:rsidR="00F65D95" w:rsidRPr="00EE152F" w:rsidRDefault="00F65D95" w:rsidP="00F65D95">
      <w:pPr>
        <w:ind w:firstLine="480"/>
        <w:rPr>
          <w:rFonts w:eastAsia="楷体"/>
          <w:lang w:eastAsia="zh-CN"/>
        </w:rPr>
      </w:pPr>
      <w:r w:rsidRPr="00EE152F">
        <w:rPr>
          <w:rFonts w:eastAsia="楷体" w:hint="eastAsia"/>
          <w:lang w:eastAsia="zh-CN"/>
        </w:rPr>
        <w:t>五、结论</w:t>
      </w:r>
    </w:p>
    <w:p w14:paraId="1829EA57" w14:textId="77777777" w:rsidR="00F65D95" w:rsidRPr="00EE152F" w:rsidRDefault="00F65D95" w:rsidP="00F65D95">
      <w:pPr>
        <w:ind w:firstLine="480"/>
        <w:rPr>
          <w:rFonts w:eastAsia="楷体"/>
          <w:lang w:eastAsia="zh-CN"/>
        </w:rPr>
      </w:pPr>
      <w:r w:rsidRPr="00EE152F">
        <w:rPr>
          <w:rFonts w:eastAsia="楷体" w:hint="eastAsia"/>
          <w:lang w:eastAsia="zh-CN"/>
        </w:rPr>
        <w:t>酒店享有要求</w:t>
      </w:r>
      <w:r w:rsidRPr="00EE152F">
        <w:rPr>
          <w:rFonts w:eastAsia="楷体" w:hint="eastAsia"/>
          <w:lang w:eastAsia="zh-CN"/>
        </w:rPr>
        <w:t>R</w:t>
      </w:r>
      <w:r w:rsidRPr="00EE152F">
        <w:rPr>
          <w:rFonts w:eastAsia="楷体" w:hint="eastAsia"/>
          <w:lang w:eastAsia="zh-CN"/>
        </w:rPr>
        <w:t>履行支付</w:t>
      </w:r>
      <w:r w:rsidRPr="00EE152F">
        <w:rPr>
          <w:rFonts w:eastAsia="楷体"/>
          <w:lang w:eastAsia="zh-CN"/>
        </w:rPr>
        <w:t>10</w:t>
      </w:r>
      <w:r w:rsidRPr="00EE152F">
        <w:rPr>
          <w:rFonts w:eastAsia="楷体" w:hint="eastAsia"/>
          <w:lang w:eastAsia="zh-CN"/>
        </w:rPr>
        <w:t>00</w:t>
      </w:r>
      <w:r w:rsidRPr="00EE152F">
        <w:rPr>
          <w:rFonts w:eastAsia="楷体" w:hint="eastAsia"/>
          <w:lang w:eastAsia="zh-CN"/>
        </w:rPr>
        <w:t>元住宿费的请求权。</w:t>
      </w:r>
    </w:p>
    <w:p w14:paraId="45A049CB" w14:textId="77777777" w:rsidR="00F65D95" w:rsidRPr="00EE152F" w:rsidRDefault="00F65D95" w:rsidP="00F65D95">
      <w:pPr>
        <w:ind w:firstLine="480"/>
        <w:rPr>
          <w:lang w:eastAsia="zh-CN" w:bidi="ar-SA"/>
        </w:rPr>
      </w:pPr>
    </w:p>
    <w:p w14:paraId="033A2C1E" w14:textId="77777777" w:rsidR="00F65D95" w:rsidRPr="00EE152F" w:rsidRDefault="00F65D95" w:rsidP="00F65D95">
      <w:pPr>
        <w:ind w:firstLine="480"/>
        <w:rPr>
          <w:lang w:val="de-DE" w:eastAsia="zh-CN" w:bidi="ar-SA"/>
        </w:rPr>
      </w:pPr>
    </w:p>
    <w:p w14:paraId="59C483FB" w14:textId="77777777" w:rsidR="00F65D95" w:rsidRPr="00EE152F" w:rsidRDefault="00F65D95" w:rsidP="00E0669A">
      <w:pPr>
        <w:ind w:firstLine="420"/>
        <w:rPr>
          <w:rFonts w:eastAsia="宋体" w:cs="Times New Roman"/>
          <w:sz w:val="21"/>
          <w:lang w:val="de-DE" w:eastAsia="zh-CN"/>
        </w:rPr>
      </w:pPr>
    </w:p>
    <w:p w14:paraId="224D1723" w14:textId="77777777" w:rsidR="000F7E8D" w:rsidRPr="00EE152F" w:rsidRDefault="000F7E8D">
      <w:pPr>
        <w:ind w:firstLineChars="0" w:firstLine="0"/>
        <w:rPr>
          <w:lang w:eastAsia="zh-CN"/>
        </w:rPr>
        <w:sectPr w:rsidR="000F7E8D" w:rsidRPr="00EE152F" w:rsidSect="00B82BEC">
          <w:endnotePr>
            <w:numFmt w:val="decimal"/>
          </w:endnotePr>
          <w:pgSz w:w="10318" w:h="14570" w:code="13"/>
          <w:pgMar w:top="1440" w:right="1797" w:bottom="1440" w:left="1797" w:header="851" w:footer="992" w:gutter="0"/>
          <w:cols w:space="425"/>
          <w:docGrid w:type="lines" w:linePitch="312"/>
        </w:sectPr>
      </w:pPr>
    </w:p>
    <w:p w14:paraId="055BAC21" w14:textId="0B38B08E" w:rsidR="00EC0E06" w:rsidRPr="00EE152F" w:rsidRDefault="00EC0E06" w:rsidP="00EC0E06">
      <w:pPr>
        <w:pStyle w:val="1"/>
      </w:pPr>
      <w:bookmarkStart w:id="92" w:name="_Toc74865901"/>
      <w:bookmarkStart w:id="93" w:name="_Toc75880365"/>
      <w:bookmarkStart w:id="94" w:name="_Hlk66990082"/>
      <w:r w:rsidRPr="00EE152F">
        <w:rPr>
          <w:rFonts w:hint="eastAsia"/>
        </w:rPr>
        <w:lastRenderedPageBreak/>
        <w:t>第四章</w:t>
      </w:r>
      <w:r w:rsidRPr="00EE152F">
        <w:rPr>
          <w:rFonts w:hint="eastAsia"/>
        </w:rPr>
        <w:t xml:space="preserve"> </w:t>
      </w:r>
      <w:r w:rsidRPr="00EE152F">
        <w:rPr>
          <w:rFonts w:hint="eastAsia"/>
        </w:rPr>
        <w:t>合同</w:t>
      </w:r>
      <w:r w:rsidR="00952F7B" w:rsidRPr="00EE152F">
        <w:rPr>
          <w:rFonts w:hint="eastAsia"/>
        </w:rPr>
        <w:t>法的基本原则</w:t>
      </w:r>
      <w:bookmarkEnd w:id="92"/>
      <w:bookmarkEnd w:id="93"/>
    </w:p>
    <w:p w14:paraId="10E65BCF" w14:textId="53FC143A" w:rsidR="00952F7B" w:rsidRPr="00EE152F" w:rsidRDefault="00952F7B" w:rsidP="00952F7B">
      <w:pPr>
        <w:pStyle w:val="2"/>
      </w:pPr>
      <w:bookmarkStart w:id="95" w:name="_Toc74865902"/>
      <w:bookmarkStart w:id="96" w:name="_Toc75880366"/>
      <w:r w:rsidRPr="00EE152F">
        <w:rPr>
          <w:rFonts w:hint="eastAsia"/>
        </w:rPr>
        <w:t>一、</w:t>
      </w:r>
      <w:r w:rsidR="00DA0913" w:rsidRPr="00EE152F">
        <w:rPr>
          <w:rFonts w:hint="eastAsia"/>
        </w:rPr>
        <w:t>诚实信用原则</w:t>
      </w:r>
      <w:bookmarkEnd w:id="95"/>
      <w:bookmarkEnd w:id="96"/>
    </w:p>
    <w:p w14:paraId="08A0EA1D" w14:textId="7977FD29" w:rsidR="00DA0913" w:rsidRPr="00EE152F" w:rsidRDefault="00DA0913" w:rsidP="00DA0913">
      <w:pPr>
        <w:ind w:firstLine="480"/>
        <w:rPr>
          <w:lang w:eastAsia="zh-CN" w:bidi="ar-SA"/>
        </w:rPr>
      </w:pPr>
      <w:r w:rsidRPr="00EE152F">
        <w:rPr>
          <w:rFonts w:hint="eastAsia"/>
          <w:lang w:eastAsia="zh-CN" w:bidi="ar-SA"/>
        </w:rPr>
        <w:t>民法典第</w:t>
      </w:r>
      <w:r w:rsidRPr="00EE152F">
        <w:rPr>
          <w:rFonts w:hint="eastAsia"/>
          <w:lang w:eastAsia="zh-CN" w:bidi="ar-SA"/>
        </w:rPr>
        <w:t>7</w:t>
      </w:r>
      <w:r w:rsidRPr="00EE152F">
        <w:rPr>
          <w:rFonts w:hint="eastAsia"/>
          <w:lang w:eastAsia="zh-CN" w:bidi="ar-SA"/>
        </w:rPr>
        <w:t>条规定，民事主体从事民事活动，应当遵循诚信原则，秉持诚实，恪守承诺。诚信原则</w:t>
      </w:r>
      <w:r w:rsidR="007D1D6E" w:rsidRPr="00EE152F">
        <w:rPr>
          <w:rFonts w:hint="eastAsia"/>
          <w:lang w:eastAsia="zh-CN" w:bidi="ar-SA"/>
        </w:rPr>
        <w:t>的主要功能在于</w:t>
      </w:r>
      <w:r w:rsidRPr="00EE152F">
        <w:rPr>
          <w:rFonts w:hint="eastAsia"/>
          <w:lang w:eastAsia="zh-CN" w:bidi="ar-SA"/>
        </w:rPr>
        <w:t>“行使审查”</w:t>
      </w:r>
      <w:r w:rsidR="007D1D6E" w:rsidRPr="00EE152F">
        <w:rPr>
          <w:rFonts w:hint="eastAsia"/>
          <w:lang w:eastAsia="zh-CN" w:bidi="ar-SA"/>
        </w:rPr>
        <w:t>，即</w:t>
      </w:r>
      <w:r w:rsidRPr="00EE152F">
        <w:rPr>
          <w:rFonts w:hint="eastAsia"/>
          <w:lang w:eastAsia="zh-CN" w:bidi="ar-SA"/>
        </w:rPr>
        <w:t>诚实信用原则</w:t>
      </w:r>
      <w:r w:rsidR="007D1D6E" w:rsidRPr="00EE152F">
        <w:rPr>
          <w:rFonts w:hint="eastAsia"/>
          <w:lang w:eastAsia="zh-CN" w:bidi="ar-SA"/>
        </w:rPr>
        <w:t>所“</w:t>
      </w:r>
      <w:r w:rsidRPr="00EE152F">
        <w:rPr>
          <w:rFonts w:hint="eastAsia"/>
          <w:lang w:eastAsia="zh-CN" w:bidi="ar-SA"/>
        </w:rPr>
        <w:t>审查”的对象，是“即存的权利”</w:t>
      </w:r>
      <w:r w:rsidR="007D1D6E" w:rsidRPr="00EE152F">
        <w:rPr>
          <w:rFonts w:hint="eastAsia"/>
          <w:lang w:eastAsia="zh-CN" w:bidi="ar-SA"/>
        </w:rPr>
        <w:t>而不是法律行为内容</w:t>
      </w:r>
      <w:r w:rsidRPr="00EE152F">
        <w:rPr>
          <w:rFonts w:hint="eastAsia"/>
          <w:lang w:eastAsia="zh-CN" w:bidi="ar-SA"/>
        </w:rPr>
        <w:t>。</w:t>
      </w:r>
      <w:r w:rsidR="007D1D6E" w:rsidRPr="00EE152F">
        <w:rPr>
          <w:rFonts w:hint="eastAsia"/>
          <w:lang w:eastAsia="zh-CN" w:bidi="ar-SA"/>
        </w:rPr>
        <w:t>这意味着诚实信用原则仅否定各种滥用权利的行为，而并不影响</w:t>
      </w:r>
      <w:r w:rsidRPr="00EE152F">
        <w:rPr>
          <w:rFonts w:hint="eastAsia"/>
          <w:lang w:eastAsia="zh-CN" w:bidi="ar-SA"/>
        </w:rPr>
        <w:t>产生权利的法律行为效力</w:t>
      </w:r>
      <w:r w:rsidR="007D1D6E" w:rsidRPr="00EE152F">
        <w:rPr>
          <w:rFonts w:hint="eastAsia"/>
          <w:lang w:eastAsia="zh-CN" w:bidi="ar-SA"/>
        </w:rPr>
        <w:t>本身，</w:t>
      </w:r>
      <w:proofErr w:type="gramStart"/>
      <w:r w:rsidRPr="00EE152F">
        <w:rPr>
          <w:rFonts w:hint="eastAsia"/>
          <w:lang w:eastAsia="zh-CN" w:bidi="ar-SA"/>
        </w:rPr>
        <w:t>若</w:t>
      </w:r>
      <w:r w:rsidR="007D1D6E" w:rsidRPr="00EE152F">
        <w:rPr>
          <w:rFonts w:hint="eastAsia"/>
          <w:lang w:eastAsia="zh-CN" w:bidi="ar-SA"/>
        </w:rPr>
        <w:t>行</w:t>
      </w:r>
      <w:proofErr w:type="gramEnd"/>
      <w:r w:rsidR="007D1D6E" w:rsidRPr="00EE152F">
        <w:rPr>
          <w:rFonts w:hint="eastAsia"/>
          <w:lang w:eastAsia="zh-CN" w:bidi="ar-SA"/>
        </w:rPr>
        <w:t>为事后重新</w:t>
      </w:r>
      <w:r w:rsidRPr="00EE152F">
        <w:rPr>
          <w:rFonts w:hint="eastAsia"/>
          <w:lang w:eastAsia="zh-CN" w:bidi="ar-SA"/>
        </w:rPr>
        <w:t>符合了诚信要求，</w:t>
      </w:r>
      <w:r w:rsidR="007D1D6E" w:rsidRPr="00EE152F">
        <w:rPr>
          <w:rFonts w:hint="eastAsia"/>
          <w:lang w:eastAsia="zh-CN" w:bidi="ar-SA"/>
        </w:rPr>
        <w:t>其</w:t>
      </w:r>
      <w:r w:rsidRPr="00EE152F">
        <w:rPr>
          <w:rFonts w:hint="eastAsia"/>
          <w:lang w:eastAsia="zh-CN" w:bidi="ar-SA"/>
        </w:rPr>
        <w:t>继续行使</w:t>
      </w:r>
      <w:r w:rsidR="007D1D6E" w:rsidRPr="00EE152F">
        <w:rPr>
          <w:rFonts w:hint="eastAsia"/>
          <w:lang w:eastAsia="zh-CN" w:bidi="ar-SA"/>
        </w:rPr>
        <w:t>权利仍受尊重</w:t>
      </w:r>
      <w:r w:rsidR="005E5EAA" w:rsidRPr="00EE152F">
        <w:rPr>
          <w:rFonts w:hint="eastAsia"/>
          <w:lang w:eastAsia="zh-CN" w:bidi="ar-SA"/>
        </w:rPr>
        <w:t>（于飞：《公序良俗原则与诚实信用原则的区分》，载《中国社会科学》</w:t>
      </w:r>
      <w:r w:rsidR="005E5EAA" w:rsidRPr="00EE152F">
        <w:rPr>
          <w:rFonts w:hint="eastAsia"/>
          <w:lang w:eastAsia="zh-CN" w:bidi="ar-SA"/>
        </w:rPr>
        <w:t>2015</w:t>
      </w:r>
      <w:r w:rsidR="005E5EAA" w:rsidRPr="00EE152F">
        <w:rPr>
          <w:rFonts w:hint="eastAsia"/>
          <w:lang w:eastAsia="zh-CN" w:bidi="ar-SA"/>
        </w:rPr>
        <w:t>年第</w:t>
      </w:r>
      <w:r w:rsidR="005E5EAA" w:rsidRPr="00EE152F">
        <w:rPr>
          <w:rFonts w:hint="eastAsia"/>
          <w:lang w:eastAsia="zh-CN" w:bidi="ar-SA"/>
        </w:rPr>
        <w:t>11</w:t>
      </w:r>
      <w:r w:rsidR="005E5EAA" w:rsidRPr="00EE152F">
        <w:rPr>
          <w:rFonts w:hint="eastAsia"/>
          <w:lang w:eastAsia="zh-CN" w:bidi="ar-SA"/>
        </w:rPr>
        <w:t>期）</w:t>
      </w:r>
      <w:r w:rsidRPr="00EE152F">
        <w:rPr>
          <w:rFonts w:hint="eastAsia"/>
          <w:lang w:eastAsia="zh-CN" w:bidi="ar-SA"/>
        </w:rPr>
        <w:t>。</w:t>
      </w:r>
    </w:p>
    <w:p w14:paraId="23AF54D7" w14:textId="5CEABE7E" w:rsidR="00DA0913" w:rsidRPr="00EE152F" w:rsidRDefault="00DA0913" w:rsidP="00DA0913">
      <w:pPr>
        <w:pStyle w:val="2"/>
      </w:pPr>
      <w:bookmarkStart w:id="97" w:name="_Toc74865903"/>
      <w:bookmarkStart w:id="98" w:name="_Toc75880367"/>
      <w:r w:rsidRPr="00EE152F">
        <w:rPr>
          <w:rFonts w:hint="eastAsia"/>
        </w:rPr>
        <w:t>二、公序良俗原则</w:t>
      </w:r>
      <w:bookmarkEnd w:id="97"/>
      <w:bookmarkEnd w:id="98"/>
    </w:p>
    <w:p w14:paraId="349ACD87" w14:textId="5C1B0C09" w:rsidR="00975C59" w:rsidRPr="00EE152F" w:rsidRDefault="00975C59" w:rsidP="00975C59">
      <w:pPr>
        <w:ind w:firstLine="480"/>
        <w:rPr>
          <w:lang w:eastAsia="zh-CN" w:bidi="ar-SA"/>
        </w:rPr>
      </w:pPr>
      <w:r w:rsidRPr="00EE152F">
        <w:rPr>
          <w:rFonts w:hint="eastAsia"/>
          <w:lang w:eastAsia="zh-CN" w:bidi="ar-SA"/>
        </w:rPr>
        <w:t>公序良</w:t>
      </w:r>
      <w:proofErr w:type="gramStart"/>
      <w:r w:rsidRPr="00EE152F">
        <w:rPr>
          <w:rFonts w:hint="eastAsia"/>
          <w:lang w:eastAsia="zh-CN" w:bidi="ar-SA"/>
        </w:rPr>
        <w:t>俗原则</w:t>
      </w:r>
      <w:proofErr w:type="gramEnd"/>
      <w:r w:rsidRPr="00EE152F">
        <w:rPr>
          <w:rFonts w:hint="eastAsia"/>
          <w:lang w:eastAsia="zh-CN" w:bidi="ar-SA"/>
        </w:rPr>
        <w:t>的主要功能在于对法律行为进行效力审查或者内容审查，判断有关的法律行为是否违反社会一般观念，是否符合现行有效的</w:t>
      </w:r>
      <w:proofErr w:type="gramStart"/>
      <w:r w:rsidRPr="00EE152F">
        <w:rPr>
          <w:rFonts w:hint="eastAsia"/>
          <w:lang w:eastAsia="zh-CN" w:bidi="ar-SA"/>
        </w:rPr>
        <w:t>法秩序</w:t>
      </w:r>
      <w:proofErr w:type="gramEnd"/>
      <w:r w:rsidRPr="00EE152F">
        <w:rPr>
          <w:rFonts w:hint="eastAsia"/>
          <w:lang w:eastAsia="zh-CN" w:bidi="ar-SA"/>
        </w:rPr>
        <w:t>或是否严重不公。</w:t>
      </w:r>
      <w:r w:rsidR="005E5EAA" w:rsidRPr="00EE152F">
        <w:rPr>
          <w:rFonts w:hint="eastAsia"/>
          <w:lang w:eastAsia="zh-CN" w:bidi="ar-SA"/>
        </w:rPr>
        <w:t>公序良俗与合同自由密切相关。</w:t>
      </w:r>
    </w:p>
    <w:p w14:paraId="5CECD041" w14:textId="512EA222" w:rsidR="00DA0913" w:rsidRPr="00EE152F" w:rsidRDefault="00DA0913" w:rsidP="00DA0913">
      <w:pPr>
        <w:pStyle w:val="2"/>
      </w:pPr>
      <w:bookmarkStart w:id="99" w:name="_Toc74865904"/>
      <w:bookmarkStart w:id="100" w:name="_Toc75880368"/>
      <w:r w:rsidRPr="00EE152F">
        <w:rPr>
          <w:rFonts w:hint="eastAsia"/>
        </w:rPr>
        <w:t>三、合同自由原则</w:t>
      </w:r>
      <w:bookmarkEnd w:id="99"/>
      <w:bookmarkEnd w:id="100"/>
    </w:p>
    <w:p w14:paraId="167A5F75" w14:textId="69364F69" w:rsidR="003A1DDC" w:rsidRPr="00EE152F" w:rsidRDefault="003A1DDC" w:rsidP="003A1DDC">
      <w:pPr>
        <w:pStyle w:val="3"/>
        <w:rPr>
          <w:rFonts w:ascii="Times New Roman" w:hAnsi="Times New Roman"/>
        </w:rPr>
      </w:pPr>
      <w:bookmarkStart w:id="101" w:name="_Toc74865905"/>
      <w:bookmarkStart w:id="102" w:name="_Toc75880369"/>
      <w:r w:rsidRPr="00EE152F">
        <w:rPr>
          <w:rFonts w:ascii="Times New Roman" w:hAnsi="Times New Roman" w:hint="eastAsia"/>
        </w:rPr>
        <w:t>（一）合同自由的含义</w:t>
      </w:r>
      <w:bookmarkEnd w:id="101"/>
      <w:bookmarkEnd w:id="102"/>
    </w:p>
    <w:p w14:paraId="6FACCF17" w14:textId="77777777" w:rsidR="003A1DDC" w:rsidRPr="00EE152F" w:rsidRDefault="003A1DDC" w:rsidP="003A1DDC">
      <w:pPr>
        <w:ind w:firstLine="480"/>
        <w:rPr>
          <w:lang w:val="de-DE" w:eastAsia="zh-CN" w:bidi="ar-SA"/>
        </w:rPr>
      </w:pPr>
      <w:r w:rsidRPr="00EE152F">
        <w:rPr>
          <w:rFonts w:hint="eastAsia"/>
          <w:lang w:val="de-DE" w:eastAsia="zh-CN" w:bidi="ar-SA"/>
        </w:rPr>
        <w:t>自由是现代社会的基石，也是私法的精髓所在。一般认为，合同自由有两层含义。第一层强调行为人的缔约行为不受国家干涉，只要双方当事人自愿且不违法，就可进行任何交易，并自主决定期限、价格等交易条件；第二层强调行为人之间的交往自由，</w:t>
      </w:r>
      <w:r w:rsidRPr="00EE152F">
        <w:rPr>
          <w:rFonts w:hint="eastAsia"/>
          <w:lang w:eastAsia="zh-CN"/>
        </w:rPr>
        <w:t>即只有当事人真实自愿订立的合同才具有完整的效力，而在欺诈、胁迫缔约的情形下，不仅合同效力存在瑕疵，相关行为人还可能受到刑事或行政处罚。</w:t>
      </w:r>
      <w:r w:rsidRPr="00EE152F">
        <w:rPr>
          <w:rStyle w:val="a9"/>
          <w:lang w:val="de-DE" w:eastAsia="zh-CN" w:bidi="ar-SA"/>
        </w:rPr>
        <w:footnoteReference w:id="32"/>
      </w:r>
      <w:r w:rsidRPr="00EE152F">
        <w:rPr>
          <w:rFonts w:hint="eastAsia"/>
          <w:lang w:eastAsia="zh-CN"/>
        </w:rPr>
        <w:t>这两层含义的展开，都涉及合同自由与其他价值的关系。</w:t>
      </w:r>
      <w:r w:rsidRPr="00EE152F">
        <w:rPr>
          <w:rStyle w:val="a9"/>
          <w:lang w:val="de-DE" w:eastAsia="zh-CN" w:bidi="ar-SA"/>
        </w:rPr>
        <w:footnoteReference w:id="33"/>
      </w:r>
    </w:p>
    <w:p w14:paraId="5391900D" w14:textId="718728E4" w:rsidR="003A1DDC" w:rsidRPr="00EE152F" w:rsidRDefault="003A1DDC" w:rsidP="003A1DDC">
      <w:pPr>
        <w:pStyle w:val="4"/>
      </w:pPr>
      <w:r w:rsidRPr="00EE152F">
        <w:rPr>
          <w:rFonts w:hint="eastAsia"/>
        </w:rPr>
        <w:t>1</w:t>
      </w:r>
      <w:r w:rsidRPr="00EE152F">
        <w:rPr>
          <w:rFonts w:hint="eastAsia"/>
        </w:rPr>
        <w:t>．合同自由的制度内涵</w:t>
      </w:r>
    </w:p>
    <w:p w14:paraId="125035BE" w14:textId="77777777" w:rsidR="003A1DDC" w:rsidRPr="00EE152F" w:rsidRDefault="003A1DDC" w:rsidP="003A1DDC">
      <w:pPr>
        <w:ind w:firstLine="480"/>
        <w:rPr>
          <w:lang w:val="de-DE" w:eastAsia="zh-CN" w:bidi="ar-SA"/>
        </w:rPr>
      </w:pPr>
      <w:r w:rsidRPr="00EE152F">
        <w:rPr>
          <w:rFonts w:hint="eastAsia"/>
          <w:lang w:val="de-DE" w:eastAsia="zh-CN" w:bidi="ar-SA"/>
        </w:rPr>
        <w:t>强调合同由的论者通常不会把</w:t>
      </w:r>
      <w:bookmarkStart w:id="103" w:name="_Hlk50670546"/>
      <w:r w:rsidRPr="00EE152F">
        <w:rPr>
          <w:rFonts w:hint="eastAsia"/>
          <w:lang w:val="de-DE" w:eastAsia="zh-CN" w:bidi="ar-SA"/>
        </w:rPr>
        <w:t>其关于合同自由的</w:t>
      </w:r>
      <w:bookmarkEnd w:id="103"/>
      <w:r w:rsidRPr="00EE152F">
        <w:rPr>
          <w:rFonts w:hint="eastAsia"/>
          <w:lang w:val="de-DE" w:eastAsia="zh-CN" w:bidi="ar-SA"/>
        </w:rPr>
        <w:t>立场概括性地宣示为“只要是当事人自愿订立的合同，法律就予以保护”（自</w:t>
      </w:r>
      <w:r w:rsidRPr="00EE152F">
        <w:rPr>
          <w:rFonts w:hint="eastAsia"/>
          <w:lang w:val="de-DE" w:eastAsia="zh-CN" w:bidi="ar-SA"/>
        </w:rPr>
        <w:lastRenderedPageBreak/>
        <w:t>愿便合法</w:t>
      </w:r>
      <w:r w:rsidRPr="00EE152F">
        <w:rPr>
          <w:rStyle w:val="a9"/>
        </w:rPr>
        <w:footnoteReference w:id="34"/>
      </w:r>
      <w:r w:rsidRPr="00EE152F">
        <w:rPr>
          <w:rFonts w:hint="eastAsia"/>
          <w:lang w:val="de-DE" w:eastAsia="zh-CN" w:bidi="ar-SA"/>
        </w:rPr>
        <w:t>），使法律对合同的规制止于形式；而是特别强调要根据合同法的一系列规则审查“自愿”的真实性，从而使合同自由至上的观点不再那么极端。这一解释客观上使合同自由原则的内涵扩及意思表示错误、欺诈、胁迫、显失公平等具体规则，而不是仅止步于形式的考察或抽象的法律理念。</w:t>
      </w:r>
    </w:p>
    <w:p w14:paraId="2A2A6688" w14:textId="77777777" w:rsidR="003A1DDC" w:rsidRPr="00EE152F" w:rsidRDefault="003A1DDC" w:rsidP="003A1DDC">
      <w:pPr>
        <w:ind w:firstLine="480"/>
        <w:rPr>
          <w:lang w:val="de-DE" w:eastAsia="zh-CN" w:bidi="ar-SA"/>
        </w:rPr>
      </w:pPr>
      <w:proofErr w:type="gramStart"/>
      <w:r w:rsidRPr="00EE152F">
        <w:rPr>
          <w:rFonts w:hint="eastAsia"/>
          <w:lang w:val="de-DE" w:eastAsia="zh-CN" w:bidi="ar-SA"/>
        </w:rPr>
        <w:t>欲理解</w:t>
      </w:r>
      <w:proofErr w:type="gramEnd"/>
      <w:r w:rsidRPr="00EE152F">
        <w:rPr>
          <w:rFonts w:hint="eastAsia"/>
          <w:lang w:val="de-DE" w:eastAsia="zh-CN" w:bidi="ar-SA"/>
        </w:rPr>
        <w:t>合同自由，上述“真正”这一抽象标准应当被具体化，如合同法上有关意思表示瑕疵的制度应当被从作为合同自由关键组成部分的角度来理解。将合同自由扩张为一整套以自愿为中心的多层次规则体系，以及站在私法整体乃至法律整体的角度来理解合同自由的内涵及其限制，才是超越抽象“立场”的更客观、全面的认识，才能透析合同自由的真意。</w:t>
      </w:r>
    </w:p>
    <w:p w14:paraId="37AC4533" w14:textId="0C73AB13" w:rsidR="003A1DDC" w:rsidRPr="00EE152F" w:rsidRDefault="003A1DDC" w:rsidP="003A1DDC">
      <w:pPr>
        <w:pStyle w:val="5"/>
        <w:rPr>
          <w:lang w:eastAsia="zh-CN"/>
        </w:rPr>
      </w:pPr>
      <w:r w:rsidRPr="00EE152F">
        <w:rPr>
          <w:rFonts w:hint="eastAsia"/>
          <w:lang w:eastAsia="zh-CN"/>
        </w:rPr>
        <w:t>1</w:t>
      </w:r>
      <w:r w:rsidRPr="00EE152F">
        <w:rPr>
          <w:rFonts w:hint="eastAsia"/>
          <w:lang w:eastAsia="zh-CN"/>
        </w:rPr>
        <w:t>）合同法之外私法领域中的合同自由制度</w:t>
      </w:r>
    </w:p>
    <w:p w14:paraId="66E78E8A" w14:textId="77777777" w:rsidR="003A1DDC" w:rsidRPr="00EE152F" w:rsidRDefault="003A1DDC" w:rsidP="003A1DDC">
      <w:pPr>
        <w:ind w:firstLine="480"/>
        <w:rPr>
          <w:lang w:val="de-DE" w:eastAsia="zh-CN" w:bidi="ar-SA"/>
        </w:rPr>
      </w:pPr>
      <w:r w:rsidRPr="00EE152F">
        <w:rPr>
          <w:rFonts w:hint="eastAsia"/>
          <w:lang w:val="de-DE" w:eastAsia="zh-CN" w:bidi="ar-SA"/>
        </w:rPr>
        <w:t>在合同法的规范体系中，有很多禁止以约定排除的强制性条款（如诚实信用原则、人身损害免责条款无效等），都体现了法律对合同自由的限制和对分配正义的维护。对此，合同自由的支持者可能认为，尽管合同法中确实存在着强制性规则，但其数量并不多，适用范围也很狭窄，因此尊重当事人的意思自治仍是合同法的主旋律。这一观点，正如学者所指出的，仅仅注意到了合同法自身，而忽略了存在于合同法之外，但同样影响合同自由（或本属于合同自由）的其他私法制度。</w:t>
      </w:r>
      <w:r w:rsidRPr="00EE152F">
        <w:rPr>
          <w:rStyle w:val="a9"/>
          <w:lang w:val="de-DE" w:eastAsia="zh-CN" w:bidi="ar-SA"/>
        </w:rPr>
        <w:footnoteReference w:id="35"/>
      </w:r>
    </w:p>
    <w:p w14:paraId="5C543C3E" w14:textId="77777777" w:rsidR="003A1DDC" w:rsidRPr="00EE152F" w:rsidRDefault="003A1DDC" w:rsidP="003A1DDC">
      <w:pPr>
        <w:ind w:firstLine="480"/>
        <w:rPr>
          <w:lang w:val="de-DE" w:eastAsia="zh-CN" w:bidi="ar-SA"/>
        </w:rPr>
      </w:pPr>
      <w:r w:rsidRPr="00EE152F">
        <w:rPr>
          <w:rFonts w:hint="eastAsia"/>
          <w:lang w:val="de-DE" w:eastAsia="zh-CN" w:bidi="ar-SA"/>
        </w:rPr>
        <w:t>在私法领域，用侵权法规则来调整当事人之间合同或</w:t>
      </w:r>
      <w:proofErr w:type="gramStart"/>
      <w:r w:rsidRPr="00EE152F">
        <w:rPr>
          <w:rFonts w:hint="eastAsia"/>
          <w:lang w:val="de-DE" w:eastAsia="zh-CN" w:bidi="ar-SA"/>
        </w:rPr>
        <w:t>准合同</w:t>
      </w:r>
      <w:proofErr w:type="gramEnd"/>
      <w:r w:rsidRPr="00EE152F">
        <w:rPr>
          <w:rFonts w:hint="eastAsia"/>
          <w:lang w:val="de-DE" w:eastAsia="zh-CN" w:bidi="ar-SA"/>
        </w:rPr>
        <w:t>关系的情形并不少见。例如，产品责任规则可以被视为买卖合同的特殊规范或默示条款；雇主责任规则可以被视为雇佣合同的特殊规范（雇主仅在雇员有故意或重大过失时方可向雇员追责）；医疗责任规则可以被视为医疗合同的特殊规范；安全保障义务的规则可以被视为合同关系中有关保护义务的特殊规范。这些规范独立于合同法、存在于侵权法之中的状态，无非是出于编纂、教育以及法律适用的需要，并不意味着现实世界本身存在着合同规</w:t>
      </w:r>
      <w:r w:rsidRPr="00EE152F">
        <w:rPr>
          <w:rFonts w:hint="eastAsia"/>
          <w:lang w:val="de-DE" w:eastAsia="zh-CN" w:bidi="ar-SA"/>
        </w:rPr>
        <w:lastRenderedPageBreak/>
        <w:t>制和侵权责任的严格二分，也不能因此认为侵权法规范与合同自由制度全然无关。</w:t>
      </w:r>
    </w:p>
    <w:p w14:paraId="2697F6E2" w14:textId="760D22FB" w:rsidR="003A1DDC" w:rsidRPr="00EE152F" w:rsidRDefault="003A1DDC" w:rsidP="003A1DDC">
      <w:pPr>
        <w:pStyle w:val="5"/>
        <w:rPr>
          <w:lang w:eastAsia="zh-CN"/>
        </w:rPr>
      </w:pPr>
      <w:r w:rsidRPr="00EE152F">
        <w:rPr>
          <w:rFonts w:hint="eastAsia"/>
          <w:lang w:eastAsia="zh-CN"/>
        </w:rPr>
        <w:t>2</w:t>
      </w:r>
      <w:r w:rsidRPr="00EE152F">
        <w:rPr>
          <w:rFonts w:hint="eastAsia"/>
          <w:lang w:eastAsia="zh-CN"/>
        </w:rPr>
        <w:t>）私法领域之外的合同自由制度</w:t>
      </w:r>
    </w:p>
    <w:p w14:paraId="2EE70635" w14:textId="77777777" w:rsidR="003A1DDC" w:rsidRPr="00EE152F" w:rsidRDefault="003A1DDC" w:rsidP="003A1DDC">
      <w:pPr>
        <w:ind w:firstLine="480"/>
        <w:rPr>
          <w:lang w:eastAsia="zh-CN" w:bidi="ar-SA"/>
        </w:rPr>
      </w:pPr>
      <w:r w:rsidRPr="00EE152F">
        <w:rPr>
          <w:rFonts w:hint="eastAsia"/>
          <w:lang w:val="de-DE" w:eastAsia="zh-CN" w:bidi="ar-SA"/>
        </w:rPr>
        <w:t>对合同自由的讨论，也不能完全局限在私法领域，还应关注公法领域内的规范与制度。在构造上，市场有两个组成部分：其一是实体部分，主要包括交易场所及相关设施；其二是制度部分，主要体现为各类交易规则。必须认识到的是，“自愿交易”这一</w:t>
      </w:r>
      <w:bookmarkStart w:id="104" w:name="_Hlk50671254"/>
      <w:r w:rsidRPr="00EE152F">
        <w:rPr>
          <w:rFonts w:hint="eastAsia"/>
          <w:lang w:val="de-DE" w:eastAsia="zh-CN" w:bidi="ar-SA"/>
        </w:rPr>
        <w:t>抽象宣言</w:t>
      </w:r>
      <w:bookmarkEnd w:id="104"/>
      <w:r w:rsidRPr="00EE152F">
        <w:rPr>
          <w:rFonts w:hint="eastAsia"/>
          <w:lang w:val="de-DE" w:eastAsia="zh-CN" w:bidi="ar-SA"/>
        </w:rPr>
        <w:t>并不足以支撑市场的真正有效运作。</w:t>
      </w:r>
      <w:r w:rsidRPr="00EE152F">
        <w:rPr>
          <w:rStyle w:val="a9"/>
          <w:lang w:val="de-DE" w:eastAsia="zh-CN" w:bidi="ar-SA"/>
        </w:rPr>
        <w:footnoteReference w:id="36"/>
      </w:r>
      <w:r w:rsidRPr="00EE152F">
        <w:rPr>
          <w:rFonts w:hint="eastAsia"/>
          <w:lang w:val="de-DE" w:eastAsia="zh-CN" w:bidi="ar-SA"/>
        </w:rPr>
        <w:t>市场的有效运作，除了合同自由之外，必须辅以各类配套性的规范或制度，包括必要的质量监管、安全维护、反垄断与反不正当竞争的监管等等。</w:t>
      </w:r>
      <w:r w:rsidRPr="00EE152F">
        <w:rPr>
          <w:rStyle w:val="a9"/>
          <w:lang w:val="de-DE" w:eastAsia="zh-CN" w:bidi="ar-SA"/>
        </w:rPr>
        <w:footnoteReference w:id="37"/>
      </w:r>
      <w:r w:rsidRPr="00EE152F">
        <w:rPr>
          <w:rFonts w:hint="eastAsia"/>
          <w:lang w:val="de-DE" w:eastAsia="zh-CN" w:bidi="ar-SA"/>
        </w:rPr>
        <w:t>这些制度尽管多数体现为公法规范，没有直接规定在合同法之中，但在观察和理解合同自由时，也不能忽略。</w:t>
      </w:r>
    </w:p>
    <w:p w14:paraId="6FE5EB61" w14:textId="3854A74D" w:rsidR="003A1DDC" w:rsidRPr="00EE152F" w:rsidRDefault="003A1DDC" w:rsidP="003A1DDC">
      <w:pPr>
        <w:pStyle w:val="4"/>
      </w:pPr>
      <w:r w:rsidRPr="00EE152F">
        <w:rPr>
          <w:rFonts w:hint="eastAsia"/>
        </w:rPr>
        <w:t>2</w:t>
      </w:r>
      <w:r w:rsidRPr="00EE152F">
        <w:rPr>
          <w:rFonts w:hint="eastAsia"/>
        </w:rPr>
        <w:t>．自由的限制</w:t>
      </w:r>
    </w:p>
    <w:p w14:paraId="6283D70E" w14:textId="77777777" w:rsidR="003A1DDC" w:rsidRPr="00EE152F" w:rsidRDefault="003A1DDC" w:rsidP="003A1DDC">
      <w:pPr>
        <w:ind w:firstLine="480"/>
        <w:rPr>
          <w:lang w:val="de-DE" w:eastAsia="zh-CN" w:bidi="ar-SA"/>
        </w:rPr>
      </w:pPr>
      <w:r w:rsidRPr="00EE152F">
        <w:rPr>
          <w:rFonts w:hint="eastAsia"/>
          <w:lang w:val="de-DE" w:eastAsia="zh-CN" w:bidi="ar-SA"/>
        </w:rPr>
        <w:t>合同自由是抽象的概念，既要正面地理解其内涵，也要从反面即自由限制的角度把握其边界。自由可不可以被限制？人类为社会动物，要一起生活和交往，要沟通交流，因此一般认为个人的自由止于他人同等的自由，即人可以自由地从事一切无害于他人的任何行为。但仅强调这一点并不足以划定人与人之间自由的边界，因为“无害于他人”、“他人同等的自由”都不易明确。事实上，限制自由的讨论起点，恰恰在自由概念自身。</w:t>
      </w:r>
    </w:p>
    <w:p w14:paraId="76DE26CC" w14:textId="7B0480B8" w:rsidR="003A1DDC" w:rsidRPr="00EE152F" w:rsidRDefault="003A1DDC" w:rsidP="003A1DDC">
      <w:pPr>
        <w:pStyle w:val="5"/>
        <w:rPr>
          <w:lang w:eastAsia="zh-CN"/>
        </w:rPr>
      </w:pPr>
      <w:r w:rsidRPr="00EE152F">
        <w:rPr>
          <w:rFonts w:hint="eastAsia"/>
          <w:lang w:eastAsia="zh-CN"/>
        </w:rPr>
        <w:t>1</w:t>
      </w:r>
      <w:r w:rsidRPr="00EE152F">
        <w:rPr>
          <w:rFonts w:hint="eastAsia"/>
          <w:lang w:eastAsia="zh-CN"/>
        </w:rPr>
        <w:t>）放弃自由的自由？</w:t>
      </w:r>
    </w:p>
    <w:p w14:paraId="438363D5" w14:textId="77777777" w:rsidR="003A1DDC" w:rsidRPr="00EE152F" w:rsidRDefault="003A1DDC" w:rsidP="003A1DDC">
      <w:pPr>
        <w:ind w:firstLine="480"/>
        <w:rPr>
          <w:lang w:eastAsia="zh-CN"/>
        </w:rPr>
      </w:pPr>
      <w:r w:rsidRPr="00EE152F">
        <w:rPr>
          <w:rFonts w:hint="eastAsia"/>
          <w:lang w:val="de-DE" w:eastAsia="zh-CN" w:bidi="ar-SA"/>
        </w:rPr>
        <w:t>人有没有绝对的自由？波普在研究柏拉图时提出了“自由的悖论”问题：“在批判民主，倡导专制统治的过程中，他（柏拉图）明确地提出了这样的问题：假如人民的意愿是他们不应当统治，而应由专制君主来统治，将会怎么样？”换言之，人能否民主地接受专制，或者人有没有“自愿接受专治的自由”？显然，在民主的要求下，应当对接受专制统治的自由加以限制。</w:t>
      </w:r>
      <w:r w:rsidRPr="00EE152F">
        <w:rPr>
          <w:rStyle w:val="a9"/>
          <w:lang w:val="de-DE" w:eastAsia="zh-CN" w:bidi="ar-SA"/>
        </w:rPr>
        <w:footnoteReference w:id="38"/>
      </w:r>
      <w:r w:rsidRPr="00EE152F">
        <w:rPr>
          <w:rFonts w:hint="eastAsia"/>
          <w:lang w:val="de-DE" w:eastAsia="zh-CN" w:bidi="ar-SA"/>
        </w:rPr>
        <w:t>这一深刻的思考虽然更多着重在政治哲学的意义上，但对理解合同自由</w:t>
      </w:r>
      <w:r w:rsidRPr="00EE152F">
        <w:rPr>
          <w:rFonts w:hint="eastAsia"/>
          <w:lang w:val="de-DE" w:eastAsia="zh-CN" w:bidi="ar-SA"/>
        </w:rPr>
        <w:lastRenderedPageBreak/>
        <w:t>也有重要的帮助，具体表现为：应否允许通过合同放弃自由？应否允许通过合同放弃</w:t>
      </w:r>
      <w:proofErr w:type="gramStart"/>
      <w:r w:rsidRPr="00EE152F">
        <w:rPr>
          <w:rFonts w:hint="eastAsia"/>
          <w:lang w:val="de-DE" w:eastAsia="zh-CN" w:bidi="ar-SA"/>
        </w:rPr>
        <w:t>受分配</w:t>
      </w:r>
      <w:proofErr w:type="gramEnd"/>
      <w:r w:rsidRPr="00EE152F">
        <w:rPr>
          <w:rFonts w:hint="eastAsia"/>
          <w:lang w:val="de-DE" w:eastAsia="zh-CN" w:bidi="ar-SA"/>
        </w:rPr>
        <w:t>的权利？对此，密尔持否定的态度，认为人并没有以合同放弃自由的自由。</w:t>
      </w:r>
      <w:r w:rsidRPr="00EE152F">
        <w:rPr>
          <w:rStyle w:val="a9"/>
          <w:lang w:val="de-DE" w:eastAsia="zh-CN" w:bidi="ar-SA"/>
        </w:rPr>
        <w:footnoteReference w:id="39"/>
      </w:r>
      <w:r w:rsidRPr="00EE152F">
        <w:rPr>
          <w:rFonts w:hint="eastAsia"/>
          <w:lang w:eastAsia="zh-CN"/>
        </w:rPr>
        <w:t>换言之，自由所保障的是人绝对的自由行动能力和行动空间。欲真正实现这一点，必须加上一条具有强制属性的限制：禁止放弃或者支配自由本身。</w:t>
      </w:r>
    </w:p>
    <w:p w14:paraId="2299C8CF" w14:textId="77777777" w:rsidR="003A1DDC" w:rsidRPr="00EE152F" w:rsidRDefault="003A1DDC" w:rsidP="003A1DDC">
      <w:pPr>
        <w:ind w:firstLine="480"/>
        <w:rPr>
          <w:lang w:eastAsia="zh-CN"/>
        </w:rPr>
      </w:pPr>
      <w:bookmarkStart w:id="105" w:name="_Hlk50671630"/>
      <w:r w:rsidRPr="00EE152F">
        <w:rPr>
          <w:rFonts w:hint="eastAsia"/>
          <w:lang w:eastAsia="zh-CN"/>
        </w:rPr>
        <w:t>“禁止放弃自由本身”足够清晰具体以至于可以提供行为指引么？未必。一方面，怎样才构成对自由的放弃是不清楚的，或许只是程度上的差别。例如，自愿约定“愿赌服输”的赌博合同是放弃自由么？在遗嘱中声明，以后所有与本遗嘱不同的遗嘱均无效，是放弃自由么？又如，一份</w:t>
      </w:r>
      <w:r w:rsidRPr="00EE152F">
        <w:rPr>
          <w:rFonts w:hint="eastAsia"/>
          <w:lang w:eastAsia="zh-CN"/>
        </w:rPr>
        <w:t>10</w:t>
      </w:r>
      <w:r w:rsidRPr="00EE152F">
        <w:rPr>
          <w:rFonts w:hint="eastAsia"/>
          <w:lang w:eastAsia="zh-CN"/>
        </w:rPr>
        <w:t>年的雇佣合同与卖身为奴的合同有怎样的实质区别？另一方面，</w:t>
      </w:r>
      <w:bookmarkEnd w:id="105"/>
      <w:r w:rsidRPr="00EE152F">
        <w:rPr>
          <w:rFonts w:hint="eastAsia"/>
          <w:lang w:eastAsia="zh-CN"/>
        </w:rPr>
        <w:t>在我们以为我们似乎解决了自由含义中的悖论问题后，若仔细思考，还会发现，放弃自由的合同，并不一定就是卖身为奴的合同。尤利西斯合同</w:t>
      </w:r>
      <w:r w:rsidRPr="00EE152F">
        <w:rPr>
          <w:rStyle w:val="a9"/>
          <w:lang w:eastAsia="zh-CN"/>
        </w:rPr>
        <w:footnoteReference w:id="40"/>
      </w:r>
      <w:r w:rsidRPr="00EE152F">
        <w:rPr>
          <w:rFonts w:hint="eastAsia"/>
          <w:lang w:eastAsia="zh-CN"/>
        </w:rPr>
        <w:t>（</w:t>
      </w:r>
      <w:r w:rsidRPr="00EE152F">
        <w:rPr>
          <w:rFonts w:hint="eastAsia"/>
          <w:lang w:eastAsia="zh-CN"/>
        </w:rPr>
        <w:t>Ulysses Contract</w:t>
      </w:r>
      <w:r w:rsidRPr="00EE152F">
        <w:rPr>
          <w:rFonts w:hint="eastAsia"/>
          <w:lang w:eastAsia="zh-CN"/>
        </w:rPr>
        <w:t>）就是典型例证。其源自荷马史诗《奥德赛》，指那些为未来的自我设限的安排，即在自己尚且理性时“自缚”手脚，以避免未来的自我毁灭。</w:t>
      </w:r>
      <w:r w:rsidRPr="00EE152F">
        <w:rPr>
          <w:rStyle w:val="a9"/>
          <w:lang w:eastAsia="zh-CN"/>
        </w:rPr>
        <w:footnoteReference w:id="41"/>
      </w:r>
      <w:r w:rsidRPr="00EE152F">
        <w:rPr>
          <w:rFonts w:hint="eastAsia"/>
          <w:lang w:eastAsia="zh-CN"/>
        </w:rPr>
        <w:t>传说中，尤利西斯在航海途中会经过海妖塞壬的海域，他预见到自己将难以抵御海妖歌声的诱惑，为了防止船只偏离航道葬身大海，尤利西斯便提前命令船员将他绑在桅杆上，用蜜蜡封住他的耳朵，要求船员无论未来的他如何要求松绑，都不得听从。若宽泛地理解合同自由，非常多的民商</w:t>
      </w:r>
      <w:proofErr w:type="gramStart"/>
      <w:r w:rsidRPr="00EE152F">
        <w:rPr>
          <w:rFonts w:hint="eastAsia"/>
          <w:lang w:eastAsia="zh-CN"/>
        </w:rPr>
        <w:t>事交易</w:t>
      </w:r>
      <w:proofErr w:type="gramEnd"/>
      <w:r w:rsidRPr="00EE152F">
        <w:rPr>
          <w:rFonts w:hint="eastAsia"/>
          <w:lang w:eastAsia="zh-CN"/>
        </w:rPr>
        <w:t>都具有尤利西斯合同的属性：例如，住房租赁合同限制了承租人和出租人在租期内对未来居住地的选择权；人寿保险合同限制了投保人未来的投资选择；雇佣合同限制了雇主和雇员（至少是雇主）未来的用工或工作选择，而这些安排很可能是对当事人（未来的自己）有益的。</w:t>
      </w:r>
    </w:p>
    <w:p w14:paraId="00B96C4B" w14:textId="77777777" w:rsidR="003A1DDC" w:rsidRPr="00EE152F" w:rsidRDefault="003A1DDC" w:rsidP="003A1DDC">
      <w:pPr>
        <w:ind w:firstLine="480"/>
        <w:rPr>
          <w:lang w:val="de-DE" w:eastAsia="zh-CN"/>
        </w:rPr>
      </w:pPr>
      <w:r w:rsidRPr="00EE152F">
        <w:rPr>
          <w:rFonts w:hint="eastAsia"/>
          <w:lang w:eastAsia="zh-CN"/>
        </w:rPr>
        <w:lastRenderedPageBreak/>
        <w:t>对于限制自由的合同，</w:t>
      </w:r>
      <w:r w:rsidRPr="00EE152F">
        <w:rPr>
          <w:rFonts w:hint="eastAsia"/>
          <w:lang w:val="de-DE" w:eastAsia="zh-CN" w:bidi="ar-SA"/>
        </w:rPr>
        <w:t>学者波斯纳进一步运用“多重自我”</w:t>
      </w:r>
      <w:r w:rsidRPr="00EE152F">
        <w:rPr>
          <w:rStyle w:val="a9"/>
          <w:lang w:val="de-DE" w:eastAsia="zh-CN" w:bidi="ar-SA"/>
        </w:rPr>
        <w:footnoteReference w:id="42"/>
      </w:r>
      <w:r w:rsidRPr="00EE152F">
        <w:rPr>
          <w:rFonts w:hint="eastAsia"/>
          <w:lang w:val="de-DE" w:eastAsia="zh-CN" w:bidi="ar-SA"/>
        </w:rPr>
        <w:t>（</w:t>
      </w:r>
      <w:r w:rsidRPr="00EE152F">
        <w:rPr>
          <w:rFonts w:hint="eastAsia"/>
          <w:lang w:val="de-DE" w:eastAsia="zh-CN" w:bidi="ar-SA"/>
        </w:rPr>
        <w:t>mutiple selves</w:t>
      </w:r>
      <w:r w:rsidRPr="00EE152F">
        <w:rPr>
          <w:rFonts w:hint="eastAsia"/>
          <w:lang w:val="de-DE" w:eastAsia="zh-CN" w:bidi="ar-SA"/>
        </w:rPr>
        <w:t>）理论，指出在不同时点（</w:t>
      </w:r>
      <w:r w:rsidRPr="00EE152F">
        <w:rPr>
          <w:rFonts w:hint="eastAsia"/>
          <w:lang w:val="de-DE" w:eastAsia="zh-CN" w:bidi="ar-SA"/>
        </w:rPr>
        <w:t>t</w:t>
      </w:r>
      <w:r w:rsidRPr="00EE152F">
        <w:rPr>
          <w:vertAlign w:val="subscript"/>
          <w:lang w:val="de-DE" w:eastAsia="zh-CN" w:bidi="ar-SA"/>
        </w:rPr>
        <w:t>1</w:t>
      </w:r>
      <w:r w:rsidRPr="00EE152F">
        <w:rPr>
          <w:rFonts w:hint="eastAsia"/>
          <w:lang w:val="de-DE" w:eastAsia="zh-CN" w:bidi="ar-SA"/>
        </w:rPr>
        <w:t>，</w:t>
      </w:r>
      <w:r w:rsidRPr="00EE152F">
        <w:rPr>
          <w:rFonts w:hint="eastAsia"/>
          <w:lang w:val="de-DE" w:eastAsia="zh-CN" w:bidi="ar-SA"/>
        </w:rPr>
        <w:t>t</w:t>
      </w:r>
      <w:r w:rsidRPr="00EE152F">
        <w:rPr>
          <w:vertAlign w:val="subscript"/>
          <w:lang w:val="de-DE" w:eastAsia="zh-CN" w:bidi="ar-SA"/>
        </w:rPr>
        <w:t>2</w:t>
      </w:r>
      <w:r w:rsidRPr="00EE152F">
        <w:rPr>
          <w:rFonts w:hint="eastAsia"/>
          <w:lang w:val="de-DE" w:eastAsia="zh-CN" w:bidi="ar-SA"/>
        </w:rPr>
        <w:t>）的一个人</w:t>
      </w:r>
      <w:r w:rsidRPr="00EE152F">
        <w:rPr>
          <w:rFonts w:hint="eastAsia"/>
          <w:lang w:val="de-DE" w:eastAsia="zh-CN" w:bidi="ar-SA"/>
        </w:rPr>
        <w:t>A</w:t>
      </w:r>
      <w:r w:rsidRPr="00EE152F">
        <w:rPr>
          <w:rFonts w:hint="eastAsia"/>
          <w:lang w:val="de-DE" w:eastAsia="zh-CN" w:bidi="ar-SA"/>
        </w:rPr>
        <w:t>在表面上是一个人，但若这两个时点间隔较大，则</w:t>
      </w:r>
      <w:r w:rsidRPr="00EE152F">
        <w:rPr>
          <w:rFonts w:hint="eastAsia"/>
          <w:lang w:val="de-DE" w:eastAsia="zh-CN" w:bidi="ar-SA"/>
        </w:rPr>
        <w:t>A</w:t>
      </w:r>
      <w:r w:rsidRPr="00EE152F">
        <w:rPr>
          <w:rFonts w:hint="eastAsia"/>
          <w:vertAlign w:val="subscript"/>
          <w:lang w:val="de-DE" w:eastAsia="zh-CN" w:bidi="ar-SA"/>
        </w:rPr>
        <w:t>t</w:t>
      </w:r>
      <w:r w:rsidRPr="00EE152F">
        <w:rPr>
          <w:vertAlign w:val="subscript"/>
          <w:lang w:val="de-DE" w:eastAsia="zh-CN" w:bidi="ar-SA"/>
        </w:rPr>
        <w:t>1</w:t>
      </w:r>
      <w:r w:rsidRPr="00EE152F">
        <w:rPr>
          <w:rFonts w:hint="eastAsia"/>
          <w:lang w:val="de-DE" w:eastAsia="zh-CN" w:bidi="ar-SA"/>
        </w:rPr>
        <w:t>与</w:t>
      </w:r>
      <w:r w:rsidRPr="00EE152F">
        <w:rPr>
          <w:rFonts w:hint="eastAsia"/>
          <w:lang w:val="de-DE" w:eastAsia="zh-CN" w:bidi="ar-SA"/>
        </w:rPr>
        <w:t>A</w:t>
      </w:r>
      <w:r w:rsidRPr="00EE152F">
        <w:rPr>
          <w:rFonts w:hint="eastAsia"/>
          <w:vertAlign w:val="subscript"/>
          <w:lang w:val="de-DE" w:eastAsia="zh-CN" w:bidi="ar-SA"/>
        </w:rPr>
        <w:t>t</w:t>
      </w:r>
      <w:r w:rsidRPr="00EE152F">
        <w:rPr>
          <w:vertAlign w:val="subscript"/>
          <w:lang w:val="de-DE" w:eastAsia="zh-CN" w:bidi="ar-SA"/>
        </w:rPr>
        <w:t>2</w:t>
      </w:r>
      <w:r w:rsidRPr="00EE152F">
        <w:rPr>
          <w:rFonts w:hint="eastAsia"/>
          <w:lang w:val="de-DE" w:eastAsia="zh-CN" w:bidi="ar-SA"/>
        </w:rPr>
        <w:t>也可以看作不同的两个人，在这一理论下，</w:t>
      </w:r>
      <w:r w:rsidRPr="00EE152F">
        <w:rPr>
          <w:rFonts w:hint="eastAsia"/>
          <w:lang w:val="de-DE" w:eastAsia="zh-CN" w:bidi="ar-SA"/>
        </w:rPr>
        <w:t>A</w:t>
      </w:r>
      <w:r w:rsidRPr="00EE152F">
        <w:rPr>
          <w:rFonts w:hint="eastAsia"/>
          <w:vertAlign w:val="subscript"/>
          <w:lang w:val="de-DE" w:eastAsia="zh-CN" w:bidi="ar-SA"/>
        </w:rPr>
        <w:t>t</w:t>
      </w:r>
      <w:r w:rsidRPr="00EE152F">
        <w:rPr>
          <w:vertAlign w:val="subscript"/>
          <w:lang w:val="de-DE" w:eastAsia="zh-CN" w:bidi="ar-SA"/>
        </w:rPr>
        <w:t>1</w:t>
      </w:r>
      <w:r w:rsidRPr="00EE152F">
        <w:rPr>
          <w:rFonts w:hint="eastAsia"/>
          <w:lang w:val="de-DE" w:eastAsia="zh-CN" w:bidi="ar-SA"/>
        </w:rPr>
        <w:t>在缔约时表面上是限制或放弃“自己”的自由，但实际上是限制或放弃了“第三人”</w:t>
      </w:r>
      <w:r w:rsidRPr="00EE152F">
        <w:rPr>
          <w:rFonts w:hint="eastAsia"/>
          <w:lang w:val="de-DE" w:eastAsia="zh-CN" w:bidi="ar-SA"/>
        </w:rPr>
        <w:t>A</w:t>
      </w:r>
      <w:r w:rsidRPr="00EE152F">
        <w:rPr>
          <w:rFonts w:hint="eastAsia"/>
          <w:vertAlign w:val="subscript"/>
          <w:lang w:val="de-DE" w:eastAsia="zh-CN" w:bidi="ar-SA"/>
        </w:rPr>
        <w:t>t</w:t>
      </w:r>
      <w:r w:rsidRPr="00EE152F">
        <w:rPr>
          <w:vertAlign w:val="subscript"/>
          <w:lang w:val="de-DE" w:eastAsia="zh-CN" w:bidi="ar-SA"/>
        </w:rPr>
        <w:t>2</w:t>
      </w:r>
      <w:r w:rsidRPr="00EE152F">
        <w:rPr>
          <w:rFonts w:hint="eastAsia"/>
          <w:lang w:val="de-DE" w:eastAsia="zh-CN" w:bidi="ar-SA"/>
        </w:rPr>
        <w:t>的自由，因此，放弃或限制自由的合同很可能具有外部性，或者至少引起了二人之</w:t>
      </w:r>
      <w:proofErr w:type="gramStart"/>
      <w:r w:rsidRPr="00EE152F">
        <w:rPr>
          <w:rFonts w:hint="eastAsia"/>
          <w:lang w:val="de-DE" w:eastAsia="zh-CN" w:bidi="ar-SA"/>
        </w:rPr>
        <w:t>自由此</w:t>
      </w:r>
      <w:proofErr w:type="gramEnd"/>
      <w:r w:rsidRPr="00EE152F">
        <w:rPr>
          <w:rFonts w:hint="eastAsia"/>
          <w:lang w:val="de-DE" w:eastAsia="zh-CN" w:bidi="ar-SA"/>
        </w:rPr>
        <w:t>消彼长的冲突，而在这二人之间的竞争中，某些时候或许更应保护在</w:t>
      </w:r>
      <w:proofErr w:type="gramStart"/>
      <w:r w:rsidRPr="00EE152F">
        <w:rPr>
          <w:rFonts w:hint="eastAsia"/>
          <w:lang w:val="de-DE" w:eastAsia="zh-CN" w:bidi="ar-SA"/>
        </w:rPr>
        <w:t>作出</w:t>
      </w:r>
      <w:proofErr w:type="gramEnd"/>
      <w:r w:rsidRPr="00EE152F">
        <w:rPr>
          <w:rFonts w:hint="eastAsia"/>
          <w:lang w:val="de-DE" w:eastAsia="zh-CN" w:bidi="ar-SA"/>
        </w:rPr>
        <w:t>决定时并无选择权的</w:t>
      </w:r>
      <w:r w:rsidRPr="00EE152F">
        <w:rPr>
          <w:rFonts w:hint="eastAsia"/>
          <w:lang w:val="de-DE" w:eastAsia="zh-CN" w:bidi="ar-SA"/>
        </w:rPr>
        <w:t>A</w:t>
      </w:r>
      <w:r w:rsidRPr="00EE152F">
        <w:rPr>
          <w:rFonts w:hint="eastAsia"/>
          <w:vertAlign w:val="subscript"/>
          <w:lang w:val="de-DE" w:eastAsia="zh-CN" w:bidi="ar-SA"/>
        </w:rPr>
        <w:t>t</w:t>
      </w:r>
      <w:r w:rsidRPr="00EE152F">
        <w:rPr>
          <w:vertAlign w:val="subscript"/>
          <w:lang w:val="de-DE" w:eastAsia="zh-CN" w:bidi="ar-SA"/>
        </w:rPr>
        <w:t>2</w:t>
      </w:r>
      <w:r w:rsidRPr="00EE152F">
        <w:rPr>
          <w:rFonts w:hint="eastAsia"/>
          <w:lang w:val="de-DE" w:eastAsia="zh-CN" w:bidi="ar-SA"/>
        </w:rPr>
        <w:t>的利益。</w:t>
      </w:r>
      <w:r w:rsidRPr="00EE152F">
        <w:rPr>
          <w:rStyle w:val="a9"/>
          <w:lang w:val="de-DE" w:eastAsia="zh-CN" w:bidi="ar-SA"/>
        </w:rPr>
        <w:footnoteReference w:id="43"/>
      </w:r>
    </w:p>
    <w:p w14:paraId="647C2A79" w14:textId="77777777" w:rsidR="003A1DDC" w:rsidRPr="00EE152F" w:rsidRDefault="003A1DDC" w:rsidP="003A1DDC">
      <w:pPr>
        <w:ind w:firstLine="480"/>
        <w:rPr>
          <w:lang w:val="de-DE" w:eastAsia="zh-CN"/>
        </w:rPr>
      </w:pPr>
      <w:r w:rsidRPr="00EE152F">
        <w:rPr>
          <w:rFonts w:hint="eastAsia"/>
          <w:lang w:eastAsia="zh-CN"/>
        </w:rPr>
        <w:t>可见，卖身合同和尤利西斯合同尽管在缔约动机上存在区别，但本质上都是限制自由的安排。法律否定前者而承认后者效力的不同处理，表明法律是否肯定限制自由的安排，关键还在于此类限制是否符合社会一般观念的评价，在民法上，最终要落脚于公序良俗的</w:t>
      </w:r>
      <w:proofErr w:type="gramStart"/>
      <w:r w:rsidRPr="00EE152F">
        <w:rPr>
          <w:rFonts w:hint="eastAsia"/>
          <w:lang w:eastAsia="zh-CN"/>
        </w:rPr>
        <w:t>考量</w:t>
      </w:r>
      <w:proofErr w:type="gramEnd"/>
      <w:r w:rsidRPr="00EE152F">
        <w:rPr>
          <w:rFonts w:hint="eastAsia"/>
          <w:lang w:eastAsia="zh-CN"/>
        </w:rPr>
        <w:t>。</w:t>
      </w:r>
      <w:r w:rsidRPr="00EE152F">
        <w:rPr>
          <w:rStyle w:val="a9"/>
          <w:lang w:eastAsia="zh-CN"/>
        </w:rPr>
        <w:footnoteReference w:id="44"/>
      </w:r>
      <w:r w:rsidRPr="00EE152F">
        <w:rPr>
          <w:rFonts w:hint="eastAsia"/>
          <w:lang w:eastAsia="zh-CN"/>
        </w:rPr>
        <w:t>而合同效力能否得到法律承认，将直接影响当事人法律关系的变动和财产的分配。</w:t>
      </w:r>
    </w:p>
    <w:p w14:paraId="0A764AC3" w14:textId="785A345F" w:rsidR="003A1DDC" w:rsidRPr="00EE152F" w:rsidRDefault="003A1DDC" w:rsidP="003A1DDC">
      <w:pPr>
        <w:pStyle w:val="5"/>
        <w:rPr>
          <w:lang w:eastAsia="zh-CN"/>
        </w:rPr>
      </w:pPr>
      <w:r w:rsidRPr="00EE152F">
        <w:rPr>
          <w:rFonts w:hint="eastAsia"/>
          <w:lang w:eastAsia="zh-CN"/>
        </w:rPr>
        <w:t>2</w:t>
      </w:r>
      <w:r w:rsidRPr="00EE152F">
        <w:rPr>
          <w:rFonts w:hint="eastAsia"/>
          <w:lang w:eastAsia="zh-CN"/>
        </w:rPr>
        <w:t>）于社会准则的自由限制与源于类型强制的自由限制</w:t>
      </w:r>
    </w:p>
    <w:p w14:paraId="771EE1DE" w14:textId="1D8C6082" w:rsidR="003A1DDC" w:rsidRPr="00EE152F" w:rsidRDefault="003A1DDC" w:rsidP="003A1DDC">
      <w:pPr>
        <w:ind w:firstLine="480"/>
        <w:rPr>
          <w:lang w:eastAsia="zh-CN"/>
        </w:rPr>
      </w:pPr>
      <w:r w:rsidRPr="00EE152F">
        <w:rPr>
          <w:rFonts w:hint="eastAsia"/>
          <w:lang w:eastAsia="zh-CN"/>
        </w:rPr>
        <w:t>对自由的限制有很多种。有的着眼于资格的限制，如规定无行为能力人从事的民事行为无效，明确行为“可以”（</w:t>
      </w:r>
      <w:r w:rsidRPr="00EE152F">
        <w:rPr>
          <w:lang w:val="de-DE" w:eastAsia="zh-CN"/>
        </w:rPr>
        <w:t>können</w:t>
      </w:r>
      <w:r w:rsidRPr="00EE152F">
        <w:rPr>
          <w:rFonts w:hint="eastAsia"/>
          <w:lang w:eastAsia="zh-CN"/>
        </w:rPr>
        <w:t>）从事怎样的法律行为；</w:t>
      </w:r>
      <w:r w:rsidRPr="00EE152F">
        <w:rPr>
          <w:rStyle w:val="a9"/>
          <w:lang w:eastAsia="zh-CN"/>
        </w:rPr>
        <w:footnoteReference w:id="45"/>
      </w:r>
      <w:r w:rsidRPr="00EE152F">
        <w:rPr>
          <w:rFonts w:hint="eastAsia"/>
          <w:lang w:eastAsia="zh-CN"/>
        </w:rPr>
        <w:t>有的着眼于社会治理，如民商事法律中存在大量的行政的</w:t>
      </w:r>
      <w:bookmarkStart w:id="106" w:name="_Hlk50671817"/>
      <w:r w:rsidRPr="00EE152F">
        <w:rPr>
          <w:rFonts w:hint="eastAsia"/>
          <w:lang w:eastAsia="zh-CN"/>
        </w:rPr>
        <w:t>乃至</w:t>
      </w:r>
      <w:bookmarkEnd w:id="106"/>
      <w:r w:rsidRPr="00EE152F">
        <w:rPr>
          <w:rFonts w:hint="eastAsia"/>
          <w:lang w:eastAsia="zh-CN"/>
        </w:rPr>
        <w:t>刑事的规范。在限制自由的各类规范中，最重要的区分是基于社会准则的自由限制与基于类型强制的自由限制。前者指基于法律中用于维护公序良俗的、源于社会准则（</w:t>
      </w:r>
      <w:r w:rsidRPr="00EE152F">
        <w:rPr>
          <w:rFonts w:hint="eastAsia"/>
          <w:lang w:eastAsia="zh-CN"/>
        </w:rPr>
        <w:t>social</w:t>
      </w:r>
      <w:r w:rsidRPr="00EE152F">
        <w:rPr>
          <w:lang w:eastAsia="zh-CN"/>
        </w:rPr>
        <w:t xml:space="preserve"> </w:t>
      </w:r>
      <w:r w:rsidRPr="00EE152F">
        <w:rPr>
          <w:rFonts w:hint="eastAsia"/>
          <w:lang w:eastAsia="zh-CN"/>
        </w:rPr>
        <w:t>norm</w:t>
      </w:r>
      <w:r w:rsidRPr="00EE152F">
        <w:rPr>
          <w:rFonts w:hint="eastAsia"/>
          <w:lang w:eastAsia="zh-CN"/>
        </w:rPr>
        <w:t>）的道德性规范或价值性规范而确立的自由限制，如我国</w:t>
      </w:r>
      <w:r w:rsidR="00644B5C" w:rsidRPr="00EE152F">
        <w:rPr>
          <w:rFonts w:hint="eastAsia"/>
          <w:lang w:eastAsia="zh-CN"/>
        </w:rPr>
        <w:t>民法典</w:t>
      </w:r>
      <w:r w:rsidRPr="00EE152F">
        <w:rPr>
          <w:rFonts w:hint="eastAsia"/>
          <w:lang w:eastAsia="zh-CN"/>
        </w:rPr>
        <w:t>第</w:t>
      </w:r>
      <w:r w:rsidRPr="00EE152F">
        <w:rPr>
          <w:rFonts w:hint="eastAsia"/>
          <w:lang w:eastAsia="zh-CN"/>
        </w:rPr>
        <w:t>1</w:t>
      </w:r>
      <w:r w:rsidRPr="00EE152F">
        <w:rPr>
          <w:lang w:eastAsia="zh-CN"/>
        </w:rPr>
        <w:t>5</w:t>
      </w:r>
      <w:r w:rsidRPr="00EE152F">
        <w:rPr>
          <w:rFonts w:hint="eastAsia"/>
          <w:lang w:eastAsia="zh-CN"/>
        </w:rPr>
        <w:t>3</w:t>
      </w:r>
      <w:r w:rsidRPr="00EE152F">
        <w:rPr>
          <w:rFonts w:hint="eastAsia"/>
          <w:lang w:eastAsia="zh-CN"/>
        </w:rPr>
        <w:t>条第</w:t>
      </w:r>
      <w:r w:rsidRPr="00EE152F">
        <w:rPr>
          <w:lang w:eastAsia="zh-CN"/>
        </w:rPr>
        <w:t>2</w:t>
      </w:r>
      <w:r w:rsidRPr="00EE152F">
        <w:rPr>
          <w:rFonts w:hint="eastAsia"/>
          <w:lang w:eastAsia="zh-CN"/>
        </w:rPr>
        <w:t>款（违背公序良俗的民事法律行为无效）；后者指基于类型强制规范（</w:t>
      </w:r>
      <w:proofErr w:type="spellStart"/>
      <w:r w:rsidRPr="00EE152F">
        <w:rPr>
          <w:rFonts w:hint="eastAsia"/>
          <w:lang w:eastAsia="zh-CN"/>
        </w:rPr>
        <w:t>T</w:t>
      </w:r>
      <w:r w:rsidRPr="00EE152F">
        <w:rPr>
          <w:lang w:eastAsia="zh-CN"/>
        </w:rPr>
        <w:t>ypenzwang</w:t>
      </w:r>
      <w:proofErr w:type="spellEnd"/>
      <w:r w:rsidRPr="00EE152F">
        <w:rPr>
          <w:lang w:eastAsia="zh-CN"/>
        </w:rPr>
        <w:t xml:space="preserve">, </w:t>
      </w:r>
      <w:proofErr w:type="spellStart"/>
      <w:r w:rsidRPr="00EE152F">
        <w:rPr>
          <w:lang w:eastAsia="zh-CN"/>
        </w:rPr>
        <w:t>Typenfixierung</w:t>
      </w:r>
      <w:proofErr w:type="spellEnd"/>
      <w:r w:rsidRPr="00EE152F">
        <w:rPr>
          <w:rFonts w:hint="eastAsia"/>
          <w:lang w:eastAsia="zh-CN"/>
        </w:rPr>
        <w:t>,</w:t>
      </w:r>
      <w:r w:rsidRPr="00EE152F">
        <w:rPr>
          <w:rStyle w:val="a9"/>
          <w:lang w:eastAsia="zh-CN"/>
        </w:rPr>
        <w:footnoteReference w:id="46"/>
      </w:r>
      <w:r w:rsidRPr="00EE152F">
        <w:rPr>
          <w:rFonts w:hint="eastAsia"/>
          <w:i/>
          <w:lang w:eastAsia="zh-CN"/>
        </w:rPr>
        <w:t>n</w:t>
      </w:r>
      <w:r w:rsidRPr="00EE152F">
        <w:rPr>
          <w:i/>
          <w:lang w:eastAsia="zh-CN"/>
        </w:rPr>
        <w:t xml:space="preserve">umerus </w:t>
      </w:r>
      <w:proofErr w:type="spellStart"/>
      <w:r w:rsidRPr="00EE152F">
        <w:rPr>
          <w:i/>
          <w:lang w:eastAsia="zh-CN"/>
        </w:rPr>
        <w:lastRenderedPageBreak/>
        <w:t>clausus</w:t>
      </w:r>
      <w:proofErr w:type="spellEnd"/>
      <w:r w:rsidRPr="00EE152F">
        <w:rPr>
          <w:rStyle w:val="a9"/>
          <w:lang w:eastAsia="zh-CN"/>
        </w:rPr>
        <w:footnoteReference w:id="47"/>
      </w:r>
      <w:r w:rsidRPr="00EE152F">
        <w:rPr>
          <w:rFonts w:hint="eastAsia"/>
          <w:lang w:eastAsia="zh-CN"/>
        </w:rPr>
        <w:t>）而确立的自由限制，如通常被称为“物权法定”的法律关于物</w:t>
      </w:r>
      <w:proofErr w:type="gramStart"/>
      <w:r w:rsidRPr="00EE152F">
        <w:rPr>
          <w:rFonts w:hint="eastAsia"/>
          <w:lang w:eastAsia="zh-CN"/>
        </w:rPr>
        <w:t>权类型</w:t>
      </w:r>
      <w:proofErr w:type="gramEnd"/>
      <w:r w:rsidRPr="00EE152F">
        <w:rPr>
          <w:rFonts w:hint="eastAsia"/>
          <w:lang w:eastAsia="zh-CN"/>
        </w:rPr>
        <w:t>的规定及关于物权变</w:t>
      </w:r>
      <w:proofErr w:type="gramStart"/>
      <w:r w:rsidRPr="00EE152F">
        <w:rPr>
          <w:rFonts w:hint="eastAsia"/>
          <w:lang w:eastAsia="zh-CN"/>
        </w:rPr>
        <w:t>动形式</w:t>
      </w:r>
      <w:proofErr w:type="gramEnd"/>
      <w:r w:rsidRPr="00EE152F">
        <w:rPr>
          <w:rFonts w:hint="eastAsia"/>
          <w:lang w:eastAsia="zh-CN"/>
        </w:rPr>
        <w:t>的要求（</w:t>
      </w:r>
      <w:r w:rsidR="00644B5C" w:rsidRPr="00EE152F">
        <w:rPr>
          <w:rFonts w:hint="eastAsia"/>
          <w:lang w:eastAsia="zh-CN"/>
        </w:rPr>
        <w:t>民法典</w:t>
      </w:r>
      <w:r w:rsidRPr="00EE152F">
        <w:rPr>
          <w:rFonts w:hint="eastAsia"/>
          <w:lang w:eastAsia="zh-CN"/>
        </w:rPr>
        <w:t>第</w:t>
      </w:r>
      <w:r w:rsidRPr="00EE152F">
        <w:rPr>
          <w:rFonts w:hint="eastAsia"/>
          <w:lang w:eastAsia="zh-CN"/>
        </w:rPr>
        <w:t>209</w:t>
      </w:r>
      <w:r w:rsidRPr="00EE152F">
        <w:rPr>
          <w:rFonts w:hint="eastAsia"/>
          <w:lang w:eastAsia="zh-CN"/>
        </w:rPr>
        <w:t>条：不动产物权的设立、变更、转让和消灭，经依法登记，发生效力；未经登记，不发生效力……）。</w:t>
      </w:r>
    </w:p>
    <w:p w14:paraId="76CC0957" w14:textId="77777777" w:rsidR="003A1DDC" w:rsidRPr="00EE152F" w:rsidRDefault="003A1DDC" w:rsidP="003A1DDC">
      <w:pPr>
        <w:ind w:firstLine="480"/>
        <w:rPr>
          <w:lang w:eastAsia="zh-CN"/>
        </w:rPr>
      </w:pPr>
      <w:r w:rsidRPr="00EE152F">
        <w:rPr>
          <w:rFonts w:hint="eastAsia"/>
          <w:lang w:eastAsia="zh-CN"/>
        </w:rPr>
        <w:t>违反类型强制规范与违反公序良俗规范，都会导致行为无效。不过，这两种“无效”仍有重要差别：其一，类型强制规范的违反，并不涉及道德评价，只是法律（基于交往便捷）规定必须采取的形式未被遵循，故通常并不绝对及永久无效，当事人仍可以根据类型强制的要求重做相应行为；相较而言，违反了公序良俗</w:t>
      </w:r>
      <w:r w:rsidRPr="00EE152F">
        <w:rPr>
          <w:rStyle w:val="a9"/>
          <w:lang w:eastAsia="zh-CN"/>
        </w:rPr>
        <w:footnoteReference w:id="48"/>
      </w:r>
      <w:r w:rsidRPr="00EE152F">
        <w:rPr>
          <w:rFonts w:hint="eastAsia"/>
          <w:lang w:eastAsia="zh-CN"/>
        </w:rPr>
        <w:t>，则有关行为绝对及永久的无效。其二，类型强制规范并不终极地限制自由，并不是终极地不允许当事人行为，而不过是“要求”当事人必须以特定方式行为，比如当事人不喜欢公司尤其是股份公司的限制多，可以用合伙或者有限公司从事经营，当事人不喜欢动产质押的交付要求，可以用让予担保或“卖出</w:t>
      </w:r>
      <w:r w:rsidRPr="00EE152F">
        <w:rPr>
          <w:rFonts w:hint="eastAsia"/>
          <w:lang w:eastAsia="zh-CN"/>
        </w:rPr>
        <w:t>+</w:t>
      </w:r>
      <w:r w:rsidRPr="00EE152F">
        <w:rPr>
          <w:rFonts w:hint="eastAsia"/>
          <w:lang w:eastAsia="zh-CN"/>
        </w:rPr>
        <w:t>买回”设置担保；而公序良</w:t>
      </w:r>
      <w:proofErr w:type="gramStart"/>
      <w:r w:rsidRPr="00EE152F">
        <w:rPr>
          <w:rFonts w:hint="eastAsia"/>
          <w:lang w:eastAsia="zh-CN"/>
        </w:rPr>
        <w:t>俗规范</w:t>
      </w:r>
      <w:proofErr w:type="gramEnd"/>
      <w:r w:rsidRPr="00EE152F">
        <w:rPr>
          <w:rFonts w:hint="eastAsia"/>
          <w:lang w:eastAsia="zh-CN"/>
        </w:rPr>
        <w:t>对自由的限制是绝对的、终极性的。</w:t>
      </w:r>
    </w:p>
    <w:p w14:paraId="0C8F4D03" w14:textId="77777777" w:rsidR="003A1DDC" w:rsidRPr="00EE152F" w:rsidRDefault="003A1DDC" w:rsidP="003A1DDC">
      <w:pPr>
        <w:ind w:firstLine="480"/>
        <w:rPr>
          <w:lang w:eastAsia="zh-CN"/>
        </w:rPr>
      </w:pPr>
      <w:r w:rsidRPr="00EE152F">
        <w:rPr>
          <w:rFonts w:hint="eastAsia"/>
          <w:lang w:eastAsia="zh-CN"/>
        </w:rPr>
        <w:t>与道德规范或价值规范的长久不变或充其量缓慢演进不同，用于类型强制的规范会随着社会经济的变迁而改变，换言之，这些规则直接面临是否妥当、是否符合市场主体需求的挑战。</w:t>
      </w:r>
      <w:r w:rsidRPr="00EE152F">
        <w:rPr>
          <w:rStyle w:val="a9"/>
          <w:lang w:eastAsia="zh-CN"/>
        </w:rPr>
        <w:footnoteReference w:id="49"/>
      </w:r>
      <w:r w:rsidRPr="00EE152F">
        <w:rPr>
          <w:rFonts w:hint="eastAsia"/>
          <w:lang w:eastAsia="zh-CN"/>
        </w:rPr>
        <w:t>例如，在过去的两百年间，数据及计算能力的改进，极大地影响了商事组织法（资本规则、财务规则、组织结构规则）的发展变迁。</w:t>
      </w:r>
    </w:p>
    <w:p w14:paraId="708A300C" w14:textId="3478CD68" w:rsidR="003A1DDC" w:rsidRPr="00EE152F" w:rsidRDefault="003A1DDC" w:rsidP="003A1DDC">
      <w:pPr>
        <w:ind w:firstLine="480"/>
        <w:rPr>
          <w:lang w:eastAsia="zh-CN"/>
        </w:rPr>
      </w:pPr>
      <w:r w:rsidRPr="00EE152F">
        <w:rPr>
          <w:rFonts w:hint="eastAsia"/>
          <w:lang w:eastAsia="zh-CN"/>
        </w:rPr>
        <w:t>类型强制与公序良俗对自由的不同限制程度，对于理解既有法律制度至关重要。例如，同样是民事法律行为无效而适用</w:t>
      </w:r>
      <w:r w:rsidR="00644B5C" w:rsidRPr="00EE152F">
        <w:rPr>
          <w:rFonts w:hint="eastAsia"/>
          <w:lang w:eastAsia="zh-CN"/>
        </w:rPr>
        <w:t>民法典</w:t>
      </w:r>
      <w:r w:rsidRPr="00EE152F">
        <w:rPr>
          <w:rFonts w:hint="eastAsia"/>
          <w:lang w:eastAsia="zh-CN"/>
        </w:rPr>
        <w:t>第</w:t>
      </w:r>
      <w:r w:rsidRPr="00EE152F">
        <w:rPr>
          <w:rFonts w:hint="eastAsia"/>
          <w:lang w:eastAsia="zh-CN"/>
        </w:rPr>
        <w:t>157</w:t>
      </w:r>
      <w:r w:rsidRPr="00EE152F">
        <w:rPr>
          <w:rFonts w:hint="eastAsia"/>
          <w:lang w:eastAsia="zh-CN"/>
        </w:rPr>
        <w:t>条关于法律行为无效的规定，但就其无效后果而言，若所违反的</w:t>
      </w:r>
      <w:proofErr w:type="gramStart"/>
      <w:r w:rsidRPr="00EE152F">
        <w:rPr>
          <w:rFonts w:hint="eastAsia"/>
          <w:lang w:eastAsia="zh-CN"/>
        </w:rPr>
        <w:t>是类型</w:t>
      </w:r>
      <w:proofErr w:type="gramEnd"/>
      <w:r w:rsidRPr="00EE152F">
        <w:rPr>
          <w:rFonts w:hint="eastAsia"/>
          <w:lang w:eastAsia="zh-CN"/>
        </w:rPr>
        <w:t>强制规范（如未进行抵押权登记），则很可能存在一方赔偿另一方损失的情况；而若违反的是公序良俗规范（如</w:t>
      </w:r>
      <w:r w:rsidRPr="00EE152F">
        <w:rPr>
          <w:rFonts w:hint="eastAsia"/>
          <w:lang w:eastAsia="zh-CN"/>
        </w:rPr>
        <w:lastRenderedPageBreak/>
        <w:t>雇凶杀人），则往往有不法得利不得请求返还规则的适用，不仅没有一方赔偿另一方的问题，而且当事人既不得请求返还，也不得请求对方履行义务。</w:t>
      </w:r>
    </w:p>
    <w:p w14:paraId="006232E6" w14:textId="06B06AF4" w:rsidR="003A1DDC" w:rsidRPr="00EE152F" w:rsidRDefault="003A1DDC" w:rsidP="003A1DDC">
      <w:pPr>
        <w:pStyle w:val="4"/>
      </w:pPr>
      <w:r w:rsidRPr="00EE152F">
        <w:rPr>
          <w:lang w:val="en-US"/>
        </w:rPr>
        <w:t>3</w:t>
      </w:r>
      <w:r w:rsidRPr="00EE152F">
        <w:rPr>
          <w:rFonts w:hint="eastAsia"/>
        </w:rPr>
        <w:t>．市场的自由与个人的自由</w:t>
      </w:r>
    </w:p>
    <w:p w14:paraId="524762D1" w14:textId="0030C3F1" w:rsidR="003A1DDC" w:rsidRPr="00EE152F" w:rsidRDefault="003A1DDC" w:rsidP="003A1DDC">
      <w:pPr>
        <w:ind w:firstLine="480"/>
        <w:rPr>
          <w:lang w:val="de-DE" w:eastAsia="zh-CN"/>
        </w:rPr>
      </w:pPr>
      <w:r w:rsidRPr="00EE152F">
        <w:rPr>
          <w:rFonts w:hint="eastAsia"/>
          <w:lang w:val="de-DE" w:eastAsia="zh-CN"/>
        </w:rPr>
        <w:t>用合同自由来归纳民商事交易，容易误导人们产生这样的认识——只要进行民商事交易，只要在合同法框架内讨论问题，就要强调合同自由到甚至忽略其他限制性制度的程度。但“合同法”无论是作为学术研究的对象还是作为一部法律规范（或</w:t>
      </w:r>
      <w:r w:rsidR="00644B5C" w:rsidRPr="00EE152F">
        <w:rPr>
          <w:rFonts w:hint="eastAsia"/>
          <w:lang w:val="de-DE" w:eastAsia="zh-CN"/>
        </w:rPr>
        <w:t>民法典</w:t>
      </w:r>
      <w:r w:rsidRPr="00EE152F">
        <w:rPr>
          <w:rFonts w:hint="eastAsia"/>
          <w:lang w:val="de-DE" w:eastAsia="zh-CN"/>
        </w:rPr>
        <w:t>中的单独一编），都只是人为区隔出来的领域，而在真实世界中并不存在这种区隔。从这个意义上说，即便不把市场上的各种管制性规则纳入到合同自由中一并考虑，也要在理解合同自由时顾及这些事实上的限制，认识到“自由”</w:t>
      </w:r>
      <w:r w:rsidRPr="00EE152F">
        <w:rPr>
          <w:rStyle w:val="a9"/>
          <w:lang w:val="de-DE" w:eastAsia="zh-CN"/>
        </w:rPr>
        <w:footnoteReference w:id="50"/>
      </w:r>
      <w:r w:rsidRPr="00EE152F">
        <w:rPr>
          <w:rFonts w:hint="eastAsia"/>
          <w:lang w:val="de-DE" w:eastAsia="zh-CN"/>
        </w:rPr>
        <w:t>这一概念本身的边界，以更客观地理解合同自由的制度内涵。</w:t>
      </w:r>
      <w:r w:rsidRPr="00EE152F">
        <w:rPr>
          <w:rFonts w:hint="eastAsia"/>
          <w:lang w:eastAsia="zh-CN"/>
        </w:rPr>
        <w:t>另外</w:t>
      </w:r>
      <w:r w:rsidRPr="00EE152F">
        <w:rPr>
          <w:rFonts w:hint="eastAsia"/>
          <w:lang w:val="de-DE" w:eastAsia="zh-CN"/>
        </w:rPr>
        <w:t>，</w:t>
      </w:r>
      <w:r w:rsidRPr="00EE152F">
        <w:rPr>
          <w:rFonts w:hint="eastAsia"/>
          <w:lang w:eastAsia="zh-CN"/>
        </w:rPr>
        <w:t>正如学者所指出的</w:t>
      </w:r>
      <w:r w:rsidRPr="00EE152F">
        <w:rPr>
          <w:rFonts w:hint="eastAsia"/>
          <w:lang w:val="de-DE" w:eastAsia="zh-CN"/>
        </w:rPr>
        <w:t>，</w:t>
      </w:r>
      <w:r w:rsidRPr="00EE152F">
        <w:rPr>
          <w:rFonts w:hint="eastAsia"/>
          <w:lang w:eastAsia="zh-CN"/>
        </w:rPr>
        <w:t>或许合同自由还包含以</w:t>
      </w:r>
      <w:r w:rsidRPr="00EE152F">
        <w:rPr>
          <w:rFonts w:hint="eastAsia"/>
          <w:lang w:val="de-DE" w:eastAsia="zh-CN"/>
        </w:rPr>
        <w:t>“</w:t>
      </w:r>
      <w:r w:rsidRPr="00EE152F">
        <w:rPr>
          <w:rFonts w:hint="eastAsia"/>
          <w:lang w:eastAsia="zh-CN"/>
        </w:rPr>
        <w:t>市场的自由</w:t>
      </w:r>
      <w:r w:rsidRPr="00EE152F">
        <w:rPr>
          <w:rFonts w:hint="eastAsia"/>
          <w:lang w:val="de-DE" w:eastAsia="zh-CN"/>
        </w:rPr>
        <w:t>”（</w:t>
      </w:r>
      <w:r w:rsidRPr="00EE152F">
        <w:rPr>
          <w:lang w:val="de-DE" w:eastAsia="zh-CN"/>
        </w:rPr>
        <w:t>freedom of market</w:t>
      </w:r>
      <w:r w:rsidRPr="00EE152F">
        <w:rPr>
          <w:rFonts w:hint="eastAsia"/>
          <w:lang w:val="de-DE" w:eastAsia="zh-CN"/>
        </w:rPr>
        <w:t>）</w:t>
      </w:r>
      <w:r w:rsidRPr="00EE152F">
        <w:rPr>
          <w:rFonts w:hint="eastAsia"/>
          <w:lang w:eastAsia="zh-CN"/>
        </w:rPr>
        <w:t>来限制或修正</w:t>
      </w:r>
      <w:r w:rsidRPr="00EE152F">
        <w:rPr>
          <w:rFonts w:hint="eastAsia"/>
          <w:lang w:val="de-DE" w:eastAsia="zh-CN"/>
        </w:rPr>
        <w:t>“</w:t>
      </w:r>
      <w:r w:rsidRPr="00EE152F">
        <w:rPr>
          <w:rFonts w:hint="eastAsia"/>
          <w:lang w:eastAsia="zh-CN"/>
        </w:rPr>
        <w:t>个体的自由</w:t>
      </w:r>
      <w:r w:rsidRPr="00EE152F">
        <w:rPr>
          <w:rFonts w:hint="eastAsia"/>
          <w:lang w:val="de-DE" w:eastAsia="zh-CN"/>
        </w:rPr>
        <w:t>”（</w:t>
      </w:r>
      <w:r w:rsidRPr="00EE152F">
        <w:rPr>
          <w:lang w:val="de-DE" w:eastAsia="zh-CN"/>
        </w:rPr>
        <w:t>freedom of individual</w:t>
      </w:r>
      <w:r w:rsidRPr="00EE152F">
        <w:rPr>
          <w:rFonts w:hint="eastAsia"/>
          <w:lang w:val="de-DE" w:eastAsia="zh-CN"/>
        </w:rPr>
        <w:t>），</w:t>
      </w:r>
      <w:r w:rsidRPr="00EE152F">
        <w:rPr>
          <w:rFonts w:hint="eastAsia"/>
          <w:lang w:eastAsia="zh-CN"/>
        </w:rPr>
        <w:t>让个体间的交易受市场上一般交易框架制约的内涵。</w:t>
      </w:r>
      <w:r w:rsidRPr="00EE152F">
        <w:rPr>
          <w:rStyle w:val="a9"/>
          <w:lang w:eastAsia="zh-CN"/>
        </w:rPr>
        <w:footnoteReference w:id="51"/>
      </w:r>
      <w:r w:rsidRPr="00EE152F">
        <w:rPr>
          <w:rFonts w:hint="eastAsia"/>
          <w:lang w:eastAsia="zh-CN"/>
        </w:rPr>
        <w:t>如在个案中是否存在欺诈、胁迫或意思表示错误时，除了要考察个体的意思状态，还要考察社会一般人的标准。</w:t>
      </w:r>
    </w:p>
    <w:p w14:paraId="17A6CDC9" w14:textId="5ACA1EF4" w:rsidR="003A1DDC" w:rsidRPr="00EE152F" w:rsidRDefault="005E5EAA" w:rsidP="005E5EAA">
      <w:pPr>
        <w:pStyle w:val="3"/>
        <w:rPr>
          <w:rFonts w:ascii="Times New Roman" w:hAnsi="Times New Roman"/>
        </w:rPr>
      </w:pPr>
      <w:bookmarkStart w:id="107" w:name="_Toc74865906"/>
      <w:bookmarkStart w:id="108" w:name="_Toc75880370"/>
      <w:r w:rsidRPr="00EE152F">
        <w:rPr>
          <w:rFonts w:ascii="Times New Roman" w:hAnsi="Times New Roman" w:hint="eastAsia"/>
        </w:rPr>
        <w:t>（二）</w:t>
      </w:r>
      <w:r w:rsidR="003A1DDC" w:rsidRPr="00EE152F">
        <w:rPr>
          <w:rFonts w:ascii="Times New Roman" w:hAnsi="Times New Roman" w:hint="eastAsia"/>
        </w:rPr>
        <w:t>历史视角下的合同自由</w:t>
      </w:r>
      <w:bookmarkEnd w:id="107"/>
      <w:bookmarkEnd w:id="108"/>
    </w:p>
    <w:p w14:paraId="7531626C" w14:textId="77777777" w:rsidR="003A1DDC" w:rsidRPr="00EE152F" w:rsidRDefault="003A1DDC" w:rsidP="003A1DDC">
      <w:pPr>
        <w:ind w:firstLine="480"/>
        <w:rPr>
          <w:lang w:eastAsia="zh-CN"/>
        </w:rPr>
      </w:pPr>
      <w:r w:rsidRPr="00EE152F">
        <w:rPr>
          <w:rFonts w:hint="eastAsia"/>
          <w:lang w:eastAsia="zh-CN"/>
        </w:rPr>
        <w:t>将早期合同实践概括为形式正义的主张，或许是一种过度一般化的判断；而认为当时的法官仅以当事人的合同条款为断案依据，而无需考虑交易的具体情境和社会经济环境，亦可能是误读了近代合同自由制度。</w:t>
      </w:r>
      <w:r w:rsidRPr="00EE152F">
        <w:rPr>
          <w:rStyle w:val="a9"/>
          <w:lang w:eastAsia="zh-CN"/>
        </w:rPr>
        <w:footnoteReference w:id="52"/>
      </w:r>
      <w:r w:rsidRPr="00EE152F">
        <w:rPr>
          <w:rFonts w:hint="eastAsia"/>
          <w:lang w:eastAsia="zh-CN"/>
        </w:rPr>
        <w:t>实际上，考察任何制度，都不能仅观察其</w:t>
      </w:r>
      <w:r w:rsidRPr="00EE152F">
        <w:rPr>
          <w:rFonts w:hint="eastAsia"/>
          <w:lang w:eastAsia="zh-CN"/>
        </w:rPr>
        <w:lastRenderedPageBreak/>
        <w:t>外在形式，而不考察背后的其他制度支持和相关的社会经济因素。例如，简单地认为在期货交易所、证券交易所内缔结的合同是“形式主义”的，而在农贸市场中缔结的合同则具有更多实质主义的特征（要考察主体的行为能力、意思是否真实等诸多因素），这种概括性的描述和比较仅仅止步于对交易外在形式的讨论，而并未考察有的</w:t>
      </w:r>
      <w:proofErr w:type="gramStart"/>
      <w:r w:rsidRPr="00EE152F">
        <w:rPr>
          <w:rFonts w:hint="eastAsia"/>
          <w:lang w:eastAsia="zh-CN"/>
        </w:rPr>
        <w:t>关交易</w:t>
      </w:r>
      <w:proofErr w:type="gramEnd"/>
      <w:r w:rsidRPr="00EE152F">
        <w:rPr>
          <w:rFonts w:hint="eastAsia"/>
          <w:lang w:eastAsia="zh-CN"/>
        </w:rPr>
        <w:t>背景：交易所内的“形式化”交易，其实建立在各种实质性审查制度如缔约主体的</w:t>
      </w:r>
      <w:proofErr w:type="gramStart"/>
      <w:r w:rsidRPr="00EE152F">
        <w:rPr>
          <w:rFonts w:hint="eastAsia"/>
          <w:lang w:eastAsia="zh-CN"/>
        </w:rPr>
        <w:t>适格性</w:t>
      </w:r>
      <w:proofErr w:type="gramEnd"/>
      <w:r w:rsidRPr="00EE152F">
        <w:rPr>
          <w:rFonts w:hint="eastAsia"/>
          <w:lang w:eastAsia="zh-CN"/>
        </w:rPr>
        <w:t>审查、信息披露规则及相关交易规则的基础上，因而交易所内合同的“形式化”的外观，仍不足以否认其（实质上）同样具有农贸市场合同的实质性特征。</w:t>
      </w:r>
    </w:p>
    <w:p w14:paraId="0299B13D" w14:textId="77777777" w:rsidR="003A1DDC" w:rsidRPr="00EE152F" w:rsidRDefault="003A1DDC" w:rsidP="003A1DDC">
      <w:pPr>
        <w:ind w:firstLine="480"/>
        <w:rPr>
          <w:lang w:eastAsia="zh-CN" w:bidi="ar-SA"/>
        </w:rPr>
      </w:pPr>
      <w:r w:rsidRPr="00EE152F">
        <w:rPr>
          <w:rFonts w:hint="eastAsia"/>
          <w:lang w:val="de-DE" w:eastAsia="zh-CN" w:bidi="ar-SA"/>
        </w:rPr>
        <w:t>在我们讨论合同自由的变迁时，我们究竟是在讨论合同自由这项制度或规则的变化，还是在讨论其所基于的社会经济状况的变化，是一个需要辨析的问题。在绝大多数情况下，很可能是后者。例如，消费者保护法中欺诈多重赔偿、冷静期、无因退货权等制度常常被认为限制了合同自由，但这并不意味着消费者买卖时代比原始的个人交易时代的合同自由更少，具体管制规则增多，可能只是法律为应对新产生的社会经济关系而做出的相应调整，它并不能否认这样的共识：社会发展的重要成果之一，恰恰是增加人的自由。因此，认为合同自由随着时代发展式微的观点，或许是一种“关公战秦琼”式的做法，是错将社会经济的变迁等同于法律的变迁，错将现当代的特殊交易规则与近代合同法的一般规则加以对比的结果。</w:t>
      </w:r>
    </w:p>
    <w:p w14:paraId="5D312921" w14:textId="5DB1C52F" w:rsidR="003A1DDC" w:rsidRPr="00EE152F" w:rsidRDefault="005E5EAA" w:rsidP="005E5EAA">
      <w:pPr>
        <w:pStyle w:val="3"/>
        <w:rPr>
          <w:rFonts w:ascii="Times New Roman" w:hAnsi="Times New Roman"/>
          <w:lang w:val="en-US"/>
        </w:rPr>
      </w:pPr>
      <w:bookmarkStart w:id="109" w:name="_Toc74865907"/>
      <w:bookmarkStart w:id="110" w:name="_Toc75880371"/>
      <w:r w:rsidRPr="00EE152F">
        <w:rPr>
          <w:rFonts w:ascii="Times New Roman" w:hAnsi="Times New Roman" w:hint="eastAsia"/>
          <w:lang w:val="en-US"/>
        </w:rPr>
        <w:t>（</w:t>
      </w:r>
      <w:r w:rsidRPr="00EE152F">
        <w:rPr>
          <w:rFonts w:ascii="Times New Roman" w:hAnsi="Times New Roman" w:hint="eastAsia"/>
        </w:rPr>
        <w:t>三</w:t>
      </w:r>
      <w:r w:rsidRPr="00EE152F">
        <w:rPr>
          <w:rFonts w:ascii="Times New Roman" w:hAnsi="Times New Roman" w:hint="eastAsia"/>
          <w:lang w:val="en-US"/>
        </w:rPr>
        <w:t>）</w:t>
      </w:r>
      <w:r w:rsidR="003A1DDC" w:rsidRPr="00EE152F">
        <w:rPr>
          <w:rFonts w:ascii="Times New Roman" w:hAnsi="Times New Roman" w:hint="eastAsia"/>
        </w:rPr>
        <w:t>合同自由与合同公平</w:t>
      </w:r>
      <w:bookmarkEnd w:id="109"/>
      <w:bookmarkEnd w:id="110"/>
    </w:p>
    <w:p w14:paraId="4203CB21" w14:textId="3A0D8C48" w:rsidR="003A1DDC" w:rsidRPr="00EE152F" w:rsidRDefault="005E5EAA" w:rsidP="005E5EAA">
      <w:pPr>
        <w:pStyle w:val="4"/>
      </w:pPr>
      <w:r w:rsidRPr="00EE152F">
        <w:rPr>
          <w:rFonts w:hint="eastAsia"/>
        </w:rPr>
        <w:t>1</w:t>
      </w:r>
      <w:r w:rsidRPr="00EE152F">
        <w:t>.</w:t>
      </w:r>
      <w:r w:rsidR="003A1DDC" w:rsidRPr="00EE152F">
        <w:rPr>
          <w:rFonts w:hint="eastAsia"/>
        </w:rPr>
        <w:t>合同自由与分配正义的制度关联</w:t>
      </w:r>
    </w:p>
    <w:p w14:paraId="2694904D" w14:textId="77777777" w:rsidR="003A1DDC" w:rsidRPr="00EE152F" w:rsidRDefault="003A1DDC" w:rsidP="003A1DDC">
      <w:pPr>
        <w:ind w:firstLine="480"/>
        <w:rPr>
          <w:lang w:val="de-DE" w:eastAsia="zh-CN"/>
        </w:rPr>
      </w:pPr>
      <w:r w:rsidRPr="00EE152F">
        <w:rPr>
          <w:rFonts w:hint="eastAsia"/>
          <w:lang w:val="de-DE" w:eastAsia="zh-CN"/>
        </w:rPr>
        <w:t>体系化、层次化的合同自由观念更可赞同，更能揭示合同自由的本质。在此基础上，本文进一步认为，即使采取“柔化”后的合同自由观点，认真对待“真正自愿”的标准、细致甄别和完善有关意思表示瑕疵的</w:t>
      </w:r>
      <w:r w:rsidRPr="00EE152F">
        <w:rPr>
          <w:lang w:val="de-DE" w:eastAsia="zh-CN"/>
        </w:rPr>
        <w:t>规则</w:t>
      </w:r>
      <w:r w:rsidRPr="00EE152F">
        <w:rPr>
          <w:rFonts w:hint="eastAsia"/>
          <w:lang w:val="de-DE" w:eastAsia="zh-CN"/>
        </w:rPr>
        <w:t>，仍然是必不可少的工作，甚至是合同自由制度的研究重心。</w:t>
      </w:r>
    </w:p>
    <w:p w14:paraId="2C708F40" w14:textId="77777777" w:rsidR="003A1DDC" w:rsidRPr="00EE152F" w:rsidRDefault="003A1DDC" w:rsidP="003A1DDC">
      <w:pPr>
        <w:ind w:firstLine="480"/>
        <w:rPr>
          <w:lang w:eastAsia="zh-CN"/>
        </w:rPr>
      </w:pPr>
      <w:r w:rsidRPr="00EE152F">
        <w:rPr>
          <w:rFonts w:hint="eastAsia"/>
          <w:lang w:val="de-DE" w:eastAsia="zh-CN"/>
        </w:rPr>
        <w:t>错误、欺诈和胁迫等制度是合同法中连接合同自由与分配正义的桥梁。</w:t>
      </w:r>
      <w:r w:rsidRPr="00EE152F">
        <w:rPr>
          <w:rFonts w:hint="eastAsia"/>
          <w:lang w:val="de-DE" w:eastAsia="zh-CN" w:bidi="ar-SA"/>
        </w:rPr>
        <w:t>正如克龙曼所指出的，</w:t>
      </w:r>
      <w:r w:rsidRPr="00EE152F">
        <w:rPr>
          <w:rFonts w:hint="eastAsia"/>
          <w:lang w:val="de-DE" w:eastAsia="zh-CN"/>
        </w:rPr>
        <w:t>所有不自愿的形式（无行为能力、无知；受欺诈、胁迫；受垄断的制约）都可以归结为一方</w:t>
      </w:r>
      <w:proofErr w:type="gramStart"/>
      <w:r w:rsidRPr="00EE152F">
        <w:rPr>
          <w:rFonts w:hint="eastAsia"/>
          <w:lang w:val="de-DE" w:eastAsia="zh-CN"/>
        </w:rPr>
        <w:t>当事人占另一方</w:t>
      </w:r>
      <w:proofErr w:type="gramEnd"/>
      <w:r w:rsidRPr="00EE152F">
        <w:rPr>
          <w:rFonts w:hint="eastAsia"/>
          <w:lang w:val="de-DE" w:eastAsia="zh-CN"/>
        </w:rPr>
        <w:t>当事人的“便宜”（</w:t>
      </w:r>
      <w:r w:rsidRPr="00EE152F">
        <w:rPr>
          <w:rFonts w:hint="eastAsia"/>
          <w:lang w:val="de-DE" w:eastAsia="zh-CN"/>
        </w:rPr>
        <w:t>advantage-taking</w:t>
      </w:r>
      <w:r w:rsidRPr="00EE152F">
        <w:rPr>
          <w:rFonts w:hint="eastAsia"/>
          <w:lang w:val="de-DE" w:eastAsia="zh-CN"/>
        </w:rPr>
        <w:t>），利用信息、智力、资源等优势获得好处；甚至在所有看似自愿达成的互利交易中，也都存在着“占便宜”的问题，比如，在</w:t>
      </w:r>
      <w:r w:rsidRPr="00EE152F">
        <w:rPr>
          <w:rFonts w:hint="eastAsia"/>
          <w:lang w:val="de-DE" w:eastAsia="zh-CN"/>
        </w:rPr>
        <w:t>A</w:t>
      </w:r>
      <w:r w:rsidRPr="00EE152F">
        <w:rPr>
          <w:rFonts w:hint="eastAsia"/>
          <w:lang w:val="de-DE" w:eastAsia="zh-CN"/>
        </w:rPr>
        <w:t>和</w:t>
      </w:r>
      <w:r w:rsidRPr="00EE152F">
        <w:rPr>
          <w:rFonts w:hint="eastAsia"/>
          <w:lang w:val="de-DE" w:eastAsia="zh-CN"/>
        </w:rPr>
        <w:t>B</w:t>
      </w:r>
      <w:r w:rsidRPr="00EE152F">
        <w:rPr>
          <w:rFonts w:hint="eastAsia"/>
          <w:lang w:val="de-DE" w:eastAsia="zh-CN"/>
        </w:rPr>
        <w:t>的牛马互易合同中，</w:t>
      </w:r>
      <w:r w:rsidRPr="00EE152F">
        <w:rPr>
          <w:rFonts w:hint="eastAsia"/>
          <w:lang w:val="de-DE" w:eastAsia="zh-CN"/>
        </w:rPr>
        <w:t>A</w:t>
      </w:r>
      <w:r w:rsidRPr="00EE152F">
        <w:rPr>
          <w:rFonts w:hint="eastAsia"/>
          <w:lang w:val="de-DE" w:eastAsia="zh-CN"/>
        </w:rPr>
        <w:t>正是利用了</w:t>
      </w:r>
      <w:r w:rsidRPr="00EE152F">
        <w:rPr>
          <w:rFonts w:hint="eastAsia"/>
          <w:lang w:val="de-DE" w:eastAsia="zh-CN"/>
        </w:rPr>
        <w:t>B</w:t>
      </w:r>
      <w:r w:rsidRPr="00EE152F">
        <w:rPr>
          <w:rFonts w:hint="eastAsia"/>
          <w:lang w:val="de-DE" w:eastAsia="zh-CN"/>
        </w:rPr>
        <w:t>想获得牛这一“弱点”才得以换取</w:t>
      </w:r>
      <w:r w:rsidRPr="00EE152F">
        <w:rPr>
          <w:rFonts w:hint="eastAsia"/>
          <w:lang w:val="de-DE" w:eastAsia="zh-CN"/>
        </w:rPr>
        <w:t>B</w:t>
      </w:r>
      <w:r w:rsidRPr="00EE152F">
        <w:rPr>
          <w:rFonts w:hint="eastAsia"/>
          <w:lang w:val="de-DE" w:eastAsia="zh-CN"/>
        </w:rPr>
        <w:lastRenderedPageBreak/>
        <w:t>的马。</w:t>
      </w:r>
      <w:r w:rsidRPr="00EE152F">
        <w:rPr>
          <w:vertAlign w:val="superscript"/>
          <w:lang w:val="de-DE"/>
        </w:rPr>
        <w:footnoteReference w:id="53"/>
      </w:r>
      <w:r w:rsidRPr="00EE152F">
        <w:rPr>
          <w:rFonts w:hint="eastAsia"/>
          <w:lang w:val="de-DE" w:eastAsia="zh-CN"/>
        </w:rPr>
        <w:t>法律所面临的任务，就是确定应予允许的“占便宜”的程度。换言之，设计合同自由制度的关键，在于如何认定那些或多或少有不自愿因素的合同的效力，这不仅取决于对当事人内心意思的判断，还包括对与缔约有关之情势的分析。</w:t>
      </w:r>
      <w:r w:rsidRPr="00EE152F">
        <w:rPr>
          <w:vertAlign w:val="superscript"/>
          <w:lang w:val="de-DE"/>
        </w:rPr>
        <w:footnoteReference w:id="54"/>
      </w:r>
      <w:r w:rsidRPr="00EE152F">
        <w:rPr>
          <w:rFonts w:hint="eastAsia"/>
          <w:lang w:val="de-DE" w:eastAsia="zh-CN"/>
        </w:rPr>
        <w:t>在这个意义上，“真正自愿”的尺度便成了合同法中财富或资源分配的基准。</w:t>
      </w:r>
      <w:r w:rsidRPr="00EE152F">
        <w:rPr>
          <w:vertAlign w:val="superscript"/>
          <w:lang w:val="de-DE"/>
        </w:rPr>
        <w:footnoteReference w:id="55"/>
      </w:r>
      <w:r w:rsidRPr="00EE152F">
        <w:rPr>
          <w:rFonts w:hint="eastAsia"/>
          <w:lang w:val="de-DE" w:eastAsia="zh-CN"/>
        </w:rPr>
        <w:t>如果法律认定欺诈、胁迫</w:t>
      </w:r>
      <w:bookmarkStart w:id="111" w:name="_Hlk50672273"/>
      <w:r w:rsidRPr="00EE152F">
        <w:rPr>
          <w:rFonts w:hint="eastAsia"/>
          <w:lang w:val="de-DE" w:eastAsia="zh-CN"/>
        </w:rPr>
        <w:t>、错误</w:t>
      </w:r>
      <w:bookmarkEnd w:id="111"/>
      <w:r w:rsidRPr="00EE152F">
        <w:rPr>
          <w:rFonts w:hint="eastAsia"/>
          <w:lang w:val="de-DE" w:eastAsia="zh-CN"/>
        </w:rPr>
        <w:t>等行为的标准过宽或者过窄，则意味着更限制或更支持合同自由。</w:t>
      </w:r>
    </w:p>
    <w:p w14:paraId="75344358" w14:textId="150B8FF3" w:rsidR="003A1DDC" w:rsidRPr="00EE152F" w:rsidRDefault="005E5EAA" w:rsidP="005E5EAA">
      <w:pPr>
        <w:pStyle w:val="4"/>
      </w:pPr>
      <w:r w:rsidRPr="00EE152F">
        <w:rPr>
          <w:rFonts w:hint="eastAsia"/>
        </w:rPr>
        <w:t>2</w:t>
      </w:r>
      <w:r w:rsidRPr="00EE152F">
        <w:rPr>
          <w:rFonts w:hint="eastAsia"/>
        </w:rPr>
        <w:t>．</w:t>
      </w:r>
      <w:r w:rsidR="003A1DDC" w:rsidRPr="00EE152F">
        <w:rPr>
          <w:rFonts w:hint="eastAsia"/>
        </w:rPr>
        <w:t>合同中的实质正义（合同公平）</w:t>
      </w:r>
    </w:p>
    <w:p w14:paraId="7108708A" w14:textId="5C387B6D" w:rsidR="003A1DDC" w:rsidRPr="00EE152F" w:rsidRDefault="003A1DDC" w:rsidP="003A1DDC">
      <w:pPr>
        <w:ind w:firstLine="480"/>
        <w:rPr>
          <w:lang w:eastAsia="zh-CN"/>
        </w:rPr>
      </w:pPr>
      <w:r w:rsidRPr="00EE152F">
        <w:rPr>
          <w:rFonts w:hint="eastAsia"/>
          <w:lang w:eastAsia="zh-CN"/>
        </w:rPr>
        <w:t>交易的公平性是民法的内在价值</w:t>
      </w:r>
      <w:bookmarkStart w:id="112" w:name="_Hlk50672290"/>
      <w:r w:rsidRPr="00EE152F">
        <w:rPr>
          <w:rFonts w:hint="eastAsia"/>
          <w:lang w:eastAsia="zh-CN"/>
        </w:rPr>
        <w:t>之一（</w:t>
      </w:r>
      <w:r w:rsidR="00644B5C" w:rsidRPr="00EE152F">
        <w:rPr>
          <w:rFonts w:hint="eastAsia"/>
          <w:lang w:eastAsia="zh-CN"/>
        </w:rPr>
        <w:t>民法典</w:t>
      </w:r>
      <w:r w:rsidRPr="00EE152F">
        <w:rPr>
          <w:rFonts w:hint="eastAsia"/>
          <w:lang w:eastAsia="zh-CN"/>
        </w:rPr>
        <w:t>第</w:t>
      </w:r>
      <w:r w:rsidRPr="00EE152F">
        <w:rPr>
          <w:rFonts w:hint="eastAsia"/>
          <w:lang w:eastAsia="zh-CN"/>
        </w:rPr>
        <w:t>6</w:t>
      </w:r>
      <w:r w:rsidRPr="00EE152F">
        <w:rPr>
          <w:rFonts w:hint="eastAsia"/>
          <w:lang w:eastAsia="zh-CN"/>
        </w:rPr>
        <w:t>条：民事主体从事民事活动，应当遵循公平原则，合理确定各方的权利和义务）</w:t>
      </w:r>
      <w:bookmarkEnd w:id="112"/>
      <w:r w:rsidRPr="00EE152F">
        <w:rPr>
          <w:rFonts w:hint="eastAsia"/>
          <w:lang w:eastAsia="zh-CN"/>
        </w:rPr>
        <w:t>。以德国民法的发展为例，</w:t>
      </w:r>
      <w:r w:rsidRPr="00EE152F">
        <w:rPr>
          <w:rFonts w:hint="eastAsia"/>
          <w:lang w:val="de-DE" w:eastAsia="zh-CN"/>
        </w:rPr>
        <w:t>在《德国民法典》制定之初，的确曾经倾向于“不考虑合同内容是否公平、合同对价是否相当等问题，而仅要求有关交易不违反法律和善良风俗；至于合同对当事人发生怎样的效果，完全由当事人自身——实践中主要是交易中的强者一方所决定”。</w:t>
      </w:r>
      <w:r w:rsidRPr="00EE152F">
        <w:rPr>
          <w:rStyle w:val="a9"/>
          <w:lang w:val="de-DE"/>
        </w:rPr>
        <w:footnoteReference w:id="56"/>
      </w:r>
      <w:r w:rsidRPr="00EE152F">
        <w:rPr>
          <w:rFonts w:hint="eastAsia"/>
          <w:lang w:val="de-DE" w:eastAsia="zh-CN"/>
        </w:rPr>
        <w:t>随着社会经济的发展，这一观念逐渐发生了变化，发展出实在法上的禁止暴利规则、情事变更原则、合同补充解释等制度。</w:t>
      </w:r>
      <w:r w:rsidRPr="00EE152F">
        <w:rPr>
          <w:rStyle w:val="a9"/>
        </w:rPr>
        <w:footnoteReference w:id="57"/>
      </w:r>
    </w:p>
    <w:p w14:paraId="6BD25BC9" w14:textId="77777777" w:rsidR="003A1DDC" w:rsidRPr="00EE152F" w:rsidRDefault="003A1DDC" w:rsidP="003A1DDC">
      <w:pPr>
        <w:ind w:firstLine="480"/>
        <w:rPr>
          <w:lang w:eastAsia="zh-CN"/>
        </w:rPr>
      </w:pPr>
      <w:r w:rsidRPr="00EE152F">
        <w:rPr>
          <w:rFonts w:hint="eastAsia"/>
          <w:lang w:eastAsia="zh-CN"/>
        </w:rPr>
        <w:t>在合同自由“起起落落”（</w:t>
      </w:r>
      <w:r w:rsidRPr="00EE152F">
        <w:rPr>
          <w:rFonts w:hint="eastAsia"/>
          <w:lang w:eastAsia="zh-CN"/>
        </w:rPr>
        <w:t>rise</w:t>
      </w:r>
      <w:r w:rsidRPr="00EE152F">
        <w:rPr>
          <w:lang w:eastAsia="zh-CN"/>
        </w:rPr>
        <w:t xml:space="preserve"> </w:t>
      </w:r>
      <w:r w:rsidRPr="00EE152F">
        <w:rPr>
          <w:rFonts w:hint="eastAsia"/>
          <w:lang w:eastAsia="zh-CN"/>
        </w:rPr>
        <w:t>and</w:t>
      </w:r>
      <w:r w:rsidRPr="00EE152F">
        <w:rPr>
          <w:lang w:eastAsia="zh-CN"/>
        </w:rPr>
        <w:t xml:space="preserve"> </w:t>
      </w:r>
      <w:r w:rsidRPr="00EE152F">
        <w:rPr>
          <w:rFonts w:hint="eastAsia"/>
          <w:lang w:eastAsia="zh-CN"/>
        </w:rPr>
        <w:t>fall</w:t>
      </w:r>
      <w:r w:rsidRPr="00EE152F">
        <w:rPr>
          <w:rFonts w:hint="eastAsia"/>
          <w:lang w:eastAsia="zh-CN"/>
        </w:rPr>
        <w:t>）的发展过程中，合同的实质正义或实质公平越来越多地得到肯定，这为再向前一步的合同中的分配正义奠定了坚实的基础。在合同法理论上，关于实质正义的讨论非常多，以二手车买卖为例，表面上看，这种交易遵循买者自负的原则，即使买受人支付了高于二手车市场价的价格，买受人通常也不能主张出卖人构成欺诈等影响意思表示真实自由的行为。但这是否意味着买受人无从获得救济呢？答案是否</w:t>
      </w:r>
      <w:r w:rsidRPr="00EE152F">
        <w:rPr>
          <w:rFonts w:hint="eastAsia"/>
          <w:lang w:eastAsia="zh-CN"/>
        </w:rPr>
        <w:lastRenderedPageBreak/>
        <w:t>定的。在价格与质量明显有失均衡时，裁判者会通过瑕疵责任等制度要求出卖人承担相应的义务，如在英国法上，尽管并不存在二手车质量的一般性标准，但车的质量应当满足“通常”二手车的品质要求，而“通常”的认定又反过来取决于价格：价格高则代表质量要好。</w:t>
      </w:r>
      <w:r w:rsidRPr="00EE152F">
        <w:rPr>
          <w:rStyle w:val="a9"/>
        </w:rPr>
        <w:footnoteReference w:id="58"/>
      </w:r>
      <w:r w:rsidRPr="00EE152F">
        <w:rPr>
          <w:rFonts w:hint="eastAsia"/>
          <w:lang w:eastAsia="zh-CN"/>
        </w:rPr>
        <w:t>可见，即便不通过调整缔约程序的相关规则（如缔约过失责任支付或不实陈述制度），法院仍然能够通过其他制度（如瑕疵责任制度）实现实质公平的目标。</w:t>
      </w:r>
    </w:p>
    <w:p w14:paraId="00181F64" w14:textId="77777777" w:rsidR="003A1DDC" w:rsidRPr="00EE152F" w:rsidRDefault="003A1DDC" w:rsidP="003A1DDC">
      <w:pPr>
        <w:ind w:firstLine="480"/>
        <w:rPr>
          <w:lang w:eastAsia="zh-CN"/>
        </w:rPr>
      </w:pPr>
      <w:r w:rsidRPr="00EE152F">
        <w:rPr>
          <w:rFonts w:hint="eastAsia"/>
          <w:lang w:eastAsia="zh-CN"/>
        </w:rPr>
        <w:t>合同效力内在的合法性来源于交易的互惠与公平（见下文详述），这也是人们愿意参与交易的心理前提；如果无论怎样的合同都应严守，将使许多交易约定沦为赌博。</w:t>
      </w:r>
      <w:proofErr w:type="gramStart"/>
      <w:r w:rsidRPr="00EE152F">
        <w:rPr>
          <w:rFonts w:hint="eastAsia"/>
          <w:lang w:eastAsia="zh-CN"/>
        </w:rPr>
        <w:t>如果促进</w:t>
      </w:r>
      <w:proofErr w:type="gramEnd"/>
      <w:r w:rsidRPr="00EE152F">
        <w:rPr>
          <w:rFonts w:hint="eastAsia"/>
          <w:lang w:eastAsia="zh-CN"/>
        </w:rPr>
        <w:t>合同实质公平的制度不完善，后果之一是降低人们缔约的动力，影响人们对合同这一交易工具的使用；后果之二则是诱发背信，激励恶意违约或促使人们采取暴力等极端手段以拒绝受合同的约束。</w:t>
      </w:r>
      <w:r w:rsidRPr="00EE152F">
        <w:rPr>
          <w:rStyle w:val="a9"/>
          <w:lang w:eastAsia="zh-CN"/>
        </w:rPr>
        <w:footnoteReference w:id="59"/>
      </w:r>
    </w:p>
    <w:p w14:paraId="3878EC10" w14:textId="77777777" w:rsidR="003A1DDC" w:rsidRPr="00EE152F" w:rsidRDefault="003A1DDC" w:rsidP="003A1DDC">
      <w:pPr>
        <w:ind w:firstLine="480"/>
        <w:rPr>
          <w:lang w:eastAsia="zh-CN"/>
        </w:rPr>
      </w:pPr>
      <w:r w:rsidRPr="00EE152F">
        <w:rPr>
          <w:rFonts w:hint="eastAsia"/>
          <w:lang w:eastAsia="zh-CN"/>
        </w:rPr>
        <w:t>合同法中有关实质公平的思考无处不在，即使是最基本的要约与承诺制度，也包含了这种思想。例如，法律通常规定，要约一旦到达就对要约人产生一定程度的拘束力：要约人只有在符合一定法定条件时才得撤回要约，若其撤回要约给受要约人造成了损害，还应赔偿其信赖利益损失；在受要约人为承诺后，要约人即</w:t>
      </w:r>
      <w:bookmarkStart w:id="113" w:name="_Hlk50672332"/>
      <w:r w:rsidRPr="00EE152F">
        <w:rPr>
          <w:rFonts w:hint="eastAsia"/>
          <w:lang w:eastAsia="zh-CN"/>
        </w:rPr>
        <w:t>受其要约中载明的义务内容拘束</w:t>
      </w:r>
      <w:bookmarkEnd w:id="113"/>
      <w:r w:rsidRPr="00EE152F">
        <w:rPr>
          <w:rFonts w:hint="eastAsia"/>
          <w:lang w:eastAsia="zh-CN"/>
        </w:rPr>
        <w:t>，同时，法律也明确规定承诺方同样受到这一法律行为的拘束。那么，法律可否规定承诺人承诺后只有要约人受拘束，而承诺人自己可以履行也可以不履行合同？回答显然是否定的，但法律为什么不做这样的规定？深层次的原因是，如果这样规定，则很可能会对要约方</w:t>
      </w:r>
      <w:proofErr w:type="gramStart"/>
      <w:r w:rsidRPr="00EE152F">
        <w:rPr>
          <w:rFonts w:hint="eastAsia"/>
          <w:lang w:eastAsia="zh-CN"/>
        </w:rPr>
        <w:t>不</w:t>
      </w:r>
      <w:proofErr w:type="gramEnd"/>
      <w:r w:rsidRPr="00EE152F">
        <w:rPr>
          <w:rFonts w:hint="eastAsia"/>
          <w:lang w:eastAsia="zh-CN"/>
        </w:rPr>
        <w:t>公允。</w:t>
      </w:r>
      <w:r w:rsidRPr="00EE152F">
        <w:rPr>
          <w:rStyle w:val="a9"/>
        </w:rPr>
        <w:footnoteReference w:id="60"/>
      </w:r>
      <w:r w:rsidRPr="00EE152F">
        <w:rPr>
          <w:rFonts w:hint="eastAsia"/>
          <w:lang w:eastAsia="zh-CN"/>
        </w:rPr>
        <w:t>若当事人自愿接受类似的“失之公允”的安排，往往是因为存在着其他因素的影响，使合同在实质上不至于陷入不公的境地，</w:t>
      </w:r>
      <w:proofErr w:type="gramStart"/>
      <w:r w:rsidRPr="00EE152F">
        <w:rPr>
          <w:rFonts w:hint="eastAsia"/>
          <w:lang w:eastAsia="zh-CN"/>
        </w:rPr>
        <w:t>如包需合同</w:t>
      </w:r>
      <w:proofErr w:type="gramEnd"/>
      <w:r w:rsidRPr="00EE152F">
        <w:rPr>
          <w:rFonts w:hint="eastAsia"/>
          <w:lang w:eastAsia="zh-CN"/>
        </w:rPr>
        <w:t>（</w:t>
      </w:r>
      <w:r w:rsidRPr="00EE152F">
        <w:rPr>
          <w:rFonts w:hint="eastAsia"/>
          <w:lang w:eastAsia="zh-CN"/>
        </w:rPr>
        <w:t>requirement and output contracts</w:t>
      </w:r>
      <w:r w:rsidRPr="00EE152F">
        <w:rPr>
          <w:rFonts w:hint="eastAsia"/>
          <w:lang w:eastAsia="zh-CN"/>
        </w:rPr>
        <w:t>）中标的物数量根据一方的需求加以确定表面上看有失公允，但接受该条款的一方通常都对此有清晰了解并在商业上</w:t>
      </w:r>
      <w:proofErr w:type="gramStart"/>
      <w:r w:rsidRPr="00EE152F">
        <w:rPr>
          <w:rFonts w:hint="eastAsia"/>
          <w:lang w:eastAsia="zh-CN"/>
        </w:rPr>
        <w:t>作出</w:t>
      </w:r>
      <w:proofErr w:type="gramEnd"/>
      <w:r w:rsidRPr="00EE152F">
        <w:rPr>
          <w:rFonts w:hint="eastAsia"/>
          <w:lang w:eastAsia="zh-CN"/>
        </w:rPr>
        <w:t>了相应安排，法律支持此类合同的效力，便无损公平。</w:t>
      </w:r>
      <w:r w:rsidRPr="00EE152F">
        <w:rPr>
          <w:rStyle w:val="a9"/>
        </w:rPr>
        <w:footnoteReference w:id="61"/>
      </w:r>
    </w:p>
    <w:p w14:paraId="1204E627" w14:textId="54B804AB" w:rsidR="003A1DDC" w:rsidRPr="00EE152F" w:rsidRDefault="005E5EAA" w:rsidP="005E5EAA">
      <w:pPr>
        <w:pStyle w:val="4"/>
      </w:pPr>
      <w:r w:rsidRPr="00EE152F">
        <w:rPr>
          <w:rFonts w:hint="eastAsia"/>
        </w:rPr>
        <w:lastRenderedPageBreak/>
        <w:t>3</w:t>
      </w:r>
      <w:r w:rsidRPr="00EE152F">
        <w:rPr>
          <w:rFonts w:hint="eastAsia"/>
        </w:rPr>
        <w:t>．</w:t>
      </w:r>
      <w:r w:rsidR="003A1DDC" w:rsidRPr="00EE152F">
        <w:rPr>
          <w:rFonts w:hint="eastAsia"/>
        </w:rPr>
        <w:t>实质正义与程序正义的交融（合同公平与合同自由的交融）</w:t>
      </w:r>
    </w:p>
    <w:p w14:paraId="60FE1A17" w14:textId="77777777" w:rsidR="003A1DDC" w:rsidRPr="00EE152F" w:rsidRDefault="003A1DDC" w:rsidP="003A1DDC">
      <w:pPr>
        <w:ind w:firstLine="480"/>
        <w:rPr>
          <w:lang w:eastAsia="zh-CN"/>
        </w:rPr>
      </w:pPr>
      <w:r w:rsidRPr="00EE152F">
        <w:rPr>
          <w:rFonts w:hint="eastAsia"/>
          <w:lang w:eastAsia="zh-CN"/>
        </w:rPr>
        <w:t>与通常的认识不同，更关注过程的合同自由与更关注结果的实质正义乃至分配正义之间的界限并不清晰。例如，同一个隐瞒标的物质</w:t>
      </w:r>
      <w:proofErr w:type="gramStart"/>
      <w:r w:rsidRPr="00EE152F">
        <w:rPr>
          <w:rFonts w:hint="eastAsia"/>
          <w:lang w:eastAsia="zh-CN"/>
        </w:rPr>
        <w:t>量信息</w:t>
      </w:r>
      <w:proofErr w:type="gramEnd"/>
      <w:r w:rsidRPr="00EE152F">
        <w:rPr>
          <w:rFonts w:hint="eastAsia"/>
          <w:lang w:eastAsia="zh-CN"/>
        </w:rPr>
        <w:t>的行为，在古玩市场上往往不会被认为是欺诈，进而严格贯彻买者自负原则，买受人应当承担更多的风险（对于古玩市场上的交易，人们通常会主张由于无从鉴别，当事人要自负标的物有瑕疵或者是赝品的风险，因此似乎古玩市场也不存在宽容欺诈的情况，但事实上，古玩市场上的欺诈是广泛而普遍的，“打眼”自负的观念客观上就是一种对欺诈的包容</w:t>
      </w:r>
      <w:r w:rsidRPr="00EE152F">
        <w:rPr>
          <w:rStyle w:val="a9"/>
        </w:rPr>
        <w:footnoteReference w:id="62"/>
      </w:r>
      <w:r w:rsidRPr="00EE152F">
        <w:rPr>
          <w:rFonts w:hint="eastAsia"/>
          <w:lang w:eastAsia="zh-CN"/>
        </w:rPr>
        <w:t>）；而在普通的消费品市场，则可以被认为构成欺诈，进而当事人可以寻求救济。可以看出，上述结果判断上的差异是因为人们对合同自由采取了不同标准，换言之，对结果公正的判断，往往取决于人们关于程序公正的判断标准。反过来，在面对一个结果上有失公正的合同时，我们常常会不自觉地发问：“为什么当事人</w:t>
      </w:r>
      <w:r w:rsidRPr="00EE152F">
        <w:rPr>
          <w:rFonts w:hint="eastAsia"/>
          <w:u w:val="single"/>
          <w:lang w:eastAsia="zh-CN"/>
        </w:rPr>
        <w:t>居然</w:t>
      </w:r>
      <w:r w:rsidRPr="00EE152F">
        <w:rPr>
          <w:rFonts w:hint="eastAsia"/>
          <w:lang w:eastAsia="zh-CN"/>
        </w:rPr>
        <w:t>会订立这样的合同？”这一探问表明，人们往往会从结果不公推断程序不公：此种结果上的不公，虽然本身可能无不妥（“恶”，</w:t>
      </w:r>
      <w:r w:rsidRPr="00EE152F">
        <w:rPr>
          <w:rFonts w:hint="eastAsia"/>
          <w:lang w:eastAsia="zh-CN"/>
        </w:rPr>
        <w:t>Evil</w:t>
      </w:r>
      <w:r w:rsidRPr="00EE152F">
        <w:rPr>
          <w:rFonts w:hint="eastAsia"/>
          <w:lang w:eastAsia="zh-CN"/>
        </w:rPr>
        <w:t>），但其很可能被作为存在其他“恶”（如缔约过程的不当或意思表示的不真实）的表面证据。</w:t>
      </w:r>
      <w:r w:rsidRPr="00EE152F">
        <w:rPr>
          <w:rStyle w:val="a9"/>
        </w:rPr>
        <w:footnoteReference w:id="63"/>
      </w:r>
      <w:r w:rsidRPr="00EE152F">
        <w:rPr>
          <w:rFonts w:hint="eastAsia"/>
          <w:lang w:eastAsia="zh-CN"/>
        </w:rPr>
        <w:t>换言之，法律希望人们在行为时有必要的理性，在处置自己的财产时认真计算，而结果失当往往意味着行为人在行为时未必处于理性的状态。</w:t>
      </w:r>
      <w:r w:rsidRPr="00EE152F">
        <w:rPr>
          <w:rStyle w:val="a9"/>
        </w:rPr>
        <w:footnoteReference w:id="64"/>
      </w:r>
      <w:r w:rsidRPr="00EE152F">
        <w:rPr>
          <w:rFonts w:hint="eastAsia"/>
          <w:lang w:eastAsia="zh-CN"/>
        </w:rPr>
        <w:t>从这个意义上说，合同自由与结果公正、形式正义与实质正义（及分配正义）之间的界限并不清晰，那种“秉持程序性精神的法律并不追求特定结果，而是追问行为本身”</w:t>
      </w:r>
      <w:r w:rsidRPr="00EE152F">
        <w:rPr>
          <w:rStyle w:val="a9"/>
          <w:lang w:eastAsia="zh-CN"/>
        </w:rPr>
        <w:footnoteReference w:id="65"/>
      </w:r>
      <w:r w:rsidRPr="00EE152F">
        <w:rPr>
          <w:rFonts w:hint="eastAsia"/>
          <w:lang w:eastAsia="zh-CN"/>
        </w:rPr>
        <w:t>的观点，一方面忽略了私法中大量干涉行为结果的规范，如违约金调整、利息管制、情事变更等制度；另一方面也低估了作为判断程序公正的法律概念或法律制度本身的包容性：正如私法基于“胎儿利益保护”的</w:t>
      </w:r>
      <w:proofErr w:type="gramStart"/>
      <w:r w:rsidRPr="00EE152F">
        <w:rPr>
          <w:rFonts w:hint="eastAsia"/>
          <w:lang w:eastAsia="zh-CN"/>
        </w:rPr>
        <w:t>考量</w:t>
      </w:r>
      <w:proofErr w:type="gramEnd"/>
      <w:r w:rsidRPr="00EE152F">
        <w:rPr>
          <w:rFonts w:hint="eastAsia"/>
          <w:lang w:eastAsia="zh-CN"/>
        </w:rPr>
        <w:t>而改变“权利能力”这一形式标准（将胎儿视为具有权利能力，《民法总则》第</w:t>
      </w:r>
      <w:r w:rsidRPr="00EE152F">
        <w:rPr>
          <w:rFonts w:hint="eastAsia"/>
          <w:lang w:eastAsia="zh-CN"/>
        </w:rPr>
        <w:t>16</w:t>
      </w:r>
      <w:r w:rsidRPr="00EE152F">
        <w:rPr>
          <w:rFonts w:hint="eastAsia"/>
          <w:lang w:eastAsia="zh-CN"/>
        </w:rPr>
        <w:t>条），或基于信赖保护的</w:t>
      </w:r>
      <w:proofErr w:type="gramStart"/>
      <w:r w:rsidRPr="00EE152F">
        <w:rPr>
          <w:rFonts w:hint="eastAsia"/>
          <w:lang w:eastAsia="zh-CN"/>
        </w:rPr>
        <w:t>考量</w:t>
      </w:r>
      <w:proofErr w:type="gramEnd"/>
      <w:r w:rsidRPr="00EE152F">
        <w:rPr>
          <w:rFonts w:hint="eastAsia"/>
          <w:lang w:eastAsia="zh-CN"/>
        </w:rPr>
        <w:t>而设计诉讼时效的规则一样，私法并非对“法律行为的具体内容根本不予置评”</w:t>
      </w:r>
      <w:r w:rsidRPr="00EE152F">
        <w:rPr>
          <w:rStyle w:val="a9"/>
          <w:lang w:eastAsia="zh-CN"/>
        </w:rPr>
        <w:footnoteReference w:id="66"/>
      </w:r>
      <w:r w:rsidRPr="00EE152F">
        <w:rPr>
          <w:rFonts w:hint="eastAsia"/>
          <w:lang w:eastAsia="zh-CN"/>
        </w:rPr>
        <w:t>，而是常常将价值判断纳入那些看似与政治、伦理、分配正义无涉的形式标准中。</w:t>
      </w:r>
    </w:p>
    <w:p w14:paraId="0F3BDFD7" w14:textId="77777777" w:rsidR="003A1DDC" w:rsidRPr="00EE152F" w:rsidRDefault="003A1DDC" w:rsidP="003A1DDC">
      <w:pPr>
        <w:ind w:firstLine="480"/>
        <w:rPr>
          <w:lang w:eastAsia="zh-CN" w:bidi="ar-SA"/>
        </w:rPr>
      </w:pPr>
      <w:r w:rsidRPr="00EE152F">
        <w:rPr>
          <w:rFonts w:hint="eastAsia"/>
          <w:lang w:eastAsia="zh-CN"/>
        </w:rPr>
        <w:t>总之，既然我们持续地关注合同的缔约程序和影响合同自由的各种因素，便也有必要独立地考虑结果公正或实质正义的问题。</w:t>
      </w:r>
      <w:r w:rsidRPr="00EE152F">
        <w:rPr>
          <w:rFonts w:hint="eastAsia"/>
          <w:lang w:eastAsia="zh-CN"/>
        </w:rPr>
        <w:lastRenderedPageBreak/>
        <w:t>合意本身是苍白的——如果不仔细考察达成该合意的内在原因。生活实践中我们不去探问一个人为何</w:t>
      </w:r>
      <w:proofErr w:type="gramStart"/>
      <w:r w:rsidRPr="00EE152F">
        <w:rPr>
          <w:rFonts w:hint="eastAsia"/>
          <w:lang w:eastAsia="zh-CN"/>
        </w:rPr>
        <w:t>作出</w:t>
      </w:r>
      <w:proofErr w:type="gramEnd"/>
      <w:r w:rsidRPr="00EE152F">
        <w:rPr>
          <w:rFonts w:hint="eastAsia"/>
          <w:lang w:eastAsia="zh-CN"/>
        </w:rPr>
        <w:t>同意（缔约）的意思表示，主要是因为我们假定他的这一决定具有充分的理由，</w:t>
      </w:r>
      <w:r w:rsidRPr="00EE152F">
        <w:rPr>
          <w:rStyle w:val="a9"/>
        </w:rPr>
        <w:footnoteReference w:id="67"/>
      </w:r>
      <w:r w:rsidRPr="00EE152F">
        <w:rPr>
          <w:rFonts w:hint="eastAsia"/>
          <w:lang w:eastAsia="zh-CN"/>
        </w:rPr>
        <w:t>但若此种假定不成立，那么合同的拘束力就既可以从缔约过程，也可以从缔约结果的角度被重新探问。</w:t>
      </w:r>
    </w:p>
    <w:p w14:paraId="0706FBC6" w14:textId="77777777" w:rsidR="003A1DDC" w:rsidRPr="00EE152F" w:rsidRDefault="003A1DDC" w:rsidP="005E5EAA">
      <w:pPr>
        <w:pStyle w:val="3"/>
        <w:rPr>
          <w:rFonts w:ascii="Times New Roman" w:hAnsi="Times New Roman"/>
        </w:rPr>
      </w:pPr>
      <w:bookmarkStart w:id="114" w:name="_Toc74865908"/>
      <w:bookmarkStart w:id="115" w:name="_Toc75880372"/>
      <w:r w:rsidRPr="00EE152F">
        <w:rPr>
          <w:rFonts w:ascii="Times New Roman" w:hAnsi="Times New Roman" w:hint="eastAsia"/>
        </w:rPr>
        <w:t>总结</w:t>
      </w:r>
      <w:bookmarkEnd w:id="114"/>
      <w:bookmarkEnd w:id="115"/>
    </w:p>
    <w:p w14:paraId="31F5850A" w14:textId="77777777" w:rsidR="003A1DDC" w:rsidRPr="00EE152F" w:rsidRDefault="003A1DDC" w:rsidP="003A1DDC">
      <w:pPr>
        <w:ind w:firstLine="480"/>
        <w:rPr>
          <w:lang w:eastAsia="zh-CN" w:bidi="ar-SA"/>
        </w:rPr>
      </w:pPr>
      <w:r w:rsidRPr="00EE152F">
        <w:rPr>
          <w:rFonts w:hint="eastAsia"/>
          <w:lang w:eastAsia="zh-CN" w:bidi="ar-SA"/>
        </w:rPr>
        <w:t>合同自由不是一种抽象宣示，而是一系列具体的制度，包括欺诈、胁迫（涉及意思表示自由）、错误（涉及意思表示真实）等与缔约过程有关的规则，还包括情事变更、合同解除、违约责任等与缔约结果有关的规则。这些制度当然有各自的教义学内涵，但在理解其内核，尤其是在面对规则内部的价值选择时，回归到对合同自由、实质正义、分配正义的权衡上，有助于更准确地</w:t>
      </w:r>
      <w:proofErr w:type="gramStart"/>
      <w:r w:rsidRPr="00EE152F">
        <w:rPr>
          <w:rFonts w:hint="eastAsia"/>
          <w:lang w:eastAsia="zh-CN" w:bidi="ar-SA"/>
        </w:rPr>
        <w:t>作出</w:t>
      </w:r>
      <w:proofErr w:type="gramEnd"/>
      <w:r w:rsidRPr="00EE152F">
        <w:rPr>
          <w:rFonts w:hint="eastAsia"/>
          <w:lang w:eastAsia="zh-CN" w:bidi="ar-SA"/>
        </w:rPr>
        <w:t>判断。</w:t>
      </w:r>
    </w:p>
    <w:p w14:paraId="32FDAD9F" w14:textId="77777777" w:rsidR="003A1DDC" w:rsidRPr="00EE152F" w:rsidRDefault="003A1DDC" w:rsidP="003A1DDC">
      <w:pPr>
        <w:ind w:firstLine="480"/>
        <w:rPr>
          <w:lang w:eastAsia="zh-CN" w:bidi="ar-SA"/>
        </w:rPr>
      </w:pPr>
      <w:r w:rsidRPr="00EE152F">
        <w:rPr>
          <w:rFonts w:hint="eastAsia"/>
          <w:lang w:eastAsia="zh-CN" w:bidi="ar-SA"/>
        </w:rPr>
        <w:t>认为合同自由意味着只有“真正自愿”签订的合同才有拘束力的传统观念，不能作为合同自由正当化的依据。事实上，在合同法内部，限制合同自由的制度普遍存在。合同自由的观念不仅在合同法内部受到实质公正乃至分配正义的制约；若将视野放宽到合同法之外，会发现，合同自由还受到包括侵权法、物权法中相关规则的限制，同时也受制于私法以外的管制规范。在这个意义上，合同自由作为“市场”在法律领域中的“投影”，也像市场本身一样，要受到各种规则的限制。</w:t>
      </w:r>
    </w:p>
    <w:p w14:paraId="48FA7032" w14:textId="77777777" w:rsidR="003A1DDC" w:rsidRPr="00EE152F" w:rsidRDefault="003A1DDC" w:rsidP="003A1DDC">
      <w:pPr>
        <w:ind w:firstLine="480"/>
        <w:rPr>
          <w:lang w:val="de-DE" w:eastAsia="zh-CN" w:bidi="ar-SA"/>
        </w:rPr>
      </w:pPr>
      <w:r w:rsidRPr="00EE152F">
        <w:rPr>
          <w:rFonts w:hint="eastAsia"/>
          <w:lang w:val="de-DE" w:eastAsia="zh-CN" w:bidi="ar-SA"/>
        </w:rPr>
        <w:t>表面上看，实质正义与分配正义影响的是财富，但正如克龙曼所指出的，若将视野放宽，会发现，在法律禁止人们以武力胁迫他人时，其所分配的，是强壮者的武力；在法律禁止欺诈时，其所分配的，是聪明者的智力或者行为人独占的特定信息。这一认识可以推而广之——因为金钱或者其他财富既可以用来获取武力，也可以用来购买智力——限制通过财富压榨或剥削（</w:t>
      </w:r>
      <w:r w:rsidRPr="00EE152F">
        <w:rPr>
          <w:rFonts w:hint="eastAsia"/>
          <w:lang w:val="de-DE" w:eastAsia="zh-CN" w:bidi="ar-SA"/>
        </w:rPr>
        <w:t>exploit</w:t>
      </w:r>
      <w:r w:rsidRPr="00EE152F">
        <w:rPr>
          <w:rFonts w:hint="eastAsia"/>
          <w:lang w:val="de-DE" w:eastAsia="zh-CN" w:bidi="ar-SA"/>
        </w:rPr>
        <w:t>）他人与否定胁迫或欺诈具有相类似的意义：</w:t>
      </w:r>
      <w:proofErr w:type="gramStart"/>
      <w:r w:rsidRPr="00EE152F">
        <w:rPr>
          <w:rFonts w:hint="eastAsia"/>
          <w:lang w:val="de-DE" w:eastAsia="zh-CN" w:bidi="ar-SA"/>
        </w:rPr>
        <w:t>不</w:t>
      </w:r>
      <w:proofErr w:type="gramEnd"/>
      <w:r w:rsidRPr="00EE152F">
        <w:rPr>
          <w:rFonts w:hint="eastAsia"/>
          <w:lang w:val="de-DE" w:eastAsia="zh-CN" w:bidi="ar-SA"/>
        </w:rPr>
        <w:t>应允</w:t>
      </w:r>
      <w:proofErr w:type="gramStart"/>
      <w:r w:rsidRPr="00EE152F">
        <w:rPr>
          <w:rFonts w:hint="eastAsia"/>
          <w:lang w:val="de-DE" w:eastAsia="zh-CN" w:bidi="ar-SA"/>
        </w:rPr>
        <w:t>许人们</w:t>
      </w:r>
      <w:proofErr w:type="gramEnd"/>
      <w:r w:rsidRPr="00EE152F">
        <w:rPr>
          <w:rFonts w:hint="eastAsia"/>
          <w:lang w:val="de-DE" w:eastAsia="zh-CN" w:bidi="ar-SA"/>
        </w:rPr>
        <w:t>通过经济优势获取的好处过分超过其通过其武力、智力或信息优势获取的好处。</w:t>
      </w:r>
      <w:r w:rsidRPr="00EE152F">
        <w:rPr>
          <w:vertAlign w:val="superscript"/>
          <w:lang w:val="de-DE" w:eastAsia="zh-CN" w:bidi="ar-SA"/>
        </w:rPr>
        <w:footnoteReference w:id="68"/>
      </w:r>
    </w:p>
    <w:bookmarkEnd w:id="94"/>
    <w:p w14:paraId="050EDEA0" w14:textId="77777777" w:rsidR="003A1DDC" w:rsidRPr="00EE152F" w:rsidRDefault="003A1DDC" w:rsidP="003A1DDC">
      <w:pPr>
        <w:ind w:firstLine="480"/>
        <w:rPr>
          <w:lang w:eastAsia="zh-CN" w:bidi="ar-SA"/>
        </w:rPr>
      </w:pPr>
    </w:p>
    <w:p w14:paraId="2B20DF96" w14:textId="77777777" w:rsidR="009F1594" w:rsidRPr="00EE152F" w:rsidRDefault="009F1594" w:rsidP="007A41A5">
      <w:pPr>
        <w:ind w:firstLine="480"/>
        <w:rPr>
          <w:lang w:val="de-DE" w:eastAsia="zh-CN" w:bidi="ar-SA"/>
        </w:rPr>
      </w:pPr>
    </w:p>
    <w:p w14:paraId="2BC224E5" w14:textId="553CD752" w:rsidR="007A41A5" w:rsidRPr="00EE152F" w:rsidRDefault="007A41A5" w:rsidP="007A41A5">
      <w:pPr>
        <w:ind w:firstLineChars="0" w:firstLine="0"/>
        <w:rPr>
          <w:lang w:eastAsia="zh-CN" w:bidi="ar-SA"/>
        </w:rPr>
        <w:sectPr w:rsidR="007A41A5" w:rsidRPr="00EE152F" w:rsidSect="00B82BEC">
          <w:endnotePr>
            <w:numFmt w:val="decimal"/>
          </w:endnotePr>
          <w:pgSz w:w="10318" w:h="14570" w:code="13"/>
          <w:pgMar w:top="1440" w:right="1797" w:bottom="1440" w:left="1797" w:header="851" w:footer="992" w:gutter="0"/>
          <w:cols w:space="425"/>
          <w:docGrid w:type="lines" w:linePitch="312"/>
        </w:sectPr>
      </w:pPr>
    </w:p>
    <w:p w14:paraId="496ACC70" w14:textId="76631953" w:rsidR="00CA5008" w:rsidRPr="00EE152F" w:rsidRDefault="00385608" w:rsidP="007909B5">
      <w:pPr>
        <w:pStyle w:val="1"/>
      </w:pPr>
      <w:bookmarkStart w:id="116" w:name="_Toc74865909"/>
      <w:bookmarkStart w:id="117" w:name="_Toc75880373"/>
      <w:bookmarkStart w:id="118" w:name="_Hlk67508309"/>
      <w:r w:rsidRPr="00EE152F">
        <w:rPr>
          <w:rFonts w:hint="eastAsia"/>
        </w:rPr>
        <w:lastRenderedPageBreak/>
        <w:t>第</w:t>
      </w:r>
      <w:r w:rsidR="00EC0E06" w:rsidRPr="00EE152F">
        <w:rPr>
          <w:rFonts w:hint="eastAsia"/>
        </w:rPr>
        <w:t>五</w:t>
      </w:r>
      <w:r w:rsidRPr="00EE152F">
        <w:rPr>
          <w:rFonts w:hint="eastAsia"/>
        </w:rPr>
        <w:t>章</w:t>
      </w:r>
      <w:r w:rsidRPr="00EE152F">
        <w:rPr>
          <w:rFonts w:hint="eastAsia"/>
          <w:lang w:val="en-US"/>
        </w:rPr>
        <w:t xml:space="preserve"> </w:t>
      </w:r>
      <w:r w:rsidRPr="00EE152F">
        <w:rPr>
          <w:rFonts w:hint="eastAsia"/>
        </w:rPr>
        <w:t>合同的成立</w:t>
      </w:r>
      <w:bookmarkEnd w:id="116"/>
      <w:bookmarkEnd w:id="117"/>
    </w:p>
    <w:p w14:paraId="044D958D" w14:textId="05098817" w:rsidR="00911BC7" w:rsidRPr="00EE152F" w:rsidRDefault="00802136" w:rsidP="00802136">
      <w:pPr>
        <w:pStyle w:val="2"/>
      </w:pPr>
      <w:bookmarkStart w:id="119" w:name="_Toc74865910"/>
      <w:bookmarkStart w:id="120" w:name="_Toc75880374"/>
      <w:r w:rsidRPr="00EE152F">
        <w:rPr>
          <w:rFonts w:hint="eastAsia"/>
        </w:rPr>
        <w:t>一、</w:t>
      </w:r>
      <w:r w:rsidR="00911BC7" w:rsidRPr="00EE152F">
        <w:rPr>
          <w:rFonts w:hint="eastAsia"/>
        </w:rPr>
        <w:t>缔约的</w:t>
      </w:r>
      <w:r w:rsidR="00D34B36" w:rsidRPr="00EE152F">
        <w:rPr>
          <w:rFonts w:hint="eastAsia"/>
        </w:rPr>
        <w:t>过程</w:t>
      </w:r>
      <w:bookmarkEnd w:id="119"/>
      <w:bookmarkEnd w:id="120"/>
    </w:p>
    <w:p w14:paraId="454748C5" w14:textId="27EE1FB6" w:rsidR="00911BC7" w:rsidRPr="00EE152F" w:rsidRDefault="008F10BC" w:rsidP="00D34B36">
      <w:pPr>
        <w:ind w:firstLine="480"/>
        <w:rPr>
          <w:lang w:eastAsia="zh-CN" w:bidi="ar-SA"/>
        </w:rPr>
      </w:pPr>
      <w:r w:rsidRPr="00EE152F">
        <w:rPr>
          <w:rFonts w:hint="eastAsia"/>
          <w:lang w:eastAsia="zh-CN" w:bidi="ar-SA"/>
        </w:rPr>
        <w:t>合同</w:t>
      </w:r>
      <w:r w:rsidR="00E36733" w:rsidRPr="00EE152F">
        <w:rPr>
          <w:rFonts w:hint="eastAsia"/>
          <w:lang w:eastAsia="zh-CN" w:bidi="ar-SA"/>
        </w:rPr>
        <w:t>的订立</w:t>
      </w:r>
      <w:r w:rsidRPr="00EE152F">
        <w:rPr>
          <w:rFonts w:hint="eastAsia"/>
          <w:lang w:eastAsia="zh-CN" w:bidi="ar-SA"/>
        </w:rPr>
        <w:t>是一个一方提出条件、另一方讨价还价，一方改变条件、另一方</w:t>
      </w:r>
      <w:r w:rsidR="00317574" w:rsidRPr="00EE152F">
        <w:rPr>
          <w:rFonts w:hint="eastAsia"/>
          <w:lang w:eastAsia="zh-CN" w:bidi="ar-SA"/>
        </w:rPr>
        <w:t>继续</w:t>
      </w:r>
      <w:r w:rsidRPr="00EE152F">
        <w:rPr>
          <w:rFonts w:hint="eastAsia"/>
          <w:lang w:eastAsia="zh-CN" w:bidi="ar-SA"/>
        </w:rPr>
        <w:t>讨价还价……最后双方就</w:t>
      </w:r>
      <w:r w:rsidR="00E36733" w:rsidRPr="00EE152F">
        <w:rPr>
          <w:rFonts w:hint="eastAsia"/>
          <w:lang w:eastAsia="zh-CN" w:bidi="ar-SA"/>
        </w:rPr>
        <w:t>所有</w:t>
      </w:r>
      <w:r w:rsidRPr="00EE152F">
        <w:rPr>
          <w:rFonts w:hint="eastAsia"/>
          <w:lang w:eastAsia="zh-CN" w:bidi="ar-SA"/>
        </w:rPr>
        <w:t>条件</w:t>
      </w:r>
      <w:r w:rsidR="00E36733" w:rsidRPr="00EE152F">
        <w:rPr>
          <w:rFonts w:hint="eastAsia"/>
          <w:lang w:eastAsia="zh-CN" w:bidi="ar-SA"/>
        </w:rPr>
        <w:t>达成合意（</w:t>
      </w:r>
      <w:r w:rsidR="00E36733" w:rsidRPr="00EE152F">
        <w:rPr>
          <w:rFonts w:hint="eastAsia"/>
          <w:lang w:eastAsia="zh-CN" w:bidi="ar-SA"/>
        </w:rPr>
        <w:t>c</w:t>
      </w:r>
      <w:r w:rsidR="00E36733" w:rsidRPr="00EE152F">
        <w:rPr>
          <w:lang w:eastAsia="zh-CN" w:bidi="ar-SA"/>
        </w:rPr>
        <w:t>onsent</w:t>
      </w:r>
      <w:r w:rsidR="00E36733" w:rsidRPr="00EE152F">
        <w:rPr>
          <w:rFonts w:hint="eastAsia"/>
          <w:lang w:eastAsia="zh-CN" w:bidi="ar-SA"/>
        </w:rPr>
        <w:t>）</w:t>
      </w:r>
      <w:r w:rsidRPr="00EE152F">
        <w:rPr>
          <w:rFonts w:hint="eastAsia"/>
          <w:lang w:eastAsia="zh-CN" w:bidi="ar-SA"/>
        </w:rPr>
        <w:t>的过程</w:t>
      </w:r>
      <w:r w:rsidR="00317574" w:rsidRPr="00EE152F">
        <w:rPr>
          <w:rFonts w:hint="eastAsia"/>
          <w:lang w:eastAsia="zh-CN" w:bidi="ar-SA"/>
        </w:rPr>
        <w:t>，</w:t>
      </w:r>
      <w:r w:rsidRPr="00EE152F">
        <w:rPr>
          <w:rFonts w:hint="eastAsia"/>
          <w:lang w:eastAsia="zh-CN" w:bidi="ar-SA"/>
        </w:rPr>
        <w:t>典型场景如</w:t>
      </w:r>
      <w:r w:rsidR="00317574" w:rsidRPr="00EE152F">
        <w:rPr>
          <w:rFonts w:hint="eastAsia"/>
          <w:lang w:eastAsia="zh-CN" w:bidi="ar-SA"/>
        </w:rPr>
        <w:t>人们</w:t>
      </w:r>
      <w:r w:rsidRPr="00EE152F">
        <w:rPr>
          <w:rFonts w:hint="eastAsia"/>
          <w:lang w:eastAsia="zh-CN" w:bidi="ar-SA"/>
        </w:rPr>
        <w:t>在二手货市场、农贸市场</w:t>
      </w:r>
      <w:r w:rsidR="00317574" w:rsidRPr="00EE152F">
        <w:rPr>
          <w:rFonts w:hint="eastAsia"/>
          <w:lang w:eastAsia="zh-CN" w:bidi="ar-SA"/>
        </w:rPr>
        <w:t>进行的交易</w:t>
      </w:r>
      <w:r w:rsidRPr="00EE152F">
        <w:rPr>
          <w:rFonts w:hint="eastAsia"/>
          <w:lang w:eastAsia="zh-CN" w:bidi="ar-SA"/>
        </w:rPr>
        <w:t>。在</w:t>
      </w:r>
      <w:r w:rsidR="00317574" w:rsidRPr="00EE152F">
        <w:rPr>
          <w:rFonts w:hint="eastAsia"/>
          <w:lang w:eastAsia="zh-CN" w:bidi="ar-SA"/>
        </w:rPr>
        <w:t>合同法上</w:t>
      </w:r>
      <w:r w:rsidRPr="00EE152F">
        <w:rPr>
          <w:rFonts w:hint="eastAsia"/>
          <w:lang w:eastAsia="zh-CN" w:bidi="ar-SA"/>
        </w:rPr>
        <w:t>，人们将此种讨价还价过程结构化，将一方提出条件</w:t>
      </w:r>
      <w:r w:rsidR="00317574" w:rsidRPr="00EE152F">
        <w:rPr>
          <w:rFonts w:hint="eastAsia"/>
          <w:lang w:eastAsia="zh-CN" w:bidi="ar-SA"/>
        </w:rPr>
        <w:t>的</w:t>
      </w:r>
      <w:r w:rsidRPr="00EE152F">
        <w:rPr>
          <w:rFonts w:hint="eastAsia"/>
          <w:lang w:eastAsia="zh-CN" w:bidi="ar-SA"/>
        </w:rPr>
        <w:t>行为称作“要约”，另一方讨价还价的行为称之为</w:t>
      </w:r>
      <w:r w:rsidR="00317574" w:rsidRPr="00EE152F">
        <w:rPr>
          <w:rFonts w:hint="eastAsia"/>
          <w:lang w:eastAsia="zh-CN" w:bidi="ar-SA"/>
        </w:rPr>
        <w:t>“</w:t>
      </w:r>
      <w:r w:rsidRPr="00EE152F">
        <w:rPr>
          <w:rFonts w:hint="eastAsia"/>
          <w:lang w:eastAsia="zh-CN" w:bidi="ar-SA"/>
        </w:rPr>
        <w:t>新要约</w:t>
      </w:r>
      <w:r w:rsidR="00317574" w:rsidRPr="00EE152F">
        <w:rPr>
          <w:rFonts w:hint="eastAsia"/>
          <w:lang w:eastAsia="zh-CN" w:bidi="ar-SA"/>
        </w:rPr>
        <w:t>”，</w:t>
      </w:r>
      <w:r w:rsidRPr="00EE152F">
        <w:rPr>
          <w:rFonts w:hint="eastAsia"/>
          <w:lang w:eastAsia="zh-CN" w:bidi="ar-SA"/>
        </w:rPr>
        <w:t>最后，一方同意另一方</w:t>
      </w:r>
      <w:r w:rsidR="00317574" w:rsidRPr="00EE152F">
        <w:rPr>
          <w:rFonts w:hint="eastAsia"/>
          <w:lang w:eastAsia="zh-CN" w:bidi="ar-SA"/>
        </w:rPr>
        <w:t>要约</w:t>
      </w:r>
      <w:r w:rsidRPr="00EE152F">
        <w:rPr>
          <w:rFonts w:hint="eastAsia"/>
          <w:lang w:eastAsia="zh-CN" w:bidi="ar-SA"/>
        </w:rPr>
        <w:t>的行为称为“承诺”。当然，现代社会的缔约过程与上述过程仍有较大的差别。在复杂的合同协商中，有时要约与承诺的表现并不明显。</w:t>
      </w:r>
      <w:r w:rsidR="00D82789" w:rsidRPr="00EE152F">
        <w:rPr>
          <w:rFonts w:hint="eastAsia"/>
          <w:lang w:eastAsia="zh-CN" w:bidi="ar-SA"/>
        </w:rPr>
        <w:t>比如</w:t>
      </w:r>
      <w:r w:rsidR="00317574" w:rsidRPr="00EE152F">
        <w:rPr>
          <w:rFonts w:hint="eastAsia"/>
          <w:lang w:eastAsia="zh-CN" w:bidi="ar-SA"/>
        </w:rPr>
        <w:t>在</w:t>
      </w:r>
      <w:r w:rsidR="00D82789" w:rsidRPr="00EE152F">
        <w:rPr>
          <w:rFonts w:hint="eastAsia"/>
          <w:lang w:eastAsia="zh-CN" w:bidi="ar-SA"/>
        </w:rPr>
        <w:t>长期能源供应、房地产开发、公司并购等交易中，核心合同条款通常规定于一份或几份复杂的合同中。这些合同并非</w:t>
      </w:r>
      <w:r w:rsidR="00317574" w:rsidRPr="00EE152F">
        <w:rPr>
          <w:rFonts w:hint="eastAsia"/>
          <w:lang w:eastAsia="zh-CN" w:bidi="ar-SA"/>
        </w:rPr>
        <w:t>形成于</w:t>
      </w:r>
      <w:r w:rsidR="00D82789" w:rsidRPr="00EE152F">
        <w:rPr>
          <w:rFonts w:hint="eastAsia"/>
          <w:lang w:eastAsia="zh-CN" w:bidi="ar-SA"/>
        </w:rPr>
        <w:t>简单的要约与承诺，而是</w:t>
      </w:r>
      <w:r w:rsidR="00317574" w:rsidRPr="00EE152F">
        <w:rPr>
          <w:rFonts w:hint="eastAsia"/>
          <w:lang w:eastAsia="zh-CN" w:bidi="ar-SA"/>
        </w:rPr>
        <w:t>成于</w:t>
      </w:r>
      <w:r w:rsidR="00D82789" w:rsidRPr="00EE152F">
        <w:rPr>
          <w:rFonts w:hint="eastAsia"/>
          <w:lang w:eastAsia="zh-CN" w:bidi="ar-SA"/>
        </w:rPr>
        <w:t>合同各方当事人共同</w:t>
      </w:r>
      <w:r w:rsidR="00317574" w:rsidRPr="00EE152F">
        <w:rPr>
          <w:rFonts w:hint="eastAsia"/>
          <w:lang w:eastAsia="zh-CN" w:bidi="ar-SA"/>
        </w:rPr>
        <w:t>的</w:t>
      </w:r>
      <w:r w:rsidR="00D34B36" w:rsidRPr="00EE152F">
        <w:rPr>
          <w:rFonts w:hint="eastAsia"/>
          <w:lang w:eastAsia="zh-CN" w:bidi="ar-SA"/>
        </w:rPr>
        <w:t>磋商谈判</w:t>
      </w:r>
      <w:r w:rsidR="00317574" w:rsidRPr="00EE152F">
        <w:rPr>
          <w:rFonts w:hint="eastAsia"/>
          <w:lang w:eastAsia="zh-CN" w:bidi="ar-SA"/>
        </w:rPr>
        <w:t>（通常有公司高级管理人员、投行工作人员、工程师、会计师、律师等专业人士的参加）</w:t>
      </w:r>
      <w:r w:rsidR="00D82789" w:rsidRPr="00EE152F">
        <w:rPr>
          <w:rFonts w:hint="eastAsia"/>
          <w:lang w:eastAsia="zh-CN" w:bidi="ar-SA"/>
        </w:rPr>
        <w:t>。</w:t>
      </w:r>
      <w:r w:rsidR="00317574" w:rsidRPr="00EE152F">
        <w:rPr>
          <w:rFonts w:hint="eastAsia"/>
          <w:lang w:eastAsia="zh-CN" w:bidi="ar-SA"/>
        </w:rPr>
        <w:t>复杂的合同协商</w:t>
      </w:r>
      <w:r w:rsidR="00D82789" w:rsidRPr="00EE152F">
        <w:rPr>
          <w:rFonts w:hint="eastAsia"/>
          <w:lang w:eastAsia="zh-CN" w:bidi="ar-SA"/>
        </w:rPr>
        <w:t>不</w:t>
      </w:r>
      <w:r w:rsidR="00317574" w:rsidRPr="00EE152F">
        <w:rPr>
          <w:rFonts w:hint="eastAsia"/>
          <w:lang w:eastAsia="zh-CN" w:bidi="ar-SA"/>
        </w:rPr>
        <w:t>同</w:t>
      </w:r>
      <w:r w:rsidR="00D34B36" w:rsidRPr="00EE152F">
        <w:rPr>
          <w:rFonts w:hint="eastAsia"/>
          <w:lang w:eastAsia="zh-CN" w:bidi="ar-SA"/>
        </w:rPr>
        <w:t>于</w:t>
      </w:r>
      <w:r w:rsidR="00317574" w:rsidRPr="00EE152F">
        <w:rPr>
          <w:rFonts w:hint="eastAsia"/>
          <w:lang w:eastAsia="zh-CN" w:bidi="ar-SA"/>
        </w:rPr>
        <w:t>日常的</w:t>
      </w:r>
      <w:r w:rsidR="00D34B36" w:rsidRPr="00EE152F">
        <w:rPr>
          <w:rFonts w:hint="eastAsia"/>
          <w:lang w:eastAsia="zh-CN" w:bidi="ar-SA"/>
        </w:rPr>
        <w:t>“讨价还价”</w:t>
      </w:r>
      <w:r w:rsidR="00317574" w:rsidRPr="00EE152F">
        <w:rPr>
          <w:rFonts w:hint="eastAsia"/>
          <w:lang w:eastAsia="zh-CN" w:bidi="ar-SA"/>
        </w:rPr>
        <w:t>，也不同于</w:t>
      </w:r>
      <w:r w:rsidR="00D82789" w:rsidRPr="00EE152F">
        <w:rPr>
          <w:rFonts w:hint="eastAsia"/>
          <w:lang w:eastAsia="zh-CN" w:bidi="ar-SA"/>
        </w:rPr>
        <w:t>要约承诺</w:t>
      </w:r>
      <w:r w:rsidR="00D34B36" w:rsidRPr="00EE152F">
        <w:rPr>
          <w:rFonts w:hint="eastAsia"/>
          <w:lang w:eastAsia="zh-CN" w:bidi="ar-SA"/>
        </w:rPr>
        <w:t>规则</w:t>
      </w:r>
      <w:r w:rsidR="00D82789" w:rsidRPr="00EE152F">
        <w:rPr>
          <w:rFonts w:hint="eastAsia"/>
          <w:lang w:eastAsia="zh-CN" w:bidi="ar-SA"/>
        </w:rPr>
        <w:t>所假想的单一、对抗</w:t>
      </w:r>
      <w:r w:rsidR="00D34B36" w:rsidRPr="00EE152F">
        <w:rPr>
          <w:rFonts w:hint="eastAsia"/>
          <w:lang w:eastAsia="zh-CN" w:bidi="ar-SA"/>
        </w:rPr>
        <w:t>、</w:t>
      </w:r>
      <w:r w:rsidR="00D82789" w:rsidRPr="00EE152F">
        <w:rPr>
          <w:rFonts w:hint="eastAsia"/>
          <w:lang w:eastAsia="zh-CN" w:bidi="ar-SA"/>
        </w:rPr>
        <w:t>零和</w:t>
      </w:r>
      <w:r w:rsidR="00D34B36" w:rsidRPr="00EE152F">
        <w:rPr>
          <w:rFonts w:hint="eastAsia"/>
          <w:lang w:eastAsia="zh-CN" w:bidi="ar-SA"/>
        </w:rPr>
        <w:t>博弈</w:t>
      </w:r>
      <w:r w:rsidR="00D82789" w:rsidRPr="00EE152F">
        <w:rPr>
          <w:rFonts w:hint="eastAsia"/>
          <w:lang w:eastAsia="zh-CN" w:bidi="ar-SA"/>
        </w:rPr>
        <w:t>的</w:t>
      </w:r>
      <w:r w:rsidR="00D34B36" w:rsidRPr="00EE152F">
        <w:rPr>
          <w:rFonts w:hint="eastAsia"/>
          <w:lang w:eastAsia="zh-CN" w:bidi="ar-SA"/>
        </w:rPr>
        <w:t>交易</w:t>
      </w:r>
      <w:r w:rsidR="00D82789" w:rsidRPr="00EE152F">
        <w:rPr>
          <w:rFonts w:hint="eastAsia"/>
          <w:lang w:eastAsia="zh-CN" w:bidi="ar-SA"/>
        </w:rPr>
        <w:t>，</w:t>
      </w:r>
      <w:r w:rsidR="00D34B36" w:rsidRPr="00EE152F">
        <w:rPr>
          <w:rFonts w:hint="eastAsia"/>
          <w:lang w:eastAsia="zh-CN" w:bidi="ar-SA"/>
        </w:rPr>
        <w:t>而是复合、多元、合作、双赢乃至多赢的</w:t>
      </w:r>
      <w:r w:rsidR="00D82789" w:rsidRPr="00EE152F">
        <w:rPr>
          <w:rFonts w:hint="eastAsia"/>
          <w:lang w:eastAsia="zh-CN" w:bidi="ar-SA"/>
        </w:rPr>
        <w:t>磋商</w:t>
      </w:r>
      <w:r w:rsidR="00A97054" w:rsidRPr="00EE152F">
        <w:rPr>
          <w:rFonts w:hint="eastAsia"/>
          <w:lang w:eastAsia="zh-CN" w:bidi="ar-SA"/>
        </w:rPr>
        <w:t>讨论</w:t>
      </w:r>
      <w:r w:rsidR="00D82789" w:rsidRPr="00EE152F">
        <w:rPr>
          <w:rFonts w:hint="eastAsia"/>
          <w:lang w:eastAsia="zh-CN" w:bidi="ar-SA"/>
        </w:rPr>
        <w:t>。这</w:t>
      </w:r>
      <w:r w:rsidR="00A97054" w:rsidRPr="00EE152F">
        <w:rPr>
          <w:rFonts w:hint="eastAsia"/>
          <w:lang w:eastAsia="zh-CN" w:bidi="ar-SA"/>
        </w:rPr>
        <w:t>一</w:t>
      </w:r>
      <w:r w:rsidR="00D82789" w:rsidRPr="00EE152F">
        <w:rPr>
          <w:rFonts w:hint="eastAsia"/>
          <w:lang w:eastAsia="zh-CN" w:bidi="ar-SA"/>
        </w:rPr>
        <w:t>过程</w:t>
      </w:r>
      <w:r w:rsidR="00D34B36" w:rsidRPr="00EE152F">
        <w:rPr>
          <w:rFonts w:hint="eastAsia"/>
          <w:lang w:eastAsia="zh-CN" w:bidi="ar-SA"/>
        </w:rPr>
        <w:t>尽管仍然可以套用</w:t>
      </w:r>
      <w:r w:rsidR="00D82789" w:rsidRPr="00EE152F">
        <w:rPr>
          <w:rFonts w:hint="eastAsia"/>
          <w:lang w:eastAsia="zh-CN" w:bidi="ar-SA"/>
        </w:rPr>
        <w:t>要约</w:t>
      </w:r>
      <w:r w:rsidR="00D34B36" w:rsidRPr="00EE152F">
        <w:rPr>
          <w:rFonts w:hint="eastAsia"/>
          <w:lang w:eastAsia="zh-CN" w:bidi="ar-SA"/>
        </w:rPr>
        <w:t>、新要约、反要约……等传统术语描述</w:t>
      </w:r>
      <w:r w:rsidR="00D82789" w:rsidRPr="00EE152F">
        <w:rPr>
          <w:rFonts w:hint="eastAsia"/>
          <w:lang w:eastAsia="zh-CN" w:bidi="ar-SA"/>
        </w:rPr>
        <w:t>，</w:t>
      </w:r>
      <w:r w:rsidR="00D34B36" w:rsidRPr="00EE152F">
        <w:rPr>
          <w:rFonts w:hint="eastAsia"/>
          <w:lang w:eastAsia="zh-CN" w:bidi="ar-SA"/>
        </w:rPr>
        <w:t>但必须认识到这种描述的机械性和简单化。</w:t>
      </w:r>
    </w:p>
    <w:p w14:paraId="292574CF" w14:textId="062CA6DE" w:rsidR="00CA5008" w:rsidRPr="00EE152F" w:rsidRDefault="00911BC7" w:rsidP="00802136">
      <w:pPr>
        <w:pStyle w:val="2"/>
      </w:pPr>
      <w:bookmarkStart w:id="121" w:name="_Toc74865911"/>
      <w:bookmarkStart w:id="122" w:name="_Toc75880375"/>
      <w:r w:rsidRPr="00EE152F">
        <w:rPr>
          <w:rFonts w:hint="eastAsia"/>
        </w:rPr>
        <w:t>二、</w:t>
      </w:r>
      <w:r w:rsidR="00802136" w:rsidRPr="00EE152F">
        <w:rPr>
          <w:rFonts w:hint="eastAsia"/>
        </w:rPr>
        <w:t>合同成立的要件</w:t>
      </w:r>
      <w:bookmarkEnd w:id="121"/>
      <w:bookmarkEnd w:id="122"/>
    </w:p>
    <w:p w14:paraId="5AA56666" w14:textId="7AC3E2A3" w:rsidR="00802136" w:rsidRPr="00EE152F" w:rsidRDefault="00D34B36" w:rsidP="00802136">
      <w:pPr>
        <w:ind w:firstLine="480"/>
        <w:rPr>
          <w:lang w:eastAsia="zh-CN" w:bidi="ar-SA"/>
        </w:rPr>
      </w:pPr>
      <w:r w:rsidRPr="00EE152F">
        <w:rPr>
          <w:rFonts w:hint="eastAsia"/>
          <w:lang w:eastAsia="zh-CN" w:bidi="ar-SA"/>
        </w:rPr>
        <w:t>合同成立的核心要件是当事人就合同事项（体现为合同的主要条款）达成一致</w:t>
      </w:r>
      <w:r w:rsidR="00CA40BE" w:rsidRPr="00EE152F">
        <w:rPr>
          <w:rFonts w:hint="eastAsia"/>
          <w:lang w:eastAsia="zh-CN" w:bidi="ar-SA"/>
        </w:rPr>
        <w:t>。</w:t>
      </w:r>
      <w:r w:rsidR="00754441" w:rsidRPr="00EE152F">
        <w:rPr>
          <w:rFonts w:hint="eastAsia"/>
          <w:lang w:eastAsia="zh-CN" w:bidi="ar-SA"/>
        </w:rPr>
        <w:t>不过，需要强调的是，鉴于无法“侵入”他人的头脑或意识中观察其真实意思，一般认为，在判断当事人是否达成合意时，应</w:t>
      </w:r>
      <w:proofErr w:type="gramStart"/>
      <w:r w:rsidR="00754441" w:rsidRPr="00EE152F">
        <w:rPr>
          <w:rFonts w:hint="eastAsia"/>
          <w:lang w:eastAsia="zh-CN" w:bidi="ar-SA"/>
        </w:rPr>
        <w:t>采客观</w:t>
      </w:r>
      <w:proofErr w:type="gramEnd"/>
      <w:r w:rsidR="00754441" w:rsidRPr="00EE152F">
        <w:rPr>
          <w:rFonts w:hint="eastAsia"/>
          <w:lang w:eastAsia="zh-CN" w:bidi="ar-SA"/>
        </w:rPr>
        <w:t>标准。</w:t>
      </w:r>
      <w:r w:rsidR="00C312CA" w:rsidRPr="00EE152F">
        <w:rPr>
          <w:rFonts w:hint="eastAsia"/>
          <w:lang w:eastAsia="zh-CN" w:bidi="ar-SA"/>
        </w:rPr>
        <w:t>所谓客观标准，指应根据正常</w:t>
      </w:r>
      <w:proofErr w:type="gramStart"/>
      <w:r w:rsidR="00C312CA" w:rsidRPr="00EE152F">
        <w:rPr>
          <w:rFonts w:hint="eastAsia"/>
          <w:lang w:eastAsia="zh-CN" w:bidi="ar-SA"/>
        </w:rPr>
        <w:t>合理人</w:t>
      </w:r>
      <w:proofErr w:type="gramEnd"/>
      <w:r w:rsidR="00C312CA" w:rsidRPr="00EE152F">
        <w:rPr>
          <w:rFonts w:hint="eastAsia"/>
          <w:lang w:eastAsia="zh-CN" w:bidi="ar-SA"/>
        </w:rPr>
        <w:t>对表意人意思的理解来解读表意人的意思。</w:t>
      </w:r>
    </w:p>
    <w:p w14:paraId="04FFC53A" w14:textId="77777777" w:rsidR="00754441" w:rsidRPr="00EE152F" w:rsidRDefault="00754441" w:rsidP="00754441">
      <w:pPr>
        <w:pStyle w:val="afffe"/>
        <w:framePr w:wrap="around"/>
        <w:ind w:left="600"/>
        <w:rPr>
          <w:lang w:val="en-US"/>
        </w:rPr>
      </w:pPr>
      <w:r w:rsidRPr="00EE152F">
        <w:rPr>
          <w:rStyle w:val="affff1"/>
          <w:lang w:val="en-US"/>
        </w:rPr>
        <w:t xml:space="preserve">Hotchkiss v. National City Bank of N.Y., 200 F. 287, 293 (S.D.N.Y. 1911) </w:t>
      </w:r>
      <w:r w:rsidRPr="00EE152F">
        <w:rPr>
          <w:lang w:val="en-US"/>
        </w:rPr>
        <w:t xml:space="preserve">was a landmark case in contract law articulating the Objective Theory of Contracts and dealing with the meaning of a promise in a contract. To wit, </w:t>
      </w:r>
      <w:r w:rsidRPr="00EE152F">
        <w:rPr>
          <w:u w:val="single"/>
          <w:lang w:val="en-US"/>
        </w:rPr>
        <w:t>Judge Learned Hand</w:t>
      </w:r>
      <w:r w:rsidRPr="00EE152F">
        <w:rPr>
          <w:lang w:val="en-US"/>
        </w:rPr>
        <w:t xml:space="preserve"> opined: “A contract has, strictly speaking, nothing to do with the personal, or individual, intent of the parties. A contract is an obligation attached by the mere force of law to certain acts of the parties, usually words, which ordinarily accompany and represent a known intent. If, however, it </w:t>
      </w:r>
      <w:proofErr w:type="gramStart"/>
      <w:r w:rsidRPr="00EE152F">
        <w:rPr>
          <w:lang w:val="en-US"/>
        </w:rPr>
        <w:t>were</w:t>
      </w:r>
      <w:proofErr w:type="gramEnd"/>
      <w:r w:rsidRPr="00EE152F">
        <w:rPr>
          <w:lang w:val="en-US"/>
        </w:rPr>
        <w:t xml:space="preserve"> proved by twenty bishops that either party when he used the words intended something else than the usual meaning which the law imposes on them, he would still be held, unless there were mutual mistake or something else of the sort.”</w:t>
      </w:r>
    </w:p>
    <w:p w14:paraId="6EC0EFA3" w14:textId="7B22B549" w:rsidR="00754441" w:rsidRPr="00EE152F" w:rsidRDefault="00754441" w:rsidP="00802136">
      <w:pPr>
        <w:ind w:firstLine="480"/>
        <w:rPr>
          <w:lang w:eastAsia="zh-CN" w:bidi="ar-SA"/>
        </w:rPr>
      </w:pPr>
      <w:r w:rsidRPr="00EE152F">
        <w:rPr>
          <w:rFonts w:hint="eastAsia"/>
          <w:lang w:eastAsia="zh-CN" w:bidi="ar-SA"/>
        </w:rPr>
        <w:lastRenderedPageBreak/>
        <w:t>需要特别说明的是，就解释当事人的意思而言，主观标准与客观标准并非</w:t>
      </w:r>
      <w:r w:rsidR="009F4E1F" w:rsidRPr="00EE152F">
        <w:rPr>
          <w:rFonts w:hint="eastAsia"/>
          <w:lang w:eastAsia="zh-CN" w:bidi="ar-SA"/>
        </w:rPr>
        <w:t>处于</w:t>
      </w:r>
      <w:r w:rsidRPr="00EE152F">
        <w:rPr>
          <w:rFonts w:hint="eastAsia"/>
          <w:lang w:eastAsia="zh-CN" w:bidi="ar-SA"/>
        </w:rPr>
        <w:t>对等的地位。错误的认识是，主观标准与客观标准相对、二者相互排斥</w:t>
      </w:r>
      <w:r w:rsidR="009F4E1F" w:rsidRPr="00EE152F">
        <w:rPr>
          <w:rFonts w:hint="eastAsia"/>
          <w:lang w:eastAsia="zh-CN" w:bidi="ar-SA"/>
        </w:rPr>
        <w:t>。实际上之所以会采取客观标准，只是因为</w:t>
      </w:r>
      <w:r w:rsidR="00C312CA" w:rsidRPr="00EE152F">
        <w:rPr>
          <w:rFonts w:hint="eastAsia"/>
          <w:lang w:eastAsia="zh-CN" w:bidi="ar-SA"/>
        </w:rPr>
        <w:t>裁判者</w:t>
      </w:r>
      <w:r w:rsidR="009F4E1F" w:rsidRPr="00EE152F">
        <w:rPr>
          <w:rFonts w:hint="eastAsia"/>
          <w:lang w:eastAsia="zh-CN" w:bidi="ar-SA"/>
        </w:rPr>
        <w:t>无法察知当事人的主观状态，包括表意人和相对人的</w:t>
      </w:r>
      <w:r w:rsidR="00C62199" w:rsidRPr="00EE152F">
        <w:rPr>
          <w:rFonts w:hint="eastAsia"/>
          <w:lang w:eastAsia="zh-CN" w:bidi="ar-SA"/>
        </w:rPr>
        <w:t>主观</w:t>
      </w:r>
      <w:r w:rsidR="009F4E1F" w:rsidRPr="00EE152F">
        <w:rPr>
          <w:rFonts w:hint="eastAsia"/>
          <w:lang w:eastAsia="zh-CN" w:bidi="ar-SA"/>
        </w:rPr>
        <w:t>状态。在此意义上，客观标准永远是主观标准的外在表现，客观标准</w:t>
      </w:r>
      <w:r w:rsidR="00C312CA" w:rsidRPr="00EE152F">
        <w:rPr>
          <w:rFonts w:hint="eastAsia"/>
          <w:lang w:eastAsia="zh-CN" w:bidi="ar-SA"/>
        </w:rPr>
        <w:t>的</w:t>
      </w:r>
      <w:r w:rsidR="009F4E1F" w:rsidRPr="00EE152F">
        <w:rPr>
          <w:rFonts w:hint="eastAsia"/>
          <w:lang w:eastAsia="zh-CN" w:bidi="ar-SA"/>
        </w:rPr>
        <w:t>内在原理也在于主观与客观大概率的一致性。之所以采用客观标准并不是以客观代替主观，而不过是建立在“客观通常都等于主观”的经验假定之上。实践中若有任何证据可以证明当事人的主观状态，裁判者便要不遗余力地挖掘此种证据，探究当事人的主观状态，而非遁于眼前所谓“客观标准”。</w:t>
      </w:r>
    </w:p>
    <w:p w14:paraId="7D91AD4C" w14:textId="180C925E" w:rsidR="00CA40BE" w:rsidRPr="00EE152F" w:rsidRDefault="00CA40BE" w:rsidP="00CA40BE">
      <w:pPr>
        <w:pStyle w:val="2"/>
      </w:pPr>
      <w:bookmarkStart w:id="123" w:name="_Toc74865912"/>
      <w:bookmarkStart w:id="124" w:name="_Toc75880376"/>
      <w:r w:rsidRPr="00EE152F">
        <w:rPr>
          <w:rFonts w:hint="eastAsia"/>
        </w:rPr>
        <w:t>三、合同成立的意义</w:t>
      </w:r>
      <w:bookmarkEnd w:id="123"/>
      <w:bookmarkEnd w:id="124"/>
    </w:p>
    <w:p w14:paraId="3557D87F" w14:textId="4FC6C8A1" w:rsidR="00CA40BE" w:rsidRPr="00EE152F" w:rsidRDefault="00CA40BE" w:rsidP="00802136">
      <w:pPr>
        <w:ind w:firstLine="480"/>
        <w:rPr>
          <w:lang w:eastAsia="zh-CN" w:bidi="ar-SA"/>
        </w:rPr>
      </w:pPr>
      <w:r w:rsidRPr="00EE152F">
        <w:rPr>
          <w:rFonts w:hint="eastAsia"/>
          <w:lang w:eastAsia="zh-CN" w:bidi="ar-SA"/>
        </w:rPr>
        <w:t>一般认为，合同一经成立即发生拘束力。实践中，合同成立后完全不生任何效力的情形是很少见的（</w:t>
      </w:r>
      <w:r w:rsidR="0091121C" w:rsidRPr="00EE152F">
        <w:rPr>
          <w:rFonts w:hint="eastAsia"/>
          <w:lang w:eastAsia="zh-CN" w:bidi="ar-SA"/>
        </w:rPr>
        <w:t>成立但不生效</w:t>
      </w:r>
      <w:r w:rsidRPr="00EE152F">
        <w:rPr>
          <w:rFonts w:hint="eastAsia"/>
          <w:lang w:eastAsia="zh-CN" w:bidi="ar-SA"/>
        </w:rPr>
        <w:t>很难说</w:t>
      </w:r>
      <w:r w:rsidR="0091121C" w:rsidRPr="00EE152F">
        <w:rPr>
          <w:rFonts w:hint="eastAsia"/>
          <w:lang w:eastAsia="zh-CN" w:bidi="ar-SA"/>
        </w:rPr>
        <w:t>可以</w:t>
      </w:r>
      <w:r w:rsidRPr="00EE152F">
        <w:rPr>
          <w:rFonts w:hint="eastAsia"/>
          <w:lang w:eastAsia="zh-CN" w:bidi="ar-SA"/>
        </w:rPr>
        <w:t>构成真正意义上的</w:t>
      </w:r>
      <w:r w:rsidR="00D76801" w:rsidRPr="00EE152F">
        <w:rPr>
          <w:rFonts w:hint="eastAsia"/>
          <w:lang w:eastAsia="zh-CN" w:bidi="ar-SA"/>
        </w:rPr>
        <w:t>“</w:t>
      </w:r>
      <w:r w:rsidRPr="00EE152F">
        <w:rPr>
          <w:rFonts w:hint="eastAsia"/>
          <w:lang w:eastAsia="zh-CN" w:bidi="ar-SA"/>
        </w:rPr>
        <w:t>合同</w:t>
      </w:r>
      <w:r w:rsidR="00D76801" w:rsidRPr="00EE152F">
        <w:rPr>
          <w:rFonts w:hint="eastAsia"/>
          <w:lang w:eastAsia="zh-CN" w:bidi="ar-SA"/>
        </w:rPr>
        <w:t>”</w:t>
      </w:r>
      <w:r w:rsidRPr="00EE152F">
        <w:rPr>
          <w:rFonts w:hint="eastAsia"/>
          <w:lang w:eastAsia="zh-CN" w:bidi="ar-SA"/>
        </w:rPr>
        <w:t>）。多数情况是合同成立后至少能部分生效</w:t>
      </w:r>
      <w:r w:rsidR="009C780D" w:rsidRPr="00EE152F">
        <w:rPr>
          <w:rFonts w:hint="eastAsia"/>
          <w:lang w:eastAsia="zh-CN" w:bidi="ar-SA"/>
        </w:rPr>
        <w:t>（</w:t>
      </w:r>
      <w:r w:rsidR="001E57A9" w:rsidRPr="00EE152F">
        <w:rPr>
          <w:rFonts w:hint="eastAsia"/>
          <w:lang w:eastAsia="zh-CN" w:bidi="ar-SA"/>
        </w:rPr>
        <w:t>“本合同自双方办理公证后生效”</w:t>
      </w:r>
      <w:r w:rsidR="009C780D" w:rsidRPr="00EE152F">
        <w:rPr>
          <w:rFonts w:hint="eastAsia"/>
          <w:lang w:eastAsia="zh-CN" w:bidi="ar-SA"/>
        </w:rPr>
        <w:t>“本合同自甲主管部门批准后生效”“本回购协议自双方</w:t>
      </w:r>
      <w:r w:rsidR="001E57A9" w:rsidRPr="00EE152F">
        <w:rPr>
          <w:rFonts w:hint="eastAsia"/>
          <w:lang w:eastAsia="zh-CN" w:bidi="ar-SA"/>
        </w:rPr>
        <w:t>签订</w:t>
      </w:r>
      <w:r w:rsidR="009C780D" w:rsidRPr="00EE152F">
        <w:rPr>
          <w:rFonts w:hint="eastAsia"/>
          <w:lang w:eastAsia="zh-CN" w:bidi="ar-SA"/>
        </w:rPr>
        <w:t>股权转让合同之日生效”）</w:t>
      </w:r>
      <w:r w:rsidRPr="00EE152F">
        <w:rPr>
          <w:rFonts w:hint="eastAsia"/>
          <w:lang w:eastAsia="zh-CN" w:bidi="ar-SA"/>
        </w:rPr>
        <w:t>，如</w:t>
      </w:r>
      <w:r w:rsidR="0091121C" w:rsidRPr="00EE152F">
        <w:rPr>
          <w:rFonts w:hint="eastAsia"/>
          <w:lang w:eastAsia="zh-CN" w:bidi="ar-SA"/>
        </w:rPr>
        <w:t>合同中的</w:t>
      </w:r>
      <w:r w:rsidRPr="00EE152F">
        <w:rPr>
          <w:rFonts w:hint="eastAsia"/>
          <w:lang w:eastAsia="zh-CN" w:bidi="ar-SA"/>
        </w:rPr>
        <w:t>争议解决条款</w:t>
      </w:r>
      <w:r w:rsidR="00D76801" w:rsidRPr="00EE152F">
        <w:rPr>
          <w:rFonts w:hint="eastAsia"/>
          <w:lang w:eastAsia="zh-CN" w:bidi="ar-SA"/>
        </w:rPr>
        <w:t>、</w:t>
      </w:r>
      <w:r w:rsidR="009C780D" w:rsidRPr="00EE152F">
        <w:rPr>
          <w:rFonts w:hint="eastAsia"/>
          <w:lang w:eastAsia="zh-CN" w:bidi="ar-SA"/>
        </w:rPr>
        <w:t>关于提请批准</w:t>
      </w:r>
      <w:r w:rsidR="00D76801" w:rsidRPr="00EE152F">
        <w:rPr>
          <w:rFonts w:hint="eastAsia"/>
          <w:lang w:eastAsia="zh-CN" w:bidi="ar-SA"/>
        </w:rPr>
        <w:t>的条款或关于终止协商条件的条款等</w:t>
      </w:r>
      <w:r w:rsidR="009C780D" w:rsidRPr="00EE152F">
        <w:rPr>
          <w:rFonts w:hint="eastAsia"/>
          <w:lang w:eastAsia="zh-CN" w:bidi="ar-SA"/>
        </w:rPr>
        <w:t>。总之，虽然</w:t>
      </w:r>
      <w:r w:rsidRPr="00EE152F">
        <w:rPr>
          <w:rFonts w:hint="eastAsia"/>
          <w:lang w:eastAsia="zh-CN" w:bidi="ar-SA"/>
        </w:rPr>
        <w:t>合同成立后未必能即时生效或全部生效，但也至少会发生当事人不得随意变更、撤销合同的效力，</w:t>
      </w:r>
      <w:r w:rsidR="001E57A9" w:rsidRPr="00EE152F">
        <w:rPr>
          <w:rFonts w:hint="eastAsia"/>
          <w:lang w:eastAsia="zh-CN" w:bidi="ar-SA"/>
        </w:rPr>
        <w:t>很多</w:t>
      </w:r>
      <w:r w:rsidRPr="00EE152F">
        <w:rPr>
          <w:rFonts w:hint="eastAsia"/>
          <w:lang w:eastAsia="zh-CN" w:bidi="ar-SA"/>
        </w:rPr>
        <w:t>时候</w:t>
      </w:r>
      <w:r w:rsidR="001E57A9" w:rsidRPr="00EE152F">
        <w:rPr>
          <w:rFonts w:hint="eastAsia"/>
          <w:lang w:eastAsia="zh-CN" w:bidi="ar-SA"/>
        </w:rPr>
        <w:t>还</w:t>
      </w:r>
      <w:r w:rsidRPr="00EE152F">
        <w:rPr>
          <w:rFonts w:hint="eastAsia"/>
          <w:lang w:eastAsia="zh-CN" w:bidi="ar-SA"/>
        </w:rPr>
        <w:t>产生促进合同生效的义务。</w:t>
      </w:r>
    </w:p>
    <w:p w14:paraId="622C8CF6" w14:textId="0AC5153F" w:rsidR="009C780D" w:rsidRPr="00EE152F" w:rsidRDefault="009C780D" w:rsidP="009C780D">
      <w:pPr>
        <w:pStyle w:val="2"/>
      </w:pPr>
      <w:bookmarkStart w:id="125" w:name="_Toc74865913"/>
      <w:bookmarkStart w:id="126" w:name="_Toc75880377"/>
      <w:r w:rsidRPr="00EE152F">
        <w:rPr>
          <w:rFonts w:hint="eastAsia"/>
        </w:rPr>
        <w:t>四、合同的形式</w:t>
      </w:r>
      <w:bookmarkEnd w:id="125"/>
      <w:bookmarkEnd w:id="126"/>
    </w:p>
    <w:p w14:paraId="022A1C46" w14:textId="5F82A188" w:rsidR="00405698" w:rsidRPr="00EE152F" w:rsidRDefault="00405698" w:rsidP="00237C43">
      <w:pPr>
        <w:pStyle w:val="3"/>
        <w:rPr>
          <w:rFonts w:ascii="Times New Roman" w:hAnsi="Times New Roman"/>
        </w:rPr>
      </w:pPr>
      <w:bookmarkStart w:id="127" w:name="_Toc74865914"/>
      <w:bookmarkStart w:id="128" w:name="_Toc75880378"/>
      <w:r w:rsidRPr="00EE152F">
        <w:rPr>
          <w:rFonts w:ascii="Times New Roman" w:hAnsi="Times New Roman" w:hint="eastAsia"/>
        </w:rPr>
        <w:t>1</w:t>
      </w:r>
      <w:r w:rsidRPr="00EE152F">
        <w:rPr>
          <w:rFonts w:ascii="Times New Roman" w:hAnsi="Times New Roman" w:hint="eastAsia"/>
        </w:rPr>
        <w:t>．我国法关于合同形式的基本规则</w:t>
      </w:r>
      <w:bookmarkEnd w:id="127"/>
      <w:bookmarkEnd w:id="128"/>
    </w:p>
    <w:p w14:paraId="2C3228E2" w14:textId="505C4B31" w:rsidR="006E238F" w:rsidRPr="00EE152F" w:rsidRDefault="006E238F" w:rsidP="006E238F">
      <w:pPr>
        <w:ind w:firstLine="480"/>
        <w:rPr>
          <w:lang w:val="de-DE" w:eastAsia="zh-CN" w:bidi="ar-SA"/>
        </w:rPr>
      </w:pPr>
      <w:r w:rsidRPr="00EE152F">
        <w:rPr>
          <w:rFonts w:hint="eastAsia"/>
          <w:lang w:val="de-DE" w:eastAsia="zh-CN" w:bidi="ar-SA"/>
        </w:rPr>
        <w:t>在我国，订立合同可以采取多种形式，</w:t>
      </w:r>
      <w:r w:rsidR="00237C43" w:rsidRPr="00EE152F">
        <w:rPr>
          <w:rFonts w:hint="eastAsia"/>
          <w:lang w:val="de-DE" w:eastAsia="zh-CN" w:bidi="ar-SA"/>
        </w:rPr>
        <w:t>包括书面、口头或者其他形式：书面</w:t>
      </w:r>
      <w:r w:rsidR="00BF7584" w:rsidRPr="00EE152F">
        <w:rPr>
          <w:rFonts w:hint="eastAsia"/>
          <w:lang w:val="de-DE" w:eastAsia="zh-CN" w:bidi="ar-SA"/>
        </w:rPr>
        <w:t>形式</w:t>
      </w:r>
      <w:r w:rsidR="00237C43" w:rsidRPr="00EE152F">
        <w:rPr>
          <w:rFonts w:hint="eastAsia"/>
          <w:lang w:val="de-DE" w:eastAsia="zh-CN" w:bidi="ar-SA"/>
        </w:rPr>
        <w:t>指</w:t>
      </w:r>
      <w:r w:rsidR="00BF7584" w:rsidRPr="00EE152F">
        <w:rPr>
          <w:rFonts w:hint="eastAsia"/>
          <w:lang w:val="de-DE" w:eastAsia="zh-CN" w:bidi="ar-SA"/>
        </w:rPr>
        <w:t>的是</w:t>
      </w:r>
      <w:r w:rsidR="00237C43" w:rsidRPr="00EE152F">
        <w:rPr>
          <w:rFonts w:hint="eastAsia"/>
          <w:lang w:val="de-DE" w:eastAsia="zh-CN" w:bidi="ar-SA"/>
        </w:rPr>
        <w:t>合同书、信件、数据电文等形式；口头</w:t>
      </w:r>
      <w:r w:rsidR="00BF7584" w:rsidRPr="00EE152F">
        <w:rPr>
          <w:rFonts w:hint="eastAsia"/>
          <w:lang w:val="de-DE" w:eastAsia="zh-CN" w:bidi="ar-SA"/>
        </w:rPr>
        <w:t>形式</w:t>
      </w:r>
      <w:r w:rsidR="00237C43" w:rsidRPr="00EE152F">
        <w:rPr>
          <w:rFonts w:hint="eastAsia"/>
          <w:lang w:val="de-DE" w:eastAsia="zh-CN" w:bidi="ar-SA"/>
        </w:rPr>
        <w:t>指面对面或远程的各种对话或通话；其他形式如自动售货机交易中的投币与交货等交易安排。</w:t>
      </w:r>
    </w:p>
    <w:p w14:paraId="45CCCD61" w14:textId="78D923CB" w:rsidR="00D53C82" w:rsidRPr="00EE152F" w:rsidRDefault="00BF7584" w:rsidP="006E238F">
      <w:pPr>
        <w:ind w:firstLine="480"/>
        <w:rPr>
          <w:lang w:eastAsia="zh-CN" w:bidi="ar-SA"/>
        </w:rPr>
      </w:pPr>
      <w:r w:rsidRPr="00EE152F">
        <w:rPr>
          <w:rFonts w:hint="eastAsia"/>
          <w:lang w:val="de-DE" w:eastAsia="zh-CN" w:bidi="ar-SA"/>
        </w:rPr>
        <w:t>我国</w:t>
      </w:r>
      <w:r w:rsidR="00405698" w:rsidRPr="00EE152F">
        <w:rPr>
          <w:rFonts w:hint="eastAsia"/>
          <w:lang w:val="de-DE" w:eastAsia="zh-CN" w:bidi="ar-SA"/>
        </w:rPr>
        <w:t>民法对</w:t>
      </w:r>
      <w:r w:rsidRPr="00EE152F">
        <w:rPr>
          <w:rFonts w:hint="eastAsia"/>
          <w:lang w:val="de-DE" w:eastAsia="zh-CN" w:bidi="ar-SA"/>
        </w:rPr>
        <w:t>包括合同在内的民事</w:t>
      </w:r>
      <w:r w:rsidR="00405698" w:rsidRPr="00EE152F">
        <w:rPr>
          <w:rFonts w:hint="eastAsia"/>
          <w:lang w:val="de-DE" w:eastAsia="zh-CN" w:bidi="ar-SA"/>
        </w:rPr>
        <w:t>法律行为形式要求相对宽松</w:t>
      </w:r>
      <w:r w:rsidRPr="00EE152F">
        <w:rPr>
          <w:rFonts w:hint="eastAsia"/>
          <w:lang w:val="de-DE" w:eastAsia="zh-CN" w:bidi="ar-SA"/>
        </w:rPr>
        <w:t>。</w:t>
      </w:r>
      <w:r w:rsidR="00405698" w:rsidRPr="00EE152F">
        <w:rPr>
          <w:rFonts w:hint="eastAsia"/>
          <w:lang w:val="de-DE" w:eastAsia="zh-CN" w:bidi="ar-SA"/>
        </w:rPr>
        <w:t>如民法典</w:t>
      </w:r>
      <w:r w:rsidR="00853B62" w:rsidRPr="00EE152F">
        <w:rPr>
          <w:rFonts w:hint="eastAsia"/>
          <w:lang w:eastAsia="zh-CN" w:bidi="ar-SA"/>
        </w:rPr>
        <w:t>第</w:t>
      </w:r>
      <w:r w:rsidR="00405698" w:rsidRPr="00EE152F">
        <w:rPr>
          <w:rFonts w:hint="eastAsia"/>
          <w:lang w:eastAsia="zh-CN" w:bidi="ar-SA"/>
        </w:rPr>
        <w:t>1</w:t>
      </w:r>
      <w:r w:rsidR="00405698" w:rsidRPr="00EE152F">
        <w:rPr>
          <w:lang w:eastAsia="zh-CN" w:bidi="ar-SA"/>
        </w:rPr>
        <w:t>35</w:t>
      </w:r>
      <w:r w:rsidR="00853B62" w:rsidRPr="00EE152F">
        <w:rPr>
          <w:rFonts w:hint="eastAsia"/>
          <w:lang w:eastAsia="zh-CN" w:bidi="ar-SA"/>
        </w:rPr>
        <w:t>条</w:t>
      </w:r>
      <w:r w:rsidR="00405698" w:rsidRPr="00EE152F">
        <w:rPr>
          <w:rFonts w:hint="eastAsia"/>
          <w:lang w:eastAsia="zh-CN" w:bidi="ar-SA"/>
        </w:rPr>
        <w:t>规定，“</w:t>
      </w:r>
      <w:r w:rsidR="00853B62" w:rsidRPr="00EE152F">
        <w:rPr>
          <w:rFonts w:hint="eastAsia"/>
          <w:lang w:eastAsia="zh-CN" w:bidi="ar-SA"/>
        </w:rPr>
        <w:t>民事法律行为可以采用书面形式、口头形式或者其他形式；法律、行政法规规定或者当事人约定采用特定形式的，应当采用特定形式</w:t>
      </w:r>
      <w:r w:rsidR="00405698" w:rsidRPr="00EE152F">
        <w:rPr>
          <w:rFonts w:hint="eastAsia"/>
          <w:lang w:eastAsia="zh-CN" w:bidi="ar-SA"/>
        </w:rPr>
        <w:t>”</w:t>
      </w:r>
      <w:r w:rsidRPr="00EE152F">
        <w:rPr>
          <w:rFonts w:hint="eastAsia"/>
          <w:lang w:eastAsia="zh-CN" w:bidi="ar-SA"/>
        </w:rPr>
        <w:t>，也即若无</w:t>
      </w:r>
      <w:r w:rsidR="00405698" w:rsidRPr="00EE152F">
        <w:rPr>
          <w:rFonts w:hint="eastAsia"/>
          <w:lang w:eastAsia="zh-CN" w:bidi="ar-SA"/>
        </w:rPr>
        <w:t>特别规定，当事人</w:t>
      </w:r>
      <w:r w:rsidR="006E238F" w:rsidRPr="00EE152F">
        <w:rPr>
          <w:rFonts w:hint="eastAsia"/>
          <w:lang w:eastAsia="zh-CN" w:bidi="ar-SA"/>
        </w:rPr>
        <w:t>对合同形式</w:t>
      </w:r>
      <w:r w:rsidR="00405698" w:rsidRPr="00EE152F">
        <w:rPr>
          <w:rFonts w:hint="eastAsia"/>
          <w:lang w:eastAsia="zh-CN" w:bidi="ar-SA"/>
        </w:rPr>
        <w:t>有相对自由的选择权。</w:t>
      </w:r>
      <w:r w:rsidR="006E238F" w:rsidRPr="00EE152F">
        <w:rPr>
          <w:rFonts w:hint="eastAsia"/>
          <w:lang w:eastAsia="zh-CN" w:bidi="ar-SA"/>
        </w:rPr>
        <w:t>此外，民法典第</w:t>
      </w:r>
      <w:r w:rsidR="006E238F" w:rsidRPr="00EE152F">
        <w:rPr>
          <w:rFonts w:hint="eastAsia"/>
          <w:lang w:eastAsia="zh-CN" w:bidi="ar-SA"/>
        </w:rPr>
        <w:t>4</w:t>
      </w:r>
      <w:r w:rsidR="006E238F" w:rsidRPr="00EE152F">
        <w:rPr>
          <w:lang w:eastAsia="zh-CN" w:bidi="ar-SA"/>
        </w:rPr>
        <w:t>90</w:t>
      </w:r>
      <w:r w:rsidR="006E238F" w:rsidRPr="00EE152F">
        <w:rPr>
          <w:rFonts w:hint="eastAsia"/>
          <w:lang w:eastAsia="zh-CN" w:bidi="ar-SA"/>
        </w:rPr>
        <w:t>条还规定，“法律、行政法规规定或者当事人约定合同应当采用书面形式订立，当事人未采用书面形式但是一方已经履行主要义务，对方接受时，该合同成立”，这</w:t>
      </w:r>
      <w:r w:rsidRPr="00EE152F">
        <w:rPr>
          <w:rFonts w:hint="eastAsia"/>
          <w:lang w:eastAsia="zh-CN" w:bidi="ar-SA"/>
        </w:rPr>
        <w:t>表明当事人</w:t>
      </w:r>
      <w:proofErr w:type="gramStart"/>
      <w:r w:rsidRPr="00EE152F">
        <w:rPr>
          <w:rFonts w:hint="eastAsia"/>
          <w:lang w:eastAsia="zh-CN" w:bidi="ar-SA"/>
        </w:rPr>
        <w:t>即便</w:t>
      </w:r>
      <w:r w:rsidR="006E238F" w:rsidRPr="00EE152F">
        <w:rPr>
          <w:rFonts w:hint="eastAsia"/>
          <w:lang w:eastAsia="zh-CN" w:bidi="ar-SA"/>
        </w:rPr>
        <w:t>未采特定</w:t>
      </w:r>
      <w:proofErr w:type="gramEnd"/>
      <w:r w:rsidR="006E238F" w:rsidRPr="00EE152F">
        <w:rPr>
          <w:rFonts w:hint="eastAsia"/>
          <w:lang w:eastAsia="zh-CN" w:bidi="ar-SA"/>
        </w:rPr>
        <w:t>形式，只要主要义务</w:t>
      </w:r>
      <w:r w:rsidRPr="00EE152F">
        <w:rPr>
          <w:rFonts w:hint="eastAsia"/>
          <w:lang w:eastAsia="zh-CN" w:bidi="ar-SA"/>
        </w:rPr>
        <w:t>被实际履行</w:t>
      </w:r>
      <w:r w:rsidR="006E238F" w:rsidRPr="00EE152F">
        <w:rPr>
          <w:rFonts w:hint="eastAsia"/>
          <w:lang w:eastAsia="zh-CN" w:bidi="ar-SA"/>
        </w:rPr>
        <w:t>，合同</w:t>
      </w:r>
      <w:r w:rsidRPr="00EE152F">
        <w:rPr>
          <w:rFonts w:hint="eastAsia"/>
          <w:lang w:eastAsia="zh-CN" w:bidi="ar-SA"/>
        </w:rPr>
        <w:t>也</w:t>
      </w:r>
      <w:r w:rsidR="006E238F" w:rsidRPr="00EE152F">
        <w:rPr>
          <w:rFonts w:hint="eastAsia"/>
          <w:lang w:eastAsia="zh-CN" w:bidi="ar-SA"/>
        </w:rPr>
        <w:t>能够成立</w:t>
      </w:r>
      <w:r w:rsidR="0091121C" w:rsidRPr="00EE152F">
        <w:rPr>
          <w:rFonts w:hint="eastAsia"/>
          <w:lang w:eastAsia="zh-CN" w:bidi="ar-SA"/>
        </w:rPr>
        <w:t>（“履行成立规则”）</w:t>
      </w:r>
      <w:r w:rsidR="006E238F" w:rsidRPr="00EE152F">
        <w:rPr>
          <w:rFonts w:hint="eastAsia"/>
          <w:lang w:eastAsia="zh-CN" w:bidi="ar-SA"/>
        </w:rPr>
        <w:t>。</w:t>
      </w:r>
      <w:r w:rsidR="00414702" w:rsidRPr="00EE152F">
        <w:rPr>
          <w:rFonts w:hint="eastAsia"/>
          <w:lang w:eastAsia="zh-CN" w:bidi="ar-SA"/>
        </w:rPr>
        <w:t>例如，虽然</w:t>
      </w:r>
      <w:r w:rsidR="006E238F" w:rsidRPr="00EE152F">
        <w:rPr>
          <w:rFonts w:hint="eastAsia"/>
          <w:lang w:eastAsia="zh-CN" w:bidi="ar-SA"/>
        </w:rPr>
        <w:t>法律要求借款合同</w:t>
      </w:r>
      <w:r w:rsidR="00414702" w:rsidRPr="00EE152F">
        <w:rPr>
          <w:rFonts w:hint="eastAsia"/>
          <w:lang w:eastAsia="zh-CN" w:bidi="ar-SA"/>
        </w:rPr>
        <w:t>（民法典第</w:t>
      </w:r>
      <w:r w:rsidR="00414702" w:rsidRPr="00EE152F">
        <w:rPr>
          <w:rFonts w:hint="eastAsia"/>
          <w:lang w:eastAsia="zh-CN" w:bidi="ar-SA"/>
        </w:rPr>
        <w:t>6</w:t>
      </w:r>
      <w:r w:rsidR="00414702" w:rsidRPr="00EE152F">
        <w:rPr>
          <w:lang w:eastAsia="zh-CN" w:bidi="ar-SA"/>
        </w:rPr>
        <w:t>68</w:t>
      </w:r>
      <w:r w:rsidR="00414702" w:rsidRPr="00EE152F">
        <w:rPr>
          <w:rFonts w:hint="eastAsia"/>
          <w:lang w:eastAsia="zh-CN" w:bidi="ar-SA"/>
        </w:rPr>
        <w:t>条）、建设工程合同（民法典第</w:t>
      </w:r>
      <w:r w:rsidR="00414702" w:rsidRPr="00EE152F">
        <w:rPr>
          <w:rFonts w:hint="eastAsia"/>
          <w:lang w:eastAsia="zh-CN" w:bidi="ar-SA"/>
        </w:rPr>
        <w:t>7</w:t>
      </w:r>
      <w:r w:rsidR="00414702" w:rsidRPr="00EE152F">
        <w:rPr>
          <w:lang w:eastAsia="zh-CN" w:bidi="ar-SA"/>
        </w:rPr>
        <w:t>89</w:t>
      </w:r>
      <w:r w:rsidR="00414702" w:rsidRPr="00EE152F">
        <w:rPr>
          <w:rFonts w:hint="eastAsia"/>
          <w:lang w:eastAsia="zh-CN" w:bidi="ar-SA"/>
        </w:rPr>
        <w:t>条）成立</w:t>
      </w:r>
      <w:r w:rsidR="006E238F" w:rsidRPr="00EE152F">
        <w:rPr>
          <w:rFonts w:hint="eastAsia"/>
          <w:lang w:eastAsia="zh-CN" w:bidi="ar-SA"/>
        </w:rPr>
        <w:t>应当采用书面形式，或当事人约定“本</w:t>
      </w:r>
      <w:r w:rsidR="006E238F" w:rsidRPr="00EE152F">
        <w:rPr>
          <w:rFonts w:hint="eastAsia"/>
          <w:lang w:eastAsia="zh-CN" w:bidi="ar-SA"/>
        </w:rPr>
        <w:lastRenderedPageBreak/>
        <w:t>协议的变更应以书面形式完成”，</w:t>
      </w:r>
      <w:r w:rsidR="00414702" w:rsidRPr="00EE152F">
        <w:rPr>
          <w:rFonts w:hint="eastAsia"/>
          <w:lang w:eastAsia="zh-CN" w:bidi="ar-SA"/>
        </w:rPr>
        <w:t>但</w:t>
      </w:r>
      <w:r w:rsidR="006E238F" w:rsidRPr="00EE152F">
        <w:rPr>
          <w:rFonts w:hint="eastAsia"/>
          <w:lang w:eastAsia="zh-CN" w:bidi="ar-SA"/>
        </w:rPr>
        <w:t>只要当事人一方实际履行且另一方接受了主要义务，</w:t>
      </w:r>
      <w:r w:rsidR="006E238F" w:rsidRPr="00EE152F">
        <w:rPr>
          <w:rFonts w:hint="eastAsia"/>
          <w:color w:val="FF0000"/>
          <w:lang w:eastAsia="zh-CN" w:bidi="ar-SA"/>
        </w:rPr>
        <w:t>合同</w:t>
      </w:r>
      <w:r w:rsidR="00414702" w:rsidRPr="00EE152F">
        <w:rPr>
          <w:rFonts w:hint="eastAsia"/>
          <w:color w:val="FF0000"/>
          <w:lang w:eastAsia="zh-CN" w:bidi="ar-SA"/>
        </w:rPr>
        <w:t>也</w:t>
      </w:r>
      <w:r w:rsidR="006E238F" w:rsidRPr="00EE152F">
        <w:rPr>
          <w:rFonts w:hint="eastAsia"/>
          <w:color w:val="FF0000"/>
          <w:lang w:eastAsia="zh-CN" w:bidi="ar-SA"/>
        </w:rPr>
        <w:t>能够成立或变更（可以理解为有关变更协议的成立）。</w:t>
      </w:r>
    </w:p>
    <w:p w14:paraId="30DB2DAB" w14:textId="654F9858" w:rsidR="00CA40BE" w:rsidRPr="00EE152F" w:rsidRDefault="00237C43" w:rsidP="00237C43">
      <w:pPr>
        <w:pStyle w:val="3"/>
        <w:rPr>
          <w:rFonts w:ascii="Times New Roman" w:hAnsi="Times New Roman"/>
        </w:rPr>
      </w:pPr>
      <w:bookmarkStart w:id="129" w:name="_Toc74865915"/>
      <w:bookmarkStart w:id="130" w:name="_Toc75880379"/>
      <w:r w:rsidRPr="00EE152F">
        <w:rPr>
          <w:rFonts w:ascii="Times New Roman" w:hAnsi="Times New Roman" w:hint="eastAsia"/>
        </w:rPr>
        <w:t>2</w:t>
      </w:r>
      <w:r w:rsidRPr="00EE152F">
        <w:rPr>
          <w:rFonts w:ascii="Times New Roman" w:hAnsi="Times New Roman" w:hint="eastAsia"/>
        </w:rPr>
        <w:t>．合同形式制度的目的</w:t>
      </w:r>
      <w:bookmarkEnd w:id="129"/>
      <w:bookmarkEnd w:id="130"/>
    </w:p>
    <w:p w14:paraId="16727B62" w14:textId="1C313D27" w:rsidR="00237C43" w:rsidRPr="00EE152F" w:rsidRDefault="00237C43" w:rsidP="003A1DDC">
      <w:pPr>
        <w:pStyle w:val="4"/>
      </w:pPr>
      <w:r w:rsidRPr="00EE152F">
        <w:rPr>
          <w:rFonts w:hint="eastAsia"/>
        </w:rPr>
        <w:t>1</w:t>
      </w:r>
      <w:r w:rsidRPr="00EE152F">
        <w:rPr>
          <w:rFonts w:hint="eastAsia"/>
        </w:rPr>
        <w:t>）证据功能</w:t>
      </w:r>
    </w:p>
    <w:p w14:paraId="2CF9B19C" w14:textId="510BAFD3" w:rsidR="00331AF4" w:rsidRPr="00EE152F" w:rsidRDefault="002327DB" w:rsidP="00E44598">
      <w:pPr>
        <w:ind w:firstLine="480"/>
        <w:rPr>
          <w:lang w:val="de-DE" w:eastAsia="zh-CN" w:bidi="ar-SA"/>
        </w:rPr>
      </w:pPr>
      <w:r w:rsidRPr="00EE152F">
        <w:rPr>
          <w:rFonts w:hint="eastAsia"/>
          <w:lang w:val="de-DE" w:eastAsia="zh-CN" w:bidi="ar-SA"/>
        </w:rPr>
        <w:t>相</w:t>
      </w:r>
      <w:r w:rsidR="00414702" w:rsidRPr="00EE152F">
        <w:rPr>
          <w:rFonts w:hint="eastAsia"/>
          <w:lang w:val="de-DE" w:eastAsia="zh-CN" w:bidi="ar-SA"/>
        </w:rPr>
        <w:t>较</w:t>
      </w:r>
      <w:r w:rsidRPr="00EE152F">
        <w:rPr>
          <w:rFonts w:hint="eastAsia"/>
          <w:lang w:val="de-DE" w:eastAsia="zh-CN" w:bidi="ar-SA"/>
        </w:rPr>
        <w:t>口头形式，以书面形式订立的合同记载于特定媒介，其存在形式可感知且具有较为长久的可保存性，在发生争议时的证明力较为可靠，此为书面形式的证据功能。例如，英国于</w:t>
      </w:r>
      <w:r w:rsidRPr="00EE152F">
        <w:rPr>
          <w:rFonts w:hint="eastAsia"/>
          <w:lang w:val="de-DE" w:eastAsia="zh-CN" w:bidi="ar-SA"/>
        </w:rPr>
        <w:t>1677</w:t>
      </w:r>
      <w:r w:rsidRPr="00EE152F">
        <w:rPr>
          <w:rFonts w:hint="eastAsia"/>
          <w:lang w:val="de-DE" w:eastAsia="zh-CN" w:bidi="ar-SA"/>
        </w:rPr>
        <w:t>年制定《防止欺诈法》（</w:t>
      </w:r>
      <w:r w:rsidR="00EC5E4E" w:rsidRPr="00EE152F">
        <w:rPr>
          <w:rFonts w:hint="eastAsia"/>
          <w:lang w:val="de-DE" w:eastAsia="zh-CN" w:bidi="ar-SA"/>
        </w:rPr>
        <w:t>An</w:t>
      </w:r>
      <w:r w:rsidR="00EC5E4E" w:rsidRPr="00EE152F">
        <w:rPr>
          <w:lang w:val="de-DE" w:eastAsia="zh-CN" w:bidi="ar-SA"/>
        </w:rPr>
        <w:t xml:space="preserve"> </w:t>
      </w:r>
      <w:r w:rsidR="00EC5E4E" w:rsidRPr="00EE152F">
        <w:rPr>
          <w:rFonts w:hint="eastAsia"/>
          <w:lang w:val="de-DE" w:eastAsia="zh-CN" w:bidi="ar-SA"/>
        </w:rPr>
        <w:t>Act</w:t>
      </w:r>
      <w:r w:rsidR="00EC5E4E" w:rsidRPr="00EE152F">
        <w:rPr>
          <w:lang w:val="de-DE" w:eastAsia="zh-CN" w:bidi="ar-SA"/>
        </w:rPr>
        <w:t xml:space="preserve"> </w:t>
      </w:r>
      <w:r w:rsidR="00EC5E4E" w:rsidRPr="00EE152F">
        <w:rPr>
          <w:rFonts w:hint="eastAsia"/>
          <w:lang w:val="de-DE" w:eastAsia="zh-CN" w:bidi="ar-SA"/>
        </w:rPr>
        <w:t>for</w:t>
      </w:r>
      <w:r w:rsidR="00EC5E4E" w:rsidRPr="00EE152F">
        <w:rPr>
          <w:lang w:val="de-DE" w:eastAsia="zh-CN" w:bidi="ar-SA"/>
        </w:rPr>
        <w:t xml:space="preserve"> </w:t>
      </w:r>
      <w:r w:rsidR="00EC5E4E" w:rsidRPr="00EE152F">
        <w:rPr>
          <w:rFonts w:hint="eastAsia"/>
          <w:lang w:val="de-DE" w:eastAsia="zh-CN" w:bidi="ar-SA"/>
        </w:rPr>
        <w:t>Prevention</w:t>
      </w:r>
      <w:r w:rsidR="00EC5E4E" w:rsidRPr="00EE152F">
        <w:rPr>
          <w:lang w:val="de-DE" w:eastAsia="zh-CN" w:bidi="ar-SA"/>
        </w:rPr>
        <w:t xml:space="preserve"> of Frauds and </w:t>
      </w:r>
      <w:r w:rsidR="00EC5E4E" w:rsidRPr="00EE152F">
        <w:rPr>
          <w:rFonts w:hint="eastAsia"/>
          <w:lang w:val="de-DE" w:eastAsia="zh-CN" w:bidi="ar-SA"/>
        </w:rPr>
        <w:t>Perjuries</w:t>
      </w:r>
      <w:r w:rsidR="0091121C" w:rsidRPr="00EE152F">
        <w:rPr>
          <w:lang w:val="de-DE" w:eastAsia="zh-CN" w:bidi="ar-SA"/>
        </w:rPr>
        <w:t>, Statute of Fraud</w:t>
      </w:r>
      <w:r w:rsidRPr="00EE152F">
        <w:rPr>
          <w:rFonts w:hint="eastAsia"/>
          <w:lang w:val="de-DE" w:eastAsia="zh-CN" w:bidi="ar-SA"/>
        </w:rPr>
        <w:t>）</w:t>
      </w:r>
      <w:r w:rsidR="00EC5E4E" w:rsidRPr="00EE152F">
        <w:rPr>
          <w:rFonts w:hint="eastAsia"/>
          <w:lang w:val="de-DE" w:eastAsia="zh-CN" w:bidi="ar-SA"/>
        </w:rPr>
        <w:t>，规定特定类型的合同（如保证合同、土地转让合同、订立后一年内不能履行完毕的合同）应采用书面形式，否则当事人不得就该协议提起诉讼（“</w:t>
      </w:r>
      <w:r w:rsidR="00EC5E4E" w:rsidRPr="00EE152F">
        <w:rPr>
          <w:rFonts w:hint="eastAsia"/>
          <w:lang w:val="de-DE" w:eastAsia="zh-CN" w:bidi="ar-SA"/>
        </w:rPr>
        <w:t>no</w:t>
      </w:r>
      <w:r w:rsidR="00EC5E4E" w:rsidRPr="00EE152F">
        <w:rPr>
          <w:lang w:val="de-DE" w:eastAsia="zh-CN" w:bidi="ar-SA"/>
        </w:rPr>
        <w:t xml:space="preserve"> </w:t>
      </w:r>
      <w:r w:rsidR="00EC5E4E" w:rsidRPr="00EE152F">
        <w:rPr>
          <w:rFonts w:hint="eastAsia"/>
          <w:lang w:val="de-DE" w:eastAsia="zh-CN" w:bidi="ar-SA"/>
        </w:rPr>
        <w:t>action</w:t>
      </w:r>
      <w:r w:rsidR="00EC5E4E" w:rsidRPr="00EE152F">
        <w:rPr>
          <w:lang w:val="de-DE" w:eastAsia="zh-CN" w:bidi="ar-SA"/>
        </w:rPr>
        <w:t xml:space="preserve"> shall be bought</w:t>
      </w:r>
      <w:r w:rsidR="00EC5E4E" w:rsidRPr="00EE152F">
        <w:rPr>
          <w:rFonts w:hint="eastAsia"/>
          <w:lang w:val="de-DE" w:eastAsia="zh-CN" w:bidi="ar-SA"/>
        </w:rPr>
        <w:t>”），其主要目的就是为了确保证据的可靠（当时制定这一法律的特殊背景是，口头合同的当事人不被允许作证，进而陪审团可能会被代理人等的陈述误导</w:t>
      </w:r>
      <w:r w:rsidR="001866E8" w:rsidRPr="00EE152F">
        <w:rPr>
          <w:rFonts w:hint="eastAsia"/>
          <w:lang w:val="de-DE" w:eastAsia="zh-CN" w:bidi="ar-SA"/>
        </w:rPr>
        <w:t>，这一法律在英国被执行了近</w:t>
      </w:r>
      <w:r w:rsidR="001866E8" w:rsidRPr="00EE152F">
        <w:rPr>
          <w:rFonts w:hint="eastAsia"/>
          <w:lang w:val="de-DE" w:eastAsia="zh-CN" w:bidi="ar-SA"/>
        </w:rPr>
        <w:t>2</w:t>
      </w:r>
      <w:r w:rsidR="001866E8" w:rsidRPr="00EE152F">
        <w:rPr>
          <w:lang w:val="de-DE" w:eastAsia="zh-CN" w:bidi="ar-SA"/>
        </w:rPr>
        <w:t>77</w:t>
      </w:r>
      <w:r w:rsidR="001866E8" w:rsidRPr="00EE152F">
        <w:rPr>
          <w:rFonts w:hint="eastAsia"/>
          <w:lang w:val="de-DE" w:eastAsia="zh-CN" w:bidi="ar-SA"/>
        </w:rPr>
        <w:t>年，其主体直到</w:t>
      </w:r>
      <w:r w:rsidR="001866E8" w:rsidRPr="00EE152F">
        <w:rPr>
          <w:rFonts w:hint="eastAsia"/>
          <w:lang w:val="de-DE" w:eastAsia="zh-CN" w:bidi="ar-SA"/>
        </w:rPr>
        <w:t>1</w:t>
      </w:r>
      <w:r w:rsidR="001866E8" w:rsidRPr="00EE152F">
        <w:rPr>
          <w:lang w:val="de-DE" w:eastAsia="zh-CN" w:bidi="ar-SA"/>
        </w:rPr>
        <w:t>954</w:t>
      </w:r>
      <w:r w:rsidR="001866E8" w:rsidRPr="00EE152F">
        <w:rPr>
          <w:rFonts w:hint="eastAsia"/>
          <w:lang w:val="de-DE" w:eastAsia="zh-CN" w:bidi="ar-SA"/>
        </w:rPr>
        <w:t>年才被废除（保留了关于保证合同、土地转让合同的规定）</w:t>
      </w:r>
      <w:r w:rsidR="00EC5E4E" w:rsidRPr="00EE152F">
        <w:rPr>
          <w:rFonts w:hint="eastAsia"/>
          <w:lang w:val="de-DE" w:eastAsia="zh-CN" w:bidi="ar-SA"/>
        </w:rPr>
        <w:t>）。</w:t>
      </w:r>
      <w:r w:rsidR="001866E8" w:rsidRPr="00EE152F">
        <w:rPr>
          <w:rFonts w:hint="eastAsia"/>
          <w:lang w:val="de-DE" w:eastAsia="zh-CN" w:bidi="ar-SA"/>
        </w:rPr>
        <w:t>在美国法上，与《防止欺诈法》类似的规则至今仍在适用（内容上有所缓和）。</w:t>
      </w:r>
      <w:r w:rsidR="001866E8" w:rsidRPr="00EE152F">
        <w:rPr>
          <w:rStyle w:val="a9"/>
          <w:lang w:val="de-DE" w:eastAsia="zh-CN" w:bidi="ar-SA"/>
        </w:rPr>
        <w:footnoteReference w:id="69"/>
      </w:r>
      <w:r w:rsidR="00331AF4" w:rsidRPr="00EE152F">
        <w:rPr>
          <w:rFonts w:hint="eastAsia"/>
          <w:lang w:val="de-DE" w:eastAsia="zh-CN" w:bidi="ar-SA"/>
        </w:rPr>
        <w:t>除了可以记录当事人的约定外，</w:t>
      </w:r>
      <w:r w:rsidR="00E44598" w:rsidRPr="00EE152F">
        <w:rPr>
          <w:rFonts w:hint="eastAsia"/>
          <w:lang w:val="de-DE" w:eastAsia="zh-CN" w:bidi="ar-SA"/>
        </w:rPr>
        <w:t>书面形式</w:t>
      </w:r>
      <w:r w:rsidR="00331AF4" w:rsidRPr="00EE152F">
        <w:rPr>
          <w:rFonts w:hint="eastAsia"/>
          <w:lang w:val="de-DE" w:eastAsia="zh-CN" w:bidi="ar-SA"/>
        </w:rPr>
        <w:t>也有助于固定当事人的意思</w:t>
      </w:r>
      <w:r w:rsidR="00E44598" w:rsidRPr="00EE152F">
        <w:rPr>
          <w:rFonts w:hint="eastAsia"/>
          <w:lang w:val="de-DE" w:eastAsia="zh-CN" w:bidi="ar-SA"/>
        </w:rPr>
        <w:t>，以便于后续的解读</w:t>
      </w:r>
      <w:r w:rsidR="00331AF4" w:rsidRPr="00EE152F">
        <w:rPr>
          <w:rFonts w:hint="eastAsia"/>
          <w:lang w:val="de-DE" w:eastAsia="zh-CN" w:bidi="ar-SA"/>
        </w:rPr>
        <w:t>。</w:t>
      </w:r>
      <w:r w:rsidR="00E44598" w:rsidRPr="00EE152F">
        <w:rPr>
          <w:rStyle w:val="a9"/>
          <w:lang w:val="de-DE" w:eastAsia="zh-CN" w:bidi="ar-SA"/>
        </w:rPr>
        <w:footnoteReference w:id="70"/>
      </w:r>
    </w:p>
    <w:p w14:paraId="6BC05A25" w14:textId="30180B53" w:rsidR="001866E8" w:rsidRPr="00EE152F" w:rsidRDefault="001866E8" w:rsidP="003A1DDC">
      <w:pPr>
        <w:pStyle w:val="4"/>
      </w:pPr>
      <w:r w:rsidRPr="00EE152F">
        <w:rPr>
          <w:rFonts w:hint="eastAsia"/>
        </w:rPr>
        <w:t>2</w:t>
      </w:r>
      <w:r w:rsidRPr="00EE152F">
        <w:rPr>
          <w:rFonts w:hint="eastAsia"/>
        </w:rPr>
        <w:t>）警示功能</w:t>
      </w:r>
    </w:p>
    <w:p w14:paraId="25773536" w14:textId="2451F9A9" w:rsidR="001866E8" w:rsidRPr="00EE152F" w:rsidRDefault="001866E8" w:rsidP="001866E8">
      <w:pPr>
        <w:ind w:firstLine="480"/>
        <w:rPr>
          <w:lang w:val="de-DE" w:eastAsia="zh-CN" w:bidi="ar-SA"/>
        </w:rPr>
      </w:pPr>
      <w:r w:rsidRPr="00EE152F">
        <w:rPr>
          <w:rFonts w:hint="eastAsia"/>
          <w:lang w:val="de-DE" w:eastAsia="zh-CN" w:bidi="ar-SA"/>
        </w:rPr>
        <w:t>警示功能指通过形式要求增加交易的严肃性，进而</w:t>
      </w:r>
      <w:r w:rsidR="00F7590D" w:rsidRPr="00EE152F">
        <w:rPr>
          <w:rFonts w:hint="eastAsia"/>
          <w:lang w:val="de-DE" w:eastAsia="zh-CN" w:bidi="ar-SA"/>
        </w:rPr>
        <w:t>提醒</w:t>
      </w:r>
      <w:r w:rsidRPr="00EE152F">
        <w:rPr>
          <w:rFonts w:hint="eastAsia"/>
          <w:lang w:val="de-DE" w:eastAsia="zh-CN" w:bidi="ar-SA"/>
        </w:rPr>
        <w:t>当事人谨慎</w:t>
      </w:r>
      <w:proofErr w:type="gramStart"/>
      <w:r w:rsidRPr="00EE152F">
        <w:rPr>
          <w:rFonts w:hint="eastAsia"/>
          <w:lang w:val="de-DE" w:eastAsia="zh-CN" w:bidi="ar-SA"/>
        </w:rPr>
        <w:t>作出</w:t>
      </w:r>
      <w:proofErr w:type="gramEnd"/>
      <w:r w:rsidRPr="00EE152F">
        <w:rPr>
          <w:rFonts w:hint="eastAsia"/>
          <w:lang w:val="de-DE" w:eastAsia="zh-CN" w:bidi="ar-SA"/>
        </w:rPr>
        <w:t>决定</w:t>
      </w:r>
      <w:r w:rsidR="00414702" w:rsidRPr="00EE152F">
        <w:rPr>
          <w:rFonts w:hint="eastAsia"/>
          <w:lang w:val="de-DE" w:eastAsia="zh-CN" w:bidi="ar-SA"/>
        </w:rPr>
        <w:t>。如法律要求</w:t>
      </w:r>
      <w:r w:rsidR="00A61CE8" w:rsidRPr="00EE152F">
        <w:rPr>
          <w:rFonts w:hint="eastAsia"/>
          <w:lang w:val="de-DE" w:eastAsia="zh-CN" w:bidi="ar-SA"/>
        </w:rPr>
        <w:t>设定抵押权应订立书面的抵押合同、设定质权应订立书面的质押合同，便具有提示当事人谨慎担保的效果</w:t>
      </w:r>
      <w:r w:rsidR="00414702" w:rsidRPr="00EE152F">
        <w:rPr>
          <w:rFonts w:hint="eastAsia"/>
          <w:lang w:val="de-DE" w:eastAsia="zh-CN" w:bidi="ar-SA"/>
        </w:rPr>
        <w:t>。</w:t>
      </w:r>
    </w:p>
    <w:p w14:paraId="33F1F0E0" w14:textId="6F13042B" w:rsidR="001866E8" w:rsidRPr="00EE152F" w:rsidRDefault="001866E8" w:rsidP="00BF7584">
      <w:pPr>
        <w:pStyle w:val="3"/>
        <w:rPr>
          <w:rFonts w:ascii="Times New Roman" w:hAnsi="Times New Roman"/>
        </w:rPr>
      </w:pPr>
      <w:bookmarkStart w:id="131" w:name="_Toc74865916"/>
      <w:bookmarkStart w:id="132" w:name="_Toc75880380"/>
      <w:r w:rsidRPr="00EE152F">
        <w:rPr>
          <w:rFonts w:ascii="Times New Roman" w:hAnsi="Times New Roman" w:hint="eastAsia"/>
        </w:rPr>
        <w:t>3</w:t>
      </w:r>
      <w:r w:rsidRPr="00EE152F">
        <w:rPr>
          <w:rFonts w:ascii="Times New Roman" w:hAnsi="Times New Roman" w:hint="eastAsia"/>
        </w:rPr>
        <w:t>．违反合同形式的法律效果</w:t>
      </w:r>
      <w:bookmarkEnd w:id="131"/>
      <w:bookmarkEnd w:id="132"/>
    </w:p>
    <w:p w14:paraId="734A00BF" w14:textId="6D048F75" w:rsidR="000C1E60" w:rsidRPr="00EE152F" w:rsidRDefault="001866E8" w:rsidP="001866E8">
      <w:pPr>
        <w:ind w:firstLine="480"/>
        <w:rPr>
          <w:lang w:val="de-DE" w:eastAsia="zh-CN" w:bidi="ar-SA"/>
        </w:rPr>
      </w:pPr>
      <w:r w:rsidRPr="00EE152F">
        <w:rPr>
          <w:rFonts w:hint="eastAsia"/>
          <w:lang w:val="de-DE" w:eastAsia="zh-CN" w:bidi="ar-SA"/>
        </w:rPr>
        <w:t>在我国法上，若不采取法律规定的形式，</w:t>
      </w:r>
      <w:r w:rsidR="000C2886" w:rsidRPr="00EE152F">
        <w:rPr>
          <w:rFonts w:hint="eastAsia"/>
          <w:lang w:val="de-DE" w:eastAsia="zh-CN" w:bidi="ar-SA"/>
        </w:rPr>
        <w:t>某些法律行为是不能生效的，例如民法典关于继承规定了自书遗嘱、代书遗嘱、打印遗嘱、录音录像遗嘱、口头遗嘱、公证遗嘱等形式，并规定了制作上述遗嘱应遵循的特殊形式。一般认为，如果没有遵循上述形式，遗嘱则不能生效。</w:t>
      </w:r>
      <w:r w:rsidR="000C1E60" w:rsidRPr="00EE152F">
        <w:rPr>
          <w:rFonts w:hint="eastAsia"/>
          <w:lang w:val="de-DE" w:eastAsia="zh-CN" w:bidi="ar-SA"/>
        </w:rPr>
        <w:t>这一结论可以从诸多司法解释中推理出来，实践中也普遍采用这一做法。</w:t>
      </w:r>
    </w:p>
    <w:p w14:paraId="4793D065" w14:textId="3AE3A43E" w:rsidR="001866E8" w:rsidRPr="00EE152F" w:rsidRDefault="000C1E60" w:rsidP="001866E8">
      <w:pPr>
        <w:ind w:firstLine="480"/>
        <w:rPr>
          <w:lang w:val="de-DE" w:eastAsia="zh-CN" w:bidi="ar-SA"/>
        </w:rPr>
      </w:pPr>
      <w:r w:rsidRPr="00EE152F">
        <w:rPr>
          <w:rFonts w:hint="eastAsia"/>
          <w:lang w:val="de-DE" w:eastAsia="zh-CN" w:bidi="ar-SA"/>
        </w:rPr>
        <w:lastRenderedPageBreak/>
        <w:t>如最高人民法院《关于贯彻执行＜中华人民共和国继承法＞若干问题的意见》的第</w:t>
      </w:r>
      <w:r w:rsidRPr="00EE152F">
        <w:rPr>
          <w:rFonts w:hint="eastAsia"/>
          <w:lang w:val="de-DE" w:eastAsia="zh-CN" w:bidi="ar-SA"/>
        </w:rPr>
        <w:t>35</w:t>
      </w:r>
      <w:r w:rsidRPr="00EE152F">
        <w:rPr>
          <w:rFonts w:hint="eastAsia"/>
          <w:lang w:val="de-DE" w:eastAsia="zh-CN" w:bidi="ar-SA"/>
        </w:rPr>
        <w:t>条规定，“继承法实施前订立的，形式上稍有欠缺的遗嘱，如内容合法，又有充分证据证明确为遗嘱人真实意思表示的，可以认定遗嘱有效”，这意味着遗嘱形式上的欠缺往往影响其效力。</w:t>
      </w:r>
      <w:r w:rsidR="000C2886" w:rsidRPr="00EE152F">
        <w:rPr>
          <w:rFonts w:hint="eastAsia"/>
          <w:lang w:val="de-DE" w:eastAsia="zh-CN" w:bidi="ar-SA"/>
        </w:rPr>
        <w:t>如</w:t>
      </w:r>
      <w:r w:rsidRPr="00EE152F">
        <w:rPr>
          <w:rFonts w:hint="eastAsia"/>
          <w:lang w:val="de-DE" w:eastAsia="zh-CN" w:bidi="ar-SA"/>
        </w:rPr>
        <w:t>民法典</w:t>
      </w:r>
      <w:r w:rsidR="000C2886" w:rsidRPr="00EE152F">
        <w:rPr>
          <w:rFonts w:hint="eastAsia"/>
          <w:lang w:val="de-DE" w:eastAsia="zh-CN" w:bidi="ar-SA"/>
        </w:rPr>
        <w:t>第</w:t>
      </w:r>
      <w:r w:rsidR="000C2886" w:rsidRPr="00EE152F">
        <w:rPr>
          <w:rFonts w:hint="eastAsia"/>
          <w:lang w:val="de-DE" w:eastAsia="zh-CN" w:bidi="ar-SA"/>
        </w:rPr>
        <w:t>1</w:t>
      </w:r>
      <w:r w:rsidR="000C2886" w:rsidRPr="00EE152F">
        <w:rPr>
          <w:lang w:val="de-DE" w:eastAsia="zh-CN" w:bidi="ar-SA"/>
        </w:rPr>
        <w:t>138</w:t>
      </w:r>
      <w:r w:rsidR="000C2886" w:rsidRPr="00EE152F">
        <w:rPr>
          <w:rFonts w:hint="eastAsia"/>
          <w:lang w:val="de-DE" w:eastAsia="zh-CN" w:bidi="ar-SA"/>
        </w:rPr>
        <w:t>条规定，“遗嘱人在危急情况下，可以立口头遗嘱。口头遗嘱应当有两个以上见证人在场见证。危急情况消除后，遗嘱人能够以书面或者录音录像形式立遗嘱的，所立的口头遗嘱无效。”</w:t>
      </w:r>
      <w:r w:rsidRPr="00EE152F">
        <w:rPr>
          <w:rFonts w:hint="eastAsia"/>
          <w:lang w:val="de-DE" w:eastAsia="zh-CN" w:bidi="ar-SA"/>
        </w:rPr>
        <w:t>实际上，</w:t>
      </w:r>
      <w:r w:rsidR="00655442" w:rsidRPr="00EE152F">
        <w:rPr>
          <w:rFonts w:hint="eastAsia"/>
          <w:lang w:val="de-DE" w:eastAsia="zh-CN" w:bidi="ar-SA"/>
        </w:rPr>
        <w:t>在</w:t>
      </w:r>
      <w:r w:rsidR="000C2886" w:rsidRPr="00EE152F">
        <w:rPr>
          <w:rFonts w:hint="eastAsia"/>
          <w:lang w:val="de-DE" w:eastAsia="zh-CN" w:bidi="ar-SA"/>
        </w:rPr>
        <w:t>2011</w:t>
      </w:r>
      <w:r w:rsidR="000C2886" w:rsidRPr="00EE152F">
        <w:rPr>
          <w:rFonts w:hint="eastAsia"/>
          <w:lang w:val="de-DE" w:eastAsia="zh-CN" w:bidi="ar-SA"/>
        </w:rPr>
        <w:t>年</w:t>
      </w:r>
      <w:r w:rsidR="000C2886" w:rsidRPr="00EE152F">
        <w:rPr>
          <w:rFonts w:hint="eastAsia"/>
          <w:lang w:val="de-DE" w:eastAsia="zh-CN" w:bidi="ar-SA"/>
        </w:rPr>
        <w:t>12</w:t>
      </w:r>
      <w:r w:rsidR="000C2886" w:rsidRPr="00EE152F">
        <w:rPr>
          <w:rFonts w:hint="eastAsia"/>
          <w:lang w:val="de-DE" w:eastAsia="zh-CN" w:bidi="ar-SA"/>
        </w:rPr>
        <w:t>月</w:t>
      </w:r>
      <w:r w:rsidR="000C2886" w:rsidRPr="00EE152F">
        <w:rPr>
          <w:rFonts w:hint="eastAsia"/>
          <w:lang w:val="de-DE" w:eastAsia="zh-CN" w:bidi="ar-SA"/>
        </w:rPr>
        <w:t>6</w:t>
      </w:r>
      <w:r w:rsidR="000C2886" w:rsidRPr="00EE152F">
        <w:rPr>
          <w:rFonts w:hint="eastAsia"/>
          <w:lang w:val="de-DE" w:eastAsia="zh-CN" w:bidi="ar-SA"/>
        </w:rPr>
        <w:t>日最高人民法院研究室对北京市高级人民法院《关于代书遗嘱虽不符合法定形式要件但确系遗嘱人真实意思表示能否认定有效问题的答复》中</w:t>
      </w:r>
      <w:r w:rsidR="00655442" w:rsidRPr="00EE152F">
        <w:rPr>
          <w:rFonts w:hint="eastAsia"/>
          <w:lang w:val="de-DE" w:eastAsia="zh-CN" w:bidi="ar-SA"/>
        </w:rPr>
        <w:t>，</w:t>
      </w:r>
      <w:r w:rsidR="000C2886" w:rsidRPr="00EE152F">
        <w:rPr>
          <w:rFonts w:hint="eastAsia"/>
          <w:lang w:val="de-DE" w:eastAsia="zh-CN" w:bidi="ar-SA"/>
        </w:rPr>
        <w:t>明确指出：“不符合法定形式要件的代书遗嘱不宜认定为有效。”</w:t>
      </w:r>
      <w:r w:rsidRPr="00EE152F">
        <w:rPr>
          <w:rStyle w:val="a9"/>
          <w:lang w:val="de-DE" w:eastAsia="zh-CN" w:bidi="ar-SA"/>
        </w:rPr>
        <w:footnoteReference w:id="71"/>
      </w:r>
      <w:r w:rsidR="00655442" w:rsidRPr="00EE152F">
        <w:rPr>
          <w:rFonts w:hint="eastAsia"/>
          <w:lang w:val="de-DE" w:eastAsia="zh-CN" w:bidi="ar-SA"/>
        </w:rPr>
        <w:t>在</w:t>
      </w:r>
      <w:r w:rsidR="000C2886" w:rsidRPr="00EE152F">
        <w:rPr>
          <w:rFonts w:hint="eastAsia"/>
          <w:lang w:val="de-DE" w:eastAsia="zh-CN" w:bidi="ar-SA"/>
        </w:rPr>
        <w:t>2018</w:t>
      </w:r>
      <w:r w:rsidR="000C2886" w:rsidRPr="00EE152F">
        <w:rPr>
          <w:rFonts w:hint="eastAsia"/>
          <w:lang w:val="de-DE" w:eastAsia="zh-CN" w:bidi="ar-SA"/>
        </w:rPr>
        <w:t>年</w:t>
      </w:r>
      <w:r w:rsidR="000C2886" w:rsidRPr="00EE152F">
        <w:rPr>
          <w:rFonts w:hint="eastAsia"/>
          <w:lang w:val="de-DE" w:eastAsia="zh-CN" w:bidi="ar-SA"/>
        </w:rPr>
        <w:t>6</w:t>
      </w:r>
      <w:r w:rsidR="000C2886" w:rsidRPr="00EE152F">
        <w:rPr>
          <w:rFonts w:hint="eastAsia"/>
          <w:lang w:val="de-DE" w:eastAsia="zh-CN" w:bidi="ar-SA"/>
        </w:rPr>
        <w:t>月</w:t>
      </w:r>
      <w:r w:rsidR="000C2886" w:rsidRPr="00EE152F">
        <w:rPr>
          <w:rFonts w:hint="eastAsia"/>
          <w:lang w:val="de-DE" w:eastAsia="zh-CN" w:bidi="ar-SA"/>
        </w:rPr>
        <w:t>11</w:t>
      </w:r>
      <w:r w:rsidR="000C2886" w:rsidRPr="00EE152F">
        <w:rPr>
          <w:rFonts w:hint="eastAsia"/>
          <w:lang w:val="de-DE" w:eastAsia="zh-CN" w:bidi="ar-SA"/>
        </w:rPr>
        <w:t>日北京市高级人民法院通过的《关于审理继承纠纷案件若干疑难问题的解答》第</w:t>
      </w:r>
      <w:r w:rsidR="000C2886" w:rsidRPr="00EE152F">
        <w:rPr>
          <w:rFonts w:hint="eastAsia"/>
          <w:lang w:val="de-DE" w:eastAsia="zh-CN" w:bidi="ar-SA"/>
        </w:rPr>
        <w:t>17</w:t>
      </w:r>
      <w:r w:rsidR="000C2886" w:rsidRPr="00EE152F">
        <w:rPr>
          <w:rFonts w:hint="eastAsia"/>
          <w:lang w:val="de-DE" w:eastAsia="zh-CN" w:bidi="ar-SA"/>
        </w:rPr>
        <w:t>项也提出：“未严格按照法律规定的形式要件</w:t>
      </w:r>
      <w:proofErr w:type="gramStart"/>
      <w:r w:rsidR="000C2886" w:rsidRPr="00EE152F">
        <w:rPr>
          <w:rFonts w:hint="eastAsia"/>
          <w:lang w:val="de-DE" w:eastAsia="zh-CN" w:bidi="ar-SA"/>
        </w:rPr>
        <w:t>作出</w:t>
      </w:r>
      <w:proofErr w:type="gramEnd"/>
      <w:r w:rsidR="000C2886" w:rsidRPr="00EE152F">
        <w:rPr>
          <w:rFonts w:hint="eastAsia"/>
          <w:lang w:val="de-DE" w:eastAsia="zh-CN" w:bidi="ar-SA"/>
        </w:rPr>
        <w:t>的遗嘱，人民法院应认定无效”</w:t>
      </w:r>
      <w:r w:rsidR="00655442" w:rsidRPr="00EE152F">
        <w:rPr>
          <w:rFonts w:hint="eastAsia"/>
          <w:lang w:val="de-DE" w:eastAsia="zh-CN" w:bidi="ar-SA"/>
        </w:rPr>
        <w:t>（法宝引证码：</w:t>
      </w:r>
      <w:r w:rsidR="00655442" w:rsidRPr="00EE152F">
        <w:rPr>
          <w:rFonts w:hint="eastAsia"/>
          <w:lang w:val="de-DE" w:eastAsia="zh-CN" w:bidi="ar-SA"/>
        </w:rPr>
        <w:t>CLI.13.1461876</w:t>
      </w:r>
      <w:r w:rsidR="00655442" w:rsidRPr="00EE152F">
        <w:rPr>
          <w:rFonts w:hint="eastAsia"/>
          <w:lang w:val="de-DE" w:eastAsia="zh-CN" w:bidi="ar-SA"/>
        </w:rPr>
        <w:t>）</w:t>
      </w:r>
      <w:r w:rsidR="000C2886" w:rsidRPr="00EE152F">
        <w:rPr>
          <w:rFonts w:hint="eastAsia"/>
          <w:lang w:val="de-DE" w:eastAsia="zh-CN" w:bidi="ar-SA"/>
        </w:rPr>
        <w:t>。</w:t>
      </w:r>
    </w:p>
    <w:p w14:paraId="5989034C" w14:textId="67559FA7" w:rsidR="000C2886" w:rsidRPr="00EE152F" w:rsidRDefault="000C1E60" w:rsidP="001866E8">
      <w:pPr>
        <w:ind w:firstLine="480"/>
        <w:rPr>
          <w:lang w:val="de-DE" w:eastAsia="zh-CN" w:bidi="ar-SA"/>
        </w:rPr>
      </w:pPr>
      <w:r w:rsidRPr="00EE152F">
        <w:rPr>
          <w:rFonts w:hint="eastAsia"/>
          <w:lang w:val="de-DE" w:eastAsia="zh-CN" w:bidi="ar-SA"/>
        </w:rPr>
        <w:t>规定不采取特定形式便无效的立法例不在少数，如我国</w:t>
      </w:r>
      <w:r w:rsidR="000C2886" w:rsidRPr="00EE152F">
        <w:rPr>
          <w:rFonts w:hint="eastAsia"/>
          <w:lang w:val="de-DE" w:eastAsia="zh-CN" w:bidi="ar-SA"/>
        </w:rPr>
        <w:t>台湾地区“民法典”第</w:t>
      </w:r>
      <w:r w:rsidR="000C2886" w:rsidRPr="00EE152F">
        <w:rPr>
          <w:rFonts w:hint="eastAsia"/>
          <w:lang w:val="de-DE" w:eastAsia="zh-CN" w:bidi="ar-SA"/>
        </w:rPr>
        <w:t>73</w:t>
      </w:r>
      <w:r w:rsidR="000C2886" w:rsidRPr="00EE152F">
        <w:rPr>
          <w:rFonts w:hint="eastAsia"/>
          <w:lang w:val="de-DE" w:eastAsia="zh-CN" w:bidi="ar-SA"/>
        </w:rPr>
        <w:t>条规定：“法律行为，不依法定方式者，无效。但法律另有规定者，不在此限。”</w:t>
      </w:r>
      <w:r w:rsidRPr="00EE152F">
        <w:rPr>
          <w:rFonts w:hint="eastAsia"/>
          <w:lang w:val="de-DE" w:eastAsia="zh-CN" w:bidi="ar-SA"/>
        </w:rPr>
        <w:t>又如德国民法典第</w:t>
      </w:r>
      <w:r w:rsidRPr="00EE152F">
        <w:rPr>
          <w:rFonts w:hint="eastAsia"/>
          <w:lang w:val="de-DE" w:eastAsia="zh-CN" w:bidi="ar-SA"/>
        </w:rPr>
        <w:t>125</w:t>
      </w:r>
      <w:r w:rsidRPr="00EE152F">
        <w:rPr>
          <w:rFonts w:hint="eastAsia"/>
          <w:lang w:val="de-DE" w:eastAsia="zh-CN" w:bidi="ar-SA"/>
        </w:rPr>
        <w:t>条规定，“欠缺法律所规定的形式的法律行为，无效。欠缺法律行为所指定之方式者，于有疑义时，亦为无效。”</w:t>
      </w:r>
      <w:r w:rsidR="00F03D7A" w:rsidRPr="00EE152F">
        <w:rPr>
          <w:rFonts w:hint="eastAsia"/>
          <w:lang w:val="de-DE" w:eastAsia="zh-CN" w:bidi="ar-SA"/>
        </w:rPr>
        <w:t>在英美法上，违反《防止欺诈法》而订立的合同虽然不是完全没有任何法律效力，但总体而言是</w:t>
      </w:r>
      <w:r w:rsidR="0091121C" w:rsidRPr="00EE152F">
        <w:rPr>
          <w:rFonts w:hint="eastAsia"/>
          <w:lang w:val="de-DE" w:eastAsia="zh-CN" w:bidi="ar-SA"/>
        </w:rPr>
        <w:t>“</w:t>
      </w:r>
      <w:r w:rsidR="00F03D7A" w:rsidRPr="00EE152F">
        <w:rPr>
          <w:rFonts w:hint="eastAsia"/>
          <w:lang w:val="de-DE" w:eastAsia="zh-CN" w:bidi="ar-SA"/>
        </w:rPr>
        <w:t>无执行力（</w:t>
      </w:r>
      <w:r w:rsidR="00F03D7A" w:rsidRPr="00EE152F">
        <w:rPr>
          <w:rFonts w:hint="eastAsia"/>
          <w:lang w:val="de-DE" w:eastAsia="zh-CN" w:bidi="ar-SA"/>
        </w:rPr>
        <w:t>un</w:t>
      </w:r>
      <w:r w:rsidR="00F03D7A" w:rsidRPr="00EE152F">
        <w:rPr>
          <w:lang w:val="de-DE" w:eastAsia="zh-CN" w:bidi="ar-SA"/>
        </w:rPr>
        <w:t>enforceable</w:t>
      </w:r>
      <w:r w:rsidR="00F03D7A" w:rsidRPr="00EE152F">
        <w:rPr>
          <w:rFonts w:hint="eastAsia"/>
          <w:lang w:val="de-DE" w:eastAsia="zh-CN" w:bidi="ar-SA"/>
        </w:rPr>
        <w:t>）</w:t>
      </w:r>
      <w:r w:rsidR="0091121C" w:rsidRPr="00EE152F">
        <w:rPr>
          <w:rFonts w:hint="eastAsia"/>
          <w:lang w:val="de-DE" w:eastAsia="zh-CN" w:bidi="ar-SA"/>
        </w:rPr>
        <w:t>”</w:t>
      </w:r>
      <w:r w:rsidR="00F03D7A" w:rsidRPr="00EE152F">
        <w:rPr>
          <w:rFonts w:hint="eastAsia"/>
          <w:lang w:val="de-DE" w:eastAsia="zh-CN" w:bidi="ar-SA"/>
        </w:rPr>
        <w:t>的。</w:t>
      </w:r>
    </w:p>
    <w:p w14:paraId="3C77732C" w14:textId="33355A66" w:rsidR="002327DB" w:rsidRPr="00EE152F" w:rsidRDefault="00E11803" w:rsidP="00237C43">
      <w:pPr>
        <w:ind w:firstLine="480"/>
        <w:rPr>
          <w:lang w:val="de-DE" w:eastAsia="zh-CN" w:bidi="ar-SA"/>
        </w:rPr>
      </w:pPr>
      <w:r w:rsidRPr="00EE152F">
        <w:rPr>
          <w:rFonts w:hint="eastAsia"/>
          <w:lang w:val="de-DE" w:eastAsia="zh-CN" w:bidi="ar-SA"/>
        </w:rPr>
        <w:t>在我国法上，一般认为，</w:t>
      </w:r>
      <w:r w:rsidR="00F822B8" w:rsidRPr="00EE152F">
        <w:rPr>
          <w:rFonts w:hint="eastAsia"/>
          <w:lang w:val="de-DE" w:eastAsia="zh-CN" w:bidi="ar-SA"/>
        </w:rPr>
        <w:t>若不考虑遗嘱的特殊情况，</w:t>
      </w:r>
      <w:r w:rsidRPr="00EE152F">
        <w:rPr>
          <w:rFonts w:hint="eastAsia"/>
          <w:lang w:val="de-DE" w:eastAsia="zh-CN" w:bidi="ar-SA"/>
        </w:rPr>
        <w:t>根据现行法的规定</w:t>
      </w:r>
      <w:r w:rsidR="00F822B8" w:rsidRPr="00EE152F">
        <w:rPr>
          <w:rFonts w:hint="eastAsia"/>
          <w:lang w:val="de-DE" w:eastAsia="zh-CN" w:bidi="ar-SA"/>
        </w:rPr>
        <w:t>（主要是反面解释民法典第</w:t>
      </w:r>
      <w:r w:rsidR="00F822B8" w:rsidRPr="00EE152F">
        <w:rPr>
          <w:rFonts w:hint="eastAsia"/>
          <w:lang w:val="de-DE" w:eastAsia="zh-CN" w:bidi="ar-SA"/>
        </w:rPr>
        <w:t>4</w:t>
      </w:r>
      <w:r w:rsidR="00F822B8" w:rsidRPr="00EE152F">
        <w:rPr>
          <w:lang w:val="de-DE" w:eastAsia="zh-CN" w:bidi="ar-SA"/>
        </w:rPr>
        <w:t>90</w:t>
      </w:r>
      <w:r w:rsidR="00F822B8" w:rsidRPr="00EE152F">
        <w:rPr>
          <w:rFonts w:hint="eastAsia"/>
          <w:lang w:val="de-DE" w:eastAsia="zh-CN" w:bidi="ar-SA"/>
        </w:rPr>
        <w:t>条第</w:t>
      </w:r>
      <w:r w:rsidR="00F822B8" w:rsidRPr="00EE152F">
        <w:rPr>
          <w:rFonts w:hint="eastAsia"/>
          <w:lang w:val="de-DE" w:eastAsia="zh-CN" w:bidi="ar-SA"/>
        </w:rPr>
        <w:t>1</w:t>
      </w:r>
      <w:r w:rsidR="00F822B8" w:rsidRPr="00EE152F">
        <w:rPr>
          <w:rFonts w:hint="eastAsia"/>
          <w:lang w:val="de-DE" w:eastAsia="zh-CN" w:bidi="ar-SA"/>
        </w:rPr>
        <w:t>句）</w:t>
      </w:r>
      <w:r w:rsidRPr="00EE152F">
        <w:rPr>
          <w:rFonts w:hint="eastAsia"/>
          <w:lang w:val="de-DE" w:eastAsia="zh-CN" w:bidi="ar-SA"/>
        </w:rPr>
        <w:t>，如果没有采取法律规定</w:t>
      </w:r>
      <w:r w:rsidR="00F822B8" w:rsidRPr="00EE152F">
        <w:rPr>
          <w:rFonts w:hint="eastAsia"/>
          <w:lang w:val="de-DE" w:eastAsia="zh-CN" w:bidi="ar-SA"/>
        </w:rPr>
        <w:t>或约定</w:t>
      </w:r>
      <w:r w:rsidRPr="00EE152F">
        <w:rPr>
          <w:rFonts w:hint="eastAsia"/>
          <w:lang w:val="de-DE" w:eastAsia="zh-CN" w:bidi="ar-SA"/>
        </w:rPr>
        <w:t>的形式，</w:t>
      </w:r>
      <w:r w:rsidR="00F822B8" w:rsidRPr="00EE152F">
        <w:rPr>
          <w:rFonts w:hint="eastAsia"/>
          <w:lang w:val="de-DE" w:eastAsia="zh-CN" w:bidi="ar-SA"/>
        </w:rPr>
        <w:t>有关合同是不成立的。当然，既然合同不成立，也就无拘束力。</w:t>
      </w:r>
      <w:r w:rsidR="007025C4" w:rsidRPr="00EE152F">
        <w:rPr>
          <w:rFonts w:hint="eastAsia"/>
          <w:lang w:val="de-DE" w:eastAsia="zh-CN" w:bidi="ar-SA"/>
        </w:rPr>
        <w:t>严格说来，</w:t>
      </w:r>
      <w:r w:rsidR="00F822B8" w:rsidRPr="00EE152F">
        <w:rPr>
          <w:rFonts w:hint="eastAsia"/>
          <w:lang w:val="de-DE" w:eastAsia="zh-CN" w:bidi="ar-SA"/>
        </w:rPr>
        <w:t>这一规定</w:t>
      </w:r>
      <w:r w:rsidR="00FD0B05" w:rsidRPr="00EE152F">
        <w:rPr>
          <w:rFonts w:hint="eastAsia"/>
          <w:lang w:val="de-DE" w:eastAsia="zh-CN" w:bidi="ar-SA"/>
        </w:rPr>
        <w:t>与民法典第</w:t>
      </w:r>
      <w:r w:rsidR="00FD0B05" w:rsidRPr="00EE152F">
        <w:rPr>
          <w:rFonts w:hint="eastAsia"/>
          <w:lang w:val="de-DE" w:eastAsia="zh-CN" w:bidi="ar-SA"/>
        </w:rPr>
        <w:t>1</w:t>
      </w:r>
      <w:r w:rsidR="00FD0B05" w:rsidRPr="00EE152F">
        <w:rPr>
          <w:lang w:val="de-DE" w:eastAsia="zh-CN" w:bidi="ar-SA"/>
        </w:rPr>
        <w:t>34</w:t>
      </w:r>
      <w:r w:rsidR="00FD0B05" w:rsidRPr="00EE152F">
        <w:rPr>
          <w:rFonts w:hint="eastAsia"/>
          <w:lang w:val="de-DE" w:eastAsia="zh-CN" w:bidi="ar-SA"/>
        </w:rPr>
        <w:t>条（</w:t>
      </w:r>
      <w:r w:rsidR="007025C4" w:rsidRPr="00EE152F">
        <w:rPr>
          <w:rFonts w:hint="eastAsia"/>
          <w:lang w:val="de-DE" w:eastAsia="zh-CN" w:bidi="ar-SA"/>
        </w:rPr>
        <w:t>“</w:t>
      </w:r>
      <w:r w:rsidR="00FD0B05" w:rsidRPr="00EE152F">
        <w:rPr>
          <w:rFonts w:hint="eastAsia"/>
          <w:lang w:val="de-DE" w:eastAsia="zh-CN" w:bidi="ar-SA"/>
        </w:rPr>
        <w:t>民事法律行为可以基于双方或者多方的意思表示一致成立，也可以基于单方的意思表示成立</w:t>
      </w:r>
      <w:r w:rsidR="007025C4" w:rsidRPr="00EE152F">
        <w:rPr>
          <w:rFonts w:hint="eastAsia"/>
          <w:lang w:val="de-DE" w:eastAsia="zh-CN" w:bidi="ar-SA"/>
        </w:rPr>
        <w:t>”</w:t>
      </w:r>
      <w:r w:rsidR="00FD0B05" w:rsidRPr="00EE152F">
        <w:rPr>
          <w:rFonts w:hint="eastAsia"/>
          <w:lang w:val="de-DE" w:eastAsia="zh-CN" w:bidi="ar-SA"/>
        </w:rPr>
        <w:t>）相冲突，也</w:t>
      </w:r>
      <w:r w:rsidR="00F822B8" w:rsidRPr="00EE152F">
        <w:rPr>
          <w:rFonts w:hint="eastAsia"/>
          <w:lang w:val="de-DE" w:eastAsia="zh-CN" w:bidi="ar-SA"/>
        </w:rPr>
        <w:t>误解了合同形式对合同效力的影响。一方面，如前所述，在判断合同是否成立时，关键在考察当事人是否达成合意，及是否有受拘束的意思</w:t>
      </w:r>
      <w:r w:rsidR="00F7590D" w:rsidRPr="00EE152F">
        <w:rPr>
          <w:rFonts w:hint="eastAsia"/>
          <w:lang w:val="de-DE" w:eastAsia="zh-CN" w:bidi="ar-SA"/>
        </w:rPr>
        <w:t>，在这套成立要件的框架下，形式是无从安放的。</w:t>
      </w:r>
      <w:r w:rsidR="007025C4" w:rsidRPr="00EE152F">
        <w:rPr>
          <w:rFonts w:hint="eastAsia"/>
          <w:lang w:val="de-DE" w:eastAsia="zh-CN" w:bidi="ar-SA"/>
        </w:rPr>
        <w:t>另一方面，</w:t>
      </w:r>
      <w:r w:rsidR="00F7590D" w:rsidRPr="00EE152F">
        <w:rPr>
          <w:rFonts w:hint="eastAsia"/>
          <w:lang w:val="de-DE" w:eastAsia="zh-CN" w:bidi="ar-SA"/>
        </w:rPr>
        <w:t>就其性质而言，法律对交易形式的要求，本质上是一种对交易的政策性规制（无论前面所说的证据功能还是警示功能均是如此），既然是一种政策性规制，其所影响的对象便应该是效力而不是成</w:t>
      </w:r>
      <w:r w:rsidR="00F7590D" w:rsidRPr="00EE152F">
        <w:rPr>
          <w:rFonts w:hint="eastAsia"/>
          <w:lang w:val="de-DE" w:eastAsia="zh-CN" w:bidi="ar-SA"/>
        </w:rPr>
        <w:lastRenderedPageBreak/>
        <w:t>立——成立与否是事实问题，</w:t>
      </w:r>
      <w:r w:rsidR="007025C4" w:rsidRPr="00EE152F">
        <w:rPr>
          <w:rFonts w:hint="eastAsia"/>
          <w:lang w:val="de-DE" w:eastAsia="zh-CN" w:bidi="ar-SA"/>
        </w:rPr>
        <w:t>只有</w:t>
      </w:r>
      <w:r w:rsidR="00F7590D" w:rsidRPr="00EE152F">
        <w:rPr>
          <w:rFonts w:hint="eastAsia"/>
          <w:lang w:val="de-DE" w:eastAsia="zh-CN" w:bidi="ar-SA"/>
        </w:rPr>
        <w:t>效力事项才是价值</w:t>
      </w:r>
      <w:r w:rsidR="007025C4" w:rsidRPr="00EE152F">
        <w:rPr>
          <w:rFonts w:hint="eastAsia"/>
          <w:lang w:val="de-DE" w:eastAsia="zh-CN" w:bidi="ar-SA"/>
        </w:rPr>
        <w:t>衡量</w:t>
      </w:r>
      <w:r w:rsidR="00F7590D" w:rsidRPr="00EE152F">
        <w:rPr>
          <w:rFonts w:hint="eastAsia"/>
          <w:lang w:val="de-DE" w:eastAsia="zh-CN" w:bidi="ar-SA"/>
        </w:rPr>
        <w:t>或政策</w:t>
      </w:r>
      <w:r w:rsidR="007025C4" w:rsidRPr="00EE152F">
        <w:rPr>
          <w:rFonts w:hint="eastAsia"/>
          <w:lang w:val="de-DE" w:eastAsia="zh-CN" w:bidi="ar-SA"/>
        </w:rPr>
        <w:t>判断</w:t>
      </w:r>
      <w:r w:rsidR="00F7590D" w:rsidRPr="00EE152F">
        <w:rPr>
          <w:rFonts w:hint="eastAsia"/>
          <w:lang w:val="de-DE" w:eastAsia="zh-CN" w:bidi="ar-SA"/>
        </w:rPr>
        <w:t>问题。</w:t>
      </w:r>
    </w:p>
    <w:p w14:paraId="7EDF4ADD" w14:textId="3E397070" w:rsidR="002327DB" w:rsidRPr="00EE152F" w:rsidRDefault="007025C4" w:rsidP="00237C43">
      <w:pPr>
        <w:ind w:firstLine="480"/>
        <w:rPr>
          <w:lang w:val="de-DE" w:eastAsia="zh-CN" w:bidi="ar-SA"/>
        </w:rPr>
      </w:pPr>
      <w:r w:rsidRPr="00EE152F">
        <w:rPr>
          <w:rFonts w:hint="eastAsia"/>
          <w:lang w:val="de-DE" w:eastAsia="zh-CN" w:bidi="ar-SA"/>
        </w:rPr>
        <w:t>另外</w:t>
      </w:r>
      <w:r w:rsidR="0091121C" w:rsidRPr="00EE152F">
        <w:rPr>
          <w:rFonts w:hint="eastAsia"/>
          <w:lang w:val="de-DE" w:eastAsia="zh-CN" w:bidi="ar-SA"/>
        </w:rPr>
        <w:t>，</w:t>
      </w:r>
      <w:r w:rsidR="00F7590D" w:rsidRPr="00EE152F">
        <w:rPr>
          <w:rFonts w:hint="eastAsia"/>
          <w:lang w:val="de-DE" w:eastAsia="zh-CN" w:bidi="ar-SA"/>
        </w:rPr>
        <w:t>正如学者所指出的，“</w:t>
      </w:r>
      <w:r w:rsidR="0091121C" w:rsidRPr="00EE152F">
        <w:rPr>
          <w:rFonts w:hint="eastAsia"/>
          <w:lang w:val="de-DE" w:eastAsia="zh-CN" w:bidi="ar-SA"/>
        </w:rPr>
        <w:t>（民法典第</w:t>
      </w:r>
      <w:r w:rsidR="0091121C" w:rsidRPr="00EE152F">
        <w:rPr>
          <w:rFonts w:hint="eastAsia"/>
          <w:lang w:val="de-DE" w:eastAsia="zh-CN" w:bidi="ar-SA"/>
        </w:rPr>
        <w:t>4</w:t>
      </w:r>
      <w:r w:rsidR="0091121C" w:rsidRPr="00EE152F">
        <w:rPr>
          <w:lang w:val="de-DE" w:eastAsia="zh-CN" w:bidi="ar-SA"/>
        </w:rPr>
        <w:t>90</w:t>
      </w:r>
      <w:r w:rsidR="0091121C" w:rsidRPr="00EE152F">
        <w:rPr>
          <w:rFonts w:hint="eastAsia"/>
          <w:lang w:val="de-DE" w:eastAsia="zh-CN" w:bidi="ar-SA"/>
        </w:rPr>
        <w:t>条第</w:t>
      </w:r>
      <w:r w:rsidR="0091121C" w:rsidRPr="00EE152F">
        <w:rPr>
          <w:rFonts w:hint="eastAsia"/>
          <w:lang w:val="de-DE" w:eastAsia="zh-CN" w:bidi="ar-SA"/>
        </w:rPr>
        <w:t>2</w:t>
      </w:r>
      <w:r w:rsidR="0091121C" w:rsidRPr="00EE152F">
        <w:rPr>
          <w:rFonts w:hint="eastAsia"/>
          <w:lang w:val="de-DE" w:eastAsia="zh-CN" w:bidi="ar-SA"/>
        </w:rPr>
        <w:t>款）</w:t>
      </w:r>
      <w:r w:rsidR="00F7590D" w:rsidRPr="00EE152F">
        <w:rPr>
          <w:rFonts w:hint="eastAsia"/>
          <w:lang w:val="de-DE" w:eastAsia="zh-CN" w:bidi="ar-SA"/>
        </w:rPr>
        <w:t>履行治愈形式瑕疵必须以合同（合意）已经存在为前提，如果合同尚未成立（不存在），权利与义务无从发生，何谈履行？”在尚无合同的情形下，“所谓‘一方已经履行主要义务’，是不符合法律逻辑的。“合同法实际上制造了一种非常奇特的立法现象：在明确规定书面形式是合同成立的要件之同时，又规定不遵守法定书面形式要件同样可以成立合同。”</w:t>
      </w:r>
      <w:r w:rsidR="00F7590D" w:rsidRPr="00EE152F">
        <w:rPr>
          <w:rStyle w:val="a9"/>
          <w:lang w:val="de-DE" w:eastAsia="zh-CN" w:bidi="ar-SA"/>
        </w:rPr>
        <w:footnoteReference w:id="72"/>
      </w:r>
    </w:p>
    <w:p w14:paraId="4E2CD187" w14:textId="64C45DD3" w:rsidR="00FD0B05" w:rsidRPr="00EE152F" w:rsidRDefault="00FD0B05" w:rsidP="00237C43">
      <w:pPr>
        <w:ind w:firstLine="480"/>
        <w:rPr>
          <w:lang w:val="de-DE" w:eastAsia="zh-CN" w:bidi="ar-SA"/>
        </w:rPr>
      </w:pPr>
      <w:r w:rsidRPr="00EE152F">
        <w:rPr>
          <w:rFonts w:hint="eastAsia"/>
          <w:lang w:val="de-DE" w:eastAsia="zh-CN" w:bidi="ar-SA"/>
        </w:rPr>
        <w:t>进一步说，如果认为合同双方当事人达成意思表示一致合同即成立，是否采取书面形式仅影响合同的效力，将使合同形式制度的层次更加丰富，</w:t>
      </w:r>
      <w:r w:rsidR="007025C4" w:rsidRPr="00EE152F">
        <w:rPr>
          <w:rFonts w:hint="eastAsia"/>
          <w:lang w:val="de-DE" w:eastAsia="zh-CN" w:bidi="ar-SA"/>
        </w:rPr>
        <w:t>有助于</w:t>
      </w:r>
      <w:r w:rsidRPr="00EE152F">
        <w:rPr>
          <w:rFonts w:hint="eastAsia"/>
          <w:lang w:val="de-DE" w:eastAsia="zh-CN" w:bidi="ar-SA"/>
        </w:rPr>
        <w:t>更妥善地调整当事人之间的法律关系</w:t>
      </w:r>
      <w:r w:rsidR="005279D2" w:rsidRPr="00EE152F">
        <w:rPr>
          <w:rFonts w:hint="eastAsia"/>
          <w:lang w:val="de-DE" w:eastAsia="zh-CN" w:bidi="ar-SA"/>
        </w:rPr>
        <w:t>。</w:t>
      </w:r>
      <w:r w:rsidRPr="00EE152F">
        <w:rPr>
          <w:rFonts w:hint="eastAsia"/>
          <w:lang w:val="de-DE" w:eastAsia="zh-CN" w:bidi="ar-SA"/>
        </w:rPr>
        <w:t>例如</w:t>
      </w:r>
      <w:r w:rsidR="005279D2" w:rsidRPr="00EE152F">
        <w:rPr>
          <w:rFonts w:hint="eastAsia"/>
          <w:lang w:val="de-DE" w:eastAsia="zh-CN" w:bidi="ar-SA"/>
        </w:rPr>
        <w:t>，</w:t>
      </w:r>
      <w:r w:rsidRPr="00EE152F">
        <w:rPr>
          <w:rFonts w:hint="eastAsia"/>
          <w:lang w:val="de-DE" w:eastAsia="zh-CN" w:bidi="ar-SA"/>
        </w:rPr>
        <w:t>在英美法上</w:t>
      </w:r>
      <w:r w:rsidR="005279D2" w:rsidRPr="00EE152F">
        <w:rPr>
          <w:rFonts w:hint="eastAsia"/>
          <w:lang w:val="de-DE" w:eastAsia="zh-CN" w:bidi="ar-SA"/>
        </w:rPr>
        <w:t>，</w:t>
      </w:r>
      <w:r w:rsidRPr="00EE152F">
        <w:rPr>
          <w:rFonts w:hint="eastAsia"/>
          <w:lang w:val="de-DE" w:eastAsia="zh-CN" w:bidi="ar-SA"/>
        </w:rPr>
        <w:t>未按《防止欺诈法》采取特定形式的合同</w:t>
      </w:r>
      <w:r w:rsidR="005279D2" w:rsidRPr="00EE152F">
        <w:rPr>
          <w:rFonts w:hint="eastAsia"/>
          <w:lang w:val="de-DE" w:eastAsia="zh-CN" w:bidi="ar-SA"/>
        </w:rPr>
        <w:t>，</w:t>
      </w:r>
      <w:r w:rsidRPr="00EE152F">
        <w:rPr>
          <w:rFonts w:hint="eastAsia"/>
          <w:lang w:val="de-DE" w:eastAsia="zh-CN" w:bidi="ar-SA"/>
        </w:rPr>
        <w:t>尽管无强制执行力，但一方履行后仍可基于该合同请求返还</w:t>
      </w:r>
      <w:r w:rsidR="00A61CE8" w:rsidRPr="00EE152F">
        <w:rPr>
          <w:rFonts w:hint="eastAsia"/>
          <w:lang w:val="de-DE" w:eastAsia="zh-CN" w:bidi="ar-SA"/>
        </w:rPr>
        <w:t>（若原告履行的内容为金钱）</w:t>
      </w:r>
      <w:r w:rsidR="005279D2" w:rsidRPr="00EE152F">
        <w:rPr>
          <w:rFonts w:hint="eastAsia"/>
          <w:lang w:val="de-DE" w:eastAsia="zh-CN" w:bidi="ar-SA"/>
        </w:rPr>
        <w:t>，</w:t>
      </w:r>
      <w:r w:rsidRPr="00EE152F">
        <w:rPr>
          <w:rFonts w:hint="eastAsia"/>
          <w:lang w:val="de-DE" w:eastAsia="zh-CN" w:bidi="ar-SA"/>
        </w:rPr>
        <w:t>或参酌该合同计算返还的数额</w:t>
      </w:r>
      <w:r w:rsidR="00A61CE8" w:rsidRPr="00EE152F">
        <w:rPr>
          <w:rFonts w:hint="eastAsia"/>
          <w:lang w:val="de-DE" w:eastAsia="zh-CN" w:bidi="ar-SA"/>
        </w:rPr>
        <w:t>（若原告履行的内容为劳务或服务）</w:t>
      </w:r>
      <w:r w:rsidRPr="00EE152F">
        <w:rPr>
          <w:rFonts w:hint="eastAsia"/>
          <w:lang w:val="de-DE" w:eastAsia="zh-CN" w:bidi="ar-SA"/>
        </w:rPr>
        <w:t>。</w:t>
      </w:r>
      <w:r w:rsidR="00A61CE8" w:rsidRPr="00EE152F">
        <w:rPr>
          <w:rFonts w:hint="eastAsia"/>
          <w:lang w:val="de-DE" w:eastAsia="zh-CN" w:bidi="ar-SA"/>
        </w:rPr>
        <w:t>另外，尽管合同因未采取特定的形式而未能生效，但</w:t>
      </w:r>
      <w:proofErr w:type="gramStart"/>
      <w:r w:rsidR="00A61CE8" w:rsidRPr="00EE152F">
        <w:rPr>
          <w:rFonts w:hint="eastAsia"/>
          <w:lang w:val="de-DE" w:eastAsia="zh-CN" w:bidi="ar-SA"/>
        </w:rPr>
        <w:t>若</w:t>
      </w:r>
      <w:r w:rsidR="00A9143E" w:rsidRPr="00EE152F">
        <w:rPr>
          <w:rFonts w:hint="eastAsia"/>
          <w:lang w:val="de-DE" w:eastAsia="zh-CN" w:bidi="ar-SA"/>
        </w:rPr>
        <w:t>相对</w:t>
      </w:r>
      <w:proofErr w:type="gramEnd"/>
      <w:r w:rsidR="00A9143E" w:rsidRPr="00EE152F">
        <w:rPr>
          <w:rFonts w:hint="eastAsia"/>
          <w:lang w:val="de-DE" w:eastAsia="zh-CN" w:bidi="ar-SA"/>
        </w:rPr>
        <w:t>人信赖该合同而</w:t>
      </w:r>
      <w:proofErr w:type="gramStart"/>
      <w:r w:rsidR="00A9143E" w:rsidRPr="00EE152F">
        <w:rPr>
          <w:rFonts w:hint="eastAsia"/>
          <w:lang w:val="de-DE" w:eastAsia="zh-CN" w:bidi="ar-SA"/>
        </w:rPr>
        <w:t>作出</w:t>
      </w:r>
      <w:proofErr w:type="gramEnd"/>
      <w:r w:rsidR="00A9143E" w:rsidRPr="00EE152F">
        <w:rPr>
          <w:rFonts w:hint="eastAsia"/>
          <w:lang w:val="de-DE" w:eastAsia="zh-CN" w:bidi="ar-SA"/>
        </w:rPr>
        <w:t>相应的行为，还可根据信赖或禁反言等规则承认合同的效力。</w:t>
      </w:r>
      <w:r w:rsidR="00A9143E" w:rsidRPr="00EE152F">
        <w:rPr>
          <w:rStyle w:val="a9"/>
          <w:lang w:val="de-DE" w:eastAsia="zh-CN" w:bidi="ar-SA"/>
        </w:rPr>
        <w:footnoteReference w:id="73"/>
      </w:r>
    </w:p>
    <w:p w14:paraId="0C2C4AB6" w14:textId="14BDF633" w:rsidR="00B036A7" w:rsidRPr="00EE152F" w:rsidRDefault="00B036A7" w:rsidP="00B036A7">
      <w:pPr>
        <w:ind w:firstLine="480"/>
        <w:rPr>
          <w:lang w:val="de-DE" w:eastAsia="zh-CN" w:bidi="ar-SA"/>
        </w:rPr>
      </w:pPr>
      <w:r w:rsidRPr="00EE152F">
        <w:rPr>
          <w:rFonts w:hint="eastAsia"/>
          <w:lang w:val="de-DE" w:eastAsia="zh-CN" w:bidi="ar-SA"/>
        </w:rPr>
        <w:t>在中国现行法上，尽管不得不接受现行法中未采取书面形式合同不成立的规定，但合同不成立的法律后果并非当事人之间没有任何法律上的关联，而是一方可能因此要承担缔约过失责任。</w:t>
      </w:r>
    </w:p>
    <w:p w14:paraId="657BE0E2" w14:textId="3EE49710" w:rsidR="00D76801" w:rsidRPr="00EE152F" w:rsidRDefault="00D76801" w:rsidP="00D76801">
      <w:pPr>
        <w:pStyle w:val="2"/>
        <w:rPr>
          <w:lang w:val="de-DE"/>
        </w:rPr>
      </w:pPr>
      <w:bookmarkStart w:id="133" w:name="_Toc74865917"/>
      <w:bookmarkStart w:id="134" w:name="_Toc75880381"/>
      <w:bookmarkEnd w:id="118"/>
      <w:r w:rsidRPr="00EE152F">
        <w:rPr>
          <w:rFonts w:hint="eastAsia"/>
          <w:lang w:val="de-DE"/>
        </w:rPr>
        <w:t>五、要约</w:t>
      </w:r>
      <w:bookmarkEnd w:id="133"/>
      <w:bookmarkEnd w:id="134"/>
    </w:p>
    <w:p w14:paraId="43986F17" w14:textId="1616D1DB" w:rsidR="00390BFE" w:rsidRPr="00EE152F" w:rsidRDefault="00390BFE" w:rsidP="00390BFE">
      <w:pPr>
        <w:pStyle w:val="3"/>
        <w:rPr>
          <w:rFonts w:ascii="Times New Roman" w:hAnsi="Times New Roman"/>
        </w:rPr>
      </w:pPr>
      <w:bookmarkStart w:id="135" w:name="_Toc74865918"/>
      <w:bookmarkStart w:id="136" w:name="_Toc75880382"/>
      <w:r w:rsidRPr="00EE152F">
        <w:rPr>
          <w:rFonts w:ascii="Times New Roman" w:hAnsi="Times New Roman" w:hint="eastAsia"/>
        </w:rPr>
        <w:t>1</w:t>
      </w:r>
      <w:r w:rsidRPr="00EE152F">
        <w:rPr>
          <w:rFonts w:ascii="Times New Roman" w:hAnsi="Times New Roman" w:hint="eastAsia"/>
        </w:rPr>
        <w:t>．要约的概念</w:t>
      </w:r>
      <w:bookmarkEnd w:id="135"/>
      <w:bookmarkEnd w:id="136"/>
    </w:p>
    <w:p w14:paraId="24656815" w14:textId="4049AD74" w:rsidR="00D76801" w:rsidRPr="00EE152F" w:rsidRDefault="00390BFE" w:rsidP="00390BFE">
      <w:pPr>
        <w:ind w:firstLine="480"/>
        <w:rPr>
          <w:lang w:val="de-DE" w:eastAsia="zh-CN" w:bidi="ar-SA"/>
        </w:rPr>
      </w:pPr>
      <w:r w:rsidRPr="00EE152F">
        <w:rPr>
          <w:rFonts w:hint="eastAsia"/>
          <w:lang w:val="de-DE" w:eastAsia="zh-CN" w:bidi="ar-SA"/>
        </w:rPr>
        <w:t>要约是希望与他人订立合同的意思表示。</w:t>
      </w:r>
      <w:r w:rsidR="000A05E2" w:rsidRPr="00EE152F">
        <w:rPr>
          <w:rStyle w:val="a9"/>
          <w:lang w:val="de-DE" w:eastAsia="zh-CN" w:bidi="ar-SA"/>
        </w:rPr>
        <w:footnoteReference w:id="74"/>
      </w:r>
    </w:p>
    <w:p w14:paraId="4C71FB91" w14:textId="0EF4058B" w:rsidR="00390BFE" w:rsidRPr="00EE152F" w:rsidRDefault="00390BFE" w:rsidP="00390BFE">
      <w:pPr>
        <w:pStyle w:val="3"/>
        <w:rPr>
          <w:rFonts w:ascii="Times New Roman" w:hAnsi="Times New Roman"/>
        </w:rPr>
      </w:pPr>
      <w:bookmarkStart w:id="137" w:name="_Toc74865919"/>
      <w:bookmarkStart w:id="138" w:name="_Toc75880383"/>
      <w:r w:rsidRPr="00EE152F">
        <w:rPr>
          <w:rFonts w:ascii="Times New Roman" w:hAnsi="Times New Roman" w:hint="eastAsia"/>
        </w:rPr>
        <w:t>2</w:t>
      </w:r>
      <w:r w:rsidRPr="00EE152F">
        <w:rPr>
          <w:rFonts w:ascii="Times New Roman" w:hAnsi="Times New Roman" w:hint="eastAsia"/>
        </w:rPr>
        <w:t>．要约的构成要件</w:t>
      </w:r>
      <w:bookmarkEnd w:id="137"/>
      <w:bookmarkEnd w:id="138"/>
    </w:p>
    <w:p w14:paraId="42854F3B" w14:textId="367F255F" w:rsidR="00390BFE" w:rsidRPr="00EE152F" w:rsidRDefault="000A05E2" w:rsidP="000A05E2">
      <w:pPr>
        <w:ind w:firstLine="480"/>
        <w:rPr>
          <w:lang w:val="de-DE" w:eastAsia="zh-CN" w:bidi="ar-SA"/>
        </w:rPr>
      </w:pPr>
      <w:r w:rsidRPr="00EE152F">
        <w:rPr>
          <w:rFonts w:hint="eastAsia"/>
          <w:lang w:val="de-DE" w:eastAsia="zh-CN" w:bidi="ar-SA"/>
        </w:rPr>
        <w:t>结合我国现行法规定与学说，要约的构成要件可以归结为三个：其一，</w:t>
      </w:r>
      <w:proofErr w:type="gramStart"/>
      <w:r w:rsidRPr="00EE152F">
        <w:rPr>
          <w:rFonts w:hint="eastAsia"/>
          <w:lang w:val="de-DE" w:eastAsia="zh-CN" w:bidi="ar-SA"/>
        </w:rPr>
        <w:t>须</w:t>
      </w:r>
      <w:r w:rsidR="006C4C11" w:rsidRPr="00EE152F">
        <w:rPr>
          <w:rFonts w:hint="eastAsia"/>
          <w:lang w:val="de-DE" w:eastAsia="zh-CN" w:bidi="ar-SA"/>
        </w:rPr>
        <w:t>对外</w:t>
      </w:r>
      <w:proofErr w:type="gramEnd"/>
      <w:r w:rsidRPr="00EE152F">
        <w:rPr>
          <w:rFonts w:hint="eastAsia"/>
          <w:lang w:val="de-DE" w:eastAsia="zh-CN" w:bidi="ar-SA"/>
        </w:rPr>
        <w:t>为表示。其二，</w:t>
      </w:r>
      <w:proofErr w:type="gramStart"/>
      <w:r w:rsidRPr="00EE152F">
        <w:rPr>
          <w:rFonts w:hint="eastAsia"/>
          <w:lang w:val="de-DE" w:eastAsia="zh-CN" w:bidi="ar-SA"/>
        </w:rPr>
        <w:t>该表示</w:t>
      </w:r>
      <w:proofErr w:type="gramEnd"/>
      <w:r w:rsidRPr="00EE152F">
        <w:rPr>
          <w:rFonts w:hint="eastAsia"/>
          <w:lang w:val="de-DE" w:eastAsia="zh-CN" w:bidi="ar-SA"/>
        </w:rPr>
        <w:t>原则上须向特定人</w:t>
      </w:r>
      <w:proofErr w:type="gramStart"/>
      <w:r w:rsidRPr="00EE152F">
        <w:rPr>
          <w:rFonts w:hint="eastAsia"/>
          <w:lang w:val="de-DE" w:eastAsia="zh-CN" w:bidi="ar-SA"/>
        </w:rPr>
        <w:t>作出</w:t>
      </w:r>
      <w:proofErr w:type="gramEnd"/>
      <w:r w:rsidRPr="00EE152F">
        <w:rPr>
          <w:rFonts w:hint="eastAsia"/>
          <w:lang w:val="de-DE" w:eastAsia="zh-CN" w:bidi="ar-SA"/>
        </w:rPr>
        <w:t>（例外情形下也可以向不特定多数人</w:t>
      </w:r>
      <w:proofErr w:type="gramStart"/>
      <w:r w:rsidRPr="00EE152F">
        <w:rPr>
          <w:rFonts w:hint="eastAsia"/>
          <w:lang w:val="de-DE" w:eastAsia="zh-CN" w:bidi="ar-SA"/>
        </w:rPr>
        <w:t>作出</w:t>
      </w:r>
      <w:proofErr w:type="gramEnd"/>
      <w:r w:rsidRPr="00EE152F">
        <w:rPr>
          <w:rFonts w:hint="eastAsia"/>
          <w:lang w:val="de-DE" w:eastAsia="zh-CN" w:bidi="ar-SA"/>
        </w:rPr>
        <w:t>，成为所谓</w:t>
      </w:r>
      <w:r w:rsidR="009D09B5" w:rsidRPr="00EE152F">
        <w:rPr>
          <w:rFonts w:hint="eastAsia"/>
          <w:lang w:val="de-DE" w:eastAsia="zh-CN" w:bidi="ar-SA"/>
        </w:rPr>
        <w:t>“</w:t>
      </w:r>
      <w:r w:rsidRPr="00EE152F">
        <w:rPr>
          <w:rFonts w:hint="eastAsia"/>
          <w:lang w:val="de-DE" w:eastAsia="zh-CN" w:bidi="ar-SA"/>
        </w:rPr>
        <w:t>公众要约</w:t>
      </w:r>
      <w:r w:rsidR="009D09B5" w:rsidRPr="00EE152F">
        <w:rPr>
          <w:rFonts w:hint="eastAsia"/>
          <w:lang w:val="de-DE" w:eastAsia="zh-CN" w:bidi="ar-SA"/>
        </w:rPr>
        <w:t>”</w:t>
      </w:r>
      <w:r w:rsidRPr="00EE152F">
        <w:rPr>
          <w:rFonts w:hint="eastAsia"/>
          <w:lang w:val="de-DE" w:eastAsia="zh-CN" w:bidi="ar-SA"/>
        </w:rPr>
        <w:t>）；其三，</w:t>
      </w:r>
      <w:proofErr w:type="gramStart"/>
      <w:r w:rsidR="006C4C11" w:rsidRPr="00EE152F">
        <w:rPr>
          <w:rFonts w:hint="eastAsia"/>
          <w:lang w:val="de-DE" w:eastAsia="zh-CN" w:bidi="ar-SA"/>
        </w:rPr>
        <w:t>该表示</w:t>
      </w:r>
      <w:proofErr w:type="gramEnd"/>
      <w:r w:rsidR="006C4C11" w:rsidRPr="00EE152F">
        <w:rPr>
          <w:rFonts w:hint="eastAsia"/>
          <w:lang w:val="de-DE" w:eastAsia="zh-CN" w:bidi="ar-SA"/>
        </w:rPr>
        <w:t>包含特定的效果</w:t>
      </w:r>
      <w:r w:rsidR="00A92BD6" w:rsidRPr="00EE152F">
        <w:rPr>
          <w:rFonts w:hint="eastAsia"/>
          <w:lang w:val="de-DE" w:eastAsia="zh-CN" w:bidi="ar-SA"/>
        </w:rPr>
        <w:t>意思</w:t>
      </w:r>
      <w:r w:rsidR="006C4C11" w:rsidRPr="00EE152F">
        <w:rPr>
          <w:rFonts w:hint="eastAsia"/>
          <w:lang w:val="de-DE" w:eastAsia="zh-CN" w:bidi="ar-SA"/>
        </w:rPr>
        <w:t>：内容具体而确定，且要约人有</w:t>
      </w:r>
      <w:r w:rsidRPr="00EE152F">
        <w:rPr>
          <w:rFonts w:hint="eastAsia"/>
          <w:lang w:val="de-DE" w:eastAsia="zh-CN" w:bidi="ar-SA"/>
        </w:rPr>
        <w:t>受拘束的意思</w:t>
      </w:r>
      <w:r w:rsidR="00356542" w:rsidRPr="00EE152F">
        <w:rPr>
          <w:rFonts w:hint="eastAsia"/>
          <w:lang w:val="de-DE" w:eastAsia="zh-CN" w:bidi="ar-SA"/>
        </w:rPr>
        <w:t>（民法典第</w:t>
      </w:r>
      <w:r w:rsidR="00356542" w:rsidRPr="00EE152F">
        <w:rPr>
          <w:rFonts w:hint="eastAsia"/>
          <w:lang w:val="de-DE" w:eastAsia="zh-CN" w:bidi="ar-SA"/>
        </w:rPr>
        <w:t>472</w:t>
      </w:r>
      <w:r w:rsidR="00356542" w:rsidRPr="00EE152F">
        <w:rPr>
          <w:rFonts w:hint="eastAsia"/>
          <w:lang w:val="de-DE" w:eastAsia="zh-CN" w:bidi="ar-SA"/>
        </w:rPr>
        <w:t>条）</w:t>
      </w:r>
      <w:r w:rsidR="006C4C11" w:rsidRPr="00EE152F">
        <w:rPr>
          <w:rFonts w:hint="eastAsia"/>
          <w:lang w:val="de-DE" w:eastAsia="zh-CN" w:bidi="ar-SA"/>
        </w:rPr>
        <w:t>（杨代雄：《</w:t>
      </w:r>
      <w:r w:rsidR="006C4C11" w:rsidRPr="00EE152F">
        <w:rPr>
          <w:rFonts w:hint="eastAsia"/>
          <w:lang w:val="de-DE" w:eastAsia="zh-CN" w:bidi="ar-SA"/>
        </w:rPr>
        <w:t>&lt;</w:t>
      </w:r>
      <w:r w:rsidR="006C4C11" w:rsidRPr="00EE152F">
        <w:rPr>
          <w:rFonts w:hint="eastAsia"/>
          <w:lang w:val="de-DE" w:eastAsia="zh-CN" w:bidi="ar-SA"/>
        </w:rPr>
        <w:t>合同法</w:t>
      </w:r>
      <w:r w:rsidR="006C4C11" w:rsidRPr="00EE152F">
        <w:rPr>
          <w:rFonts w:hint="eastAsia"/>
          <w:lang w:val="de-DE" w:eastAsia="zh-CN" w:bidi="ar-SA"/>
        </w:rPr>
        <w:t>&gt;</w:t>
      </w:r>
      <w:r w:rsidR="006C4C11" w:rsidRPr="00EE152F">
        <w:rPr>
          <w:rFonts w:hint="eastAsia"/>
          <w:lang w:val="de-DE" w:eastAsia="zh-CN" w:bidi="ar-SA"/>
        </w:rPr>
        <w:t>第</w:t>
      </w:r>
      <w:r w:rsidR="006C4C11" w:rsidRPr="00EE152F">
        <w:rPr>
          <w:rFonts w:hint="eastAsia"/>
          <w:lang w:val="de-DE" w:eastAsia="zh-CN" w:bidi="ar-SA"/>
        </w:rPr>
        <w:t>14</w:t>
      </w:r>
      <w:r w:rsidR="006C4C11" w:rsidRPr="00EE152F">
        <w:rPr>
          <w:rFonts w:hint="eastAsia"/>
          <w:lang w:val="de-DE" w:eastAsia="zh-CN" w:bidi="ar-SA"/>
        </w:rPr>
        <w:t>条（要约的构成）评注》，《法学家》</w:t>
      </w:r>
      <w:r w:rsidR="006C4C11" w:rsidRPr="00EE152F">
        <w:rPr>
          <w:rFonts w:hint="eastAsia"/>
          <w:lang w:val="de-DE" w:eastAsia="zh-CN" w:bidi="ar-SA"/>
        </w:rPr>
        <w:t>2018</w:t>
      </w:r>
      <w:r w:rsidR="006C4C11" w:rsidRPr="00EE152F">
        <w:rPr>
          <w:rFonts w:hint="eastAsia"/>
          <w:lang w:val="de-DE" w:eastAsia="zh-CN" w:bidi="ar-SA"/>
        </w:rPr>
        <w:t>年第</w:t>
      </w:r>
      <w:r w:rsidR="006C4C11" w:rsidRPr="00EE152F">
        <w:rPr>
          <w:rFonts w:hint="eastAsia"/>
          <w:lang w:val="de-DE" w:eastAsia="zh-CN" w:bidi="ar-SA"/>
        </w:rPr>
        <w:t>4</w:t>
      </w:r>
      <w:r w:rsidR="006C4C11" w:rsidRPr="00EE152F">
        <w:rPr>
          <w:rFonts w:hint="eastAsia"/>
          <w:lang w:val="de-DE" w:eastAsia="zh-CN" w:bidi="ar-SA"/>
        </w:rPr>
        <w:t>期，第</w:t>
      </w:r>
      <w:r w:rsidR="006C4C11" w:rsidRPr="00EE152F">
        <w:rPr>
          <w:rFonts w:hint="eastAsia"/>
          <w:lang w:val="de-DE" w:eastAsia="zh-CN" w:bidi="ar-SA"/>
        </w:rPr>
        <w:t>17</w:t>
      </w:r>
      <w:r w:rsidR="006C4C11" w:rsidRPr="00EE152F">
        <w:rPr>
          <w:lang w:val="de-DE" w:eastAsia="zh-CN" w:bidi="ar-SA"/>
        </w:rPr>
        <w:t>7</w:t>
      </w:r>
      <w:r w:rsidR="006C4C11" w:rsidRPr="00EE152F">
        <w:rPr>
          <w:rFonts w:hint="eastAsia"/>
          <w:lang w:val="de-DE" w:eastAsia="zh-CN" w:bidi="ar-SA"/>
        </w:rPr>
        <w:t>-</w:t>
      </w:r>
      <w:r w:rsidR="006C4C11" w:rsidRPr="00EE152F">
        <w:rPr>
          <w:lang w:val="de-DE" w:eastAsia="zh-CN" w:bidi="ar-SA"/>
        </w:rPr>
        <w:t>17</w:t>
      </w:r>
      <w:r w:rsidR="006C4C11" w:rsidRPr="00EE152F">
        <w:rPr>
          <w:rFonts w:hint="eastAsia"/>
          <w:lang w:val="de-DE" w:eastAsia="zh-CN" w:bidi="ar-SA"/>
        </w:rPr>
        <w:t>8</w:t>
      </w:r>
      <w:r w:rsidR="006C4C11" w:rsidRPr="00EE152F">
        <w:rPr>
          <w:rFonts w:hint="eastAsia"/>
          <w:lang w:val="de-DE" w:eastAsia="zh-CN" w:bidi="ar-SA"/>
        </w:rPr>
        <w:lastRenderedPageBreak/>
        <w:t>页）。在上述要件中，前两项较为清楚，以下着重说明第三项要件。</w:t>
      </w:r>
    </w:p>
    <w:p w14:paraId="6DBFA5DB" w14:textId="3661EBBE" w:rsidR="00AB70B1" w:rsidRPr="00EE152F" w:rsidRDefault="002D522B" w:rsidP="003A1DDC">
      <w:pPr>
        <w:pStyle w:val="4"/>
      </w:pPr>
      <w:r w:rsidRPr="00EE152F">
        <w:rPr>
          <w:rFonts w:hint="eastAsia"/>
        </w:rPr>
        <w:t>1</w:t>
      </w:r>
      <w:r w:rsidRPr="00EE152F">
        <w:rPr>
          <w:rFonts w:hint="eastAsia"/>
        </w:rPr>
        <w:t>）内容具体确定</w:t>
      </w:r>
    </w:p>
    <w:p w14:paraId="79CD3A85" w14:textId="77879DDE" w:rsidR="00C26C3D" w:rsidRPr="00EE152F" w:rsidRDefault="002D522B" w:rsidP="00C26C3D">
      <w:pPr>
        <w:ind w:firstLine="480"/>
        <w:rPr>
          <w:lang w:val="de-DE" w:eastAsia="zh-CN" w:bidi="ar-SA"/>
        </w:rPr>
      </w:pPr>
      <w:r w:rsidRPr="00EE152F">
        <w:rPr>
          <w:rFonts w:hint="eastAsia"/>
          <w:lang w:val="de-DE" w:eastAsia="zh-CN" w:bidi="ar-SA"/>
        </w:rPr>
        <w:t>所谓要约内容具体确定，指一旦要约被受要约人接受，即可形成合同，产生具有可执行性的合同义务，即要约具备足以使合同成立的主要条件。至于具体到怎样的程度，应根据合同类型及交易实际情况加以确定，通常认为至少包括关于标的和数量的约定。</w:t>
      </w:r>
      <w:r w:rsidR="009D09B5" w:rsidRPr="00EE152F">
        <w:rPr>
          <w:rFonts w:hint="eastAsia"/>
          <w:lang w:val="de-DE" w:eastAsia="zh-CN" w:bidi="ar-SA"/>
        </w:rPr>
        <w:t>至于</w:t>
      </w:r>
      <w:r w:rsidRPr="00EE152F">
        <w:rPr>
          <w:rFonts w:hint="eastAsia"/>
          <w:lang w:val="de-DE" w:eastAsia="zh-CN" w:bidi="ar-SA"/>
        </w:rPr>
        <w:t>交易价格</w:t>
      </w:r>
      <w:r w:rsidR="009D09B5" w:rsidRPr="00EE152F">
        <w:rPr>
          <w:rFonts w:hint="eastAsia"/>
          <w:lang w:val="de-DE" w:eastAsia="zh-CN" w:bidi="ar-SA"/>
        </w:rPr>
        <w:t>，</w:t>
      </w:r>
      <w:proofErr w:type="gramStart"/>
      <w:r w:rsidR="009D09B5" w:rsidRPr="00EE152F">
        <w:rPr>
          <w:rFonts w:hint="eastAsia"/>
          <w:lang w:val="de-DE" w:eastAsia="zh-CN" w:bidi="ar-SA"/>
        </w:rPr>
        <w:t>因往往</w:t>
      </w:r>
      <w:proofErr w:type="gramEnd"/>
      <w:r w:rsidRPr="00EE152F">
        <w:rPr>
          <w:rFonts w:hint="eastAsia"/>
          <w:lang w:val="de-DE" w:eastAsia="zh-CN" w:bidi="ar-SA"/>
        </w:rPr>
        <w:t>可以根据市场中的合理价格确定，因此未必是要约的必备要素</w:t>
      </w:r>
      <w:r w:rsidR="009D09B5" w:rsidRPr="00EE152F">
        <w:rPr>
          <w:rFonts w:hint="eastAsia"/>
          <w:lang w:val="de-DE" w:eastAsia="zh-CN" w:bidi="ar-SA"/>
        </w:rPr>
        <w:t>。当然，</w:t>
      </w:r>
      <w:r w:rsidR="00C26C3D" w:rsidRPr="00EE152F">
        <w:rPr>
          <w:rFonts w:hint="eastAsia"/>
          <w:lang w:val="de-DE" w:eastAsia="zh-CN" w:bidi="ar-SA"/>
        </w:rPr>
        <w:t>这也需根据交易的实际情况来做具体安排，例如买卖没有价格参照的标的物（如某些艺术品），价格可能仍然是必要条款。</w:t>
      </w:r>
    </w:p>
    <w:p w14:paraId="7E1E6A6C" w14:textId="12881CEA" w:rsidR="002D522B" w:rsidRPr="00EE152F" w:rsidRDefault="002D522B" w:rsidP="003A1DDC">
      <w:pPr>
        <w:pStyle w:val="4"/>
      </w:pPr>
      <w:r w:rsidRPr="00EE152F">
        <w:rPr>
          <w:rFonts w:hint="eastAsia"/>
        </w:rPr>
        <w:t>2</w:t>
      </w:r>
      <w:r w:rsidRPr="00EE152F">
        <w:rPr>
          <w:rFonts w:hint="eastAsia"/>
        </w:rPr>
        <w:t>）</w:t>
      </w:r>
      <w:r w:rsidR="00B400F3" w:rsidRPr="00EE152F">
        <w:rPr>
          <w:rFonts w:hint="eastAsia"/>
        </w:rPr>
        <w:t>有受拘束的意思</w:t>
      </w:r>
    </w:p>
    <w:p w14:paraId="45DD3F6C" w14:textId="3397C293" w:rsidR="000676C3" w:rsidRPr="00EE152F" w:rsidRDefault="00B400F3" w:rsidP="004C10EA">
      <w:pPr>
        <w:ind w:firstLine="480"/>
        <w:rPr>
          <w:lang w:val="de-DE" w:eastAsia="zh-CN" w:bidi="ar-SA"/>
        </w:rPr>
      </w:pPr>
      <w:r w:rsidRPr="00EE152F">
        <w:rPr>
          <w:rFonts w:hint="eastAsia"/>
          <w:lang w:val="de-DE" w:eastAsia="zh-CN" w:bidi="ar-SA"/>
        </w:rPr>
        <w:t>是否存在受拘束的意思，是要约与要约邀请的重要差别。</w:t>
      </w:r>
      <w:r w:rsidR="00B51729" w:rsidRPr="00EE152F">
        <w:rPr>
          <w:rFonts w:hint="eastAsia"/>
          <w:lang w:val="de-DE" w:eastAsia="zh-CN" w:bidi="ar-SA"/>
        </w:rPr>
        <w:t>要约邀请是希望他人向自己发出要约的表示。判断某一表示究竟是要约邀请还是要约</w:t>
      </w:r>
      <w:r w:rsidR="00240A85" w:rsidRPr="00EE152F">
        <w:rPr>
          <w:rFonts w:hint="eastAsia"/>
          <w:lang w:val="de-DE" w:eastAsia="zh-CN" w:bidi="ar-SA"/>
        </w:rPr>
        <w:t>，</w:t>
      </w:r>
      <w:r w:rsidR="00B51729" w:rsidRPr="00EE152F">
        <w:rPr>
          <w:rFonts w:hint="eastAsia"/>
          <w:lang w:val="de-DE" w:eastAsia="zh-CN" w:bidi="ar-SA"/>
        </w:rPr>
        <w:t>一方面应当考察其名称、标题</w:t>
      </w:r>
      <w:r w:rsidR="009D1CCB" w:rsidRPr="00EE152F">
        <w:rPr>
          <w:rFonts w:hint="eastAsia"/>
          <w:lang w:val="de-DE" w:eastAsia="zh-CN" w:bidi="ar-SA"/>
        </w:rPr>
        <w:t>、</w:t>
      </w:r>
      <w:r w:rsidR="00B51729" w:rsidRPr="00EE152F">
        <w:rPr>
          <w:rFonts w:hint="eastAsia"/>
          <w:lang w:val="de-DE" w:eastAsia="zh-CN" w:bidi="ar-SA"/>
        </w:rPr>
        <w:t>表示的形式</w:t>
      </w:r>
      <w:r w:rsidR="009D1CCB" w:rsidRPr="00EE152F">
        <w:rPr>
          <w:rFonts w:hint="eastAsia"/>
          <w:lang w:val="de-DE" w:eastAsia="zh-CN" w:bidi="ar-SA"/>
        </w:rPr>
        <w:t>及通常的交易习惯（如超市货架上陈列商品通常可理解为要约</w:t>
      </w:r>
      <w:r w:rsidR="000676C3" w:rsidRPr="00EE152F">
        <w:rPr>
          <w:rFonts w:hint="eastAsia"/>
          <w:lang w:val="de-DE" w:eastAsia="zh-CN" w:bidi="ar-SA"/>
        </w:rPr>
        <w:t>邀请</w:t>
      </w:r>
      <w:r w:rsidR="009D1CCB" w:rsidRPr="00EE152F">
        <w:rPr>
          <w:rFonts w:hint="eastAsia"/>
          <w:lang w:val="de-DE" w:eastAsia="zh-CN" w:bidi="ar-SA"/>
        </w:rPr>
        <w:t>、自动售货机陈列商品可理解为要约、饭店里的菜单应理解为要约邀请等等）</w:t>
      </w:r>
      <w:r w:rsidR="00B51729" w:rsidRPr="00EE152F">
        <w:rPr>
          <w:rFonts w:hint="eastAsia"/>
          <w:lang w:val="de-DE" w:eastAsia="zh-CN" w:bidi="ar-SA"/>
        </w:rPr>
        <w:t>，另一方面，也要考察当事人的具体约定。</w:t>
      </w:r>
    </w:p>
    <w:p w14:paraId="60105073" w14:textId="7F16CDA5" w:rsidR="000676C3" w:rsidRPr="00EE152F" w:rsidRDefault="000676C3" w:rsidP="000676C3">
      <w:pPr>
        <w:pStyle w:val="afffe"/>
        <w:framePr w:wrap="around"/>
        <w:ind w:left="600"/>
      </w:pPr>
      <w:r w:rsidRPr="00EE152F">
        <w:rPr>
          <w:rStyle w:val="affff1"/>
          <w:rFonts w:hint="eastAsia"/>
        </w:rPr>
        <w:t>法律</w:t>
      </w:r>
      <w:r w:rsidRPr="00EE152F">
        <w:rPr>
          <w:rFonts w:hint="eastAsia"/>
        </w:rPr>
        <w:t xml:space="preserve"> </w:t>
      </w:r>
      <w:r w:rsidRPr="00EE152F">
        <w:rPr>
          <w:rStyle w:val="affff5"/>
          <w:rFonts w:hint="eastAsia"/>
        </w:rPr>
        <w:t>民法典第</w:t>
      </w:r>
      <w:r w:rsidRPr="00EE152F">
        <w:rPr>
          <w:rStyle w:val="affff5"/>
          <w:rFonts w:hint="eastAsia"/>
        </w:rPr>
        <w:t>4</w:t>
      </w:r>
      <w:r w:rsidRPr="00EE152F">
        <w:rPr>
          <w:rStyle w:val="affff5"/>
        </w:rPr>
        <w:t>73</w:t>
      </w:r>
      <w:r w:rsidRPr="00EE152F">
        <w:rPr>
          <w:rStyle w:val="affff5"/>
          <w:rFonts w:hint="eastAsia"/>
        </w:rPr>
        <w:t>条</w:t>
      </w:r>
      <w:r w:rsidRPr="00EE152F">
        <w:rPr>
          <w:rFonts w:hint="eastAsia"/>
        </w:rPr>
        <w:t>拍卖公告、招标公告、招股说明书、债券募集办法、基金招募说明书、商业广告和宣传、寄送的价目表等为要约邀请。</w:t>
      </w:r>
    </w:p>
    <w:p w14:paraId="7EA70E2C" w14:textId="37475038" w:rsidR="009D1CCB" w:rsidRPr="00EE152F" w:rsidRDefault="00B51729" w:rsidP="004C10EA">
      <w:pPr>
        <w:ind w:firstLine="480"/>
        <w:rPr>
          <w:lang w:val="de-DE" w:eastAsia="zh-CN" w:bidi="ar-SA"/>
        </w:rPr>
      </w:pPr>
      <w:r w:rsidRPr="00EE152F">
        <w:rPr>
          <w:rFonts w:hint="eastAsia"/>
          <w:lang w:val="de-DE" w:eastAsia="zh-CN" w:bidi="ar-SA"/>
        </w:rPr>
        <w:t>例如，在“京东商城”网络购物的格式条款中，写明有“</w:t>
      </w:r>
      <w:r w:rsidRPr="00EE152F">
        <w:rPr>
          <w:rFonts w:eastAsia="楷体" w:hint="eastAsia"/>
          <w:lang w:val="de-DE" w:eastAsia="zh-CN" w:bidi="ar-SA"/>
        </w:rPr>
        <w:t>本网站上销售商展示的商品和价格等信息仅仅是要约邀请，您下单时须填写您希望购买的商品数量、价款及支付方式、收货人、联系方式、收货地址（合同履行地点）、合同履行方式等内容；系统生成的订单信息是计算机信息系统根据您填写的内容自动生成的数据，仅是您向销售商发出的合同要约；销售商收到您的订单信息后，只有在销售商将您在订单中订购的商品从仓库实际直接向您发出时（以商品出库为标志），方视为您与销售商之间就实际直接向您发出的商品建立了合同关系</w:t>
      </w:r>
      <w:r w:rsidR="0042003E" w:rsidRPr="00EE152F">
        <w:rPr>
          <w:rFonts w:eastAsia="楷体" w:hint="eastAsia"/>
          <w:lang w:val="de-DE" w:eastAsia="zh-CN" w:bidi="ar-SA"/>
        </w:rPr>
        <w:t>……对于电子书、数字音乐、在线手机充值等数字化商品，您下单并支付货款后合同即成立</w:t>
      </w:r>
      <w:r w:rsidRPr="00EE152F">
        <w:rPr>
          <w:rFonts w:hint="eastAsia"/>
          <w:lang w:val="de-DE" w:eastAsia="zh-CN" w:bidi="ar-SA"/>
        </w:rPr>
        <w:t>”</w:t>
      </w:r>
      <w:r w:rsidR="0042003E" w:rsidRPr="00EE152F">
        <w:rPr>
          <w:rFonts w:hint="eastAsia"/>
          <w:lang w:val="de-DE" w:eastAsia="zh-CN" w:bidi="ar-SA"/>
        </w:rPr>
        <w:t>。同时鉴于《电子商务法》第</w:t>
      </w:r>
      <w:r w:rsidR="0042003E" w:rsidRPr="00EE152F">
        <w:rPr>
          <w:rFonts w:hint="eastAsia"/>
          <w:lang w:val="de-DE" w:eastAsia="zh-CN" w:bidi="ar-SA"/>
        </w:rPr>
        <w:t>4</w:t>
      </w:r>
      <w:r w:rsidR="0042003E" w:rsidRPr="00EE152F">
        <w:rPr>
          <w:lang w:val="de-DE" w:eastAsia="zh-CN" w:bidi="ar-SA"/>
        </w:rPr>
        <w:t>9</w:t>
      </w:r>
      <w:r w:rsidR="0042003E" w:rsidRPr="00EE152F">
        <w:rPr>
          <w:rFonts w:hint="eastAsia"/>
          <w:lang w:val="de-DE" w:eastAsia="zh-CN" w:bidi="ar-SA"/>
        </w:rPr>
        <w:t>条</w:t>
      </w:r>
      <w:r w:rsidR="006C4C11" w:rsidRPr="00EE152F">
        <w:rPr>
          <w:rFonts w:hint="eastAsia"/>
          <w:lang w:val="de-DE" w:eastAsia="zh-CN" w:bidi="ar-SA"/>
        </w:rPr>
        <w:t>第</w:t>
      </w:r>
      <w:r w:rsidR="006C4C11" w:rsidRPr="00EE152F">
        <w:rPr>
          <w:rFonts w:hint="eastAsia"/>
          <w:lang w:val="de-DE" w:eastAsia="zh-CN" w:bidi="ar-SA"/>
        </w:rPr>
        <w:t>1</w:t>
      </w:r>
      <w:r w:rsidR="006C4C11" w:rsidRPr="00EE152F">
        <w:rPr>
          <w:rFonts w:hint="eastAsia"/>
          <w:lang w:val="de-DE" w:eastAsia="zh-CN" w:bidi="ar-SA"/>
        </w:rPr>
        <w:t>款</w:t>
      </w:r>
      <w:r w:rsidR="0042003E" w:rsidRPr="00EE152F">
        <w:rPr>
          <w:rFonts w:hint="eastAsia"/>
          <w:lang w:val="de-DE" w:eastAsia="zh-CN" w:bidi="ar-SA"/>
        </w:rPr>
        <w:t>规定允许电子商务经营者与消费者对缔约安排</w:t>
      </w:r>
      <w:proofErr w:type="gramStart"/>
      <w:r w:rsidR="0042003E" w:rsidRPr="00EE152F">
        <w:rPr>
          <w:rFonts w:hint="eastAsia"/>
          <w:lang w:val="de-DE" w:eastAsia="zh-CN" w:bidi="ar-SA"/>
        </w:rPr>
        <w:t>作出</w:t>
      </w:r>
      <w:proofErr w:type="gramEnd"/>
      <w:r w:rsidR="0042003E" w:rsidRPr="00EE152F">
        <w:rPr>
          <w:rFonts w:hint="eastAsia"/>
          <w:lang w:val="de-DE" w:eastAsia="zh-CN" w:bidi="ar-SA"/>
        </w:rPr>
        <w:t>其他约定，应当认为，消费者“下单”购买商品并非承诺，而只是要约（购买电子书、数字音乐例外）。</w:t>
      </w:r>
    </w:p>
    <w:p w14:paraId="1F31020D" w14:textId="6A1F4E28" w:rsidR="006C4C11" w:rsidRPr="00EE152F" w:rsidRDefault="001F7E54" w:rsidP="004C10EA">
      <w:pPr>
        <w:ind w:firstLine="480"/>
        <w:rPr>
          <w:lang w:val="de-DE" w:eastAsia="zh-CN" w:bidi="ar-SA"/>
        </w:rPr>
      </w:pPr>
      <w:r w:rsidRPr="00EE152F">
        <w:rPr>
          <w:rFonts w:hint="eastAsia"/>
          <w:lang w:val="de-DE" w:eastAsia="zh-CN" w:bidi="ar-SA"/>
        </w:rPr>
        <w:t>关于要约的成立，实践中讨论较多的是《电子商务法》第</w:t>
      </w:r>
      <w:r w:rsidRPr="00EE152F">
        <w:rPr>
          <w:rFonts w:hint="eastAsia"/>
          <w:lang w:val="de-DE" w:eastAsia="zh-CN" w:bidi="ar-SA"/>
        </w:rPr>
        <w:t>4</w:t>
      </w:r>
      <w:r w:rsidRPr="00EE152F">
        <w:rPr>
          <w:lang w:val="de-DE" w:eastAsia="zh-CN" w:bidi="ar-SA"/>
        </w:rPr>
        <w:t>9</w:t>
      </w:r>
      <w:r w:rsidRPr="00EE152F">
        <w:rPr>
          <w:rFonts w:hint="eastAsia"/>
          <w:lang w:val="de-DE" w:eastAsia="zh-CN" w:bidi="ar-SA"/>
        </w:rPr>
        <w:t>条第</w:t>
      </w:r>
      <w:r w:rsidRPr="00EE152F">
        <w:rPr>
          <w:rFonts w:hint="eastAsia"/>
          <w:lang w:val="de-DE" w:eastAsia="zh-CN" w:bidi="ar-SA"/>
        </w:rPr>
        <w:t>2</w:t>
      </w:r>
      <w:r w:rsidRPr="00EE152F">
        <w:rPr>
          <w:rFonts w:hint="eastAsia"/>
          <w:lang w:val="de-DE" w:eastAsia="zh-CN" w:bidi="ar-SA"/>
        </w:rPr>
        <w:t>款的规定（“电子商务经营者不得以格式条款等方式约定消费者支付价款后合同不成立；格式条款等含有该内容的，其内</w:t>
      </w:r>
      <w:r w:rsidRPr="00EE152F">
        <w:rPr>
          <w:rFonts w:hint="eastAsia"/>
          <w:lang w:val="de-DE" w:eastAsia="zh-CN" w:bidi="ar-SA"/>
        </w:rPr>
        <w:lastRenderedPageBreak/>
        <w:t>容无效”），正如学者所指出的，该条的</w:t>
      </w:r>
      <w:r w:rsidR="000676C3" w:rsidRPr="00EE152F">
        <w:rPr>
          <w:rFonts w:hint="eastAsia"/>
          <w:lang w:val="de-DE" w:eastAsia="zh-CN" w:bidi="ar-SA"/>
        </w:rPr>
        <w:t>不当之处在于可能过分地</w:t>
      </w:r>
      <w:r w:rsidRPr="00EE152F">
        <w:rPr>
          <w:rFonts w:hint="eastAsia"/>
          <w:lang w:val="de-DE" w:eastAsia="zh-CN" w:bidi="ar-SA"/>
        </w:rPr>
        <w:t>限制了消费者与电子商务网站的缔约自由</w:t>
      </w:r>
      <w:r w:rsidR="000676C3" w:rsidRPr="00EE152F">
        <w:rPr>
          <w:rFonts w:hint="eastAsia"/>
          <w:lang w:val="de-DE" w:eastAsia="zh-CN" w:bidi="ar-SA"/>
        </w:rPr>
        <w:t>（主要是后者）</w:t>
      </w:r>
      <w:r w:rsidRPr="00EE152F">
        <w:rPr>
          <w:rFonts w:hint="eastAsia"/>
          <w:lang w:val="de-DE" w:eastAsia="zh-CN" w:bidi="ar-SA"/>
        </w:rPr>
        <w:t>，尤其在网站因标价错误或库存管理问题而不能履行合同时，若强行规定合同成立并且要求网站承担合同不履行的责任，很可能并不会真正</w:t>
      </w:r>
      <w:r w:rsidR="00B512D3" w:rsidRPr="00EE152F">
        <w:rPr>
          <w:rFonts w:hint="eastAsia"/>
          <w:lang w:val="de-DE" w:eastAsia="zh-CN" w:bidi="ar-SA"/>
        </w:rPr>
        <w:t>达到</w:t>
      </w:r>
      <w:r w:rsidRPr="00EE152F">
        <w:rPr>
          <w:rFonts w:hint="eastAsia"/>
          <w:lang w:val="de-DE" w:eastAsia="zh-CN" w:bidi="ar-SA"/>
        </w:rPr>
        <w:t>保护消费者的效果，而是</w:t>
      </w:r>
      <w:r w:rsidR="00B512D3" w:rsidRPr="00EE152F">
        <w:rPr>
          <w:rFonts w:hint="eastAsia"/>
          <w:lang w:val="de-DE" w:eastAsia="zh-CN" w:bidi="ar-SA"/>
        </w:rPr>
        <w:t>“</w:t>
      </w:r>
      <w:r w:rsidRPr="00EE152F">
        <w:rPr>
          <w:rFonts w:hint="eastAsia"/>
          <w:lang w:val="de-DE" w:eastAsia="zh-CN" w:bidi="ar-SA"/>
        </w:rPr>
        <w:t>羊毛出在羊身上</w:t>
      </w:r>
      <w:r w:rsidR="00B512D3" w:rsidRPr="00EE152F">
        <w:rPr>
          <w:rFonts w:hint="eastAsia"/>
          <w:lang w:val="de-DE" w:eastAsia="zh-CN" w:bidi="ar-SA"/>
        </w:rPr>
        <w:t>”</w:t>
      </w:r>
      <w:r w:rsidRPr="00EE152F">
        <w:rPr>
          <w:rFonts w:hint="eastAsia"/>
          <w:lang w:val="de-DE" w:eastAsia="zh-CN" w:bidi="ar-SA"/>
        </w:rPr>
        <w:t>，</w:t>
      </w:r>
      <w:r w:rsidR="00B512D3" w:rsidRPr="00EE152F">
        <w:rPr>
          <w:rFonts w:hint="eastAsia"/>
          <w:lang w:val="de-DE" w:eastAsia="zh-CN" w:bidi="ar-SA"/>
        </w:rPr>
        <w:t>最终还是全体</w:t>
      </w:r>
      <w:r w:rsidRPr="00EE152F">
        <w:rPr>
          <w:rFonts w:hint="eastAsia"/>
          <w:lang w:val="de-DE" w:eastAsia="zh-CN" w:bidi="ar-SA"/>
        </w:rPr>
        <w:t>消费者承担因此而增加的成本</w:t>
      </w:r>
      <w:r w:rsidR="00B512D3" w:rsidRPr="00EE152F">
        <w:rPr>
          <w:rFonts w:hint="eastAsia"/>
          <w:lang w:val="de-DE" w:eastAsia="zh-CN" w:bidi="ar-SA"/>
        </w:rPr>
        <w:t>（薛军：《电子合同成立问题探析》，《法律适用》</w:t>
      </w:r>
      <w:r w:rsidR="00B512D3" w:rsidRPr="00EE152F">
        <w:rPr>
          <w:rFonts w:hint="eastAsia"/>
          <w:lang w:val="de-DE" w:eastAsia="zh-CN" w:bidi="ar-SA"/>
        </w:rPr>
        <w:t>2021</w:t>
      </w:r>
      <w:r w:rsidR="00B512D3" w:rsidRPr="00EE152F">
        <w:rPr>
          <w:rFonts w:hint="eastAsia"/>
          <w:lang w:val="de-DE" w:eastAsia="zh-CN" w:bidi="ar-SA"/>
        </w:rPr>
        <w:t>年第</w:t>
      </w:r>
      <w:r w:rsidR="00B512D3" w:rsidRPr="00EE152F">
        <w:rPr>
          <w:rFonts w:hint="eastAsia"/>
          <w:lang w:val="de-DE" w:eastAsia="zh-CN" w:bidi="ar-SA"/>
        </w:rPr>
        <w:t>3</w:t>
      </w:r>
      <w:r w:rsidR="00B512D3" w:rsidRPr="00EE152F">
        <w:rPr>
          <w:rFonts w:hint="eastAsia"/>
          <w:lang w:val="de-DE" w:eastAsia="zh-CN" w:bidi="ar-SA"/>
        </w:rPr>
        <w:t>期）。</w:t>
      </w:r>
      <w:r w:rsidRPr="00EE152F">
        <w:rPr>
          <w:rFonts w:hint="eastAsia"/>
          <w:lang w:val="de-DE" w:eastAsia="zh-CN" w:bidi="ar-SA"/>
        </w:rPr>
        <w:t>比较合适的做法</w:t>
      </w:r>
      <w:r w:rsidR="00B512D3" w:rsidRPr="00EE152F">
        <w:rPr>
          <w:rFonts w:hint="eastAsia"/>
          <w:lang w:val="de-DE" w:eastAsia="zh-CN" w:bidi="ar-SA"/>
        </w:rPr>
        <w:t>，</w:t>
      </w:r>
      <w:r w:rsidRPr="00EE152F">
        <w:rPr>
          <w:rFonts w:hint="eastAsia"/>
          <w:lang w:val="de-DE" w:eastAsia="zh-CN" w:bidi="ar-SA"/>
        </w:rPr>
        <w:t>还是</w:t>
      </w:r>
      <w:r w:rsidR="00B512D3" w:rsidRPr="00EE152F">
        <w:rPr>
          <w:rFonts w:hint="eastAsia"/>
          <w:lang w:val="de-DE" w:eastAsia="zh-CN" w:bidi="ar-SA"/>
        </w:rPr>
        <w:t>尊重</w:t>
      </w:r>
      <w:r w:rsidRPr="00EE152F">
        <w:rPr>
          <w:rFonts w:hint="eastAsia"/>
          <w:lang w:val="de-DE" w:eastAsia="zh-CN" w:bidi="ar-SA"/>
        </w:rPr>
        <w:t>当事人按照市场规则自愿</w:t>
      </w:r>
      <w:proofErr w:type="gramStart"/>
      <w:r w:rsidRPr="00EE152F">
        <w:rPr>
          <w:rFonts w:hint="eastAsia"/>
          <w:lang w:val="de-DE" w:eastAsia="zh-CN" w:bidi="ar-SA"/>
        </w:rPr>
        <w:t>作出</w:t>
      </w:r>
      <w:proofErr w:type="gramEnd"/>
      <w:r w:rsidR="00B512D3" w:rsidRPr="00EE152F">
        <w:rPr>
          <w:rFonts w:hint="eastAsia"/>
          <w:lang w:val="de-DE" w:eastAsia="zh-CN" w:bidi="ar-SA"/>
        </w:rPr>
        <w:t>的</w:t>
      </w:r>
      <w:r w:rsidRPr="00EE152F">
        <w:rPr>
          <w:rFonts w:hint="eastAsia"/>
          <w:lang w:val="de-DE" w:eastAsia="zh-CN" w:bidi="ar-SA"/>
        </w:rPr>
        <w:t>约定</w:t>
      </w:r>
      <w:r w:rsidR="00B512D3" w:rsidRPr="00EE152F">
        <w:rPr>
          <w:rFonts w:hint="eastAsia"/>
          <w:lang w:val="de-DE" w:eastAsia="zh-CN" w:bidi="ar-SA"/>
        </w:rPr>
        <w:t>。</w:t>
      </w:r>
      <w:r w:rsidRPr="00EE152F">
        <w:rPr>
          <w:rFonts w:hint="eastAsia"/>
          <w:lang w:val="de-DE" w:eastAsia="zh-CN" w:bidi="ar-SA"/>
        </w:rPr>
        <w:t>当然</w:t>
      </w:r>
      <w:r w:rsidR="00B512D3" w:rsidRPr="00EE152F">
        <w:rPr>
          <w:rFonts w:hint="eastAsia"/>
          <w:lang w:val="de-DE" w:eastAsia="zh-CN" w:bidi="ar-SA"/>
        </w:rPr>
        <w:t>，</w:t>
      </w:r>
      <w:r w:rsidRPr="00EE152F">
        <w:rPr>
          <w:rFonts w:hint="eastAsia"/>
          <w:lang w:val="de-DE" w:eastAsia="zh-CN" w:bidi="ar-SA"/>
        </w:rPr>
        <w:t>如果网站损害消费者的权益</w:t>
      </w:r>
      <w:r w:rsidR="00B512D3" w:rsidRPr="00EE152F">
        <w:rPr>
          <w:rFonts w:hint="eastAsia"/>
          <w:lang w:val="de-DE" w:eastAsia="zh-CN" w:bidi="ar-SA"/>
        </w:rPr>
        <w:t>或</w:t>
      </w:r>
      <w:r w:rsidRPr="00EE152F">
        <w:rPr>
          <w:rFonts w:hint="eastAsia"/>
          <w:lang w:val="de-DE" w:eastAsia="zh-CN" w:bidi="ar-SA"/>
        </w:rPr>
        <w:t>存在</w:t>
      </w:r>
      <w:r w:rsidR="000676C3" w:rsidRPr="00EE152F">
        <w:rPr>
          <w:rFonts w:hint="eastAsia"/>
          <w:lang w:val="de-DE" w:eastAsia="zh-CN" w:bidi="ar-SA"/>
        </w:rPr>
        <w:t>其他</w:t>
      </w:r>
      <w:r w:rsidRPr="00EE152F">
        <w:rPr>
          <w:rFonts w:hint="eastAsia"/>
          <w:lang w:val="de-DE" w:eastAsia="zh-CN" w:bidi="ar-SA"/>
        </w:rPr>
        <w:t>缔约过失</w:t>
      </w:r>
      <w:r w:rsidR="00B512D3" w:rsidRPr="00EE152F">
        <w:rPr>
          <w:rFonts w:hint="eastAsia"/>
          <w:lang w:val="de-DE" w:eastAsia="zh-CN" w:bidi="ar-SA"/>
        </w:rPr>
        <w:t>行为</w:t>
      </w:r>
      <w:r w:rsidRPr="00EE152F">
        <w:rPr>
          <w:rFonts w:hint="eastAsia"/>
          <w:lang w:val="de-DE" w:eastAsia="zh-CN" w:bidi="ar-SA"/>
        </w:rPr>
        <w:t>，</w:t>
      </w:r>
      <w:r w:rsidR="00B512D3" w:rsidRPr="00EE152F">
        <w:rPr>
          <w:rFonts w:hint="eastAsia"/>
          <w:lang w:val="de-DE" w:eastAsia="zh-CN" w:bidi="ar-SA"/>
        </w:rPr>
        <w:t>消费者</w:t>
      </w:r>
      <w:r w:rsidRPr="00EE152F">
        <w:rPr>
          <w:rFonts w:hint="eastAsia"/>
          <w:lang w:val="de-DE" w:eastAsia="zh-CN" w:bidi="ar-SA"/>
        </w:rPr>
        <w:t>也</w:t>
      </w:r>
      <w:r w:rsidR="00B512D3" w:rsidRPr="00EE152F">
        <w:rPr>
          <w:rFonts w:hint="eastAsia"/>
          <w:lang w:val="de-DE" w:eastAsia="zh-CN" w:bidi="ar-SA"/>
        </w:rPr>
        <w:t>可以主张损害赔偿。</w:t>
      </w:r>
      <w:r w:rsidRPr="00EE152F">
        <w:rPr>
          <w:rFonts w:hint="eastAsia"/>
          <w:lang w:val="de-DE" w:eastAsia="zh-CN" w:bidi="ar-SA"/>
        </w:rPr>
        <w:t>事实上</w:t>
      </w:r>
      <w:r w:rsidR="00B512D3" w:rsidRPr="00EE152F">
        <w:rPr>
          <w:rFonts w:hint="eastAsia"/>
          <w:lang w:val="de-DE" w:eastAsia="zh-CN" w:bidi="ar-SA"/>
        </w:rPr>
        <w:t>，</w:t>
      </w:r>
      <w:r w:rsidRPr="00EE152F">
        <w:rPr>
          <w:rFonts w:hint="eastAsia"/>
          <w:lang w:val="de-DE" w:eastAsia="zh-CN" w:bidi="ar-SA"/>
        </w:rPr>
        <w:t>在</w:t>
      </w:r>
      <w:r w:rsidR="00B512D3" w:rsidRPr="00EE152F">
        <w:rPr>
          <w:rFonts w:hint="eastAsia"/>
          <w:lang w:val="de-DE" w:eastAsia="zh-CN" w:bidi="ar-SA"/>
        </w:rPr>
        <w:t>存在</w:t>
      </w:r>
      <w:r w:rsidRPr="00EE152F">
        <w:rPr>
          <w:rFonts w:hint="eastAsia"/>
          <w:lang w:val="de-DE" w:eastAsia="zh-CN" w:bidi="ar-SA"/>
        </w:rPr>
        <w:t>上述规定的情况下，很多网站在与消费者签订的格式条款中</w:t>
      </w:r>
      <w:r w:rsidR="00B512D3" w:rsidRPr="00EE152F">
        <w:rPr>
          <w:rFonts w:hint="eastAsia"/>
          <w:lang w:val="de-DE" w:eastAsia="zh-CN" w:bidi="ar-SA"/>
        </w:rPr>
        <w:t>，特别约定了销售商</w:t>
      </w:r>
      <w:r w:rsidRPr="00EE152F">
        <w:rPr>
          <w:rFonts w:hint="eastAsia"/>
          <w:lang w:val="de-DE" w:eastAsia="zh-CN" w:bidi="ar-SA"/>
        </w:rPr>
        <w:t>可以在特殊情况下</w:t>
      </w:r>
      <w:r w:rsidR="00B512D3" w:rsidRPr="00EE152F">
        <w:rPr>
          <w:rFonts w:hint="eastAsia"/>
          <w:lang w:val="de-DE" w:eastAsia="zh-CN" w:bidi="ar-SA"/>
        </w:rPr>
        <w:t>“</w:t>
      </w:r>
      <w:r w:rsidRPr="00EE152F">
        <w:rPr>
          <w:rFonts w:hint="eastAsia"/>
          <w:lang w:val="de-DE" w:eastAsia="zh-CN" w:bidi="ar-SA"/>
        </w:rPr>
        <w:t>撤销订单</w:t>
      </w:r>
      <w:r w:rsidR="00B512D3" w:rsidRPr="00EE152F">
        <w:rPr>
          <w:rFonts w:hint="eastAsia"/>
          <w:lang w:val="de-DE" w:eastAsia="zh-CN" w:bidi="ar-SA"/>
        </w:rPr>
        <w:t>”，也就是通过</w:t>
      </w:r>
      <w:r w:rsidR="000676C3" w:rsidRPr="00EE152F">
        <w:rPr>
          <w:rFonts w:hint="eastAsia"/>
          <w:lang w:val="de-DE" w:eastAsia="zh-CN" w:bidi="ar-SA"/>
        </w:rPr>
        <w:t>此类</w:t>
      </w:r>
      <w:r w:rsidR="00B512D3" w:rsidRPr="00EE152F">
        <w:rPr>
          <w:rFonts w:hint="eastAsia"/>
          <w:lang w:val="de-DE" w:eastAsia="zh-CN" w:bidi="ar-SA"/>
        </w:rPr>
        <w:t>约定解除</w:t>
      </w:r>
      <w:r w:rsidR="000676C3" w:rsidRPr="00EE152F">
        <w:rPr>
          <w:rFonts w:hint="eastAsia"/>
          <w:lang w:val="de-DE" w:eastAsia="zh-CN" w:bidi="ar-SA"/>
        </w:rPr>
        <w:t>条款</w:t>
      </w:r>
      <w:r w:rsidR="00B512D3" w:rsidRPr="00EE152F">
        <w:rPr>
          <w:rFonts w:hint="eastAsia"/>
          <w:lang w:val="de-DE" w:eastAsia="zh-CN" w:bidi="ar-SA"/>
        </w:rPr>
        <w:t>而终止合同关系</w:t>
      </w:r>
      <w:r w:rsidRPr="00EE152F">
        <w:rPr>
          <w:rFonts w:hint="eastAsia"/>
          <w:lang w:val="de-DE" w:eastAsia="zh-CN" w:bidi="ar-SA"/>
        </w:rPr>
        <w:t>，这客观上也限制了</w:t>
      </w:r>
      <w:r w:rsidR="00B512D3" w:rsidRPr="00EE152F">
        <w:rPr>
          <w:rFonts w:hint="eastAsia"/>
          <w:lang w:val="de-DE" w:eastAsia="zh-CN" w:bidi="ar-SA"/>
        </w:rPr>
        <w:t>《</w:t>
      </w:r>
      <w:r w:rsidRPr="00EE152F">
        <w:rPr>
          <w:rFonts w:hint="eastAsia"/>
          <w:lang w:val="de-DE" w:eastAsia="zh-CN" w:bidi="ar-SA"/>
        </w:rPr>
        <w:t>电子商务法</w:t>
      </w:r>
      <w:r w:rsidR="00B512D3" w:rsidRPr="00EE152F">
        <w:rPr>
          <w:rFonts w:hint="eastAsia"/>
          <w:lang w:val="de-DE" w:eastAsia="zh-CN" w:bidi="ar-SA"/>
        </w:rPr>
        <w:t>》</w:t>
      </w:r>
      <w:r w:rsidRPr="00EE152F">
        <w:rPr>
          <w:rFonts w:hint="eastAsia"/>
          <w:lang w:val="de-DE" w:eastAsia="zh-CN" w:bidi="ar-SA"/>
        </w:rPr>
        <w:t>第</w:t>
      </w:r>
      <w:r w:rsidRPr="00EE152F">
        <w:rPr>
          <w:rFonts w:hint="eastAsia"/>
          <w:lang w:val="de-DE" w:eastAsia="zh-CN" w:bidi="ar-SA"/>
        </w:rPr>
        <w:t>4</w:t>
      </w:r>
      <w:r w:rsidRPr="00EE152F">
        <w:rPr>
          <w:lang w:val="de-DE" w:eastAsia="zh-CN" w:bidi="ar-SA"/>
        </w:rPr>
        <w:t>9</w:t>
      </w:r>
      <w:r w:rsidRPr="00EE152F">
        <w:rPr>
          <w:rFonts w:hint="eastAsia"/>
          <w:lang w:val="de-DE" w:eastAsia="zh-CN" w:bidi="ar-SA"/>
        </w:rPr>
        <w:t>条第</w:t>
      </w:r>
      <w:r w:rsidRPr="00EE152F">
        <w:rPr>
          <w:rFonts w:hint="eastAsia"/>
          <w:lang w:val="de-DE" w:eastAsia="zh-CN" w:bidi="ar-SA"/>
        </w:rPr>
        <w:t>2</w:t>
      </w:r>
      <w:r w:rsidRPr="00EE152F">
        <w:rPr>
          <w:rFonts w:hint="eastAsia"/>
          <w:lang w:val="de-DE" w:eastAsia="zh-CN" w:bidi="ar-SA"/>
        </w:rPr>
        <w:t>款的应用。</w:t>
      </w:r>
    </w:p>
    <w:p w14:paraId="31BC9A0D" w14:textId="0FD8517B" w:rsidR="00B512D3" w:rsidRPr="00EE152F" w:rsidRDefault="00B512D3" w:rsidP="00B512D3">
      <w:pPr>
        <w:pStyle w:val="3"/>
        <w:rPr>
          <w:rFonts w:ascii="Times New Roman" w:hAnsi="Times New Roman"/>
        </w:rPr>
      </w:pPr>
      <w:bookmarkStart w:id="139" w:name="_Toc74865920"/>
      <w:bookmarkStart w:id="140" w:name="_Toc75880384"/>
      <w:r w:rsidRPr="00EE152F">
        <w:rPr>
          <w:rFonts w:ascii="Times New Roman" w:hAnsi="Times New Roman" w:hint="eastAsia"/>
        </w:rPr>
        <w:t>3</w:t>
      </w:r>
      <w:r w:rsidRPr="00EE152F">
        <w:rPr>
          <w:rFonts w:ascii="Times New Roman" w:hAnsi="Times New Roman" w:hint="eastAsia"/>
        </w:rPr>
        <w:t>．要约的法律效力</w:t>
      </w:r>
      <w:bookmarkEnd w:id="139"/>
      <w:bookmarkEnd w:id="140"/>
    </w:p>
    <w:p w14:paraId="78BAA197" w14:textId="34C7C5E4" w:rsidR="00B512D3" w:rsidRPr="00EE152F" w:rsidRDefault="00B512D3" w:rsidP="00B512D3">
      <w:pPr>
        <w:pStyle w:val="4"/>
      </w:pPr>
      <w:r w:rsidRPr="00EE152F">
        <w:rPr>
          <w:rFonts w:hint="eastAsia"/>
        </w:rPr>
        <w:t>1</w:t>
      </w:r>
      <w:r w:rsidRPr="00EE152F">
        <w:rPr>
          <w:rFonts w:hint="eastAsia"/>
        </w:rPr>
        <w:t>）要约生效的时间</w:t>
      </w:r>
    </w:p>
    <w:p w14:paraId="6EFF9C2F" w14:textId="6034C95B" w:rsidR="00644B5C" w:rsidRPr="00EE152F" w:rsidRDefault="002E492D" w:rsidP="002E492D">
      <w:pPr>
        <w:pStyle w:val="afffe"/>
        <w:framePr w:wrap="around"/>
        <w:ind w:left="600"/>
      </w:pPr>
      <w:r w:rsidRPr="00EE152F">
        <w:rPr>
          <w:rStyle w:val="affff1"/>
          <w:rFonts w:hint="eastAsia"/>
        </w:rPr>
        <w:t>法律</w:t>
      </w:r>
      <w:r w:rsidRPr="00EE152F">
        <w:rPr>
          <w:rFonts w:hint="eastAsia"/>
        </w:rPr>
        <w:t xml:space="preserve"> </w:t>
      </w:r>
      <w:r w:rsidRPr="00EE152F">
        <w:rPr>
          <w:rStyle w:val="affff5"/>
        </w:rPr>
        <w:t>民</w:t>
      </w:r>
      <w:r w:rsidRPr="00EE152F">
        <w:rPr>
          <w:rStyle w:val="affff5"/>
          <w:rFonts w:hint="eastAsia"/>
        </w:rPr>
        <w:t>法典第</w:t>
      </w:r>
      <w:r w:rsidRPr="00EE152F">
        <w:rPr>
          <w:rStyle w:val="affff5"/>
          <w:rFonts w:hint="eastAsia"/>
        </w:rPr>
        <w:t>4</w:t>
      </w:r>
      <w:r w:rsidRPr="00EE152F">
        <w:rPr>
          <w:rStyle w:val="affff5"/>
        </w:rPr>
        <w:t>74</w:t>
      </w:r>
      <w:r w:rsidRPr="00EE152F">
        <w:rPr>
          <w:rStyle w:val="affff5"/>
          <w:rFonts w:hint="eastAsia"/>
        </w:rPr>
        <w:t>条</w:t>
      </w:r>
      <w:r w:rsidR="00644B5C" w:rsidRPr="00EE152F">
        <w:rPr>
          <w:rFonts w:hint="eastAsia"/>
        </w:rPr>
        <w:t>要约生效的时间适用本法第一百三十七条的规定。</w:t>
      </w:r>
      <w:r w:rsidR="00644B5C" w:rsidRPr="00EE152F">
        <w:rPr>
          <w:rStyle w:val="affff5"/>
          <w:rFonts w:hint="eastAsia"/>
        </w:rPr>
        <w:t>民法典第</w:t>
      </w:r>
      <w:r w:rsidR="00644B5C" w:rsidRPr="00EE152F">
        <w:rPr>
          <w:rStyle w:val="affff5"/>
          <w:rFonts w:hint="eastAsia"/>
        </w:rPr>
        <w:t>1</w:t>
      </w:r>
      <w:r w:rsidR="00644B5C" w:rsidRPr="00EE152F">
        <w:rPr>
          <w:rStyle w:val="affff5"/>
        </w:rPr>
        <w:t>37</w:t>
      </w:r>
      <w:r w:rsidR="00644B5C" w:rsidRPr="00EE152F">
        <w:rPr>
          <w:rStyle w:val="affff5"/>
          <w:rFonts w:hint="eastAsia"/>
        </w:rPr>
        <w:t>条</w:t>
      </w:r>
      <w:r w:rsidR="00644B5C" w:rsidRPr="00EE152F">
        <w:rPr>
          <w:rFonts w:hint="eastAsia"/>
        </w:rPr>
        <w:t>以对话方式</w:t>
      </w:r>
      <w:proofErr w:type="gramStart"/>
      <w:r w:rsidR="00644B5C" w:rsidRPr="00EE152F">
        <w:rPr>
          <w:rFonts w:hint="eastAsia"/>
        </w:rPr>
        <w:t>作出</w:t>
      </w:r>
      <w:proofErr w:type="gramEnd"/>
      <w:r w:rsidR="00644B5C" w:rsidRPr="00EE152F">
        <w:rPr>
          <w:rFonts w:hint="eastAsia"/>
        </w:rPr>
        <w:t>的意思表示，相对人知道其内容时生效。以非对话方式</w:t>
      </w:r>
      <w:proofErr w:type="gramStart"/>
      <w:r w:rsidR="00644B5C" w:rsidRPr="00EE152F">
        <w:rPr>
          <w:rFonts w:hint="eastAsia"/>
        </w:rPr>
        <w:t>作出</w:t>
      </w:r>
      <w:proofErr w:type="gramEnd"/>
      <w:r w:rsidR="00644B5C" w:rsidRPr="00EE152F">
        <w:rPr>
          <w:rFonts w:hint="eastAsia"/>
        </w:rPr>
        <w:t>的意思表示，到达相对人时生效。以非对话方式</w:t>
      </w:r>
      <w:proofErr w:type="gramStart"/>
      <w:r w:rsidR="00644B5C" w:rsidRPr="00EE152F">
        <w:rPr>
          <w:rFonts w:hint="eastAsia"/>
        </w:rPr>
        <w:t>作出</w:t>
      </w:r>
      <w:proofErr w:type="gramEnd"/>
      <w:r w:rsidR="00644B5C" w:rsidRPr="00EE152F">
        <w:rPr>
          <w:rFonts w:hint="eastAsia"/>
        </w:rPr>
        <w:t>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14:paraId="36B74325" w14:textId="18349869" w:rsidR="00644B5C" w:rsidRPr="00EE152F" w:rsidRDefault="00644B5C" w:rsidP="00644B5C">
      <w:pPr>
        <w:pStyle w:val="4"/>
      </w:pPr>
      <w:r w:rsidRPr="00EE152F">
        <w:rPr>
          <w:rFonts w:hint="eastAsia"/>
        </w:rPr>
        <w:t>2</w:t>
      </w:r>
      <w:r w:rsidRPr="00EE152F">
        <w:rPr>
          <w:rFonts w:hint="eastAsia"/>
        </w:rPr>
        <w:t>）要约的撤回与撤销</w:t>
      </w:r>
    </w:p>
    <w:p w14:paraId="690DE1E2" w14:textId="2DFA9A98" w:rsidR="00644B5C" w:rsidRPr="00EE152F" w:rsidRDefault="00297E25" w:rsidP="00297E25">
      <w:pPr>
        <w:pStyle w:val="afffe"/>
        <w:framePr w:wrap="around"/>
        <w:ind w:left="600"/>
      </w:pPr>
      <w:r w:rsidRPr="00EE152F">
        <w:rPr>
          <w:rStyle w:val="affff1"/>
          <w:rFonts w:hint="eastAsia"/>
        </w:rPr>
        <w:t>法律</w:t>
      </w:r>
      <w:r w:rsidRPr="00EE152F">
        <w:rPr>
          <w:rFonts w:hint="eastAsia"/>
        </w:rPr>
        <w:t xml:space="preserve"> </w:t>
      </w:r>
      <w:r w:rsidRPr="00EE152F">
        <w:rPr>
          <w:rStyle w:val="affff5"/>
        </w:rPr>
        <w:t>民</w:t>
      </w:r>
      <w:r w:rsidR="00644B5C" w:rsidRPr="00EE152F">
        <w:rPr>
          <w:rStyle w:val="affff5"/>
          <w:rFonts w:hint="eastAsia"/>
        </w:rPr>
        <w:t>法典第</w:t>
      </w:r>
      <w:r w:rsidR="00644B5C" w:rsidRPr="00EE152F">
        <w:rPr>
          <w:rStyle w:val="affff5"/>
          <w:rFonts w:hint="eastAsia"/>
        </w:rPr>
        <w:t>4</w:t>
      </w:r>
      <w:r w:rsidR="00644B5C" w:rsidRPr="00EE152F">
        <w:rPr>
          <w:rStyle w:val="affff5"/>
        </w:rPr>
        <w:t>75</w:t>
      </w:r>
      <w:r w:rsidR="00644B5C" w:rsidRPr="00EE152F">
        <w:rPr>
          <w:rStyle w:val="affff5"/>
          <w:rFonts w:hint="eastAsia"/>
        </w:rPr>
        <w:t>条</w:t>
      </w:r>
      <w:r w:rsidR="00644B5C" w:rsidRPr="00EE152F">
        <w:rPr>
          <w:rFonts w:hint="eastAsia"/>
        </w:rPr>
        <w:t>要约可以撤回。要约的撤回适用本法第一百四十一条的规定。</w:t>
      </w:r>
      <w:r w:rsidR="00644B5C" w:rsidRPr="00EE152F">
        <w:rPr>
          <w:rStyle w:val="affff5"/>
          <w:rFonts w:hint="eastAsia"/>
        </w:rPr>
        <w:t>民法典第</w:t>
      </w:r>
      <w:r w:rsidR="00644B5C" w:rsidRPr="00EE152F">
        <w:rPr>
          <w:rStyle w:val="affff5"/>
        </w:rPr>
        <w:t>141</w:t>
      </w:r>
      <w:r w:rsidR="00644B5C" w:rsidRPr="00EE152F">
        <w:rPr>
          <w:rStyle w:val="affff5"/>
          <w:rFonts w:hint="eastAsia"/>
        </w:rPr>
        <w:t>条</w:t>
      </w:r>
      <w:r w:rsidR="00644B5C" w:rsidRPr="00EE152F">
        <w:rPr>
          <w:rFonts w:hint="eastAsia"/>
        </w:rPr>
        <w:t>行为人可以撤回意思表示。撤回意思表示的通知应当在意思表示到达相对人前或者与意思表示同时到达相对人。</w:t>
      </w:r>
      <w:r w:rsidR="00644B5C" w:rsidRPr="00EE152F">
        <w:rPr>
          <w:rStyle w:val="affff5"/>
          <w:rFonts w:hint="eastAsia"/>
        </w:rPr>
        <w:t>民法典第</w:t>
      </w:r>
      <w:r w:rsidR="00644B5C" w:rsidRPr="00EE152F">
        <w:rPr>
          <w:rStyle w:val="affff5"/>
          <w:rFonts w:hint="eastAsia"/>
        </w:rPr>
        <w:t>4</w:t>
      </w:r>
      <w:r w:rsidR="00644B5C" w:rsidRPr="00EE152F">
        <w:rPr>
          <w:rStyle w:val="affff5"/>
        </w:rPr>
        <w:t>76</w:t>
      </w:r>
      <w:r w:rsidR="00644B5C" w:rsidRPr="00EE152F">
        <w:rPr>
          <w:rStyle w:val="affff5"/>
          <w:rFonts w:hint="eastAsia"/>
        </w:rPr>
        <w:t>条</w:t>
      </w:r>
      <w:r w:rsidR="00644B5C" w:rsidRPr="00EE152F">
        <w:rPr>
          <w:rFonts w:hint="eastAsia"/>
        </w:rPr>
        <w:t>要约可以撤销，但是有下列情形之一的除外：（一）要约人以确定承诺期限或者其他形式明示要约不可撤销；（二）受要约人有理由认为要约是不可撤销的，并已经为履行合同做了合理准备工作。</w:t>
      </w:r>
    </w:p>
    <w:p w14:paraId="51D9B9C4" w14:textId="09DA19DC" w:rsidR="002807D8" w:rsidRPr="00EE152F" w:rsidRDefault="00297E25" w:rsidP="00644B5C">
      <w:pPr>
        <w:ind w:firstLine="480"/>
        <w:rPr>
          <w:lang w:val="de-DE" w:eastAsia="zh-CN" w:bidi="ar-SA"/>
        </w:rPr>
      </w:pPr>
      <w:r w:rsidRPr="00EE152F">
        <w:rPr>
          <w:rFonts w:hint="eastAsia"/>
          <w:lang w:val="de-DE" w:eastAsia="zh-CN" w:bidi="ar-SA"/>
        </w:rPr>
        <w:t>值得一提的是，</w:t>
      </w:r>
      <w:r w:rsidR="0077692B" w:rsidRPr="00EE152F">
        <w:rPr>
          <w:rFonts w:hint="eastAsia"/>
          <w:lang w:val="de-DE" w:eastAsia="zh-CN" w:bidi="ar-SA"/>
        </w:rPr>
        <w:t>理论上对民法典第</w:t>
      </w:r>
      <w:r w:rsidR="0077692B" w:rsidRPr="00EE152F">
        <w:rPr>
          <w:rFonts w:hint="eastAsia"/>
          <w:lang w:val="de-DE" w:eastAsia="zh-CN" w:bidi="ar-SA"/>
        </w:rPr>
        <w:t>4</w:t>
      </w:r>
      <w:r w:rsidR="0077692B" w:rsidRPr="00EE152F">
        <w:rPr>
          <w:lang w:val="de-DE" w:eastAsia="zh-CN" w:bidi="ar-SA"/>
        </w:rPr>
        <w:t>76</w:t>
      </w:r>
      <w:r w:rsidR="0077692B" w:rsidRPr="00EE152F">
        <w:rPr>
          <w:rFonts w:hint="eastAsia"/>
          <w:lang w:val="de-DE" w:eastAsia="zh-CN" w:bidi="ar-SA"/>
        </w:rPr>
        <w:t>条的含义，有不同的理解，一种观点认为在符合第</w:t>
      </w:r>
      <w:r w:rsidR="0077692B" w:rsidRPr="00EE152F">
        <w:rPr>
          <w:rFonts w:hint="eastAsia"/>
          <w:lang w:val="de-DE" w:eastAsia="zh-CN" w:bidi="ar-SA"/>
        </w:rPr>
        <w:t>4</w:t>
      </w:r>
      <w:r w:rsidR="0077692B" w:rsidRPr="00EE152F">
        <w:rPr>
          <w:lang w:val="de-DE" w:eastAsia="zh-CN" w:bidi="ar-SA"/>
        </w:rPr>
        <w:t>76</w:t>
      </w:r>
      <w:r w:rsidR="0077692B" w:rsidRPr="00EE152F">
        <w:rPr>
          <w:rFonts w:hint="eastAsia"/>
          <w:lang w:val="de-DE" w:eastAsia="zh-CN" w:bidi="ar-SA"/>
        </w:rPr>
        <w:t>条除外规则的情形时，要约人不得撤销要约（</w:t>
      </w:r>
      <w:proofErr w:type="gramStart"/>
      <w:r w:rsidR="0077692B" w:rsidRPr="00EE152F">
        <w:rPr>
          <w:rFonts w:hint="eastAsia"/>
          <w:lang w:val="de-DE" w:eastAsia="zh-CN" w:bidi="ar-SA"/>
        </w:rPr>
        <w:t>要约仅</w:t>
      </w:r>
      <w:proofErr w:type="gramEnd"/>
      <w:r w:rsidR="0077692B" w:rsidRPr="00EE152F">
        <w:rPr>
          <w:rFonts w:hint="eastAsia"/>
          <w:lang w:val="de-DE" w:eastAsia="zh-CN" w:bidi="ar-SA"/>
        </w:rPr>
        <w:t>在相对人拒绝承诺或要约期限届满时失效）；另一种观点认为，在此种情况下要约依然可以被撤销。持后一观点的主要理由有两个，其一是当事人撤销要约并不至于违反公序良俗，因此没必要严格禁止；其二是要约相对人也应该按照减损规则的要求，采取必要的措施，在明知要约已被撤销的情况下，</w:t>
      </w:r>
      <w:r w:rsidR="0077692B" w:rsidRPr="00EE152F">
        <w:rPr>
          <w:rFonts w:hint="eastAsia"/>
          <w:lang w:val="de-DE" w:eastAsia="zh-CN" w:bidi="ar-SA"/>
        </w:rPr>
        <w:lastRenderedPageBreak/>
        <w:t>便不应再</w:t>
      </w:r>
      <w:proofErr w:type="gramStart"/>
      <w:r w:rsidR="0077692B" w:rsidRPr="00EE152F">
        <w:rPr>
          <w:rFonts w:hint="eastAsia"/>
          <w:lang w:val="de-DE" w:eastAsia="zh-CN" w:bidi="ar-SA"/>
        </w:rPr>
        <w:t>作出</w:t>
      </w:r>
      <w:proofErr w:type="gramEnd"/>
      <w:r w:rsidR="0077692B" w:rsidRPr="00EE152F">
        <w:rPr>
          <w:rFonts w:hint="eastAsia"/>
          <w:lang w:val="de-DE" w:eastAsia="zh-CN" w:bidi="ar-SA"/>
        </w:rPr>
        <w:t>承诺</w:t>
      </w:r>
      <w:r w:rsidRPr="00EE152F">
        <w:rPr>
          <w:rFonts w:hint="eastAsia"/>
          <w:lang w:val="de-DE" w:eastAsia="zh-CN" w:bidi="ar-SA"/>
        </w:rPr>
        <w:t>并执意缔结合同</w:t>
      </w:r>
      <w:r w:rsidR="00AC5770" w:rsidRPr="00EE152F">
        <w:rPr>
          <w:rFonts w:hint="eastAsia"/>
          <w:lang w:val="de-DE" w:eastAsia="zh-CN" w:bidi="ar-SA"/>
        </w:rPr>
        <w:t>（</w:t>
      </w:r>
      <w:r w:rsidR="00757AF3" w:rsidRPr="00EE152F">
        <w:rPr>
          <w:rFonts w:hint="eastAsia"/>
          <w:lang w:val="de-DE" w:eastAsia="zh-CN" w:bidi="ar-SA"/>
        </w:rPr>
        <w:t>韩世远：《合同法总论》法律出版社，第</w:t>
      </w:r>
      <w:r w:rsidR="00757AF3" w:rsidRPr="00EE152F">
        <w:rPr>
          <w:rFonts w:hint="eastAsia"/>
          <w:lang w:val="de-DE" w:eastAsia="zh-CN" w:bidi="ar-SA"/>
        </w:rPr>
        <w:t>4</w:t>
      </w:r>
      <w:r w:rsidR="00757AF3" w:rsidRPr="00EE152F">
        <w:rPr>
          <w:rFonts w:hint="eastAsia"/>
          <w:lang w:val="de-DE" w:eastAsia="zh-CN" w:bidi="ar-SA"/>
        </w:rPr>
        <w:t>版，第</w:t>
      </w:r>
      <w:r w:rsidR="00757AF3" w:rsidRPr="00EE152F">
        <w:rPr>
          <w:rFonts w:hint="eastAsia"/>
          <w:lang w:val="de-DE" w:eastAsia="zh-CN" w:bidi="ar-SA"/>
        </w:rPr>
        <w:t>1</w:t>
      </w:r>
      <w:r w:rsidR="00757AF3" w:rsidRPr="00EE152F">
        <w:rPr>
          <w:lang w:val="de-DE" w:eastAsia="zh-CN" w:bidi="ar-SA"/>
        </w:rPr>
        <w:t>36</w:t>
      </w:r>
      <w:r w:rsidR="00757AF3" w:rsidRPr="00EE152F">
        <w:rPr>
          <w:rFonts w:hint="eastAsia"/>
          <w:lang w:val="de-DE" w:eastAsia="zh-CN" w:bidi="ar-SA"/>
        </w:rPr>
        <w:t>-</w:t>
      </w:r>
      <w:r w:rsidR="00757AF3" w:rsidRPr="00EE152F">
        <w:rPr>
          <w:lang w:val="de-DE" w:eastAsia="zh-CN" w:bidi="ar-SA"/>
        </w:rPr>
        <w:t>137</w:t>
      </w:r>
      <w:r w:rsidR="00757AF3" w:rsidRPr="00EE152F">
        <w:rPr>
          <w:rFonts w:hint="eastAsia"/>
          <w:lang w:val="de-DE" w:eastAsia="zh-CN" w:bidi="ar-SA"/>
        </w:rPr>
        <w:t>页</w:t>
      </w:r>
      <w:r w:rsidR="00AC5770" w:rsidRPr="00EE152F">
        <w:rPr>
          <w:rFonts w:hint="eastAsia"/>
          <w:lang w:val="de-DE" w:eastAsia="zh-CN" w:bidi="ar-SA"/>
        </w:rPr>
        <w:t>）</w:t>
      </w:r>
      <w:r w:rsidR="0077692B" w:rsidRPr="00EE152F">
        <w:rPr>
          <w:rFonts w:hint="eastAsia"/>
          <w:lang w:val="de-DE" w:eastAsia="zh-CN" w:bidi="ar-SA"/>
        </w:rPr>
        <w:t>。</w:t>
      </w:r>
      <w:r w:rsidR="00757AF3" w:rsidRPr="00EE152F">
        <w:rPr>
          <w:rFonts w:hint="eastAsia"/>
          <w:lang w:val="de-DE" w:eastAsia="zh-CN" w:bidi="ar-SA"/>
        </w:rPr>
        <w:t>本文</w:t>
      </w:r>
      <w:r w:rsidR="0077692B" w:rsidRPr="00EE152F">
        <w:rPr>
          <w:rFonts w:hint="eastAsia"/>
          <w:lang w:val="de-DE" w:eastAsia="zh-CN" w:bidi="ar-SA"/>
        </w:rPr>
        <w:t>倾向于认为</w:t>
      </w:r>
      <w:r w:rsidRPr="00EE152F">
        <w:rPr>
          <w:rFonts w:hint="eastAsia"/>
          <w:lang w:val="de-DE" w:eastAsia="zh-CN" w:bidi="ar-SA"/>
        </w:rPr>
        <w:t>，应采第一种观点。</w:t>
      </w:r>
      <w:r w:rsidR="00757AF3" w:rsidRPr="00EE152F">
        <w:rPr>
          <w:rFonts w:hint="eastAsia"/>
          <w:lang w:val="de-DE" w:eastAsia="zh-CN" w:bidi="ar-SA"/>
        </w:rPr>
        <w:t>其一，</w:t>
      </w:r>
      <w:r w:rsidRPr="00EE152F">
        <w:rPr>
          <w:rFonts w:hint="eastAsia"/>
          <w:lang w:val="de-DE" w:eastAsia="zh-CN" w:bidi="ar-SA"/>
        </w:rPr>
        <w:t>在要约人已经声明要约不可撤销的情况下，又允许其撤销，</w:t>
      </w:r>
      <w:r w:rsidR="00757AF3" w:rsidRPr="00EE152F">
        <w:rPr>
          <w:rFonts w:hint="eastAsia"/>
          <w:lang w:val="de-DE" w:eastAsia="zh-CN" w:bidi="ar-SA"/>
        </w:rPr>
        <w:t>与不可撤销的通常含义不符，</w:t>
      </w:r>
      <w:r w:rsidRPr="00EE152F">
        <w:rPr>
          <w:rFonts w:hint="eastAsia"/>
          <w:lang w:val="de-DE" w:eastAsia="zh-CN" w:bidi="ar-SA"/>
        </w:rPr>
        <w:t>会损害交易的确定性；</w:t>
      </w:r>
      <w:r w:rsidR="00757AF3" w:rsidRPr="00EE152F">
        <w:rPr>
          <w:rFonts w:hint="eastAsia"/>
          <w:lang w:val="de-DE" w:eastAsia="zh-CN" w:bidi="ar-SA"/>
        </w:rPr>
        <w:t>其二，要约与承诺双方法律行为，是在要约人和承诺人之间的行为，要约人发出不可撤销的要约</w:t>
      </w:r>
      <w:r w:rsidR="00EB611A" w:rsidRPr="00EE152F">
        <w:rPr>
          <w:rFonts w:hint="eastAsia"/>
          <w:lang w:val="de-DE" w:eastAsia="zh-CN" w:bidi="ar-SA"/>
        </w:rPr>
        <w:t>（</w:t>
      </w:r>
      <w:r w:rsidR="00757AF3" w:rsidRPr="00EE152F">
        <w:rPr>
          <w:rFonts w:hint="eastAsia"/>
          <w:lang w:val="de-DE" w:eastAsia="zh-CN" w:bidi="ar-SA"/>
        </w:rPr>
        <w:t>或者要约人将</w:t>
      </w:r>
      <w:r w:rsidR="00EB611A" w:rsidRPr="00EE152F">
        <w:rPr>
          <w:rFonts w:hint="eastAsia"/>
          <w:lang w:val="de-DE" w:eastAsia="zh-CN" w:bidi="ar-SA"/>
        </w:rPr>
        <w:t>其要约</w:t>
      </w:r>
      <w:r w:rsidR="00757AF3" w:rsidRPr="00EE152F">
        <w:rPr>
          <w:rFonts w:hint="eastAsia"/>
          <w:lang w:val="de-DE" w:eastAsia="zh-CN" w:bidi="ar-SA"/>
        </w:rPr>
        <w:t>确定为</w:t>
      </w:r>
      <w:r w:rsidR="00EB611A" w:rsidRPr="00EE152F">
        <w:rPr>
          <w:rFonts w:hint="eastAsia"/>
          <w:lang w:val="de-DE" w:eastAsia="zh-CN" w:bidi="ar-SA"/>
        </w:rPr>
        <w:t>“</w:t>
      </w:r>
      <w:r w:rsidR="00757AF3" w:rsidRPr="00EE152F">
        <w:rPr>
          <w:rFonts w:hint="eastAsia"/>
          <w:lang w:val="de-DE" w:eastAsia="zh-CN" w:bidi="ar-SA"/>
        </w:rPr>
        <w:t>不可撤销</w:t>
      </w:r>
      <w:r w:rsidR="00EB611A" w:rsidRPr="00EE152F">
        <w:rPr>
          <w:rFonts w:hint="eastAsia"/>
          <w:lang w:val="de-DE" w:eastAsia="zh-CN" w:bidi="ar-SA"/>
        </w:rPr>
        <w:t>”</w:t>
      </w:r>
      <w:r w:rsidR="00757AF3" w:rsidRPr="00EE152F">
        <w:rPr>
          <w:rFonts w:hint="eastAsia"/>
          <w:lang w:val="de-DE" w:eastAsia="zh-CN" w:bidi="ar-SA"/>
        </w:rPr>
        <w:t>，常常并不是</w:t>
      </w:r>
      <w:r w:rsidR="00EB611A" w:rsidRPr="00EE152F">
        <w:rPr>
          <w:rFonts w:hint="eastAsia"/>
          <w:lang w:val="de-DE" w:eastAsia="zh-CN" w:bidi="ar-SA"/>
        </w:rPr>
        <w:t>源于</w:t>
      </w:r>
      <w:r w:rsidR="00757AF3" w:rsidRPr="00EE152F">
        <w:rPr>
          <w:rFonts w:hint="eastAsia"/>
          <w:lang w:val="de-DE" w:eastAsia="zh-CN" w:bidi="ar-SA"/>
        </w:rPr>
        <w:t>要约人自己给自己施加的约束，而是源于要约人与受要约人之间的协商</w:t>
      </w:r>
      <w:r w:rsidR="00EB611A" w:rsidRPr="00EE152F">
        <w:rPr>
          <w:rFonts w:hint="eastAsia"/>
          <w:lang w:val="de-DE" w:eastAsia="zh-CN" w:bidi="ar-SA"/>
        </w:rPr>
        <w:t>——</w:t>
      </w:r>
      <w:r w:rsidR="00757AF3" w:rsidRPr="00EE152F">
        <w:rPr>
          <w:rFonts w:hint="eastAsia"/>
          <w:lang w:val="de-DE" w:eastAsia="zh-CN" w:bidi="ar-SA"/>
        </w:rPr>
        <w:t>如经过</w:t>
      </w:r>
      <w:r w:rsidR="00EB611A" w:rsidRPr="00EE152F">
        <w:rPr>
          <w:rFonts w:hint="eastAsia"/>
          <w:lang w:val="de-DE" w:eastAsia="zh-CN" w:bidi="ar-SA"/>
        </w:rPr>
        <w:t>艰难</w:t>
      </w:r>
      <w:r w:rsidR="00757AF3" w:rsidRPr="00EE152F">
        <w:rPr>
          <w:rFonts w:hint="eastAsia"/>
          <w:lang w:val="de-DE" w:eastAsia="zh-CN" w:bidi="ar-SA"/>
        </w:rPr>
        <w:t>的协商，为了确定双方之间的合同</w:t>
      </w:r>
      <w:r w:rsidR="00EB611A" w:rsidRPr="00EE152F">
        <w:rPr>
          <w:rFonts w:hint="eastAsia"/>
          <w:lang w:val="de-DE" w:eastAsia="zh-CN" w:bidi="ar-SA"/>
        </w:rPr>
        <w:t>内容，（潜在）受要约人</w:t>
      </w:r>
      <w:r w:rsidR="00757AF3" w:rsidRPr="00EE152F">
        <w:rPr>
          <w:rFonts w:hint="eastAsia"/>
          <w:lang w:val="de-DE" w:eastAsia="zh-CN" w:bidi="ar-SA"/>
        </w:rPr>
        <w:t>要求要约人发出一个不可撤销的要约，以便自己做出承诺</w:t>
      </w:r>
      <w:r w:rsidR="00EB611A" w:rsidRPr="00EE152F">
        <w:rPr>
          <w:rFonts w:hint="eastAsia"/>
          <w:lang w:val="de-DE" w:eastAsia="zh-CN" w:bidi="ar-SA"/>
        </w:rPr>
        <w:t>，并最终</w:t>
      </w:r>
      <w:r w:rsidR="00757AF3" w:rsidRPr="00EE152F">
        <w:rPr>
          <w:rFonts w:hint="eastAsia"/>
          <w:lang w:val="de-DE" w:eastAsia="zh-CN" w:bidi="ar-SA"/>
        </w:rPr>
        <w:t>固定双方之间的合同关系</w:t>
      </w:r>
      <w:r w:rsidR="00EB611A" w:rsidRPr="00EE152F">
        <w:rPr>
          <w:rFonts w:hint="eastAsia"/>
          <w:lang w:val="de-DE" w:eastAsia="zh-CN" w:bidi="ar-SA"/>
        </w:rPr>
        <w:t>。</w:t>
      </w:r>
      <w:r w:rsidR="00757AF3" w:rsidRPr="00EE152F">
        <w:rPr>
          <w:rFonts w:hint="eastAsia"/>
          <w:lang w:val="de-DE" w:eastAsia="zh-CN" w:bidi="ar-SA"/>
        </w:rPr>
        <w:t>在这种情况下，如果允许</w:t>
      </w:r>
      <w:r w:rsidR="00EB611A" w:rsidRPr="00EE152F">
        <w:rPr>
          <w:rFonts w:hint="eastAsia"/>
          <w:lang w:val="de-DE" w:eastAsia="zh-CN" w:bidi="ar-SA"/>
        </w:rPr>
        <w:t>要约人</w:t>
      </w:r>
      <w:r w:rsidR="00757AF3" w:rsidRPr="00EE152F">
        <w:rPr>
          <w:rFonts w:hint="eastAsia"/>
          <w:lang w:val="de-DE" w:eastAsia="zh-CN" w:bidi="ar-SA"/>
        </w:rPr>
        <w:t>单方撤回自己发出的</w:t>
      </w:r>
      <w:r w:rsidR="00EB611A" w:rsidRPr="00EE152F">
        <w:rPr>
          <w:rFonts w:hint="eastAsia"/>
          <w:lang w:val="de-DE" w:eastAsia="zh-CN" w:bidi="ar-SA"/>
        </w:rPr>
        <w:t>、</w:t>
      </w:r>
      <w:r w:rsidR="00757AF3" w:rsidRPr="00EE152F">
        <w:rPr>
          <w:rFonts w:hint="eastAsia"/>
          <w:lang w:val="de-DE" w:eastAsia="zh-CN" w:bidi="ar-SA"/>
        </w:rPr>
        <w:t>说明了不可</w:t>
      </w:r>
      <w:r w:rsidR="00EB611A" w:rsidRPr="00EE152F">
        <w:rPr>
          <w:rFonts w:hint="eastAsia"/>
          <w:lang w:val="de-DE" w:eastAsia="zh-CN" w:bidi="ar-SA"/>
        </w:rPr>
        <w:t>撤销的要约</w:t>
      </w:r>
      <w:r w:rsidR="00757AF3" w:rsidRPr="00EE152F">
        <w:rPr>
          <w:rFonts w:hint="eastAsia"/>
          <w:lang w:val="de-DE" w:eastAsia="zh-CN" w:bidi="ar-SA"/>
        </w:rPr>
        <w:t>，</w:t>
      </w:r>
      <w:r w:rsidR="00EB611A" w:rsidRPr="00EE152F">
        <w:rPr>
          <w:rFonts w:hint="eastAsia"/>
          <w:lang w:val="de-DE" w:eastAsia="zh-CN" w:bidi="ar-SA"/>
        </w:rPr>
        <w:t>就</w:t>
      </w:r>
      <w:r w:rsidR="00757AF3" w:rsidRPr="00EE152F">
        <w:rPr>
          <w:rFonts w:hint="eastAsia"/>
          <w:lang w:val="de-DE" w:eastAsia="zh-CN" w:bidi="ar-SA"/>
        </w:rPr>
        <w:t>会</w:t>
      </w:r>
      <w:r w:rsidR="00EB611A" w:rsidRPr="00EE152F">
        <w:rPr>
          <w:rFonts w:hint="eastAsia"/>
          <w:lang w:val="de-DE" w:eastAsia="zh-CN" w:bidi="ar-SA"/>
        </w:rPr>
        <w:t>背离</w:t>
      </w:r>
      <w:r w:rsidR="00757AF3" w:rsidRPr="00EE152F">
        <w:rPr>
          <w:rFonts w:hint="eastAsia"/>
          <w:lang w:val="de-DE" w:eastAsia="zh-CN" w:bidi="ar-SA"/>
        </w:rPr>
        <w:t>双方当事人的</w:t>
      </w:r>
      <w:r w:rsidR="00EB611A" w:rsidRPr="00EE152F">
        <w:rPr>
          <w:rFonts w:hint="eastAsia"/>
          <w:lang w:val="de-DE" w:eastAsia="zh-CN" w:bidi="ar-SA"/>
        </w:rPr>
        <w:t>意思。</w:t>
      </w:r>
      <w:r w:rsidR="00757AF3" w:rsidRPr="00EE152F">
        <w:rPr>
          <w:rFonts w:hint="eastAsia"/>
          <w:lang w:val="de-DE" w:eastAsia="zh-CN" w:bidi="ar-SA"/>
        </w:rPr>
        <w:t>其三</w:t>
      </w:r>
      <w:r w:rsidRPr="00EE152F">
        <w:rPr>
          <w:rFonts w:hint="eastAsia"/>
          <w:lang w:val="de-DE" w:eastAsia="zh-CN" w:bidi="ar-SA"/>
        </w:rPr>
        <w:t>，</w:t>
      </w:r>
      <w:r w:rsidR="0077692B" w:rsidRPr="00EE152F">
        <w:rPr>
          <w:rFonts w:hint="eastAsia"/>
          <w:lang w:val="de-DE" w:eastAsia="zh-CN" w:bidi="ar-SA"/>
        </w:rPr>
        <w:t>在合同成立之后依然有减损规则适用的空间，</w:t>
      </w:r>
      <w:r w:rsidRPr="00EE152F">
        <w:rPr>
          <w:rFonts w:hint="eastAsia"/>
          <w:lang w:val="de-DE" w:eastAsia="zh-CN" w:bidi="ar-SA"/>
        </w:rPr>
        <w:t>扩张</w:t>
      </w:r>
      <w:r w:rsidR="0077692B" w:rsidRPr="00EE152F">
        <w:rPr>
          <w:rFonts w:hint="eastAsia"/>
          <w:lang w:val="de-DE" w:eastAsia="zh-CN" w:bidi="ar-SA"/>
        </w:rPr>
        <w:t>减损规则</w:t>
      </w:r>
      <w:r w:rsidRPr="00EE152F">
        <w:rPr>
          <w:rFonts w:hint="eastAsia"/>
          <w:lang w:val="de-DE" w:eastAsia="zh-CN" w:bidi="ar-SA"/>
        </w:rPr>
        <w:t>的适用以至于</w:t>
      </w:r>
      <w:r w:rsidR="0077692B" w:rsidRPr="00EE152F">
        <w:rPr>
          <w:rFonts w:hint="eastAsia"/>
          <w:lang w:val="de-DE" w:eastAsia="zh-CN" w:bidi="ar-SA"/>
        </w:rPr>
        <w:t>影响合同的成立</w:t>
      </w:r>
      <w:r w:rsidRPr="00EE152F">
        <w:rPr>
          <w:rFonts w:hint="eastAsia"/>
          <w:lang w:val="de-DE" w:eastAsia="zh-CN" w:bidi="ar-SA"/>
        </w:rPr>
        <w:t>本身很可能超出了减损规则的本意。</w:t>
      </w:r>
      <w:r w:rsidR="00EB611A" w:rsidRPr="00EE152F">
        <w:rPr>
          <w:rFonts w:hint="eastAsia"/>
          <w:lang w:val="de-DE" w:eastAsia="zh-CN" w:bidi="ar-SA"/>
        </w:rPr>
        <w:t>最后</w:t>
      </w:r>
      <w:r w:rsidRPr="00EE152F">
        <w:rPr>
          <w:rFonts w:hint="eastAsia"/>
          <w:lang w:val="de-DE" w:eastAsia="zh-CN" w:bidi="ar-SA"/>
        </w:rPr>
        <w:t>，</w:t>
      </w:r>
      <w:r w:rsidR="0077692B" w:rsidRPr="00EE152F">
        <w:rPr>
          <w:rFonts w:hint="eastAsia"/>
          <w:lang w:val="de-DE" w:eastAsia="zh-CN" w:bidi="ar-SA"/>
        </w:rPr>
        <w:t>合同成立与否也会影响到期待利益</w:t>
      </w:r>
      <w:r w:rsidR="00EB611A" w:rsidRPr="00EE152F">
        <w:rPr>
          <w:rFonts w:hint="eastAsia"/>
          <w:lang w:val="de-DE" w:eastAsia="zh-CN" w:bidi="ar-SA"/>
        </w:rPr>
        <w:t>的求偿</w:t>
      </w:r>
      <w:r w:rsidR="0077692B" w:rsidRPr="00EE152F">
        <w:rPr>
          <w:rFonts w:hint="eastAsia"/>
          <w:lang w:val="de-DE" w:eastAsia="zh-CN" w:bidi="ar-SA"/>
        </w:rPr>
        <w:t>。</w:t>
      </w:r>
    </w:p>
    <w:p w14:paraId="6798506F" w14:textId="5A657E3E" w:rsidR="00644B5C" w:rsidRPr="00EE152F" w:rsidRDefault="00297E25" w:rsidP="00297E25">
      <w:pPr>
        <w:pStyle w:val="afffe"/>
        <w:framePr w:wrap="around"/>
        <w:ind w:left="600"/>
      </w:pPr>
      <w:r w:rsidRPr="00EE152F">
        <w:rPr>
          <w:rStyle w:val="affff1"/>
          <w:rFonts w:hint="eastAsia"/>
        </w:rPr>
        <w:t>法律</w:t>
      </w:r>
      <w:r w:rsidRPr="00EE152F">
        <w:rPr>
          <w:rFonts w:hint="eastAsia"/>
        </w:rPr>
        <w:t xml:space="preserve"> </w:t>
      </w:r>
      <w:r w:rsidRPr="00EE152F">
        <w:rPr>
          <w:rStyle w:val="affff5"/>
        </w:rPr>
        <w:t>民</w:t>
      </w:r>
      <w:r w:rsidR="00644B5C" w:rsidRPr="00EE152F">
        <w:rPr>
          <w:rStyle w:val="affff5"/>
          <w:rFonts w:hint="eastAsia"/>
        </w:rPr>
        <w:t>法典第</w:t>
      </w:r>
      <w:r w:rsidR="00644B5C" w:rsidRPr="00EE152F">
        <w:rPr>
          <w:rStyle w:val="affff5"/>
          <w:rFonts w:hint="eastAsia"/>
        </w:rPr>
        <w:t>4</w:t>
      </w:r>
      <w:r w:rsidR="00644B5C" w:rsidRPr="00EE152F">
        <w:rPr>
          <w:rStyle w:val="affff5"/>
        </w:rPr>
        <w:t>77</w:t>
      </w:r>
      <w:r w:rsidR="00644B5C" w:rsidRPr="00EE152F">
        <w:rPr>
          <w:rStyle w:val="affff5"/>
          <w:rFonts w:hint="eastAsia"/>
        </w:rPr>
        <w:t>条</w:t>
      </w:r>
      <w:r w:rsidR="00644B5C" w:rsidRPr="00EE152F">
        <w:rPr>
          <w:rFonts w:hint="eastAsia"/>
        </w:rPr>
        <w:t>撤销要约的意思表示以对话方式</w:t>
      </w:r>
      <w:proofErr w:type="gramStart"/>
      <w:r w:rsidR="00644B5C" w:rsidRPr="00EE152F">
        <w:rPr>
          <w:rFonts w:hint="eastAsia"/>
        </w:rPr>
        <w:t>作出</w:t>
      </w:r>
      <w:proofErr w:type="gramEnd"/>
      <w:r w:rsidR="00644B5C" w:rsidRPr="00EE152F">
        <w:rPr>
          <w:rFonts w:hint="eastAsia"/>
        </w:rPr>
        <w:t>的，该意思表示的内容应当在受要约人</w:t>
      </w:r>
      <w:proofErr w:type="gramStart"/>
      <w:r w:rsidR="00644B5C" w:rsidRPr="00EE152F">
        <w:rPr>
          <w:rFonts w:hint="eastAsia"/>
        </w:rPr>
        <w:t>作出</w:t>
      </w:r>
      <w:proofErr w:type="gramEnd"/>
      <w:r w:rsidR="00644B5C" w:rsidRPr="00EE152F">
        <w:rPr>
          <w:rFonts w:hint="eastAsia"/>
        </w:rPr>
        <w:t>承诺之前为受要约人所知道；撤销要约的意思表示以非对话方式</w:t>
      </w:r>
      <w:proofErr w:type="gramStart"/>
      <w:r w:rsidR="00644B5C" w:rsidRPr="00EE152F">
        <w:rPr>
          <w:rFonts w:hint="eastAsia"/>
        </w:rPr>
        <w:t>作出</w:t>
      </w:r>
      <w:proofErr w:type="gramEnd"/>
      <w:r w:rsidR="00644B5C" w:rsidRPr="00EE152F">
        <w:rPr>
          <w:rFonts w:hint="eastAsia"/>
        </w:rPr>
        <w:t>的，应当在受要约人</w:t>
      </w:r>
      <w:proofErr w:type="gramStart"/>
      <w:r w:rsidR="00644B5C" w:rsidRPr="00EE152F">
        <w:rPr>
          <w:rFonts w:hint="eastAsia"/>
        </w:rPr>
        <w:t>作出</w:t>
      </w:r>
      <w:proofErr w:type="gramEnd"/>
      <w:r w:rsidR="00644B5C" w:rsidRPr="00EE152F">
        <w:rPr>
          <w:rFonts w:hint="eastAsia"/>
        </w:rPr>
        <w:t>承诺之前到达受要约人。”</w:t>
      </w:r>
      <w:r w:rsidR="00644B5C" w:rsidRPr="00EE152F">
        <w:rPr>
          <w:rStyle w:val="affff5"/>
          <w:rFonts w:hint="eastAsia"/>
        </w:rPr>
        <w:t>民法典第</w:t>
      </w:r>
      <w:r w:rsidR="00644B5C" w:rsidRPr="00EE152F">
        <w:rPr>
          <w:rStyle w:val="affff5"/>
          <w:rFonts w:hint="eastAsia"/>
        </w:rPr>
        <w:t>4</w:t>
      </w:r>
      <w:r w:rsidR="00644B5C" w:rsidRPr="00EE152F">
        <w:rPr>
          <w:rStyle w:val="affff5"/>
        </w:rPr>
        <w:t>78</w:t>
      </w:r>
      <w:r w:rsidR="00644B5C" w:rsidRPr="00EE152F">
        <w:rPr>
          <w:rStyle w:val="affff5"/>
          <w:rFonts w:hint="eastAsia"/>
        </w:rPr>
        <w:t>条</w:t>
      </w:r>
      <w:r w:rsidR="00644B5C" w:rsidRPr="00EE152F">
        <w:rPr>
          <w:rFonts w:hint="eastAsia"/>
        </w:rPr>
        <w:t>有下列情形之一的，要约失效：（一）要约被拒绝；（二）要约被依法撤销；（三）承诺期限届满，受要约人未</w:t>
      </w:r>
      <w:proofErr w:type="gramStart"/>
      <w:r w:rsidR="00644B5C" w:rsidRPr="00EE152F">
        <w:rPr>
          <w:rFonts w:hint="eastAsia"/>
        </w:rPr>
        <w:t>作出</w:t>
      </w:r>
      <w:proofErr w:type="gramEnd"/>
      <w:r w:rsidR="00644B5C" w:rsidRPr="00EE152F">
        <w:rPr>
          <w:rFonts w:hint="eastAsia"/>
        </w:rPr>
        <w:t>承诺；（四）受要约人对要约的内容</w:t>
      </w:r>
      <w:proofErr w:type="gramStart"/>
      <w:r w:rsidR="00644B5C" w:rsidRPr="00EE152F">
        <w:rPr>
          <w:rFonts w:hint="eastAsia"/>
        </w:rPr>
        <w:t>作出</w:t>
      </w:r>
      <w:proofErr w:type="gramEnd"/>
      <w:r w:rsidR="00644B5C" w:rsidRPr="00EE152F">
        <w:rPr>
          <w:rFonts w:hint="eastAsia"/>
        </w:rPr>
        <w:t>实质性变更。</w:t>
      </w:r>
    </w:p>
    <w:p w14:paraId="66631DE7" w14:textId="27A994CF" w:rsidR="0034619C" w:rsidRPr="00EE152F" w:rsidRDefault="00356542" w:rsidP="0034619C">
      <w:pPr>
        <w:pStyle w:val="afff7"/>
        <w:ind w:left="600"/>
      </w:pPr>
      <w:r w:rsidRPr="00EE152F">
        <w:rPr>
          <w:rStyle w:val="affff1"/>
          <w:rFonts w:hint="eastAsia"/>
        </w:rPr>
        <w:t>案例</w:t>
      </w:r>
      <w:bookmarkStart w:id="141" w:name="_Hlk67474951"/>
      <w:r w:rsidR="0034619C" w:rsidRPr="00EE152F">
        <w:rPr>
          <w:rFonts w:hint="eastAsia"/>
        </w:rPr>
        <w:t>某大学</w:t>
      </w:r>
      <w:r w:rsidR="0034619C" w:rsidRPr="00EE152F">
        <w:rPr>
          <w:rFonts w:hint="eastAsia"/>
        </w:rPr>
        <w:t>A</w:t>
      </w:r>
      <w:r w:rsidR="0034619C" w:rsidRPr="00EE152F">
        <w:rPr>
          <w:rFonts w:hint="eastAsia"/>
        </w:rPr>
        <w:t>教授，于</w:t>
      </w:r>
      <w:r w:rsidR="0034619C" w:rsidRPr="00EE152F">
        <w:rPr>
          <w:rFonts w:hint="eastAsia"/>
        </w:rPr>
        <w:t>3</w:t>
      </w:r>
      <w:r w:rsidR="0034619C" w:rsidRPr="00EE152F">
        <w:rPr>
          <w:rFonts w:hint="eastAsia"/>
        </w:rPr>
        <w:t>月</w:t>
      </w:r>
      <w:r w:rsidR="0034619C" w:rsidRPr="00EE152F">
        <w:rPr>
          <w:rFonts w:hint="eastAsia"/>
        </w:rPr>
        <w:t>1</w:t>
      </w:r>
      <w:r w:rsidR="0034619C" w:rsidRPr="00EE152F">
        <w:rPr>
          <w:rFonts w:hint="eastAsia"/>
        </w:rPr>
        <w:t>日接到</w:t>
      </w:r>
      <w:r w:rsidR="0034619C" w:rsidRPr="00EE152F">
        <w:rPr>
          <w:rFonts w:hint="eastAsia"/>
        </w:rPr>
        <w:t>B</w:t>
      </w:r>
      <w:r w:rsidR="0034619C" w:rsidRPr="00EE152F">
        <w:rPr>
          <w:rFonts w:hint="eastAsia"/>
        </w:rPr>
        <w:t>出版社寄来的“</w:t>
      </w:r>
      <w:r w:rsidR="0034619C" w:rsidRPr="00EE152F">
        <w:rPr>
          <w:rFonts w:hint="eastAsia"/>
        </w:rPr>
        <w:t>P</w:t>
      </w:r>
      <w:r w:rsidR="0034619C" w:rsidRPr="00EE152F">
        <w:rPr>
          <w:rFonts w:hint="eastAsia"/>
        </w:rPr>
        <w:t>大法学百科全书”目录，载明该套全书供</w:t>
      </w:r>
      <w:r w:rsidR="0034619C" w:rsidRPr="00EE152F">
        <w:rPr>
          <w:rFonts w:hint="eastAsia"/>
        </w:rPr>
        <w:t>10</w:t>
      </w:r>
      <w:r w:rsidR="0034619C" w:rsidRPr="00EE152F">
        <w:rPr>
          <w:rFonts w:hint="eastAsia"/>
        </w:rPr>
        <w:t>册，价款</w:t>
      </w:r>
      <w:r w:rsidR="0034619C" w:rsidRPr="00EE152F">
        <w:rPr>
          <w:rFonts w:hint="eastAsia"/>
        </w:rPr>
        <w:t>5000</w:t>
      </w:r>
      <w:r w:rsidR="0034619C" w:rsidRPr="00EE152F">
        <w:rPr>
          <w:rFonts w:hint="eastAsia"/>
        </w:rPr>
        <w:t>元，并附一张订书单。</w:t>
      </w:r>
      <w:r w:rsidR="0034619C" w:rsidRPr="00EE152F">
        <w:rPr>
          <w:rFonts w:hint="eastAsia"/>
        </w:rPr>
        <w:t>A</w:t>
      </w:r>
      <w:r w:rsidR="0034619C" w:rsidRPr="00EE152F">
        <w:rPr>
          <w:rFonts w:hint="eastAsia"/>
        </w:rPr>
        <w:t>教授</w:t>
      </w:r>
      <w:r w:rsidR="00826398" w:rsidRPr="00EE152F">
        <w:rPr>
          <w:rFonts w:hint="eastAsia"/>
        </w:rPr>
        <w:t>于</w:t>
      </w:r>
      <w:r w:rsidR="0034619C" w:rsidRPr="00EE152F">
        <w:rPr>
          <w:rFonts w:hint="eastAsia"/>
        </w:rPr>
        <w:t>3</w:t>
      </w:r>
      <w:r w:rsidR="0034619C" w:rsidRPr="00EE152F">
        <w:rPr>
          <w:rFonts w:hint="eastAsia"/>
        </w:rPr>
        <w:t>月</w:t>
      </w:r>
      <w:r w:rsidR="0034619C" w:rsidRPr="00EE152F">
        <w:rPr>
          <w:rFonts w:hint="eastAsia"/>
        </w:rPr>
        <w:t>4</w:t>
      </w:r>
      <w:r w:rsidR="0034619C" w:rsidRPr="00EE152F">
        <w:rPr>
          <w:rFonts w:hint="eastAsia"/>
        </w:rPr>
        <w:t>日填妥订书单，装入信封并贴好邮票，并在课后交给学生</w:t>
      </w:r>
      <w:r w:rsidR="0034619C" w:rsidRPr="00EE152F">
        <w:rPr>
          <w:rFonts w:hint="eastAsia"/>
        </w:rPr>
        <w:t>C</w:t>
      </w:r>
      <w:r w:rsidR="0034619C" w:rsidRPr="00EE152F">
        <w:rPr>
          <w:rFonts w:hint="eastAsia"/>
        </w:rPr>
        <w:t>，</w:t>
      </w:r>
      <w:proofErr w:type="gramStart"/>
      <w:r w:rsidR="0034619C" w:rsidRPr="00EE152F">
        <w:rPr>
          <w:rFonts w:hint="eastAsia"/>
        </w:rPr>
        <w:t>嘱</w:t>
      </w:r>
      <w:proofErr w:type="gramEnd"/>
      <w:r w:rsidR="0034619C" w:rsidRPr="00EE152F">
        <w:rPr>
          <w:rFonts w:hint="eastAsia"/>
        </w:rPr>
        <w:t>其在回家路上投寄邮局。</w:t>
      </w:r>
      <w:r w:rsidR="0034619C" w:rsidRPr="00EE152F">
        <w:rPr>
          <w:rFonts w:hint="eastAsia"/>
        </w:rPr>
        <w:t>C</w:t>
      </w:r>
      <w:r w:rsidR="0034619C" w:rsidRPr="00EE152F">
        <w:rPr>
          <w:rFonts w:hint="eastAsia"/>
        </w:rPr>
        <w:t>离去后，</w:t>
      </w:r>
      <w:r w:rsidR="0034619C" w:rsidRPr="00EE152F">
        <w:rPr>
          <w:rFonts w:hint="eastAsia"/>
        </w:rPr>
        <w:t>A</w:t>
      </w:r>
      <w:r w:rsidR="0034619C" w:rsidRPr="00EE152F">
        <w:rPr>
          <w:rFonts w:hint="eastAsia"/>
        </w:rPr>
        <w:t>教授突然回忆起</w:t>
      </w:r>
      <w:r w:rsidR="0034619C" w:rsidRPr="00EE152F">
        <w:rPr>
          <w:rFonts w:hint="eastAsia"/>
        </w:rPr>
        <w:t>B</w:t>
      </w:r>
      <w:r w:rsidR="0034619C" w:rsidRPr="00EE152F">
        <w:rPr>
          <w:rFonts w:hint="eastAsia"/>
        </w:rPr>
        <w:t>出版社的总编</w:t>
      </w:r>
      <w:r w:rsidR="0034619C" w:rsidRPr="00EE152F">
        <w:rPr>
          <w:rFonts w:hint="eastAsia"/>
        </w:rPr>
        <w:t>D</w:t>
      </w:r>
      <w:r w:rsidR="0034619C" w:rsidRPr="00EE152F">
        <w:rPr>
          <w:rFonts w:hint="eastAsia"/>
        </w:rPr>
        <w:t>曾经答应赠送一套</w:t>
      </w:r>
      <w:r w:rsidR="00EB611A" w:rsidRPr="00EE152F">
        <w:rPr>
          <w:rFonts w:hint="eastAsia"/>
        </w:rPr>
        <w:t>该百科全书</w:t>
      </w:r>
      <w:r w:rsidR="0034619C" w:rsidRPr="00EE152F">
        <w:rPr>
          <w:rFonts w:hint="eastAsia"/>
        </w:rPr>
        <w:t>，于是从办公室（位于</w:t>
      </w:r>
      <w:r w:rsidR="0034619C" w:rsidRPr="00EE152F">
        <w:rPr>
          <w:rFonts w:hint="eastAsia"/>
        </w:rPr>
        <w:t>4</w:t>
      </w:r>
      <w:r w:rsidR="0034619C" w:rsidRPr="00EE152F">
        <w:rPr>
          <w:rFonts w:hint="eastAsia"/>
        </w:rPr>
        <w:t>楼）的窗口对</w:t>
      </w:r>
      <w:r w:rsidR="0034619C" w:rsidRPr="00EE152F">
        <w:rPr>
          <w:rFonts w:hint="eastAsia"/>
        </w:rPr>
        <w:t>C</w:t>
      </w:r>
      <w:r w:rsidR="0034619C" w:rsidRPr="00EE152F">
        <w:rPr>
          <w:rFonts w:hint="eastAsia"/>
        </w:rPr>
        <w:t>呼叫“这封信不要寄了！”由于路边嘈杂，</w:t>
      </w:r>
      <w:r w:rsidR="0034619C" w:rsidRPr="00EE152F">
        <w:rPr>
          <w:rFonts w:hint="eastAsia"/>
        </w:rPr>
        <w:t>C</w:t>
      </w:r>
      <w:r w:rsidR="0034619C" w:rsidRPr="00EE152F">
        <w:rPr>
          <w:rFonts w:hint="eastAsia"/>
        </w:rPr>
        <w:t>误听为“这封信不要忘记了”，</w:t>
      </w:r>
      <w:proofErr w:type="gramStart"/>
      <w:r w:rsidR="0034619C" w:rsidRPr="00EE152F">
        <w:rPr>
          <w:rFonts w:hint="eastAsia"/>
        </w:rPr>
        <w:t>遂回答</w:t>
      </w:r>
      <w:proofErr w:type="gramEnd"/>
      <w:r w:rsidR="0034619C" w:rsidRPr="00EE152F">
        <w:rPr>
          <w:rFonts w:hint="eastAsia"/>
        </w:rPr>
        <w:t>“好的”并离去，而后投入邮筒。</w:t>
      </w:r>
      <w:r w:rsidR="0034619C" w:rsidRPr="00EE152F">
        <w:rPr>
          <w:rFonts w:hint="eastAsia"/>
        </w:rPr>
        <w:t>C</w:t>
      </w:r>
      <w:r w:rsidR="0034619C" w:rsidRPr="00EE152F">
        <w:rPr>
          <w:rFonts w:hint="eastAsia"/>
        </w:rPr>
        <w:t>在</w:t>
      </w:r>
      <w:r w:rsidR="0034619C" w:rsidRPr="00EE152F">
        <w:rPr>
          <w:rFonts w:hint="eastAsia"/>
        </w:rPr>
        <w:t>3</w:t>
      </w:r>
      <w:r w:rsidR="0034619C" w:rsidRPr="00EE152F">
        <w:rPr>
          <w:rFonts w:hint="eastAsia"/>
        </w:rPr>
        <w:t>月</w:t>
      </w:r>
      <w:r w:rsidR="0034619C" w:rsidRPr="00EE152F">
        <w:rPr>
          <w:rFonts w:hint="eastAsia"/>
        </w:rPr>
        <w:t>5</w:t>
      </w:r>
      <w:r w:rsidR="0034619C" w:rsidRPr="00EE152F">
        <w:rPr>
          <w:rFonts w:hint="eastAsia"/>
        </w:rPr>
        <w:t>日下午告诉</w:t>
      </w:r>
      <w:r w:rsidR="0034619C" w:rsidRPr="00EE152F">
        <w:rPr>
          <w:rFonts w:hint="eastAsia"/>
        </w:rPr>
        <w:t>A</w:t>
      </w:r>
      <w:r w:rsidR="0034619C" w:rsidRPr="00EE152F">
        <w:rPr>
          <w:rFonts w:hint="eastAsia"/>
        </w:rPr>
        <w:t>教授此事，</w:t>
      </w:r>
      <w:r w:rsidR="0034619C" w:rsidRPr="00EE152F">
        <w:rPr>
          <w:rFonts w:hint="eastAsia"/>
        </w:rPr>
        <w:t>A</w:t>
      </w:r>
      <w:r w:rsidR="0034619C" w:rsidRPr="00EE152F">
        <w:rPr>
          <w:rFonts w:hint="eastAsia"/>
        </w:rPr>
        <w:t>教授立刻以</w:t>
      </w:r>
      <w:r w:rsidR="00EB611A" w:rsidRPr="00EE152F">
        <w:rPr>
          <w:rFonts w:hint="eastAsia"/>
        </w:rPr>
        <w:t>快递</w:t>
      </w:r>
      <w:r w:rsidR="0034619C" w:rsidRPr="00EE152F">
        <w:rPr>
          <w:rFonts w:hint="eastAsia"/>
        </w:rPr>
        <w:t>致函</w:t>
      </w:r>
      <w:r w:rsidR="0034619C" w:rsidRPr="00EE152F">
        <w:rPr>
          <w:rFonts w:hint="eastAsia"/>
        </w:rPr>
        <w:t>B</w:t>
      </w:r>
      <w:r w:rsidR="0034619C" w:rsidRPr="00EE152F">
        <w:rPr>
          <w:rFonts w:hint="eastAsia"/>
        </w:rPr>
        <w:t>出版社，说明事由，并表示撤回订书单。但是由于快递公司的延误，这封本应在</w:t>
      </w:r>
      <w:r w:rsidR="0034619C" w:rsidRPr="00EE152F">
        <w:rPr>
          <w:rFonts w:hint="eastAsia"/>
        </w:rPr>
        <w:t>3</w:t>
      </w:r>
      <w:r w:rsidR="0034619C" w:rsidRPr="00EE152F">
        <w:rPr>
          <w:rFonts w:hint="eastAsia"/>
        </w:rPr>
        <w:t>月</w:t>
      </w:r>
      <w:r w:rsidR="0034619C" w:rsidRPr="00EE152F">
        <w:rPr>
          <w:rFonts w:hint="eastAsia"/>
        </w:rPr>
        <w:t>6</w:t>
      </w:r>
      <w:r w:rsidR="0034619C" w:rsidRPr="00EE152F">
        <w:rPr>
          <w:rFonts w:hint="eastAsia"/>
        </w:rPr>
        <w:t>日下午到达的函件，直到</w:t>
      </w:r>
      <w:r w:rsidR="0034619C" w:rsidRPr="00EE152F">
        <w:rPr>
          <w:rFonts w:hint="eastAsia"/>
        </w:rPr>
        <w:t>3</w:t>
      </w:r>
      <w:r w:rsidR="0034619C" w:rsidRPr="00EE152F">
        <w:rPr>
          <w:rFonts w:hint="eastAsia"/>
        </w:rPr>
        <w:t>月</w:t>
      </w:r>
      <w:r w:rsidR="0034619C" w:rsidRPr="00EE152F">
        <w:rPr>
          <w:rFonts w:hint="eastAsia"/>
        </w:rPr>
        <w:t>7</w:t>
      </w:r>
      <w:r w:rsidR="0034619C" w:rsidRPr="00EE152F">
        <w:rPr>
          <w:rFonts w:hint="eastAsia"/>
        </w:rPr>
        <w:t>日上午才到达。</w:t>
      </w:r>
      <w:r w:rsidR="0034619C" w:rsidRPr="00EE152F">
        <w:rPr>
          <w:rFonts w:hint="eastAsia"/>
        </w:rPr>
        <w:t>B</w:t>
      </w:r>
      <w:r w:rsidR="0034619C" w:rsidRPr="00EE152F">
        <w:rPr>
          <w:rFonts w:hint="eastAsia"/>
        </w:rPr>
        <w:t>出版社已</w:t>
      </w:r>
      <w:r w:rsidR="00EB611A" w:rsidRPr="00EE152F">
        <w:rPr>
          <w:rFonts w:hint="eastAsia"/>
        </w:rPr>
        <w:t>于</w:t>
      </w:r>
      <w:r w:rsidR="0034619C" w:rsidRPr="00EE152F">
        <w:rPr>
          <w:rFonts w:hint="eastAsia"/>
        </w:rPr>
        <w:t>3</w:t>
      </w:r>
      <w:r w:rsidR="0034619C" w:rsidRPr="00EE152F">
        <w:rPr>
          <w:rFonts w:hint="eastAsia"/>
        </w:rPr>
        <w:t>月</w:t>
      </w:r>
      <w:r w:rsidR="0034619C" w:rsidRPr="00EE152F">
        <w:rPr>
          <w:rFonts w:hint="eastAsia"/>
        </w:rPr>
        <w:t>6</w:t>
      </w:r>
      <w:r w:rsidR="0034619C" w:rsidRPr="00EE152F">
        <w:rPr>
          <w:rFonts w:hint="eastAsia"/>
        </w:rPr>
        <w:t>日上午收到订书单，并于当日下午寄发了该套百科全书。</w:t>
      </w:r>
      <w:r w:rsidR="00EB611A" w:rsidRPr="00EE152F">
        <w:rPr>
          <w:rFonts w:hint="eastAsia"/>
        </w:rPr>
        <w:t>邮局</w:t>
      </w:r>
      <w:r w:rsidR="0034619C" w:rsidRPr="00EE152F">
        <w:rPr>
          <w:rFonts w:hint="eastAsia"/>
        </w:rPr>
        <w:t>于</w:t>
      </w:r>
      <w:r w:rsidR="0034619C" w:rsidRPr="00EE152F">
        <w:rPr>
          <w:rFonts w:hint="eastAsia"/>
        </w:rPr>
        <w:t>3</w:t>
      </w:r>
      <w:r w:rsidR="0034619C" w:rsidRPr="00EE152F">
        <w:rPr>
          <w:rFonts w:hint="eastAsia"/>
        </w:rPr>
        <w:t>月</w:t>
      </w:r>
      <w:r w:rsidR="0034619C" w:rsidRPr="00EE152F">
        <w:rPr>
          <w:rFonts w:hint="eastAsia"/>
        </w:rPr>
        <w:t>9</w:t>
      </w:r>
      <w:r w:rsidR="0034619C" w:rsidRPr="00EE152F">
        <w:rPr>
          <w:rFonts w:hint="eastAsia"/>
        </w:rPr>
        <w:t>日将包裹领取单送至</w:t>
      </w:r>
      <w:r w:rsidR="0034619C" w:rsidRPr="00EE152F">
        <w:rPr>
          <w:rFonts w:hint="eastAsia"/>
        </w:rPr>
        <w:t>A</w:t>
      </w:r>
      <w:r w:rsidR="0034619C" w:rsidRPr="00EE152F">
        <w:rPr>
          <w:rFonts w:hint="eastAsia"/>
        </w:rPr>
        <w:t>教授办公室，</w:t>
      </w:r>
      <w:r w:rsidR="0034619C" w:rsidRPr="00EE152F">
        <w:rPr>
          <w:rFonts w:hint="eastAsia"/>
        </w:rPr>
        <w:t>A</w:t>
      </w:r>
      <w:r w:rsidR="0034619C" w:rsidRPr="00EE152F">
        <w:rPr>
          <w:rFonts w:hint="eastAsia"/>
        </w:rPr>
        <w:t>教授拒绝接受。问：</w:t>
      </w:r>
      <w:r w:rsidR="0034619C" w:rsidRPr="00EE152F">
        <w:rPr>
          <w:rFonts w:hint="eastAsia"/>
        </w:rPr>
        <w:t>B</w:t>
      </w:r>
      <w:r w:rsidR="0034619C" w:rsidRPr="00EE152F">
        <w:rPr>
          <w:rFonts w:hint="eastAsia"/>
        </w:rPr>
        <w:t>出版社可以向</w:t>
      </w:r>
      <w:r w:rsidR="0034619C" w:rsidRPr="00EE152F">
        <w:rPr>
          <w:rFonts w:hint="eastAsia"/>
        </w:rPr>
        <w:t>A</w:t>
      </w:r>
      <w:r w:rsidR="0034619C" w:rsidRPr="00EE152F">
        <w:rPr>
          <w:rFonts w:hint="eastAsia"/>
        </w:rPr>
        <w:t>教授主张何种权利？（案例事实部分源于</w:t>
      </w:r>
      <w:proofErr w:type="gramStart"/>
      <w:r w:rsidR="0034619C" w:rsidRPr="00EE152F">
        <w:rPr>
          <w:rFonts w:hint="eastAsia"/>
        </w:rPr>
        <w:t>王泽鉴《民法思维》</w:t>
      </w:r>
      <w:proofErr w:type="gramEnd"/>
      <w:r w:rsidR="0034619C" w:rsidRPr="00EE152F">
        <w:rPr>
          <w:rFonts w:hint="eastAsia"/>
        </w:rPr>
        <w:t>（北京大学出版社</w:t>
      </w:r>
      <w:r w:rsidR="0034619C" w:rsidRPr="00EE152F">
        <w:rPr>
          <w:rFonts w:hint="eastAsia"/>
        </w:rPr>
        <w:t>2009</w:t>
      </w:r>
      <w:r w:rsidR="0034619C" w:rsidRPr="00EE152F">
        <w:rPr>
          <w:rFonts w:hint="eastAsia"/>
        </w:rPr>
        <w:t>年版）第</w:t>
      </w:r>
      <w:r w:rsidR="0034619C" w:rsidRPr="00EE152F">
        <w:rPr>
          <w:rFonts w:hint="eastAsia"/>
        </w:rPr>
        <w:t>260</w:t>
      </w:r>
      <w:r w:rsidR="0034619C" w:rsidRPr="00EE152F">
        <w:rPr>
          <w:rFonts w:hint="eastAsia"/>
        </w:rPr>
        <w:t>页以下，葛云松老师略有修改）</w:t>
      </w:r>
      <w:bookmarkEnd w:id="141"/>
    </w:p>
    <w:p w14:paraId="101A8D1E" w14:textId="4924B690" w:rsidR="002E492D" w:rsidRPr="00EE152F" w:rsidRDefault="00297E25" w:rsidP="002E492D">
      <w:pPr>
        <w:pStyle w:val="2"/>
        <w:rPr>
          <w:lang w:val="de-DE"/>
        </w:rPr>
      </w:pPr>
      <w:bookmarkStart w:id="142" w:name="_Toc74865921"/>
      <w:bookmarkStart w:id="143" w:name="_Toc75880385"/>
      <w:r w:rsidRPr="00EE152F">
        <w:rPr>
          <w:rFonts w:hint="eastAsia"/>
          <w:lang w:val="de-DE"/>
        </w:rPr>
        <w:lastRenderedPageBreak/>
        <w:t>六、</w:t>
      </w:r>
      <w:r w:rsidR="002E492D" w:rsidRPr="00EE152F">
        <w:rPr>
          <w:rFonts w:hint="eastAsia"/>
          <w:lang w:val="de-DE"/>
        </w:rPr>
        <w:t>承诺</w:t>
      </w:r>
      <w:bookmarkEnd w:id="142"/>
      <w:bookmarkEnd w:id="143"/>
    </w:p>
    <w:p w14:paraId="51128316" w14:textId="77777777" w:rsidR="002E492D" w:rsidRPr="00EE152F" w:rsidRDefault="002E492D" w:rsidP="002E492D">
      <w:pPr>
        <w:pStyle w:val="afffe"/>
        <w:framePr w:wrap="around"/>
        <w:ind w:left="600"/>
        <w:rPr>
          <w:bCs/>
        </w:rPr>
      </w:pPr>
      <w:r w:rsidRPr="00EE152F">
        <w:rPr>
          <w:rStyle w:val="affff1"/>
          <w:rFonts w:hint="eastAsia"/>
        </w:rPr>
        <w:t>法律</w:t>
      </w:r>
      <w:r w:rsidRPr="00EE152F">
        <w:rPr>
          <w:rFonts w:hint="eastAsia"/>
        </w:rPr>
        <w:t xml:space="preserve"> </w:t>
      </w:r>
      <w:r w:rsidRPr="00EE152F">
        <w:rPr>
          <w:rStyle w:val="affff5"/>
        </w:rPr>
        <w:t>民</w:t>
      </w:r>
      <w:r w:rsidRPr="00EE152F">
        <w:rPr>
          <w:rStyle w:val="affff5"/>
          <w:rFonts w:hint="eastAsia"/>
        </w:rPr>
        <w:t>法典第</w:t>
      </w:r>
      <w:r w:rsidRPr="00EE152F">
        <w:rPr>
          <w:rStyle w:val="affff5"/>
          <w:rFonts w:hint="eastAsia"/>
        </w:rPr>
        <w:t>4</w:t>
      </w:r>
      <w:r w:rsidRPr="00EE152F">
        <w:rPr>
          <w:rStyle w:val="affff5"/>
        </w:rPr>
        <w:t>79</w:t>
      </w:r>
      <w:r w:rsidRPr="00EE152F">
        <w:rPr>
          <w:rStyle w:val="affff5"/>
          <w:rFonts w:hint="eastAsia"/>
        </w:rPr>
        <w:t>条</w:t>
      </w:r>
      <w:r w:rsidRPr="00EE152F">
        <w:rPr>
          <w:rFonts w:hint="eastAsia"/>
        </w:rPr>
        <w:t>承诺是受要约人同意要约的意思表示。</w:t>
      </w:r>
      <w:r w:rsidRPr="00EE152F">
        <w:rPr>
          <w:rStyle w:val="affff5"/>
        </w:rPr>
        <w:t>民</w:t>
      </w:r>
      <w:r w:rsidRPr="00EE152F">
        <w:rPr>
          <w:rStyle w:val="affff5"/>
          <w:rFonts w:hint="eastAsia"/>
        </w:rPr>
        <w:t>法典第</w:t>
      </w:r>
      <w:r w:rsidRPr="00EE152F">
        <w:rPr>
          <w:rStyle w:val="affff5"/>
          <w:rFonts w:hint="eastAsia"/>
        </w:rPr>
        <w:t>4</w:t>
      </w:r>
      <w:r w:rsidRPr="00EE152F">
        <w:rPr>
          <w:rStyle w:val="affff5"/>
        </w:rPr>
        <w:t>80</w:t>
      </w:r>
      <w:r w:rsidRPr="00EE152F">
        <w:rPr>
          <w:rStyle w:val="affff5"/>
          <w:rFonts w:hint="eastAsia"/>
        </w:rPr>
        <w:t>条</w:t>
      </w:r>
      <w:r w:rsidRPr="00EE152F">
        <w:rPr>
          <w:rFonts w:hint="eastAsia"/>
        </w:rPr>
        <w:t>承诺应当以通知的方式</w:t>
      </w:r>
      <w:proofErr w:type="gramStart"/>
      <w:r w:rsidRPr="00EE152F">
        <w:rPr>
          <w:rFonts w:hint="eastAsia"/>
        </w:rPr>
        <w:t>作出</w:t>
      </w:r>
      <w:proofErr w:type="gramEnd"/>
      <w:r w:rsidRPr="00EE152F">
        <w:rPr>
          <w:rFonts w:hint="eastAsia"/>
        </w:rPr>
        <w:t>；但是，根据交易习惯或者要约表明可以通过行为</w:t>
      </w:r>
      <w:proofErr w:type="gramStart"/>
      <w:r w:rsidRPr="00EE152F">
        <w:rPr>
          <w:rFonts w:hint="eastAsia"/>
        </w:rPr>
        <w:t>作出</w:t>
      </w:r>
      <w:proofErr w:type="gramEnd"/>
      <w:r w:rsidRPr="00EE152F">
        <w:rPr>
          <w:rFonts w:hint="eastAsia"/>
        </w:rPr>
        <w:t>承诺的除外。</w:t>
      </w:r>
      <w:r w:rsidRPr="00EE152F">
        <w:rPr>
          <w:rStyle w:val="affff5"/>
        </w:rPr>
        <w:t>民</w:t>
      </w:r>
      <w:r w:rsidRPr="00EE152F">
        <w:rPr>
          <w:rStyle w:val="affff5"/>
          <w:rFonts w:hint="eastAsia"/>
        </w:rPr>
        <w:t>法典第</w:t>
      </w:r>
      <w:r w:rsidRPr="00EE152F">
        <w:rPr>
          <w:rStyle w:val="affff5"/>
          <w:rFonts w:hint="eastAsia"/>
        </w:rPr>
        <w:t>4</w:t>
      </w:r>
      <w:r w:rsidRPr="00EE152F">
        <w:rPr>
          <w:rStyle w:val="affff5"/>
        </w:rPr>
        <w:t>81</w:t>
      </w:r>
      <w:r w:rsidRPr="00EE152F">
        <w:rPr>
          <w:rStyle w:val="affff5"/>
          <w:rFonts w:hint="eastAsia"/>
        </w:rPr>
        <w:t>条</w:t>
      </w:r>
      <w:r w:rsidRPr="00EE152F">
        <w:rPr>
          <w:rFonts w:hint="eastAsia"/>
        </w:rPr>
        <w:t>承诺应当在要约确定的期限内到达要约人。要约没有确定承诺期限的，承诺应当依照下列规定到达：（一）要约以对话方式</w:t>
      </w:r>
      <w:proofErr w:type="gramStart"/>
      <w:r w:rsidRPr="00EE152F">
        <w:rPr>
          <w:rFonts w:hint="eastAsia"/>
        </w:rPr>
        <w:t>作出</w:t>
      </w:r>
      <w:proofErr w:type="gramEnd"/>
      <w:r w:rsidRPr="00EE152F">
        <w:rPr>
          <w:rFonts w:hint="eastAsia"/>
        </w:rPr>
        <w:t>的，应当即时</w:t>
      </w:r>
      <w:proofErr w:type="gramStart"/>
      <w:r w:rsidRPr="00EE152F">
        <w:rPr>
          <w:rFonts w:hint="eastAsia"/>
        </w:rPr>
        <w:t>作出</w:t>
      </w:r>
      <w:proofErr w:type="gramEnd"/>
      <w:r w:rsidRPr="00EE152F">
        <w:rPr>
          <w:rFonts w:hint="eastAsia"/>
        </w:rPr>
        <w:t>承诺；（二）要约以非对话方式</w:t>
      </w:r>
      <w:proofErr w:type="gramStart"/>
      <w:r w:rsidRPr="00EE152F">
        <w:rPr>
          <w:rFonts w:hint="eastAsia"/>
        </w:rPr>
        <w:t>作出</w:t>
      </w:r>
      <w:proofErr w:type="gramEnd"/>
      <w:r w:rsidRPr="00EE152F">
        <w:rPr>
          <w:rFonts w:hint="eastAsia"/>
        </w:rPr>
        <w:t>的，承诺应当在合理期限内到达。</w:t>
      </w:r>
    </w:p>
    <w:p w14:paraId="74CBFF6A" w14:textId="2EB23061" w:rsidR="002E492D" w:rsidRPr="00EE152F" w:rsidRDefault="001C0656" w:rsidP="001C0656">
      <w:pPr>
        <w:pStyle w:val="3"/>
        <w:rPr>
          <w:rFonts w:ascii="Times New Roman" w:hAnsi="Times New Roman"/>
        </w:rPr>
      </w:pPr>
      <w:bookmarkStart w:id="144" w:name="_Toc74865922"/>
      <w:bookmarkStart w:id="145" w:name="_Toc75880386"/>
      <w:r w:rsidRPr="00EE152F">
        <w:rPr>
          <w:rFonts w:ascii="Times New Roman" w:hAnsi="Times New Roman" w:hint="eastAsia"/>
        </w:rPr>
        <w:t>1</w:t>
      </w:r>
      <w:r w:rsidRPr="00EE152F">
        <w:rPr>
          <w:rFonts w:ascii="Times New Roman" w:hAnsi="Times New Roman" w:hint="eastAsia"/>
        </w:rPr>
        <w:t>．承诺的构成要件</w:t>
      </w:r>
      <w:bookmarkEnd w:id="144"/>
      <w:bookmarkEnd w:id="145"/>
    </w:p>
    <w:p w14:paraId="04F6BE40" w14:textId="694211ED" w:rsidR="001C0656" w:rsidRPr="00EE152F" w:rsidRDefault="001C0656" w:rsidP="001C0656">
      <w:pPr>
        <w:ind w:firstLine="480"/>
        <w:rPr>
          <w:lang w:val="de-DE" w:eastAsia="zh-CN" w:bidi="ar-SA"/>
        </w:rPr>
      </w:pPr>
      <w:r w:rsidRPr="00EE152F">
        <w:rPr>
          <w:rFonts w:hint="eastAsia"/>
          <w:lang w:val="de-DE" w:eastAsia="zh-CN" w:bidi="ar-SA"/>
        </w:rPr>
        <w:t>一般认为，一项有效的承诺，应当符合以下要件</w:t>
      </w:r>
      <w:r w:rsidR="00CF1FF2" w:rsidRPr="00EE152F">
        <w:rPr>
          <w:rFonts w:hint="eastAsia"/>
          <w:lang w:val="de-DE" w:eastAsia="zh-CN" w:bidi="ar-SA"/>
        </w:rPr>
        <w:t>：</w:t>
      </w:r>
      <w:r w:rsidRPr="00EE152F">
        <w:rPr>
          <w:rFonts w:hint="eastAsia"/>
          <w:lang w:val="de-DE" w:eastAsia="zh-CN" w:bidi="ar-SA"/>
        </w:rPr>
        <w:t>第一</w:t>
      </w:r>
      <w:r w:rsidR="00CF1FF2" w:rsidRPr="00EE152F">
        <w:rPr>
          <w:rFonts w:hint="eastAsia"/>
          <w:lang w:val="de-DE" w:eastAsia="zh-CN" w:bidi="ar-SA"/>
        </w:rPr>
        <w:t>，由</w:t>
      </w:r>
      <w:r w:rsidRPr="00EE152F">
        <w:rPr>
          <w:rFonts w:hint="eastAsia"/>
          <w:lang w:val="de-DE" w:eastAsia="zh-CN" w:bidi="ar-SA"/>
        </w:rPr>
        <w:t>受要约人</w:t>
      </w:r>
      <w:proofErr w:type="gramStart"/>
      <w:r w:rsidRPr="00EE152F">
        <w:rPr>
          <w:rFonts w:hint="eastAsia"/>
          <w:lang w:val="de-DE" w:eastAsia="zh-CN" w:bidi="ar-SA"/>
        </w:rPr>
        <w:t>作出</w:t>
      </w:r>
      <w:proofErr w:type="gramEnd"/>
      <w:r w:rsidR="00CF1FF2" w:rsidRPr="00EE152F">
        <w:rPr>
          <w:rFonts w:hint="eastAsia"/>
          <w:lang w:val="de-DE" w:eastAsia="zh-CN" w:bidi="ar-SA"/>
        </w:rPr>
        <w:t>；</w:t>
      </w:r>
      <w:r w:rsidRPr="00EE152F">
        <w:rPr>
          <w:rFonts w:hint="eastAsia"/>
          <w:lang w:val="de-DE" w:eastAsia="zh-CN" w:bidi="ar-SA"/>
        </w:rPr>
        <w:t>第二</w:t>
      </w:r>
      <w:r w:rsidR="00CF1FF2" w:rsidRPr="00EE152F">
        <w:rPr>
          <w:rFonts w:hint="eastAsia"/>
          <w:lang w:val="de-DE" w:eastAsia="zh-CN" w:bidi="ar-SA"/>
        </w:rPr>
        <w:t>，</w:t>
      </w:r>
      <w:r w:rsidRPr="00EE152F">
        <w:rPr>
          <w:rFonts w:hint="eastAsia"/>
          <w:lang w:val="de-DE" w:eastAsia="zh-CN" w:bidi="ar-SA"/>
        </w:rPr>
        <w:t>向要约人</w:t>
      </w:r>
      <w:proofErr w:type="gramStart"/>
      <w:r w:rsidRPr="00EE152F">
        <w:rPr>
          <w:rFonts w:hint="eastAsia"/>
          <w:lang w:val="de-DE" w:eastAsia="zh-CN" w:bidi="ar-SA"/>
        </w:rPr>
        <w:t>作出</w:t>
      </w:r>
      <w:proofErr w:type="gramEnd"/>
      <w:r w:rsidR="00CF1FF2" w:rsidRPr="00EE152F">
        <w:rPr>
          <w:rFonts w:hint="eastAsia"/>
          <w:lang w:val="de-DE" w:eastAsia="zh-CN" w:bidi="ar-SA"/>
        </w:rPr>
        <w:t>；</w:t>
      </w:r>
      <w:r w:rsidRPr="00EE152F">
        <w:rPr>
          <w:rFonts w:hint="eastAsia"/>
          <w:lang w:val="de-DE" w:eastAsia="zh-CN" w:bidi="ar-SA"/>
        </w:rPr>
        <w:t>第三</w:t>
      </w:r>
      <w:r w:rsidR="00CF1FF2" w:rsidRPr="00EE152F">
        <w:rPr>
          <w:rFonts w:hint="eastAsia"/>
          <w:lang w:val="de-DE" w:eastAsia="zh-CN" w:bidi="ar-SA"/>
        </w:rPr>
        <w:t>，</w:t>
      </w:r>
      <w:r w:rsidRPr="00EE152F">
        <w:rPr>
          <w:rFonts w:hint="eastAsia"/>
          <w:lang w:val="de-DE" w:eastAsia="zh-CN" w:bidi="ar-SA"/>
        </w:rPr>
        <w:t>承诺的内容与要约的内容一致</w:t>
      </w:r>
      <w:r w:rsidR="00CF1FF2" w:rsidRPr="00EE152F">
        <w:rPr>
          <w:rFonts w:hint="eastAsia"/>
          <w:lang w:val="de-DE" w:eastAsia="zh-CN" w:bidi="ar-SA"/>
        </w:rPr>
        <w:t>。</w:t>
      </w:r>
      <w:r w:rsidRPr="00EE152F">
        <w:rPr>
          <w:rFonts w:hint="eastAsia"/>
          <w:lang w:val="de-DE" w:eastAsia="zh-CN" w:bidi="ar-SA"/>
        </w:rPr>
        <w:t>值得特别说明的是上述第</w:t>
      </w:r>
      <w:r w:rsidR="00CF1FF2" w:rsidRPr="00EE152F">
        <w:rPr>
          <w:rFonts w:hint="eastAsia"/>
          <w:lang w:val="de-DE" w:eastAsia="zh-CN" w:bidi="ar-SA"/>
        </w:rPr>
        <w:t>三</w:t>
      </w:r>
      <w:r w:rsidRPr="00EE152F">
        <w:rPr>
          <w:rFonts w:hint="eastAsia"/>
          <w:lang w:val="de-DE" w:eastAsia="zh-CN" w:bidi="ar-SA"/>
        </w:rPr>
        <w:t>项要件。</w:t>
      </w:r>
    </w:p>
    <w:p w14:paraId="2512DDBD" w14:textId="77777777" w:rsidR="00CF1FF2" w:rsidRPr="00EE152F" w:rsidRDefault="00CF1FF2" w:rsidP="00CF1FF2">
      <w:pPr>
        <w:pStyle w:val="afffe"/>
        <w:framePr w:wrap="around"/>
        <w:ind w:left="600"/>
      </w:pPr>
      <w:r w:rsidRPr="00EE152F">
        <w:rPr>
          <w:rStyle w:val="affff1"/>
          <w:rFonts w:hint="eastAsia"/>
        </w:rPr>
        <w:t>法律</w:t>
      </w:r>
      <w:r w:rsidRPr="00EE152F">
        <w:rPr>
          <w:rFonts w:hint="eastAsia"/>
        </w:rPr>
        <w:t xml:space="preserve"> </w:t>
      </w:r>
      <w:r w:rsidRPr="00EE152F">
        <w:rPr>
          <w:rStyle w:val="affff5"/>
        </w:rPr>
        <w:t>民</w:t>
      </w:r>
      <w:r w:rsidRPr="00EE152F">
        <w:rPr>
          <w:rStyle w:val="affff5"/>
          <w:rFonts w:hint="eastAsia"/>
        </w:rPr>
        <w:t>法典第</w:t>
      </w:r>
      <w:r w:rsidRPr="00EE152F">
        <w:rPr>
          <w:rStyle w:val="affff5"/>
          <w:rFonts w:hint="eastAsia"/>
        </w:rPr>
        <w:t>4</w:t>
      </w:r>
      <w:r w:rsidRPr="00EE152F">
        <w:rPr>
          <w:rStyle w:val="affff5"/>
        </w:rPr>
        <w:t>88</w:t>
      </w:r>
      <w:r w:rsidRPr="00EE152F">
        <w:rPr>
          <w:rStyle w:val="affff5"/>
          <w:rFonts w:hint="eastAsia"/>
        </w:rPr>
        <w:t>条</w:t>
      </w:r>
      <w:r w:rsidRPr="00EE152F">
        <w:rPr>
          <w:rFonts w:hint="eastAsia"/>
        </w:rPr>
        <w:t>承诺的内容应当与要约的内容一致。受要约人对要约的内容</w:t>
      </w:r>
      <w:proofErr w:type="gramStart"/>
      <w:r w:rsidRPr="00EE152F">
        <w:rPr>
          <w:rFonts w:hint="eastAsia"/>
        </w:rPr>
        <w:t>作出</w:t>
      </w:r>
      <w:proofErr w:type="gramEnd"/>
      <w:r w:rsidRPr="00EE152F">
        <w:rPr>
          <w:rFonts w:hint="eastAsia"/>
        </w:rPr>
        <w:t>实质性变更的，为新要约。有关合同标的、数量、质量、价款或者报酬、履行期限、履行地点和方式、违约责任和解决争议方法等的变更，是对要约内容的实质性变更。</w:t>
      </w:r>
      <w:r w:rsidRPr="00EE152F">
        <w:rPr>
          <w:rStyle w:val="affff5"/>
        </w:rPr>
        <w:t>民</w:t>
      </w:r>
      <w:r w:rsidRPr="00EE152F">
        <w:rPr>
          <w:rStyle w:val="affff5"/>
          <w:rFonts w:hint="eastAsia"/>
        </w:rPr>
        <w:t>法典第</w:t>
      </w:r>
      <w:r w:rsidRPr="00EE152F">
        <w:rPr>
          <w:rStyle w:val="affff5"/>
          <w:rFonts w:hint="eastAsia"/>
        </w:rPr>
        <w:t>4</w:t>
      </w:r>
      <w:r w:rsidRPr="00EE152F">
        <w:rPr>
          <w:rStyle w:val="affff5"/>
        </w:rPr>
        <w:t>89</w:t>
      </w:r>
      <w:r w:rsidRPr="00EE152F">
        <w:rPr>
          <w:rStyle w:val="affff5"/>
          <w:rFonts w:hint="eastAsia"/>
        </w:rPr>
        <w:t>条</w:t>
      </w:r>
      <w:r w:rsidRPr="00EE152F">
        <w:rPr>
          <w:rFonts w:hint="eastAsia"/>
        </w:rPr>
        <w:t>承诺对要约的内容</w:t>
      </w:r>
      <w:proofErr w:type="gramStart"/>
      <w:r w:rsidRPr="00EE152F">
        <w:rPr>
          <w:rFonts w:hint="eastAsia"/>
        </w:rPr>
        <w:t>作出</w:t>
      </w:r>
      <w:proofErr w:type="gramEnd"/>
      <w:r w:rsidRPr="00EE152F">
        <w:rPr>
          <w:rFonts w:hint="eastAsia"/>
        </w:rPr>
        <w:t>非实质性变更的，除要约人及时表示反对或者要约表明承诺不得对要约的内容</w:t>
      </w:r>
      <w:proofErr w:type="gramStart"/>
      <w:r w:rsidRPr="00EE152F">
        <w:rPr>
          <w:rFonts w:hint="eastAsia"/>
        </w:rPr>
        <w:t>作出</w:t>
      </w:r>
      <w:proofErr w:type="gramEnd"/>
      <w:r w:rsidRPr="00EE152F">
        <w:rPr>
          <w:rFonts w:hint="eastAsia"/>
        </w:rPr>
        <w:t>任何变更外，该承诺有效，合同的内容以承诺的内容为准。</w:t>
      </w:r>
    </w:p>
    <w:p w14:paraId="11C55DC5" w14:textId="18FE9BEE" w:rsidR="00CF1FF2" w:rsidRPr="00EE152F" w:rsidRDefault="00CF1FF2" w:rsidP="001C0656">
      <w:pPr>
        <w:ind w:firstLine="480"/>
        <w:rPr>
          <w:lang w:val="de-DE" w:eastAsia="zh-CN" w:bidi="ar-SA"/>
        </w:rPr>
      </w:pPr>
      <w:r w:rsidRPr="00EE152F">
        <w:rPr>
          <w:rFonts w:hint="eastAsia"/>
          <w:lang w:val="de-DE" w:eastAsia="zh-CN" w:bidi="ar-SA"/>
        </w:rPr>
        <w:t>我国民法典第</w:t>
      </w:r>
      <w:r w:rsidRPr="00EE152F">
        <w:rPr>
          <w:rFonts w:hint="eastAsia"/>
          <w:lang w:val="de-DE" w:eastAsia="zh-CN" w:bidi="ar-SA"/>
        </w:rPr>
        <w:t>4</w:t>
      </w:r>
      <w:r w:rsidRPr="00EE152F">
        <w:rPr>
          <w:lang w:val="de-DE" w:eastAsia="zh-CN" w:bidi="ar-SA"/>
        </w:rPr>
        <w:t>89</w:t>
      </w:r>
      <w:r w:rsidRPr="00EE152F">
        <w:rPr>
          <w:rFonts w:hint="eastAsia"/>
          <w:lang w:val="de-DE" w:eastAsia="zh-CN" w:bidi="ar-SA"/>
        </w:rPr>
        <w:t>条</w:t>
      </w:r>
      <w:proofErr w:type="gramStart"/>
      <w:r w:rsidRPr="00EE152F">
        <w:rPr>
          <w:rFonts w:hint="eastAsia"/>
          <w:lang w:val="de-DE" w:eastAsia="zh-CN" w:bidi="ar-SA"/>
        </w:rPr>
        <w:t>借鉴自</w:t>
      </w:r>
      <w:proofErr w:type="gramEnd"/>
      <w:r w:rsidRPr="00EE152F">
        <w:rPr>
          <w:rFonts w:hint="eastAsia"/>
          <w:lang w:val="de-DE" w:eastAsia="zh-CN" w:bidi="ar-SA"/>
        </w:rPr>
        <w:t>《联合国国际货物销售合同公约》（</w:t>
      </w:r>
      <w:r w:rsidRPr="00EE152F">
        <w:rPr>
          <w:rFonts w:hint="eastAsia"/>
          <w:lang w:val="de-DE" w:eastAsia="zh-CN" w:bidi="ar-SA"/>
        </w:rPr>
        <w:t>CISG</w:t>
      </w:r>
      <w:r w:rsidRPr="00EE152F">
        <w:rPr>
          <w:rFonts w:hint="eastAsia"/>
          <w:lang w:val="de-DE" w:eastAsia="zh-CN" w:bidi="ar-SA"/>
        </w:rPr>
        <w:t>）第</w:t>
      </w:r>
      <w:r w:rsidRPr="00EE152F">
        <w:rPr>
          <w:rFonts w:hint="eastAsia"/>
          <w:lang w:val="de-DE" w:eastAsia="zh-CN" w:bidi="ar-SA"/>
        </w:rPr>
        <w:t>1</w:t>
      </w:r>
      <w:r w:rsidRPr="00EE152F">
        <w:rPr>
          <w:lang w:val="de-DE" w:eastAsia="zh-CN" w:bidi="ar-SA"/>
        </w:rPr>
        <w:t>9</w:t>
      </w:r>
      <w:r w:rsidRPr="00EE152F">
        <w:rPr>
          <w:rFonts w:hint="eastAsia"/>
          <w:lang w:val="de-DE" w:eastAsia="zh-CN" w:bidi="ar-SA"/>
        </w:rPr>
        <w:t>条第</w:t>
      </w:r>
      <w:r w:rsidRPr="00EE152F">
        <w:rPr>
          <w:rFonts w:hint="eastAsia"/>
          <w:lang w:val="de-DE" w:eastAsia="zh-CN" w:bidi="ar-SA"/>
        </w:rPr>
        <w:t>2</w:t>
      </w:r>
      <w:r w:rsidRPr="00EE152F">
        <w:rPr>
          <w:rFonts w:hint="eastAsia"/>
          <w:lang w:val="de-DE" w:eastAsia="zh-CN" w:bidi="ar-SA"/>
        </w:rPr>
        <w:t>款。根据该项规定，如果承诺人并未对要约</w:t>
      </w:r>
      <w:proofErr w:type="gramStart"/>
      <w:r w:rsidRPr="00EE152F">
        <w:rPr>
          <w:rFonts w:hint="eastAsia"/>
          <w:lang w:val="de-DE" w:eastAsia="zh-CN" w:bidi="ar-SA"/>
        </w:rPr>
        <w:t>作出</w:t>
      </w:r>
      <w:proofErr w:type="gramEnd"/>
      <w:r w:rsidRPr="00EE152F">
        <w:rPr>
          <w:rFonts w:hint="eastAsia"/>
          <w:lang w:val="de-DE" w:eastAsia="zh-CN" w:bidi="ar-SA"/>
        </w:rPr>
        <w:t>实质性变更，则承诺有效，当事人之间的合同关系成立。至于何为实质性的变更，应根据第</w:t>
      </w:r>
      <w:r w:rsidRPr="00EE152F">
        <w:rPr>
          <w:rFonts w:hint="eastAsia"/>
          <w:lang w:val="de-DE" w:eastAsia="zh-CN" w:bidi="ar-SA"/>
        </w:rPr>
        <w:t>4</w:t>
      </w:r>
      <w:r w:rsidRPr="00EE152F">
        <w:rPr>
          <w:lang w:val="de-DE" w:eastAsia="zh-CN" w:bidi="ar-SA"/>
        </w:rPr>
        <w:t>88</w:t>
      </w:r>
      <w:r w:rsidRPr="00EE152F">
        <w:rPr>
          <w:rFonts w:hint="eastAsia"/>
          <w:lang w:val="de-DE" w:eastAsia="zh-CN" w:bidi="ar-SA"/>
        </w:rPr>
        <w:t>条确定。</w:t>
      </w:r>
    </w:p>
    <w:p w14:paraId="362C4AD9" w14:textId="7C60F55F" w:rsidR="001C0656" w:rsidRPr="00EE152F" w:rsidRDefault="001C0656" w:rsidP="001C0656">
      <w:pPr>
        <w:pStyle w:val="3"/>
        <w:rPr>
          <w:rFonts w:ascii="Times New Roman" w:hAnsi="Times New Roman"/>
        </w:rPr>
      </w:pPr>
      <w:bookmarkStart w:id="146" w:name="_Toc74865923"/>
      <w:bookmarkStart w:id="147" w:name="_Toc75880387"/>
      <w:r w:rsidRPr="00EE152F">
        <w:rPr>
          <w:rFonts w:ascii="Times New Roman" w:hAnsi="Times New Roman"/>
        </w:rPr>
        <w:t>2</w:t>
      </w:r>
      <w:r w:rsidRPr="00EE152F">
        <w:rPr>
          <w:rFonts w:ascii="Times New Roman" w:hAnsi="Times New Roman" w:hint="eastAsia"/>
        </w:rPr>
        <w:t>．承诺的方式</w:t>
      </w:r>
      <w:bookmarkEnd w:id="146"/>
      <w:bookmarkEnd w:id="147"/>
    </w:p>
    <w:p w14:paraId="3E33CA2E" w14:textId="3B76B6DD" w:rsidR="001C0656" w:rsidRPr="00EE152F" w:rsidRDefault="00747F96" w:rsidP="002E492D">
      <w:pPr>
        <w:ind w:firstLine="480"/>
        <w:rPr>
          <w:lang w:val="de-DE" w:eastAsia="zh-CN" w:bidi="ar-SA"/>
        </w:rPr>
      </w:pPr>
      <w:r w:rsidRPr="00EE152F">
        <w:rPr>
          <w:rFonts w:hint="eastAsia"/>
          <w:lang w:val="de-DE" w:eastAsia="zh-CN" w:bidi="ar-SA"/>
        </w:rPr>
        <w:t>承诺的方式，</w:t>
      </w:r>
      <w:proofErr w:type="gramStart"/>
      <w:r w:rsidRPr="00EE152F">
        <w:rPr>
          <w:rFonts w:hint="eastAsia"/>
          <w:lang w:val="de-DE" w:eastAsia="zh-CN" w:bidi="ar-SA"/>
        </w:rPr>
        <w:t>指承诺</w:t>
      </w:r>
      <w:proofErr w:type="gramEnd"/>
      <w:r w:rsidRPr="00EE152F">
        <w:rPr>
          <w:rFonts w:hint="eastAsia"/>
          <w:lang w:val="de-DE" w:eastAsia="zh-CN" w:bidi="ar-SA"/>
        </w:rPr>
        <w:t>人以何种方式将承诺的意思传达给要约人，一般认为</w:t>
      </w:r>
      <w:r w:rsidR="005561C0" w:rsidRPr="00EE152F">
        <w:rPr>
          <w:rFonts w:hint="eastAsia"/>
          <w:lang w:val="de-DE" w:eastAsia="zh-CN" w:bidi="ar-SA"/>
        </w:rPr>
        <w:t>，要约人对承诺方式有特别要求的，应当尊重要约人的要</w:t>
      </w:r>
      <w:r w:rsidR="00EB611A" w:rsidRPr="00EE152F">
        <w:rPr>
          <w:rFonts w:hint="eastAsia"/>
          <w:lang w:val="de-DE" w:eastAsia="zh-CN" w:bidi="ar-SA"/>
        </w:rPr>
        <w:t>求</w:t>
      </w:r>
      <w:r w:rsidR="005561C0" w:rsidRPr="00EE152F">
        <w:rPr>
          <w:rFonts w:hint="eastAsia"/>
          <w:lang w:val="de-DE" w:eastAsia="zh-CN" w:bidi="ar-SA"/>
        </w:rPr>
        <w:t>；若</w:t>
      </w:r>
      <w:r w:rsidRPr="00EE152F">
        <w:rPr>
          <w:rFonts w:hint="eastAsia"/>
          <w:lang w:val="de-DE" w:eastAsia="zh-CN" w:bidi="ar-SA"/>
        </w:rPr>
        <w:t>当事人有特别约</w:t>
      </w:r>
      <w:r w:rsidR="005561C0" w:rsidRPr="00EE152F">
        <w:rPr>
          <w:rFonts w:hint="eastAsia"/>
          <w:lang w:val="de-DE" w:eastAsia="zh-CN" w:bidi="ar-SA"/>
        </w:rPr>
        <w:t>定</w:t>
      </w:r>
      <w:r w:rsidRPr="00EE152F">
        <w:rPr>
          <w:rFonts w:hint="eastAsia"/>
          <w:lang w:val="de-DE" w:eastAsia="zh-CN" w:bidi="ar-SA"/>
        </w:rPr>
        <w:t>，应当根据约定的方式承诺</w:t>
      </w:r>
      <w:r w:rsidR="005561C0" w:rsidRPr="00EE152F">
        <w:rPr>
          <w:rFonts w:hint="eastAsia"/>
          <w:lang w:val="de-DE" w:eastAsia="zh-CN" w:bidi="ar-SA"/>
        </w:rPr>
        <w:t>。</w:t>
      </w:r>
      <w:r w:rsidRPr="00EE152F">
        <w:rPr>
          <w:rFonts w:hint="eastAsia"/>
          <w:lang w:val="de-DE" w:eastAsia="zh-CN" w:bidi="ar-SA"/>
        </w:rPr>
        <w:t>如果没有特别约定</w:t>
      </w:r>
      <w:r w:rsidR="005561C0" w:rsidRPr="00EE152F">
        <w:rPr>
          <w:rFonts w:hint="eastAsia"/>
          <w:lang w:val="de-DE" w:eastAsia="zh-CN" w:bidi="ar-SA"/>
        </w:rPr>
        <w:t>，</w:t>
      </w:r>
      <w:r w:rsidRPr="00EE152F">
        <w:rPr>
          <w:rFonts w:hint="eastAsia"/>
          <w:lang w:val="de-DE" w:eastAsia="zh-CN" w:bidi="ar-SA"/>
        </w:rPr>
        <w:t>应当根据交易习惯，采取合适的方式承诺</w:t>
      </w:r>
      <w:r w:rsidR="005561C0" w:rsidRPr="00EE152F">
        <w:rPr>
          <w:rFonts w:hint="eastAsia"/>
          <w:lang w:val="de-DE" w:eastAsia="zh-CN" w:bidi="ar-SA"/>
        </w:rPr>
        <w:t>（民法典第</w:t>
      </w:r>
      <w:r w:rsidR="005561C0" w:rsidRPr="00EE152F">
        <w:rPr>
          <w:rFonts w:hint="eastAsia"/>
          <w:lang w:val="de-DE" w:eastAsia="zh-CN" w:bidi="ar-SA"/>
        </w:rPr>
        <w:t>4</w:t>
      </w:r>
      <w:r w:rsidR="005561C0" w:rsidRPr="00EE152F">
        <w:rPr>
          <w:lang w:val="de-DE" w:eastAsia="zh-CN" w:bidi="ar-SA"/>
        </w:rPr>
        <w:t>80</w:t>
      </w:r>
      <w:r w:rsidR="005561C0" w:rsidRPr="00EE152F">
        <w:rPr>
          <w:rFonts w:hint="eastAsia"/>
          <w:lang w:val="de-DE" w:eastAsia="zh-CN" w:bidi="ar-SA"/>
        </w:rPr>
        <w:t>条）</w:t>
      </w:r>
      <w:r w:rsidRPr="00EE152F">
        <w:rPr>
          <w:rFonts w:hint="eastAsia"/>
          <w:lang w:val="de-DE" w:eastAsia="zh-CN" w:bidi="ar-SA"/>
        </w:rPr>
        <w:t>。</w:t>
      </w:r>
    </w:p>
    <w:p w14:paraId="4058C885" w14:textId="51CCB2FD" w:rsidR="005561C0" w:rsidRPr="00EE152F" w:rsidRDefault="005561C0" w:rsidP="002E492D">
      <w:pPr>
        <w:ind w:firstLine="480"/>
        <w:rPr>
          <w:lang w:val="de-DE" w:eastAsia="zh-CN" w:bidi="ar-SA"/>
        </w:rPr>
      </w:pPr>
      <w:r w:rsidRPr="00EE152F">
        <w:rPr>
          <w:rFonts w:hint="eastAsia"/>
          <w:lang w:val="de-DE" w:eastAsia="zh-CN" w:bidi="ar-SA"/>
        </w:rPr>
        <w:t>一般认为承诺应当以明示的方式</w:t>
      </w:r>
      <w:proofErr w:type="gramStart"/>
      <w:r w:rsidRPr="00EE152F">
        <w:rPr>
          <w:rFonts w:hint="eastAsia"/>
          <w:lang w:val="de-DE" w:eastAsia="zh-CN" w:bidi="ar-SA"/>
        </w:rPr>
        <w:t>作出</w:t>
      </w:r>
      <w:proofErr w:type="gramEnd"/>
      <w:r w:rsidRPr="00EE152F">
        <w:rPr>
          <w:rFonts w:hint="eastAsia"/>
          <w:lang w:val="de-DE" w:eastAsia="zh-CN" w:bidi="ar-SA"/>
        </w:rPr>
        <w:t>，在特殊情况下，鉴于我国民法典第</w:t>
      </w:r>
      <w:r w:rsidRPr="00EE152F">
        <w:rPr>
          <w:rFonts w:hint="eastAsia"/>
          <w:lang w:val="de-DE" w:eastAsia="zh-CN" w:bidi="ar-SA"/>
        </w:rPr>
        <w:t>1</w:t>
      </w:r>
      <w:r w:rsidRPr="00EE152F">
        <w:rPr>
          <w:lang w:val="de-DE" w:eastAsia="zh-CN" w:bidi="ar-SA"/>
        </w:rPr>
        <w:t>40</w:t>
      </w:r>
      <w:r w:rsidRPr="00EE152F">
        <w:rPr>
          <w:rFonts w:hint="eastAsia"/>
          <w:lang w:val="de-DE" w:eastAsia="zh-CN" w:bidi="ar-SA"/>
        </w:rPr>
        <w:t>条的规定，意思表示可以默示的方式</w:t>
      </w:r>
      <w:proofErr w:type="gramStart"/>
      <w:r w:rsidRPr="00EE152F">
        <w:rPr>
          <w:rFonts w:hint="eastAsia"/>
          <w:lang w:val="de-DE" w:eastAsia="zh-CN" w:bidi="ar-SA"/>
        </w:rPr>
        <w:t>作出</w:t>
      </w:r>
      <w:proofErr w:type="gramEnd"/>
      <w:r w:rsidRPr="00EE152F">
        <w:rPr>
          <w:rFonts w:hint="eastAsia"/>
          <w:lang w:val="de-DE" w:eastAsia="zh-CN" w:bidi="ar-SA"/>
        </w:rPr>
        <w:t>，</w:t>
      </w:r>
      <w:proofErr w:type="gramStart"/>
      <w:r w:rsidRPr="00EE152F">
        <w:rPr>
          <w:rFonts w:hint="eastAsia"/>
          <w:lang w:val="de-DE" w:eastAsia="zh-CN" w:bidi="ar-SA"/>
        </w:rPr>
        <w:t>故承诺</w:t>
      </w:r>
      <w:proofErr w:type="gramEnd"/>
      <w:r w:rsidRPr="00EE152F">
        <w:rPr>
          <w:rFonts w:hint="eastAsia"/>
          <w:lang w:val="de-DE" w:eastAsia="zh-CN" w:bidi="ar-SA"/>
        </w:rPr>
        <w:t>也可以通过默示的方式</w:t>
      </w:r>
      <w:proofErr w:type="gramStart"/>
      <w:r w:rsidRPr="00EE152F">
        <w:rPr>
          <w:rFonts w:hint="eastAsia"/>
          <w:lang w:val="de-DE" w:eastAsia="zh-CN" w:bidi="ar-SA"/>
        </w:rPr>
        <w:t>作出</w:t>
      </w:r>
      <w:proofErr w:type="gramEnd"/>
      <w:r w:rsidRPr="00EE152F">
        <w:rPr>
          <w:rFonts w:hint="eastAsia"/>
          <w:lang w:val="de-DE" w:eastAsia="zh-CN" w:bidi="ar-SA"/>
        </w:rPr>
        <w:t>。注意</w:t>
      </w:r>
      <w:r w:rsidR="00EB611A" w:rsidRPr="00EE152F">
        <w:rPr>
          <w:rFonts w:hint="eastAsia"/>
          <w:lang w:val="de-DE" w:eastAsia="zh-CN" w:bidi="ar-SA"/>
        </w:rPr>
        <w:t>：</w:t>
      </w:r>
      <w:r w:rsidRPr="00EE152F">
        <w:rPr>
          <w:rFonts w:hint="eastAsia"/>
          <w:lang w:val="de-DE" w:eastAsia="zh-CN" w:bidi="ar-SA"/>
        </w:rPr>
        <w:t>以默示的方式</w:t>
      </w:r>
      <w:proofErr w:type="gramStart"/>
      <w:r w:rsidRPr="00EE152F">
        <w:rPr>
          <w:rFonts w:hint="eastAsia"/>
          <w:lang w:val="de-DE" w:eastAsia="zh-CN" w:bidi="ar-SA"/>
        </w:rPr>
        <w:t>作出</w:t>
      </w:r>
      <w:proofErr w:type="gramEnd"/>
      <w:r w:rsidRPr="00EE152F">
        <w:rPr>
          <w:rFonts w:hint="eastAsia"/>
          <w:lang w:val="de-DE" w:eastAsia="zh-CN" w:bidi="ar-SA"/>
        </w:rPr>
        <w:t>承诺与单纯的沉默是有区别的</w:t>
      </w:r>
      <w:r w:rsidR="00EB611A" w:rsidRPr="00EE152F">
        <w:rPr>
          <w:rFonts w:hint="eastAsia"/>
          <w:lang w:val="de-DE" w:eastAsia="zh-CN" w:bidi="ar-SA"/>
        </w:rPr>
        <w:t>。</w:t>
      </w:r>
      <w:r w:rsidRPr="00EE152F">
        <w:rPr>
          <w:rFonts w:hint="eastAsia"/>
          <w:lang w:val="de-DE" w:eastAsia="zh-CN" w:bidi="ar-SA"/>
        </w:rPr>
        <w:t>以默示的方式</w:t>
      </w:r>
      <w:proofErr w:type="gramStart"/>
      <w:r w:rsidRPr="00EE152F">
        <w:rPr>
          <w:rFonts w:hint="eastAsia"/>
          <w:lang w:val="de-DE" w:eastAsia="zh-CN" w:bidi="ar-SA"/>
        </w:rPr>
        <w:t>作出</w:t>
      </w:r>
      <w:proofErr w:type="gramEnd"/>
      <w:r w:rsidRPr="00EE152F">
        <w:rPr>
          <w:rFonts w:hint="eastAsia"/>
          <w:lang w:val="de-DE" w:eastAsia="zh-CN" w:bidi="ar-SA"/>
        </w:rPr>
        <w:t>承诺，主要指受要约人以行为，比如履行来表示接受要约的意思，而沉默是不</w:t>
      </w:r>
      <w:proofErr w:type="gramStart"/>
      <w:r w:rsidRPr="00EE152F">
        <w:rPr>
          <w:rFonts w:hint="eastAsia"/>
          <w:lang w:val="de-DE" w:eastAsia="zh-CN" w:bidi="ar-SA"/>
        </w:rPr>
        <w:t>作出</w:t>
      </w:r>
      <w:proofErr w:type="gramEnd"/>
      <w:r w:rsidRPr="00EE152F">
        <w:rPr>
          <w:rFonts w:hint="eastAsia"/>
          <w:lang w:val="de-DE" w:eastAsia="zh-CN" w:bidi="ar-SA"/>
        </w:rPr>
        <w:t>任何行为。一般认为，</w:t>
      </w:r>
      <w:proofErr w:type="gramStart"/>
      <w:r w:rsidRPr="00EE152F">
        <w:rPr>
          <w:rFonts w:hint="eastAsia"/>
          <w:lang w:val="de-DE" w:eastAsia="zh-CN" w:bidi="ar-SA"/>
        </w:rPr>
        <w:t>沉默不</w:t>
      </w:r>
      <w:proofErr w:type="gramEnd"/>
      <w:r w:rsidRPr="00EE152F">
        <w:rPr>
          <w:rFonts w:hint="eastAsia"/>
          <w:lang w:val="de-DE" w:eastAsia="zh-CN" w:bidi="ar-SA"/>
        </w:rPr>
        <w:t>构成对要约的承诺。例外的情形是</w:t>
      </w:r>
      <w:r w:rsidR="00EB611A" w:rsidRPr="00EE152F">
        <w:rPr>
          <w:rFonts w:hint="eastAsia"/>
          <w:lang w:val="de-DE" w:eastAsia="zh-CN" w:bidi="ar-SA"/>
        </w:rPr>
        <w:t>在存在</w:t>
      </w:r>
      <w:r w:rsidR="00AD3FCE" w:rsidRPr="00EE152F">
        <w:rPr>
          <w:rFonts w:hint="eastAsia"/>
          <w:lang w:val="de-DE" w:eastAsia="zh-CN" w:bidi="ar-SA"/>
        </w:rPr>
        <w:t>特定的交易习惯</w:t>
      </w:r>
      <w:r w:rsidR="00EB611A" w:rsidRPr="00EE152F">
        <w:rPr>
          <w:rFonts w:hint="eastAsia"/>
          <w:lang w:val="de-DE" w:eastAsia="zh-CN" w:bidi="ar-SA"/>
        </w:rPr>
        <w:t>或</w:t>
      </w:r>
      <w:r w:rsidRPr="00EE152F">
        <w:rPr>
          <w:rFonts w:hint="eastAsia"/>
          <w:lang w:val="de-DE" w:eastAsia="zh-CN" w:bidi="ar-SA"/>
        </w:rPr>
        <w:t>双方当事人</w:t>
      </w:r>
      <w:r w:rsidR="00EB611A" w:rsidRPr="00EE152F">
        <w:rPr>
          <w:rFonts w:hint="eastAsia"/>
          <w:lang w:val="de-DE" w:eastAsia="zh-CN" w:bidi="ar-SA"/>
        </w:rPr>
        <w:t>的</w:t>
      </w:r>
      <w:r w:rsidRPr="00EE152F">
        <w:rPr>
          <w:rFonts w:hint="eastAsia"/>
          <w:lang w:val="de-DE" w:eastAsia="zh-CN" w:bidi="ar-SA"/>
        </w:rPr>
        <w:t>明确约定</w:t>
      </w:r>
      <w:r w:rsidR="00EB611A" w:rsidRPr="00EE152F">
        <w:rPr>
          <w:rFonts w:hint="eastAsia"/>
          <w:lang w:val="de-DE" w:eastAsia="zh-CN" w:bidi="ar-SA"/>
        </w:rPr>
        <w:t>时，受要约人</w:t>
      </w:r>
      <w:r w:rsidRPr="00EE152F">
        <w:rPr>
          <w:rFonts w:hint="eastAsia"/>
          <w:lang w:val="de-DE" w:eastAsia="zh-CN" w:bidi="ar-SA"/>
        </w:rPr>
        <w:t>可以通过沉默</w:t>
      </w:r>
      <w:proofErr w:type="gramStart"/>
      <w:r w:rsidRPr="00EE152F">
        <w:rPr>
          <w:rFonts w:hint="eastAsia"/>
          <w:lang w:val="de-DE" w:eastAsia="zh-CN" w:bidi="ar-SA"/>
        </w:rPr>
        <w:t>作出</w:t>
      </w:r>
      <w:proofErr w:type="gramEnd"/>
      <w:r w:rsidRPr="00EE152F">
        <w:rPr>
          <w:rFonts w:hint="eastAsia"/>
          <w:lang w:val="de-DE" w:eastAsia="zh-CN" w:bidi="ar-SA"/>
        </w:rPr>
        <w:t>承诺。</w:t>
      </w:r>
    </w:p>
    <w:p w14:paraId="4C7C5497" w14:textId="04C083F9" w:rsidR="005561C0" w:rsidRPr="00EE152F" w:rsidRDefault="005561C0" w:rsidP="005561C0">
      <w:pPr>
        <w:pStyle w:val="2"/>
        <w:rPr>
          <w:lang w:val="de-DE"/>
        </w:rPr>
      </w:pPr>
      <w:bookmarkStart w:id="148" w:name="_Toc74865924"/>
      <w:bookmarkStart w:id="149" w:name="_Toc75880388"/>
      <w:r w:rsidRPr="00EE152F">
        <w:rPr>
          <w:rFonts w:hint="eastAsia"/>
          <w:lang w:val="de-DE"/>
        </w:rPr>
        <w:lastRenderedPageBreak/>
        <w:t>七、预约与本约</w:t>
      </w:r>
      <w:bookmarkEnd w:id="148"/>
      <w:bookmarkEnd w:id="149"/>
    </w:p>
    <w:p w14:paraId="56FEE2DC" w14:textId="3CA43E80" w:rsidR="00CF0283" w:rsidRPr="00EE152F" w:rsidRDefault="00CF0283" w:rsidP="00CF0283">
      <w:pPr>
        <w:pStyle w:val="afffe"/>
        <w:framePr w:wrap="around"/>
        <w:ind w:left="600"/>
      </w:pPr>
      <w:r w:rsidRPr="00EE152F">
        <w:rPr>
          <w:rStyle w:val="affff1"/>
          <w:rFonts w:hint="eastAsia"/>
        </w:rPr>
        <w:t>法律</w:t>
      </w:r>
      <w:r w:rsidRPr="00EE152F">
        <w:rPr>
          <w:rFonts w:hint="eastAsia"/>
        </w:rPr>
        <w:t xml:space="preserve"> </w:t>
      </w:r>
      <w:r w:rsidRPr="00EE152F">
        <w:rPr>
          <w:rStyle w:val="affff5"/>
        </w:rPr>
        <w:t>民</w:t>
      </w:r>
      <w:r w:rsidRPr="00EE152F">
        <w:rPr>
          <w:rStyle w:val="affff5"/>
          <w:rFonts w:hint="eastAsia"/>
        </w:rPr>
        <w:t>法典第</w:t>
      </w:r>
      <w:r w:rsidRPr="00EE152F">
        <w:rPr>
          <w:rStyle w:val="affff5"/>
          <w:rFonts w:hint="eastAsia"/>
        </w:rPr>
        <w:t>4</w:t>
      </w:r>
      <w:r w:rsidRPr="00EE152F">
        <w:rPr>
          <w:rStyle w:val="affff5"/>
        </w:rPr>
        <w:t>95</w:t>
      </w:r>
      <w:r w:rsidRPr="00EE152F">
        <w:rPr>
          <w:rStyle w:val="affff5"/>
          <w:rFonts w:hint="eastAsia"/>
        </w:rPr>
        <w:t>条</w:t>
      </w:r>
      <w:r w:rsidRPr="00EE152F">
        <w:rPr>
          <w:rFonts w:hint="eastAsia"/>
        </w:rPr>
        <w:t>当事人约定在将来一定期限内订立合同的认购书、订购书、预订书等，构成预约合同。</w:t>
      </w:r>
    </w:p>
    <w:p w14:paraId="68938D99" w14:textId="64E11CC5" w:rsidR="00CF0283" w:rsidRPr="00EE152F" w:rsidRDefault="00CF0283" w:rsidP="00CF0283">
      <w:pPr>
        <w:pStyle w:val="afffe"/>
        <w:framePr w:wrap="around"/>
        <w:ind w:left="600"/>
      </w:pPr>
      <w:r w:rsidRPr="00EE152F">
        <w:rPr>
          <w:rFonts w:hint="eastAsia"/>
        </w:rPr>
        <w:t>当事人一方不履行预约合同约定的订立合同义务的，对方可以请求其承担预约合同的违约责任。</w:t>
      </w:r>
    </w:p>
    <w:p w14:paraId="2B1996B9" w14:textId="668AB760" w:rsidR="00CF0283" w:rsidRPr="00EE152F" w:rsidRDefault="001223F6" w:rsidP="00CF0283">
      <w:pPr>
        <w:ind w:firstLine="480"/>
        <w:rPr>
          <w:lang w:val="de-DE" w:eastAsia="zh-CN" w:bidi="ar-SA"/>
        </w:rPr>
      </w:pPr>
      <w:r w:rsidRPr="00EE152F">
        <w:rPr>
          <w:rFonts w:hint="eastAsia"/>
          <w:lang w:val="de-DE" w:eastAsia="zh-CN" w:bidi="ar-SA"/>
        </w:rPr>
        <w:t>民法典第</w:t>
      </w:r>
      <w:r w:rsidRPr="00EE152F">
        <w:rPr>
          <w:rFonts w:hint="eastAsia"/>
          <w:lang w:val="de-DE" w:eastAsia="zh-CN" w:bidi="ar-SA"/>
        </w:rPr>
        <w:t>4</w:t>
      </w:r>
      <w:r w:rsidRPr="00EE152F">
        <w:rPr>
          <w:lang w:val="de-DE" w:eastAsia="zh-CN" w:bidi="ar-SA"/>
        </w:rPr>
        <w:t>95</w:t>
      </w:r>
      <w:r w:rsidRPr="00EE152F">
        <w:rPr>
          <w:rFonts w:hint="eastAsia"/>
          <w:lang w:val="de-DE" w:eastAsia="zh-CN" w:bidi="ar-SA"/>
        </w:rPr>
        <w:t>条</w:t>
      </w:r>
      <w:r w:rsidR="00C909AA" w:rsidRPr="00EE152F">
        <w:rPr>
          <w:rFonts w:hint="eastAsia"/>
          <w:lang w:val="de-DE" w:eastAsia="zh-CN" w:bidi="ar-SA"/>
        </w:rPr>
        <w:t>是我国民法典</w:t>
      </w:r>
      <w:r w:rsidR="007774C1" w:rsidRPr="00EE152F">
        <w:rPr>
          <w:rFonts w:hint="eastAsia"/>
          <w:lang w:val="de-DE" w:eastAsia="zh-CN" w:bidi="ar-SA"/>
        </w:rPr>
        <w:t>制定时总结此前</w:t>
      </w:r>
      <w:r w:rsidR="00C368A4" w:rsidRPr="00EE152F">
        <w:rPr>
          <w:rFonts w:hint="eastAsia"/>
          <w:lang w:val="de-DE" w:eastAsia="zh-CN" w:bidi="ar-SA"/>
        </w:rPr>
        <w:t>司法解释</w:t>
      </w:r>
      <w:r w:rsidR="007774C1" w:rsidRPr="00EE152F">
        <w:rPr>
          <w:rFonts w:hint="eastAsia"/>
          <w:lang w:val="de-DE" w:eastAsia="zh-CN" w:bidi="ar-SA"/>
        </w:rPr>
        <w:t>及审判实践制定的规则。</w:t>
      </w:r>
      <w:r w:rsidRPr="00EE152F">
        <w:rPr>
          <w:rFonts w:hint="eastAsia"/>
          <w:lang w:val="de-DE" w:eastAsia="zh-CN" w:bidi="ar-SA"/>
        </w:rPr>
        <w:t>关于预约的法律制度，主要涉及以下</w:t>
      </w:r>
      <w:r w:rsidR="007774C1" w:rsidRPr="00EE152F">
        <w:rPr>
          <w:rFonts w:hint="eastAsia"/>
          <w:lang w:val="de-DE" w:eastAsia="zh-CN" w:bidi="ar-SA"/>
        </w:rPr>
        <w:t>两个争议问题</w:t>
      </w:r>
      <w:r w:rsidRPr="00EE152F">
        <w:rPr>
          <w:rFonts w:hint="eastAsia"/>
          <w:lang w:val="de-DE" w:eastAsia="zh-CN" w:bidi="ar-SA"/>
        </w:rPr>
        <w:t>：一是预约的拘束力，</w:t>
      </w:r>
      <w:r w:rsidR="007774C1" w:rsidRPr="00EE152F">
        <w:rPr>
          <w:rFonts w:hint="eastAsia"/>
          <w:lang w:val="de-DE" w:eastAsia="zh-CN" w:bidi="ar-SA"/>
        </w:rPr>
        <w:t>二</w:t>
      </w:r>
      <w:r w:rsidRPr="00EE152F">
        <w:rPr>
          <w:rFonts w:hint="eastAsia"/>
          <w:lang w:val="de-DE" w:eastAsia="zh-CN" w:bidi="ar-SA"/>
        </w:rPr>
        <w:t>是违反预约的法律后果。</w:t>
      </w:r>
      <w:r w:rsidR="007774C1" w:rsidRPr="00EE152F">
        <w:rPr>
          <w:rFonts w:hint="eastAsia"/>
          <w:lang w:val="de-DE" w:eastAsia="zh-CN" w:bidi="ar-SA"/>
        </w:rPr>
        <w:t>对前一问题，民法典做出了肯定的回答；对后一问题，民法典只是规定违约方要承担的违约责任，但并未明确责任的性质和形式。</w:t>
      </w:r>
    </w:p>
    <w:p w14:paraId="2FB384D3" w14:textId="1BE3CAD1" w:rsidR="001223F6" w:rsidRPr="00EE152F" w:rsidRDefault="001223F6" w:rsidP="00CF0283">
      <w:pPr>
        <w:ind w:firstLine="480"/>
        <w:rPr>
          <w:lang w:val="de-DE" w:eastAsia="zh-CN" w:bidi="ar-SA"/>
        </w:rPr>
      </w:pPr>
      <w:r w:rsidRPr="00EE152F">
        <w:rPr>
          <w:rFonts w:hint="eastAsia"/>
          <w:lang w:val="de-DE" w:eastAsia="zh-CN" w:bidi="ar-SA"/>
        </w:rPr>
        <w:t>预约与本约是缔约过程中的两个不同阶段，本约是双方最终达成一致的合同，而预约</w:t>
      </w:r>
      <w:r w:rsidR="007774C1" w:rsidRPr="00EE152F">
        <w:rPr>
          <w:rFonts w:hint="eastAsia"/>
          <w:lang w:val="de-DE" w:eastAsia="zh-CN" w:bidi="ar-SA"/>
        </w:rPr>
        <w:t>是</w:t>
      </w:r>
      <w:r w:rsidRPr="00EE152F">
        <w:rPr>
          <w:rFonts w:hint="eastAsia"/>
          <w:lang w:val="de-DE" w:eastAsia="zh-CN" w:bidi="ar-SA"/>
        </w:rPr>
        <w:t>过程性文件，因此预约的</w:t>
      </w:r>
      <w:r w:rsidR="007774C1" w:rsidRPr="00EE152F">
        <w:rPr>
          <w:rFonts w:hint="eastAsia"/>
          <w:lang w:val="de-DE" w:eastAsia="zh-CN" w:bidi="ar-SA"/>
        </w:rPr>
        <w:t>内容、</w:t>
      </w:r>
      <w:r w:rsidRPr="00EE152F">
        <w:rPr>
          <w:rFonts w:hint="eastAsia"/>
          <w:lang w:val="de-DE" w:eastAsia="zh-CN" w:bidi="ar-SA"/>
        </w:rPr>
        <w:t>效力</w:t>
      </w:r>
      <w:r w:rsidR="007774C1" w:rsidRPr="00EE152F">
        <w:rPr>
          <w:rFonts w:hint="eastAsia"/>
          <w:lang w:val="de-DE" w:eastAsia="zh-CN" w:bidi="ar-SA"/>
        </w:rPr>
        <w:t>都与</w:t>
      </w:r>
      <w:r w:rsidRPr="00EE152F">
        <w:rPr>
          <w:rFonts w:hint="eastAsia"/>
          <w:lang w:val="de-DE" w:eastAsia="zh-CN" w:bidi="ar-SA"/>
        </w:rPr>
        <w:t>本约</w:t>
      </w:r>
      <w:r w:rsidR="007774C1" w:rsidRPr="00EE152F">
        <w:rPr>
          <w:rFonts w:hint="eastAsia"/>
          <w:lang w:val="de-DE" w:eastAsia="zh-CN" w:bidi="ar-SA"/>
        </w:rPr>
        <w:t>有所</w:t>
      </w:r>
      <w:r w:rsidRPr="00EE152F">
        <w:rPr>
          <w:rFonts w:hint="eastAsia"/>
          <w:lang w:val="de-DE" w:eastAsia="zh-CN" w:bidi="ar-SA"/>
        </w:rPr>
        <w:t>差别。预约</w:t>
      </w:r>
      <w:r w:rsidR="007774C1" w:rsidRPr="00EE152F">
        <w:rPr>
          <w:rFonts w:hint="eastAsia"/>
          <w:lang w:val="de-DE" w:eastAsia="zh-CN" w:bidi="ar-SA"/>
        </w:rPr>
        <w:t>中的约定既</w:t>
      </w:r>
      <w:r w:rsidRPr="00EE152F">
        <w:rPr>
          <w:rFonts w:hint="eastAsia"/>
          <w:lang w:val="de-DE" w:eastAsia="zh-CN" w:bidi="ar-SA"/>
        </w:rPr>
        <w:t>可能涉及本约的全部内容，也可能只</w:t>
      </w:r>
      <w:r w:rsidR="007774C1" w:rsidRPr="00EE152F">
        <w:rPr>
          <w:rFonts w:hint="eastAsia"/>
          <w:lang w:val="de-DE" w:eastAsia="zh-CN" w:bidi="ar-SA"/>
        </w:rPr>
        <w:t>涉及一部分未来</w:t>
      </w:r>
      <w:r w:rsidRPr="00EE152F">
        <w:rPr>
          <w:rFonts w:hint="eastAsia"/>
          <w:lang w:val="de-DE" w:eastAsia="zh-CN" w:bidi="ar-SA"/>
        </w:rPr>
        <w:t>本约中确定的内容</w:t>
      </w:r>
      <w:r w:rsidR="007774C1" w:rsidRPr="00EE152F">
        <w:rPr>
          <w:rFonts w:hint="eastAsia"/>
          <w:lang w:val="de-DE" w:eastAsia="zh-CN" w:bidi="ar-SA"/>
        </w:rPr>
        <w:t>，或者，即便不涉及未来本约的具体内容，也会提及未来本约中交易的标的，同时就本约的协商</w:t>
      </w:r>
      <w:proofErr w:type="gramStart"/>
      <w:r w:rsidR="007774C1" w:rsidRPr="00EE152F">
        <w:rPr>
          <w:rFonts w:hint="eastAsia"/>
          <w:lang w:val="de-DE" w:eastAsia="zh-CN" w:bidi="ar-SA"/>
        </w:rPr>
        <w:t>作出</w:t>
      </w:r>
      <w:proofErr w:type="gramEnd"/>
      <w:r w:rsidR="007774C1" w:rsidRPr="00EE152F">
        <w:rPr>
          <w:rFonts w:hint="eastAsia"/>
          <w:lang w:val="de-DE" w:eastAsia="zh-CN" w:bidi="ar-SA"/>
        </w:rPr>
        <w:t>约定。</w:t>
      </w:r>
    </w:p>
    <w:p w14:paraId="0CE8629C" w14:textId="77FC5832" w:rsidR="007774C1" w:rsidRPr="00EE152F" w:rsidRDefault="007774C1" w:rsidP="007774C1">
      <w:pPr>
        <w:pStyle w:val="3"/>
        <w:rPr>
          <w:rFonts w:ascii="Times New Roman" w:hAnsi="Times New Roman"/>
        </w:rPr>
      </w:pPr>
      <w:bookmarkStart w:id="150" w:name="_Toc74865925"/>
      <w:bookmarkStart w:id="151" w:name="_Toc75880389"/>
      <w:r w:rsidRPr="00EE152F">
        <w:rPr>
          <w:rFonts w:ascii="Times New Roman" w:hAnsi="Times New Roman"/>
        </w:rPr>
        <w:t>1</w:t>
      </w:r>
      <w:r w:rsidRPr="00EE152F">
        <w:rPr>
          <w:rFonts w:ascii="Times New Roman" w:hAnsi="Times New Roman" w:hint="eastAsia"/>
        </w:rPr>
        <w:t>．预约的类型</w:t>
      </w:r>
      <w:r w:rsidR="003C5082" w:rsidRPr="00EE152F">
        <w:rPr>
          <w:rStyle w:val="a9"/>
          <w:rFonts w:ascii="Times New Roman" w:hAnsi="Times New Roman"/>
        </w:rPr>
        <w:footnoteReference w:id="75"/>
      </w:r>
      <w:bookmarkEnd w:id="150"/>
      <w:bookmarkEnd w:id="151"/>
    </w:p>
    <w:p w14:paraId="3DF15614" w14:textId="6C19CEEA" w:rsidR="007774C1" w:rsidRPr="00EE152F" w:rsidRDefault="007774C1" w:rsidP="007774C1">
      <w:pPr>
        <w:ind w:firstLine="480"/>
        <w:rPr>
          <w:lang w:val="de-DE" w:eastAsia="zh-CN" w:bidi="ar-SA"/>
        </w:rPr>
      </w:pPr>
      <w:r w:rsidRPr="00EE152F">
        <w:rPr>
          <w:rFonts w:hint="eastAsia"/>
          <w:lang w:val="de-DE" w:eastAsia="zh-CN" w:bidi="ar-SA"/>
        </w:rPr>
        <w:t>1</w:t>
      </w:r>
      <w:r w:rsidRPr="00EE152F">
        <w:rPr>
          <w:rFonts w:hint="eastAsia"/>
          <w:lang w:val="de-DE" w:eastAsia="zh-CN" w:bidi="ar-SA"/>
        </w:rPr>
        <w:t>）存在主观未决事项的预约</w:t>
      </w:r>
    </w:p>
    <w:p w14:paraId="12E19FB4" w14:textId="30896DC5" w:rsidR="007774C1" w:rsidRPr="00EE152F" w:rsidRDefault="00EB611A" w:rsidP="007774C1">
      <w:pPr>
        <w:ind w:firstLine="480"/>
        <w:rPr>
          <w:lang w:val="de-DE" w:eastAsia="zh-CN" w:bidi="ar-SA"/>
        </w:rPr>
      </w:pPr>
      <w:r w:rsidRPr="00EE152F">
        <w:rPr>
          <w:rFonts w:hint="eastAsia"/>
          <w:lang w:val="de-DE" w:eastAsia="zh-CN" w:bidi="ar-SA"/>
        </w:rPr>
        <w:t>所谓主观未决事项，指</w:t>
      </w:r>
      <w:r w:rsidR="00CA2A6C" w:rsidRPr="00EE152F">
        <w:rPr>
          <w:rFonts w:hint="eastAsia"/>
          <w:lang w:val="de-DE" w:eastAsia="zh-CN" w:bidi="ar-SA"/>
        </w:rPr>
        <w:t>源于当事人的主观考虑，当时尚不能够完全达成一致的</w:t>
      </w:r>
      <w:r w:rsidR="00CB3EFC" w:rsidRPr="00EE152F">
        <w:rPr>
          <w:rFonts w:hint="eastAsia"/>
          <w:lang w:val="de-DE" w:eastAsia="zh-CN" w:bidi="ar-SA"/>
        </w:rPr>
        <w:t>事项。</w:t>
      </w:r>
      <w:r w:rsidR="00CA2A6C" w:rsidRPr="00EE152F">
        <w:rPr>
          <w:rFonts w:hint="eastAsia"/>
          <w:lang w:val="de-DE" w:eastAsia="zh-CN" w:bidi="ar-SA"/>
        </w:rPr>
        <w:t>这些考虑包括：</w:t>
      </w:r>
      <w:r w:rsidR="007774C1" w:rsidRPr="00EE152F">
        <w:rPr>
          <w:rFonts w:hint="eastAsia"/>
          <w:lang w:val="de-DE" w:eastAsia="zh-CN" w:bidi="ar-SA"/>
        </w:rPr>
        <w:t>其一，根据情况决定下一步的行动</w:t>
      </w:r>
      <w:r w:rsidR="00CA2A6C" w:rsidRPr="00EE152F">
        <w:rPr>
          <w:rFonts w:hint="eastAsia"/>
          <w:lang w:val="de-DE" w:eastAsia="zh-CN" w:bidi="ar-SA"/>
        </w:rPr>
        <w:t>，如</w:t>
      </w:r>
      <w:r w:rsidR="007774C1" w:rsidRPr="00EE152F">
        <w:rPr>
          <w:rFonts w:hint="eastAsia"/>
          <w:lang w:val="de-DE" w:eastAsia="zh-CN" w:bidi="ar-SA"/>
        </w:rPr>
        <w:t>因合作项目复杂或交易前景不明等原因，当事人双方需要时间观察和评估市场</w:t>
      </w:r>
      <w:r w:rsidR="00CB3EFC" w:rsidRPr="00EE152F">
        <w:rPr>
          <w:rFonts w:hint="eastAsia"/>
          <w:lang w:val="de-DE" w:eastAsia="zh-CN" w:bidi="ar-SA"/>
        </w:rPr>
        <w:t>情况</w:t>
      </w:r>
      <w:r w:rsidR="007774C1" w:rsidRPr="00EE152F">
        <w:rPr>
          <w:rFonts w:hint="eastAsia"/>
          <w:lang w:val="de-DE" w:eastAsia="zh-CN" w:bidi="ar-SA"/>
        </w:rPr>
        <w:t>、项目进展</w:t>
      </w:r>
      <w:r w:rsidR="00CA2A6C" w:rsidRPr="00EE152F">
        <w:rPr>
          <w:rFonts w:hint="eastAsia"/>
          <w:lang w:val="de-DE" w:eastAsia="zh-CN" w:bidi="ar-SA"/>
        </w:rPr>
        <w:t>，</w:t>
      </w:r>
      <w:r w:rsidR="007774C1" w:rsidRPr="00EE152F">
        <w:rPr>
          <w:rFonts w:hint="eastAsia"/>
          <w:lang w:val="de-DE" w:eastAsia="zh-CN" w:bidi="ar-SA"/>
        </w:rPr>
        <w:t>或需要考察对方的</w:t>
      </w:r>
      <w:r w:rsidR="00CA2A6C" w:rsidRPr="00EE152F">
        <w:rPr>
          <w:rFonts w:hint="eastAsia"/>
          <w:lang w:val="de-DE" w:eastAsia="zh-CN" w:bidi="ar-SA"/>
        </w:rPr>
        <w:t>资信再做</w:t>
      </w:r>
      <w:r w:rsidR="007774C1" w:rsidRPr="00EE152F">
        <w:rPr>
          <w:rFonts w:hint="eastAsia"/>
          <w:lang w:val="de-DE" w:eastAsia="zh-CN" w:bidi="ar-SA"/>
        </w:rPr>
        <w:t>下一步决定</w:t>
      </w:r>
      <w:r w:rsidR="003C5082" w:rsidRPr="00EE152F">
        <w:rPr>
          <w:rFonts w:hint="eastAsia"/>
          <w:lang w:val="de-DE" w:eastAsia="zh-CN" w:bidi="ar-SA"/>
        </w:rPr>
        <w:t>；</w:t>
      </w:r>
      <w:r w:rsidR="007774C1" w:rsidRPr="00EE152F">
        <w:rPr>
          <w:rFonts w:hint="eastAsia"/>
          <w:lang w:val="de-DE" w:eastAsia="zh-CN" w:bidi="ar-SA"/>
        </w:rPr>
        <w:t>其二，部分条款需进一步磋商</w:t>
      </w:r>
      <w:r w:rsidR="00CA2A6C" w:rsidRPr="00EE152F">
        <w:rPr>
          <w:rFonts w:hint="eastAsia"/>
          <w:lang w:val="de-DE" w:eastAsia="zh-CN" w:bidi="ar-SA"/>
        </w:rPr>
        <w:t>，如</w:t>
      </w:r>
      <w:r w:rsidR="007774C1" w:rsidRPr="00EE152F">
        <w:rPr>
          <w:rFonts w:hint="eastAsia"/>
          <w:lang w:val="de-DE" w:eastAsia="zh-CN" w:bidi="ar-SA"/>
        </w:rPr>
        <w:t>合同内容涉及多个事项的情况下，部分条款</w:t>
      </w:r>
      <w:r w:rsidR="00CA2A6C" w:rsidRPr="00EE152F">
        <w:rPr>
          <w:rFonts w:hint="eastAsia"/>
          <w:lang w:val="de-DE" w:eastAsia="zh-CN" w:bidi="ar-SA"/>
        </w:rPr>
        <w:t>可</w:t>
      </w:r>
      <w:r w:rsidR="007774C1" w:rsidRPr="00EE152F">
        <w:rPr>
          <w:rFonts w:hint="eastAsia"/>
          <w:lang w:val="de-DE" w:eastAsia="zh-CN" w:bidi="ar-SA"/>
        </w:rPr>
        <w:t>达成一致，</w:t>
      </w:r>
      <w:r w:rsidR="00CA2A6C" w:rsidRPr="00EE152F">
        <w:rPr>
          <w:rFonts w:hint="eastAsia"/>
          <w:lang w:val="de-DE" w:eastAsia="zh-CN" w:bidi="ar-SA"/>
        </w:rPr>
        <w:t>但</w:t>
      </w:r>
      <w:r w:rsidR="007774C1" w:rsidRPr="00EE152F">
        <w:rPr>
          <w:rFonts w:hint="eastAsia"/>
          <w:lang w:val="de-DE" w:eastAsia="zh-CN" w:bidi="ar-SA"/>
        </w:rPr>
        <w:t>部分条款</w:t>
      </w:r>
      <w:r w:rsidR="00CA2A6C" w:rsidRPr="00EE152F">
        <w:rPr>
          <w:rFonts w:hint="eastAsia"/>
          <w:lang w:val="de-DE" w:eastAsia="zh-CN" w:bidi="ar-SA"/>
        </w:rPr>
        <w:t>仍</w:t>
      </w:r>
      <w:r w:rsidR="007774C1" w:rsidRPr="00EE152F">
        <w:rPr>
          <w:rFonts w:hint="eastAsia"/>
          <w:lang w:val="de-DE" w:eastAsia="zh-CN" w:bidi="ar-SA"/>
        </w:rPr>
        <w:t>需进一步磋商</w:t>
      </w:r>
      <w:r w:rsidR="00CA2A6C" w:rsidRPr="00EE152F">
        <w:rPr>
          <w:rFonts w:hint="eastAsia"/>
          <w:lang w:val="de-DE" w:eastAsia="zh-CN" w:bidi="ar-SA"/>
        </w:rPr>
        <w:t>。</w:t>
      </w:r>
    </w:p>
    <w:p w14:paraId="3F65D4D3" w14:textId="68D48E12" w:rsidR="007774C1" w:rsidRPr="00EE152F" w:rsidRDefault="007774C1" w:rsidP="007774C1">
      <w:pPr>
        <w:ind w:firstLine="480"/>
        <w:rPr>
          <w:lang w:val="de-DE" w:eastAsia="zh-CN" w:bidi="ar-SA"/>
        </w:rPr>
      </w:pPr>
      <w:r w:rsidRPr="00EE152F">
        <w:rPr>
          <w:rFonts w:hint="eastAsia"/>
          <w:lang w:val="de-DE" w:eastAsia="zh-CN" w:bidi="ar-SA"/>
        </w:rPr>
        <w:t>2</w:t>
      </w:r>
      <w:r w:rsidRPr="00EE152F">
        <w:rPr>
          <w:rFonts w:hint="eastAsia"/>
          <w:lang w:val="de-DE" w:eastAsia="zh-CN" w:bidi="ar-SA"/>
        </w:rPr>
        <w:t>）存在客观未决事项的预约</w:t>
      </w:r>
    </w:p>
    <w:p w14:paraId="3D5B4525" w14:textId="59A8DB3A" w:rsidR="007774C1" w:rsidRPr="00EE152F" w:rsidRDefault="00CA2A6C" w:rsidP="007774C1">
      <w:pPr>
        <w:ind w:firstLine="480"/>
        <w:rPr>
          <w:lang w:val="de-DE" w:eastAsia="zh-CN" w:bidi="ar-SA"/>
        </w:rPr>
      </w:pPr>
      <w:r w:rsidRPr="00EE152F">
        <w:rPr>
          <w:rFonts w:hint="eastAsia"/>
          <w:lang w:val="de-DE" w:eastAsia="zh-CN" w:bidi="ar-SA"/>
        </w:rPr>
        <w:t>主要是基于事实或法律的原因而无法在当时签订本约，</w:t>
      </w:r>
      <w:r w:rsidR="003C5082" w:rsidRPr="00EE152F">
        <w:rPr>
          <w:rFonts w:hint="eastAsia"/>
          <w:lang w:val="de-DE" w:eastAsia="zh-CN" w:bidi="ar-SA"/>
        </w:rPr>
        <w:t>包括</w:t>
      </w:r>
      <w:r w:rsidRPr="00EE152F">
        <w:rPr>
          <w:rFonts w:hint="eastAsia"/>
          <w:lang w:val="de-DE" w:eastAsia="zh-CN" w:bidi="ar-SA"/>
        </w:rPr>
        <w:t>：</w:t>
      </w:r>
      <w:r w:rsidR="003C5082" w:rsidRPr="00EE152F">
        <w:rPr>
          <w:rFonts w:hint="eastAsia"/>
          <w:lang w:val="de-DE" w:eastAsia="zh-CN" w:bidi="ar-SA"/>
        </w:rPr>
        <w:t>其一，基于</w:t>
      </w:r>
      <w:r w:rsidR="007774C1" w:rsidRPr="00EE152F">
        <w:rPr>
          <w:rFonts w:hint="eastAsia"/>
          <w:lang w:val="de-DE" w:eastAsia="zh-CN" w:bidi="ar-SA"/>
        </w:rPr>
        <w:t>法律上的原因暂不能签订本约</w:t>
      </w:r>
      <w:r w:rsidR="003C5082" w:rsidRPr="00EE152F">
        <w:rPr>
          <w:rFonts w:hint="eastAsia"/>
          <w:lang w:val="de-DE" w:eastAsia="zh-CN" w:bidi="ar-SA"/>
        </w:rPr>
        <w:t>，如</w:t>
      </w:r>
      <w:r w:rsidR="007774C1" w:rsidRPr="00EE152F">
        <w:rPr>
          <w:rFonts w:hint="eastAsia"/>
          <w:lang w:val="de-DE" w:eastAsia="zh-CN" w:bidi="ar-SA"/>
        </w:rPr>
        <w:t>有的</w:t>
      </w:r>
      <w:r w:rsidR="003C5082" w:rsidRPr="00EE152F">
        <w:rPr>
          <w:rFonts w:hint="eastAsia"/>
          <w:lang w:val="de-DE" w:eastAsia="zh-CN" w:bidi="ar-SA"/>
        </w:rPr>
        <w:t>合同</w:t>
      </w:r>
      <w:r w:rsidR="007774C1" w:rsidRPr="00EE152F">
        <w:rPr>
          <w:rFonts w:hint="eastAsia"/>
          <w:lang w:val="de-DE" w:eastAsia="zh-CN" w:bidi="ar-SA"/>
        </w:rPr>
        <w:t>需待有权机关批准</w:t>
      </w:r>
      <w:r w:rsidR="003C5082" w:rsidRPr="00EE152F">
        <w:rPr>
          <w:rFonts w:hint="eastAsia"/>
          <w:lang w:val="de-DE" w:eastAsia="zh-CN" w:bidi="ar-SA"/>
        </w:rPr>
        <w:t>（采矿权、探矿权交易）</w:t>
      </w:r>
      <w:r w:rsidR="007774C1" w:rsidRPr="00EE152F">
        <w:rPr>
          <w:rFonts w:hint="eastAsia"/>
          <w:lang w:val="de-DE" w:eastAsia="zh-CN" w:bidi="ar-SA"/>
        </w:rPr>
        <w:t>，有的需取得行政许可</w:t>
      </w:r>
      <w:r w:rsidR="003C5082" w:rsidRPr="00EE152F">
        <w:rPr>
          <w:rFonts w:hint="eastAsia"/>
          <w:lang w:val="de-DE" w:eastAsia="zh-CN" w:bidi="ar-SA"/>
        </w:rPr>
        <w:t>（商品房预售）；其二，基于</w:t>
      </w:r>
      <w:r w:rsidR="007774C1" w:rsidRPr="00EE152F">
        <w:rPr>
          <w:rFonts w:hint="eastAsia"/>
          <w:lang w:val="de-DE" w:eastAsia="zh-CN" w:bidi="ar-SA"/>
        </w:rPr>
        <w:t>事实上的原因暂不能签订本约</w:t>
      </w:r>
      <w:r w:rsidR="003C5082" w:rsidRPr="00EE152F">
        <w:rPr>
          <w:rFonts w:hint="eastAsia"/>
          <w:lang w:val="de-DE" w:eastAsia="zh-CN" w:bidi="ar-SA"/>
        </w:rPr>
        <w:t>，</w:t>
      </w:r>
      <w:r w:rsidR="007774C1" w:rsidRPr="00EE152F">
        <w:rPr>
          <w:rFonts w:hint="eastAsia"/>
          <w:lang w:val="de-DE" w:eastAsia="zh-CN" w:bidi="ar-SA"/>
        </w:rPr>
        <w:t>如在商品房预售中，尽管已经取得商品房预售许可证，但由于商品房建造和交易的特殊性，订立预约时无法</w:t>
      </w:r>
      <w:r w:rsidR="00CB3EFC" w:rsidRPr="00EE152F">
        <w:rPr>
          <w:rFonts w:hint="eastAsia"/>
          <w:lang w:val="de-DE" w:eastAsia="zh-CN" w:bidi="ar-SA"/>
        </w:rPr>
        <w:t>就</w:t>
      </w:r>
      <w:r w:rsidR="007774C1" w:rsidRPr="00EE152F">
        <w:rPr>
          <w:rFonts w:hint="eastAsia"/>
          <w:lang w:val="de-DE" w:eastAsia="zh-CN" w:bidi="ar-SA"/>
        </w:rPr>
        <w:t>交付时间、房屋最终面积等达成一致</w:t>
      </w:r>
      <w:r w:rsidR="003C5082" w:rsidRPr="00EE152F">
        <w:rPr>
          <w:rFonts w:hint="eastAsia"/>
          <w:lang w:val="de-DE" w:eastAsia="zh-CN" w:bidi="ar-SA"/>
        </w:rPr>
        <w:t>；其三，</w:t>
      </w:r>
      <w:r w:rsidR="007774C1" w:rsidRPr="00EE152F">
        <w:rPr>
          <w:rFonts w:hint="eastAsia"/>
          <w:lang w:val="de-DE" w:eastAsia="zh-CN" w:bidi="ar-SA"/>
        </w:rPr>
        <w:t>订立本约的相关情况尚未成熟</w:t>
      </w:r>
      <w:r w:rsidR="003C5082" w:rsidRPr="00EE152F">
        <w:rPr>
          <w:rFonts w:hint="eastAsia"/>
          <w:lang w:val="de-DE" w:eastAsia="zh-CN" w:bidi="ar-SA"/>
        </w:rPr>
        <w:t>，</w:t>
      </w:r>
      <w:r w:rsidR="007774C1" w:rsidRPr="00EE152F">
        <w:rPr>
          <w:rFonts w:hint="eastAsia"/>
          <w:lang w:val="de-DE" w:eastAsia="zh-CN" w:bidi="ar-SA"/>
        </w:rPr>
        <w:t>甲乙丙等人拟合</w:t>
      </w:r>
      <w:proofErr w:type="gramStart"/>
      <w:r w:rsidR="007774C1" w:rsidRPr="00EE152F">
        <w:rPr>
          <w:rFonts w:hint="eastAsia"/>
          <w:lang w:val="de-DE" w:eastAsia="zh-CN" w:bidi="ar-SA"/>
        </w:rPr>
        <w:t>伙</w:t>
      </w:r>
      <w:proofErr w:type="gramEnd"/>
      <w:r w:rsidR="007774C1" w:rsidRPr="00EE152F">
        <w:rPr>
          <w:rFonts w:hint="eastAsia"/>
          <w:lang w:val="de-DE" w:eastAsia="zh-CN" w:bidi="ar-SA"/>
        </w:rPr>
        <w:t>经营，因尚须邀请他人加入，</w:t>
      </w:r>
      <w:r w:rsidR="003C5082" w:rsidRPr="00EE152F">
        <w:rPr>
          <w:rFonts w:hint="eastAsia"/>
          <w:lang w:val="de-DE" w:eastAsia="zh-CN" w:bidi="ar-SA"/>
        </w:rPr>
        <w:t>又如</w:t>
      </w:r>
      <w:r w:rsidR="007774C1" w:rsidRPr="00EE152F">
        <w:rPr>
          <w:rFonts w:hint="eastAsia"/>
          <w:lang w:val="de-DE" w:eastAsia="zh-CN" w:bidi="ar-SA"/>
        </w:rPr>
        <w:t>公司</w:t>
      </w:r>
      <w:r w:rsidR="003C5082" w:rsidRPr="00EE152F">
        <w:rPr>
          <w:rFonts w:hint="eastAsia"/>
          <w:lang w:val="de-DE" w:eastAsia="zh-CN" w:bidi="ar-SA"/>
        </w:rPr>
        <w:t>对外</w:t>
      </w:r>
      <w:r w:rsidR="007774C1" w:rsidRPr="00EE152F">
        <w:rPr>
          <w:rFonts w:hint="eastAsia"/>
          <w:lang w:val="de-DE" w:eastAsia="zh-CN" w:bidi="ar-SA"/>
        </w:rPr>
        <w:t>担保须经董事会、</w:t>
      </w:r>
      <w:r w:rsidR="007774C1" w:rsidRPr="00EE152F">
        <w:rPr>
          <w:rFonts w:hint="eastAsia"/>
          <w:lang w:val="de-DE" w:eastAsia="zh-CN" w:bidi="ar-SA"/>
        </w:rPr>
        <w:lastRenderedPageBreak/>
        <w:t>股东会或者股东大会决议</w:t>
      </w:r>
      <w:r w:rsidR="00CB3EFC" w:rsidRPr="00EE152F">
        <w:rPr>
          <w:rFonts w:hint="eastAsia"/>
          <w:lang w:val="de-DE" w:eastAsia="zh-CN" w:bidi="ar-SA"/>
        </w:rPr>
        <w:t>（张华：《预约合同的违约救济》，载《法律适用·司法案例》</w:t>
      </w:r>
      <w:r w:rsidR="00CB3EFC" w:rsidRPr="00EE152F">
        <w:rPr>
          <w:rFonts w:hint="eastAsia"/>
          <w:lang w:val="de-DE" w:eastAsia="zh-CN" w:bidi="ar-SA"/>
        </w:rPr>
        <w:t>2019</w:t>
      </w:r>
      <w:r w:rsidR="00CB3EFC" w:rsidRPr="00EE152F">
        <w:rPr>
          <w:rFonts w:hint="eastAsia"/>
          <w:lang w:val="de-DE" w:eastAsia="zh-CN" w:bidi="ar-SA"/>
        </w:rPr>
        <w:t>年第</w:t>
      </w:r>
      <w:r w:rsidR="00CB3EFC" w:rsidRPr="00EE152F">
        <w:rPr>
          <w:rFonts w:hint="eastAsia"/>
          <w:lang w:val="de-DE" w:eastAsia="zh-CN" w:bidi="ar-SA"/>
        </w:rPr>
        <w:t>2</w:t>
      </w:r>
      <w:r w:rsidR="00CB3EFC" w:rsidRPr="00EE152F">
        <w:rPr>
          <w:rFonts w:hint="eastAsia"/>
          <w:lang w:val="de-DE" w:eastAsia="zh-CN" w:bidi="ar-SA"/>
        </w:rPr>
        <w:t>期，第</w:t>
      </w:r>
      <w:r w:rsidR="00CB3EFC" w:rsidRPr="00EE152F">
        <w:rPr>
          <w:rFonts w:hint="eastAsia"/>
          <w:lang w:val="de-DE" w:eastAsia="zh-CN" w:bidi="ar-SA"/>
        </w:rPr>
        <w:t>69-70</w:t>
      </w:r>
      <w:r w:rsidR="00CB3EFC" w:rsidRPr="00EE152F">
        <w:rPr>
          <w:rFonts w:hint="eastAsia"/>
          <w:lang w:val="de-DE" w:eastAsia="zh-CN" w:bidi="ar-SA"/>
        </w:rPr>
        <w:t>页）</w:t>
      </w:r>
      <w:r w:rsidR="007774C1" w:rsidRPr="00EE152F">
        <w:rPr>
          <w:rFonts w:hint="eastAsia"/>
          <w:lang w:val="de-DE" w:eastAsia="zh-CN" w:bidi="ar-SA"/>
        </w:rPr>
        <w:t>。</w:t>
      </w:r>
    </w:p>
    <w:p w14:paraId="539BC423" w14:textId="0D810689" w:rsidR="007774C1" w:rsidRPr="00EE152F" w:rsidRDefault="007774C1" w:rsidP="007774C1">
      <w:pPr>
        <w:pStyle w:val="3"/>
        <w:rPr>
          <w:rFonts w:ascii="Times New Roman" w:hAnsi="Times New Roman"/>
        </w:rPr>
      </w:pPr>
      <w:bookmarkStart w:id="152" w:name="_Toc74865926"/>
      <w:bookmarkStart w:id="153" w:name="_Toc75880390"/>
      <w:r w:rsidRPr="00EE152F">
        <w:rPr>
          <w:rFonts w:ascii="Times New Roman" w:hAnsi="Times New Roman"/>
        </w:rPr>
        <w:t>2</w:t>
      </w:r>
      <w:r w:rsidRPr="00EE152F">
        <w:rPr>
          <w:rFonts w:ascii="Times New Roman" w:hAnsi="Times New Roman" w:hint="eastAsia"/>
        </w:rPr>
        <w:t>．预约的拘束力</w:t>
      </w:r>
      <w:bookmarkEnd w:id="152"/>
      <w:bookmarkEnd w:id="153"/>
    </w:p>
    <w:p w14:paraId="071CF2E4" w14:textId="47105D28" w:rsidR="001223F6" w:rsidRPr="00EE152F" w:rsidRDefault="003C5082" w:rsidP="00CF0283">
      <w:pPr>
        <w:ind w:firstLine="480"/>
        <w:rPr>
          <w:lang w:val="de-DE" w:eastAsia="zh-CN" w:bidi="ar-SA"/>
        </w:rPr>
      </w:pPr>
      <w:r w:rsidRPr="00EE152F">
        <w:rPr>
          <w:rFonts w:hint="eastAsia"/>
          <w:lang w:val="de-DE" w:eastAsia="zh-CN" w:bidi="ar-SA"/>
        </w:rPr>
        <w:t>预约是有效成立的合同。在这个意义上，</w:t>
      </w:r>
      <w:r w:rsidR="001223F6" w:rsidRPr="00EE152F">
        <w:rPr>
          <w:rFonts w:hint="eastAsia"/>
          <w:lang w:val="de-DE" w:eastAsia="zh-CN" w:bidi="ar-SA"/>
        </w:rPr>
        <w:t>签署预约的当事人对预约的内容是有受拘束的意思的。但是拘束的程度，需结合预约内容</w:t>
      </w:r>
      <w:r w:rsidRPr="00EE152F">
        <w:rPr>
          <w:rFonts w:hint="eastAsia"/>
          <w:lang w:val="de-DE" w:eastAsia="zh-CN" w:bidi="ar-SA"/>
        </w:rPr>
        <w:t>与类型</w:t>
      </w:r>
      <w:r w:rsidR="001223F6" w:rsidRPr="00EE152F">
        <w:rPr>
          <w:rFonts w:hint="eastAsia"/>
          <w:lang w:val="de-DE" w:eastAsia="zh-CN" w:bidi="ar-SA"/>
        </w:rPr>
        <w:t>加以判断。</w:t>
      </w:r>
    </w:p>
    <w:p w14:paraId="392818C2" w14:textId="2AE8FF9F" w:rsidR="007774C1" w:rsidRPr="00EE152F" w:rsidRDefault="007774C1" w:rsidP="007774C1">
      <w:pPr>
        <w:pStyle w:val="3"/>
        <w:rPr>
          <w:rFonts w:ascii="Times New Roman" w:hAnsi="Times New Roman"/>
        </w:rPr>
      </w:pPr>
      <w:bookmarkStart w:id="154" w:name="_Toc74865927"/>
      <w:bookmarkStart w:id="155" w:name="_Toc75880391"/>
      <w:r w:rsidRPr="00EE152F">
        <w:rPr>
          <w:rFonts w:ascii="Times New Roman" w:hAnsi="Times New Roman" w:hint="eastAsia"/>
        </w:rPr>
        <w:t>3</w:t>
      </w:r>
      <w:r w:rsidRPr="00EE152F">
        <w:rPr>
          <w:rFonts w:ascii="Times New Roman" w:hAnsi="Times New Roman" w:hint="eastAsia"/>
        </w:rPr>
        <w:t>．违反预约的法律效果</w:t>
      </w:r>
      <w:bookmarkEnd w:id="154"/>
      <w:bookmarkEnd w:id="155"/>
    </w:p>
    <w:p w14:paraId="5602C5BF" w14:textId="6BC9BABC" w:rsidR="001223F6" w:rsidRPr="00EE152F" w:rsidRDefault="001223F6" w:rsidP="00CF0283">
      <w:pPr>
        <w:ind w:firstLine="480"/>
        <w:rPr>
          <w:lang w:val="de-DE" w:eastAsia="zh-CN" w:bidi="ar-SA"/>
        </w:rPr>
      </w:pPr>
      <w:r w:rsidRPr="00EE152F">
        <w:rPr>
          <w:rFonts w:hint="eastAsia"/>
          <w:lang w:val="de-DE" w:eastAsia="zh-CN" w:bidi="ar-SA"/>
        </w:rPr>
        <w:t>从上述</w:t>
      </w:r>
      <w:r w:rsidR="00CB3EFC" w:rsidRPr="00EE152F">
        <w:rPr>
          <w:rFonts w:hint="eastAsia"/>
          <w:lang w:val="de-DE" w:eastAsia="zh-CN" w:bidi="ar-SA"/>
        </w:rPr>
        <w:t>讨论</w:t>
      </w:r>
      <w:r w:rsidRPr="00EE152F">
        <w:rPr>
          <w:rFonts w:hint="eastAsia"/>
          <w:lang w:val="de-DE" w:eastAsia="zh-CN" w:bidi="ar-SA"/>
        </w:rPr>
        <w:t>中可以看出，预约是在本</w:t>
      </w:r>
      <w:proofErr w:type="gramStart"/>
      <w:r w:rsidRPr="00EE152F">
        <w:rPr>
          <w:rFonts w:hint="eastAsia"/>
          <w:lang w:val="de-DE" w:eastAsia="zh-CN" w:bidi="ar-SA"/>
        </w:rPr>
        <w:t>约形成</w:t>
      </w:r>
      <w:proofErr w:type="gramEnd"/>
      <w:r w:rsidRPr="00EE152F">
        <w:rPr>
          <w:rFonts w:hint="eastAsia"/>
          <w:lang w:val="de-DE" w:eastAsia="zh-CN" w:bidi="ar-SA"/>
        </w:rPr>
        <w:t>之前的法律文件，这是预约唯一确定的法律特征。而预约的法律属性不确定</w:t>
      </w:r>
      <w:r w:rsidR="003C5082" w:rsidRPr="00EE152F">
        <w:rPr>
          <w:rFonts w:hint="eastAsia"/>
          <w:lang w:val="de-DE" w:eastAsia="zh-CN" w:bidi="ar-SA"/>
        </w:rPr>
        <w:t>之处，</w:t>
      </w:r>
      <w:r w:rsidRPr="00EE152F">
        <w:rPr>
          <w:rFonts w:hint="eastAsia"/>
          <w:lang w:val="de-DE" w:eastAsia="zh-CN" w:bidi="ar-SA"/>
        </w:rPr>
        <w:t>在于预约可以存在于缔约之前的任何阶段，如在双方</w:t>
      </w:r>
      <w:r w:rsidR="00CB3EFC" w:rsidRPr="00EE152F">
        <w:rPr>
          <w:rFonts w:hint="eastAsia"/>
          <w:lang w:val="de-DE" w:eastAsia="zh-CN" w:bidi="ar-SA"/>
        </w:rPr>
        <w:t>刚刚</w:t>
      </w:r>
      <w:r w:rsidRPr="00EE152F">
        <w:rPr>
          <w:rFonts w:hint="eastAsia"/>
          <w:lang w:val="de-DE" w:eastAsia="zh-CN" w:bidi="ar-SA"/>
        </w:rPr>
        <w:t>开始协商的阶段，或者</w:t>
      </w:r>
      <w:r w:rsidR="00CB3EFC" w:rsidRPr="00EE152F">
        <w:rPr>
          <w:rFonts w:hint="eastAsia"/>
          <w:lang w:val="de-DE" w:eastAsia="zh-CN" w:bidi="ar-SA"/>
        </w:rPr>
        <w:t>在</w:t>
      </w:r>
      <w:r w:rsidRPr="00EE152F">
        <w:rPr>
          <w:rFonts w:hint="eastAsia"/>
          <w:lang w:val="de-DE" w:eastAsia="zh-CN" w:bidi="ar-SA"/>
        </w:rPr>
        <w:t>双方接近达成本约的阶段。</w:t>
      </w:r>
      <w:r w:rsidR="003C5082" w:rsidRPr="00EE152F">
        <w:rPr>
          <w:rFonts w:hint="eastAsia"/>
          <w:lang w:val="de-DE" w:eastAsia="zh-CN" w:bidi="ar-SA"/>
        </w:rPr>
        <w:t>这意味着，</w:t>
      </w:r>
      <w:r w:rsidRPr="00EE152F">
        <w:rPr>
          <w:rFonts w:hint="eastAsia"/>
          <w:lang w:val="de-DE" w:eastAsia="zh-CN" w:bidi="ar-SA"/>
        </w:rPr>
        <w:t>违反预约的法律后果，应充分结合预约所处的阶段确定，而不宜一揽子</w:t>
      </w:r>
      <w:r w:rsidR="007774C1" w:rsidRPr="00EE152F">
        <w:rPr>
          <w:rFonts w:hint="eastAsia"/>
          <w:lang w:val="de-DE" w:eastAsia="zh-CN" w:bidi="ar-SA"/>
        </w:rPr>
        <w:t>地</w:t>
      </w:r>
      <w:r w:rsidR="003C5082" w:rsidRPr="00EE152F">
        <w:rPr>
          <w:rFonts w:hint="eastAsia"/>
          <w:lang w:val="de-DE" w:eastAsia="zh-CN" w:bidi="ar-SA"/>
        </w:rPr>
        <w:t>加以</w:t>
      </w:r>
      <w:r w:rsidRPr="00EE152F">
        <w:rPr>
          <w:rFonts w:hint="eastAsia"/>
          <w:lang w:val="de-DE" w:eastAsia="zh-CN" w:bidi="ar-SA"/>
        </w:rPr>
        <w:t>规定</w:t>
      </w:r>
      <w:r w:rsidR="007774C1" w:rsidRPr="00EE152F">
        <w:rPr>
          <w:rFonts w:hint="eastAsia"/>
          <w:lang w:val="de-DE" w:eastAsia="zh-CN" w:bidi="ar-SA"/>
        </w:rPr>
        <w:t>。</w:t>
      </w:r>
      <w:r w:rsidRPr="00EE152F">
        <w:rPr>
          <w:rFonts w:hint="eastAsia"/>
          <w:lang w:val="de-DE" w:eastAsia="zh-CN" w:bidi="ar-SA"/>
        </w:rPr>
        <w:t>如认为违反预约时当事人只能请求信赖利益</w:t>
      </w:r>
      <w:r w:rsidR="003C5082" w:rsidRPr="00EE152F">
        <w:rPr>
          <w:rFonts w:hint="eastAsia"/>
          <w:lang w:val="de-DE" w:eastAsia="zh-CN" w:bidi="ar-SA"/>
        </w:rPr>
        <w:t>而非（</w:t>
      </w:r>
      <w:r w:rsidR="00CB3EFC" w:rsidRPr="00EE152F">
        <w:rPr>
          <w:rFonts w:hint="eastAsia"/>
          <w:lang w:val="de-DE" w:eastAsia="zh-CN" w:bidi="ar-SA"/>
        </w:rPr>
        <w:t>相当于</w:t>
      </w:r>
      <w:r w:rsidR="003C5082" w:rsidRPr="00EE152F">
        <w:rPr>
          <w:rFonts w:hint="eastAsia"/>
          <w:lang w:val="de-DE" w:eastAsia="zh-CN" w:bidi="ar-SA"/>
        </w:rPr>
        <w:t>本约的）</w:t>
      </w:r>
      <w:r w:rsidRPr="00EE152F">
        <w:rPr>
          <w:rFonts w:hint="eastAsia"/>
          <w:lang w:val="de-DE" w:eastAsia="zh-CN" w:bidi="ar-SA"/>
        </w:rPr>
        <w:t>履行利益</w:t>
      </w:r>
      <w:r w:rsidR="003C5082" w:rsidRPr="00EE152F">
        <w:rPr>
          <w:rFonts w:hint="eastAsia"/>
          <w:lang w:val="de-DE" w:eastAsia="zh-CN" w:bidi="ar-SA"/>
        </w:rPr>
        <w:t>的损害赔偿，</w:t>
      </w:r>
      <w:r w:rsidRPr="00EE152F">
        <w:rPr>
          <w:rFonts w:hint="eastAsia"/>
          <w:lang w:val="de-DE" w:eastAsia="zh-CN" w:bidi="ar-SA"/>
        </w:rPr>
        <w:t>就是不准确的</w:t>
      </w:r>
      <w:r w:rsidR="003C5082" w:rsidRPr="00EE152F">
        <w:rPr>
          <w:rFonts w:hint="eastAsia"/>
          <w:lang w:val="de-DE" w:eastAsia="zh-CN" w:bidi="ar-SA"/>
        </w:rPr>
        <w:t>：</w:t>
      </w:r>
      <w:r w:rsidRPr="00EE152F">
        <w:rPr>
          <w:rFonts w:hint="eastAsia"/>
          <w:lang w:val="de-DE" w:eastAsia="zh-CN" w:bidi="ar-SA"/>
        </w:rPr>
        <w:t>假如预约的内容已经足够具体确定，</w:t>
      </w:r>
      <w:r w:rsidR="003C5082" w:rsidRPr="00EE152F">
        <w:rPr>
          <w:rFonts w:hint="eastAsia"/>
          <w:lang w:val="de-DE" w:eastAsia="zh-CN" w:bidi="ar-SA"/>
        </w:rPr>
        <w:t>且</w:t>
      </w:r>
      <w:r w:rsidRPr="00EE152F">
        <w:rPr>
          <w:rFonts w:hint="eastAsia"/>
          <w:lang w:val="de-DE" w:eastAsia="zh-CN" w:bidi="ar-SA"/>
        </w:rPr>
        <w:t>未签署本约源于外部的客观原因而不是当事人的主观原因，应当认为该预约事实上已经具有了与本</w:t>
      </w:r>
      <w:proofErr w:type="gramStart"/>
      <w:r w:rsidRPr="00EE152F">
        <w:rPr>
          <w:rFonts w:hint="eastAsia"/>
          <w:lang w:val="de-DE" w:eastAsia="zh-CN" w:bidi="ar-SA"/>
        </w:rPr>
        <w:t>约类似</w:t>
      </w:r>
      <w:proofErr w:type="gramEnd"/>
      <w:r w:rsidRPr="00EE152F">
        <w:rPr>
          <w:rFonts w:hint="eastAsia"/>
          <w:lang w:val="de-DE" w:eastAsia="zh-CN" w:bidi="ar-SA"/>
        </w:rPr>
        <w:t>的法律效力，</w:t>
      </w:r>
      <w:r w:rsidR="003C5082" w:rsidRPr="00EE152F">
        <w:rPr>
          <w:rFonts w:hint="eastAsia"/>
          <w:lang w:val="de-DE" w:eastAsia="zh-CN" w:bidi="ar-SA"/>
        </w:rPr>
        <w:t>因此也存在支持非违约方参酌本约请</w:t>
      </w:r>
      <w:proofErr w:type="gramStart"/>
      <w:r w:rsidR="003C5082" w:rsidRPr="00EE152F">
        <w:rPr>
          <w:rFonts w:hint="eastAsia"/>
          <w:lang w:val="de-DE" w:eastAsia="zh-CN" w:bidi="ar-SA"/>
        </w:rPr>
        <w:t>求履行</w:t>
      </w:r>
      <w:proofErr w:type="gramEnd"/>
      <w:r w:rsidR="003C5082" w:rsidRPr="00EE152F">
        <w:rPr>
          <w:rFonts w:hint="eastAsia"/>
          <w:lang w:val="de-DE" w:eastAsia="zh-CN" w:bidi="ar-SA"/>
        </w:rPr>
        <w:t>利益的空间</w:t>
      </w:r>
      <w:r w:rsidR="00CB3EFC" w:rsidRPr="00EE152F">
        <w:rPr>
          <w:rFonts w:hint="eastAsia"/>
          <w:lang w:val="de-DE" w:eastAsia="zh-CN" w:bidi="ar-SA"/>
        </w:rPr>
        <w:t>（当然在性质上仍然是基于预约而不是基于本约产生的履行利益赔偿）</w:t>
      </w:r>
      <w:r w:rsidRPr="00EE152F">
        <w:rPr>
          <w:rFonts w:hint="eastAsia"/>
          <w:lang w:val="de-DE" w:eastAsia="zh-CN" w:bidi="ar-SA"/>
        </w:rPr>
        <w:t>。</w:t>
      </w:r>
    </w:p>
    <w:p w14:paraId="29D0B094" w14:textId="6A368930" w:rsidR="00CA5008" w:rsidRDefault="00996688" w:rsidP="002E492D">
      <w:pPr>
        <w:ind w:firstLine="480"/>
        <w:rPr>
          <w:lang w:val="de-DE" w:eastAsia="zh-CN" w:bidi="ar-SA"/>
        </w:rPr>
      </w:pPr>
      <w:r w:rsidRPr="00EE152F">
        <w:rPr>
          <w:rFonts w:hint="eastAsia"/>
          <w:lang w:val="de-DE" w:eastAsia="zh-CN" w:bidi="ar-SA"/>
        </w:rPr>
        <w:t>需要说明的是，对于当事人在违反预约时，另外一方当事人可否请求违约方实际履行</w:t>
      </w:r>
      <w:r w:rsidR="0091366F" w:rsidRPr="00EE152F">
        <w:rPr>
          <w:rFonts w:hint="eastAsia"/>
          <w:lang w:val="de-DE" w:eastAsia="zh-CN" w:bidi="ar-SA"/>
        </w:rPr>
        <w:t>以</w:t>
      </w:r>
      <w:r w:rsidRPr="00EE152F">
        <w:rPr>
          <w:rFonts w:hint="eastAsia"/>
          <w:lang w:val="de-DE" w:eastAsia="zh-CN" w:bidi="ar-SA"/>
        </w:rPr>
        <w:t>达成本约，理论上有不同的意见，对此值得赞同的意见是</w:t>
      </w:r>
      <w:r w:rsidR="0091366F" w:rsidRPr="00EE152F">
        <w:rPr>
          <w:rFonts w:hint="eastAsia"/>
          <w:lang w:val="de-DE" w:eastAsia="zh-CN" w:bidi="ar-SA"/>
        </w:rPr>
        <w:t>：</w:t>
      </w:r>
      <w:proofErr w:type="gramStart"/>
      <w:r w:rsidR="0091366F" w:rsidRPr="00EE152F">
        <w:rPr>
          <w:rFonts w:hint="eastAsia"/>
          <w:lang w:val="de-DE" w:eastAsia="zh-CN" w:bidi="ar-SA"/>
        </w:rPr>
        <w:t>“</w:t>
      </w:r>
      <w:proofErr w:type="gramEnd"/>
      <w:r w:rsidR="0091366F" w:rsidRPr="00EE152F">
        <w:rPr>
          <w:rFonts w:hint="eastAsia"/>
          <w:lang w:val="de-DE" w:eastAsia="zh-CN" w:bidi="ar-SA"/>
        </w:rPr>
        <w:t>既然最终约束的时机尚未成熟，当事人也借助纯预约性的协议将这一情况和</w:t>
      </w:r>
      <w:proofErr w:type="gramStart"/>
      <w:r w:rsidR="0091366F" w:rsidRPr="00EE152F">
        <w:rPr>
          <w:rFonts w:hint="eastAsia"/>
          <w:lang w:val="de-DE" w:eastAsia="zh-CN" w:bidi="ar-SA"/>
        </w:rPr>
        <w:t>可</w:t>
      </w:r>
      <w:proofErr w:type="gramEnd"/>
      <w:r w:rsidR="0091366F" w:rsidRPr="00EE152F">
        <w:rPr>
          <w:rFonts w:hint="eastAsia"/>
          <w:lang w:val="de-DE" w:eastAsia="zh-CN" w:bidi="ar-SA"/>
        </w:rPr>
        <w:t>预见的情事变动纳入考虑，那么他们也应该接受，本约与当前合同相比可能有不同的内容。如果人们从预约中推断出借助司法认定的内容要求缔结本约这样一个请求权，也就是支持实际履行，那么也就完全剥夺了预约的意义，因为它与附继续磋商条款的本约也就没什么差别了，如果一定要说有什么差别的话，那不过是，此类“预约”在实现本</w:t>
      </w:r>
      <w:proofErr w:type="gramStart"/>
      <w:r w:rsidR="0091366F" w:rsidRPr="00EE152F">
        <w:rPr>
          <w:rFonts w:hint="eastAsia"/>
          <w:lang w:val="de-DE" w:eastAsia="zh-CN" w:bidi="ar-SA"/>
        </w:rPr>
        <w:t>约请求权之前</w:t>
      </w:r>
      <w:proofErr w:type="gramEnd"/>
      <w:r w:rsidR="0091366F" w:rsidRPr="00EE152F">
        <w:rPr>
          <w:rFonts w:hint="eastAsia"/>
          <w:lang w:val="de-DE" w:eastAsia="zh-CN" w:bidi="ar-SA"/>
        </w:rPr>
        <w:t>带来了诉讼堆叠，而这些诉讼堆叠自身，都已经被认为没有什么意义了</w:t>
      </w:r>
      <w:proofErr w:type="gramStart"/>
      <w:r w:rsidR="0091366F" w:rsidRPr="00EE152F">
        <w:rPr>
          <w:rFonts w:hint="eastAsia"/>
          <w:lang w:val="de-DE" w:eastAsia="zh-CN" w:bidi="ar-SA"/>
        </w:rPr>
        <w:t>”</w:t>
      </w:r>
      <w:proofErr w:type="gramEnd"/>
      <w:r w:rsidR="00CB3EFC" w:rsidRPr="00EE152F">
        <w:rPr>
          <w:rFonts w:hint="eastAsia"/>
          <w:lang w:val="de-DE" w:eastAsia="zh-CN" w:bidi="ar-SA"/>
        </w:rPr>
        <w:t>（</w:t>
      </w:r>
      <w:proofErr w:type="gramStart"/>
      <w:r w:rsidR="00CB3EFC" w:rsidRPr="00EE152F">
        <w:rPr>
          <w:rFonts w:hint="eastAsia"/>
          <w:lang w:val="de-DE" w:eastAsia="zh-CN" w:bidi="ar-SA"/>
        </w:rPr>
        <w:t>见汤文平</w:t>
      </w:r>
      <w:proofErr w:type="gramEnd"/>
      <w:r w:rsidR="00CB3EFC" w:rsidRPr="00EE152F">
        <w:rPr>
          <w:rFonts w:hint="eastAsia"/>
          <w:lang w:val="de-DE" w:eastAsia="zh-CN" w:bidi="ar-SA"/>
        </w:rPr>
        <w:t>论文及其参考文献：《论预约在法教义学体系中的地位——以类型序列之建构为基础》，载《中外法学》</w:t>
      </w:r>
      <w:r w:rsidR="00CB3EFC" w:rsidRPr="00EE152F">
        <w:rPr>
          <w:rFonts w:hint="eastAsia"/>
          <w:lang w:val="de-DE" w:eastAsia="zh-CN" w:bidi="ar-SA"/>
        </w:rPr>
        <w:t>2014</w:t>
      </w:r>
      <w:r w:rsidR="00CB3EFC" w:rsidRPr="00EE152F">
        <w:rPr>
          <w:rFonts w:hint="eastAsia"/>
          <w:lang w:val="de-DE" w:eastAsia="zh-CN" w:bidi="ar-SA"/>
        </w:rPr>
        <w:t>年第</w:t>
      </w:r>
      <w:r w:rsidR="00CB3EFC" w:rsidRPr="00EE152F">
        <w:rPr>
          <w:rFonts w:hint="eastAsia"/>
          <w:lang w:val="de-DE" w:eastAsia="zh-CN" w:bidi="ar-SA"/>
        </w:rPr>
        <w:t>4</w:t>
      </w:r>
      <w:r w:rsidR="00CB3EFC" w:rsidRPr="00EE152F">
        <w:rPr>
          <w:rFonts w:hint="eastAsia"/>
          <w:lang w:val="de-DE" w:eastAsia="zh-CN" w:bidi="ar-SA"/>
        </w:rPr>
        <w:t>期，第</w:t>
      </w:r>
      <w:r w:rsidR="00CB3EFC" w:rsidRPr="00EE152F">
        <w:rPr>
          <w:rFonts w:hint="eastAsia"/>
          <w:lang w:val="de-DE" w:eastAsia="zh-CN" w:bidi="ar-SA"/>
        </w:rPr>
        <w:t>995</w:t>
      </w:r>
      <w:r w:rsidR="00CB3EFC" w:rsidRPr="00EE152F">
        <w:rPr>
          <w:rFonts w:hint="eastAsia"/>
          <w:lang w:val="de-DE" w:eastAsia="zh-CN" w:bidi="ar-SA"/>
        </w:rPr>
        <w:t>页）</w:t>
      </w:r>
      <w:r w:rsidR="0091366F" w:rsidRPr="00EE152F">
        <w:rPr>
          <w:rFonts w:hint="eastAsia"/>
          <w:lang w:val="de-DE" w:eastAsia="zh-CN" w:bidi="ar-SA"/>
        </w:rPr>
        <w:t>。</w:t>
      </w:r>
      <w:r w:rsidR="009D22BB" w:rsidRPr="00EE152F">
        <w:rPr>
          <w:rFonts w:hint="eastAsia"/>
          <w:lang w:val="de-DE" w:eastAsia="zh-CN" w:bidi="ar-SA"/>
        </w:rPr>
        <w:t>总之，判决实际履行预约进而（以法院判决代替预约违约方缔约的表示）订立本约的选择，应仅</w:t>
      </w:r>
      <w:proofErr w:type="gramStart"/>
      <w:r w:rsidR="009D22BB" w:rsidRPr="00EE152F">
        <w:rPr>
          <w:rFonts w:hint="eastAsia"/>
          <w:lang w:val="de-DE" w:eastAsia="zh-CN" w:bidi="ar-SA"/>
        </w:rPr>
        <w:t>限于极</w:t>
      </w:r>
      <w:proofErr w:type="gramEnd"/>
      <w:r w:rsidR="009D22BB" w:rsidRPr="00EE152F">
        <w:rPr>
          <w:rFonts w:hint="eastAsia"/>
          <w:lang w:val="de-DE" w:eastAsia="zh-CN" w:bidi="ar-SA"/>
        </w:rPr>
        <w:t>个别的情形。</w:t>
      </w:r>
    </w:p>
    <w:p w14:paraId="4939E661" w14:textId="3484708C" w:rsidR="00EE152F" w:rsidRDefault="00EE152F" w:rsidP="00EE152F">
      <w:pPr>
        <w:pStyle w:val="2"/>
        <w:rPr>
          <w:lang w:val="de-DE"/>
        </w:rPr>
      </w:pPr>
      <w:bookmarkStart w:id="156" w:name="_Toc75880392"/>
      <w:r>
        <w:rPr>
          <w:rFonts w:hint="eastAsia"/>
          <w:lang w:val="de-DE"/>
        </w:rPr>
        <w:lastRenderedPageBreak/>
        <w:t>作业及答案</w:t>
      </w:r>
      <w:bookmarkEnd w:id="156"/>
    </w:p>
    <w:p w14:paraId="57DE776F" w14:textId="77777777" w:rsidR="00EE152F" w:rsidRPr="00D93E44" w:rsidRDefault="00EE152F" w:rsidP="00EE152F">
      <w:pPr>
        <w:pStyle w:val="3"/>
        <w:rPr>
          <w:rStyle w:val="af8"/>
          <w:rFonts w:cs="宋体"/>
        </w:rPr>
      </w:pPr>
      <w:bookmarkStart w:id="157" w:name="_Toc75880393"/>
      <w:r w:rsidRPr="00D93E44">
        <w:rPr>
          <w:rStyle w:val="af8"/>
          <w:rFonts w:cs="宋体"/>
        </w:rPr>
        <w:t>问题</w:t>
      </w:r>
      <w:bookmarkEnd w:id="157"/>
    </w:p>
    <w:p w14:paraId="0C98CF98" w14:textId="77777777" w:rsidR="00EE152F" w:rsidRDefault="00EE152F" w:rsidP="00EE152F">
      <w:pPr>
        <w:ind w:firstLine="480"/>
        <w:rPr>
          <w:lang w:eastAsia="zh-CN"/>
        </w:rPr>
      </w:pPr>
      <w:proofErr w:type="gramStart"/>
      <w:r>
        <w:rPr>
          <w:rFonts w:hint="eastAsia"/>
          <w:lang w:eastAsia="zh-CN"/>
        </w:rPr>
        <w:t>甲为了</w:t>
      </w:r>
      <w:proofErr w:type="gramEnd"/>
      <w:r>
        <w:rPr>
          <w:rFonts w:hint="eastAsia"/>
          <w:lang w:eastAsia="zh-CN"/>
        </w:rPr>
        <w:t>小孩儿上学方便，拟在</w:t>
      </w:r>
      <w:r>
        <w:rPr>
          <w:rFonts w:hint="eastAsia"/>
          <w:lang w:eastAsia="zh-CN"/>
        </w:rPr>
        <w:t>A</w:t>
      </w:r>
      <w:r>
        <w:rPr>
          <w:rFonts w:hint="eastAsia"/>
          <w:lang w:eastAsia="zh-CN"/>
        </w:rPr>
        <w:t>小学附近购买一套二手房。为此，</w:t>
      </w:r>
      <w:proofErr w:type="gramStart"/>
      <w:r>
        <w:rPr>
          <w:rFonts w:hint="eastAsia"/>
          <w:lang w:eastAsia="zh-CN"/>
        </w:rPr>
        <w:t>甲找到</w:t>
      </w:r>
      <w:proofErr w:type="gramEnd"/>
      <w:r>
        <w:rPr>
          <w:rFonts w:hint="eastAsia"/>
          <w:lang w:eastAsia="zh-CN"/>
        </w:rPr>
        <w:t>了中介</w:t>
      </w:r>
      <w:proofErr w:type="gramStart"/>
      <w:r>
        <w:rPr>
          <w:rFonts w:hint="eastAsia"/>
          <w:lang w:eastAsia="zh-CN"/>
        </w:rPr>
        <w:t>公司乙并订立</w:t>
      </w:r>
      <w:proofErr w:type="gramEnd"/>
      <w:r>
        <w:rPr>
          <w:rFonts w:hint="eastAsia"/>
          <w:lang w:eastAsia="zh-CN"/>
        </w:rPr>
        <w:t>了房屋中介合同，乙公司指派工作人员</w:t>
      </w:r>
      <w:r>
        <w:rPr>
          <w:rFonts w:hint="eastAsia"/>
          <w:lang w:eastAsia="zh-CN"/>
        </w:rPr>
        <w:t>B</w:t>
      </w:r>
      <w:r>
        <w:rPr>
          <w:rFonts w:hint="eastAsia"/>
          <w:lang w:eastAsia="zh-CN"/>
        </w:rPr>
        <w:t>提供房屋买卖中介服务，中介费为“房屋成交价”的</w:t>
      </w:r>
      <w:r>
        <w:rPr>
          <w:rFonts w:hint="eastAsia"/>
          <w:lang w:eastAsia="zh-CN"/>
        </w:rPr>
        <w:t>1%</w:t>
      </w:r>
      <w:r>
        <w:rPr>
          <w:rFonts w:hint="eastAsia"/>
          <w:lang w:eastAsia="zh-CN"/>
        </w:rPr>
        <w:t>。</w:t>
      </w:r>
      <w:r>
        <w:rPr>
          <w:rFonts w:hint="eastAsia"/>
          <w:lang w:eastAsia="zh-CN"/>
        </w:rPr>
        <w:t>B</w:t>
      </w:r>
      <w:r>
        <w:rPr>
          <w:rFonts w:hint="eastAsia"/>
          <w:lang w:eastAsia="zh-CN"/>
        </w:rPr>
        <w:t>向甲介绍：</w:t>
      </w:r>
      <w:proofErr w:type="gramStart"/>
      <w:r>
        <w:rPr>
          <w:rFonts w:hint="eastAsia"/>
          <w:lang w:eastAsia="zh-CN"/>
        </w:rPr>
        <w:t>丙准备</w:t>
      </w:r>
      <w:proofErr w:type="gramEnd"/>
      <w:r>
        <w:rPr>
          <w:rFonts w:hint="eastAsia"/>
          <w:lang w:eastAsia="zh-CN"/>
        </w:rPr>
        <w:t>以</w:t>
      </w:r>
      <w:r>
        <w:rPr>
          <w:rFonts w:hint="eastAsia"/>
          <w:lang w:eastAsia="zh-CN"/>
        </w:rPr>
        <w:t>1,050</w:t>
      </w:r>
      <w:r>
        <w:rPr>
          <w:rFonts w:hint="eastAsia"/>
          <w:lang w:eastAsia="zh-CN"/>
        </w:rPr>
        <w:t>万的价格出卖其一套大约</w:t>
      </w:r>
      <w:r>
        <w:rPr>
          <w:rFonts w:hint="eastAsia"/>
          <w:lang w:eastAsia="zh-CN"/>
        </w:rPr>
        <w:t>100</w:t>
      </w:r>
      <w:r>
        <w:rPr>
          <w:rFonts w:hint="eastAsia"/>
          <w:lang w:eastAsia="zh-CN"/>
        </w:rPr>
        <w:t>平方米的住宅（</w:t>
      </w:r>
      <w:proofErr w:type="gramStart"/>
      <w:r>
        <w:rPr>
          <w:rFonts w:hint="eastAsia"/>
          <w:lang w:eastAsia="zh-CN"/>
        </w:rPr>
        <w:t>丙购买</w:t>
      </w:r>
      <w:proofErr w:type="gramEnd"/>
      <w:r>
        <w:rPr>
          <w:rFonts w:hint="eastAsia"/>
          <w:lang w:eastAsia="zh-CN"/>
        </w:rPr>
        <w:t>自房屋开发商，已居住满五年）。甲觉得该价格过高，询问</w:t>
      </w:r>
      <w:r>
        <w:rPr>
          <w:rFonts w:hint="eastAsia"/>
          <w:lang w:eastAsia="zh-CN"/>
        </w:rPr>
        <w:t>B</w:t>
      </w:r>
      <w:r>
        <w:rPr>
          <w:rFonts w:hint="eastAsia"/>
          <w:lang w:eastAsia="zh-CN"/>
        </w:rPr>
        <w:t>是否有降低价格的办法。</w:t>
      </w:r>
      <w:r>
        <w:rPr>
          <w:rFonts w:hint="eastAsia"/>
          <w:lang w:eastAsia="zh-CN"/>
        </w:rPr>
        <w:t>B</w:t>
      </w:r>
      <w:r>
        <w:rPr>
          <w:rFonts w:hint="eastAsia"/>
          <w:lang w:eastAsia="zh-CN"/>
        </w:rPr>
        <w:t>表示将帮助甲与丙进一步讨价还价。此后，经过几次沟通，丙都拒绝在房屋交易价格上让步。为了降低房屋购买的成本，</w:t>
      </w:r>
      <w:r>
        <w:rPr>
          <w:rFonts w:hint="eastAsia"/>
          <w:lang w:eastAsia="zh-CN"/>
        </w:rPr>
        <w:t>B</w:t>
      </w:r>
      <w:r>
        <w:rPr>
          <w:rFonts w:hint="eastAsia"/>
          <w:lang w:eastAsia="zh-CN"/>
        </w:rPr>
        <w:t>建议双方采取避税的方式减少购房成本。</w:t>
      </w:r>
    </w:p>
    <w:p w14:paraId="60F73734" w14:textId="77777777" w:rsidR="00EE152F" w:rsidRDefault="00EE152F" w:rsidP="00EE152F">
      <w:pPr>
        <w:ind w:firstLine="480"/>
        <w:rPr>
          <w:lang w:eastAsia="zh-CN"/>
        </w:rPr>
      </w:pPr>
      <w:r>
        <w:rPr>
          <w:rFonts w:hint="eastAsia"/>
          <w:lang w:eastAsia="zh-CN"/>
        </w:rPr>
        <w:t>此后，</w:t>
      </w:r>
      <w:r>
        <w:rPr>
          <w:rFonts w:hint="eastAsia"/>
          <w:lang w:eastAsia="zh-CN"/>
        </w:rPr>
        <w:t>2021</w:t>
      </w:r>
      <w:r>
        <w:rPr>
          <w:rFonts w:hint="eastAsia"/>
          <w:lang w:eastAsia="zh-CN"/>
        </w:rPr>
        <w:t>年</w:t>
      </w:r>
      <w:r>
        <w:rPr>
          <w:rFonts w:hint="eastAsia"/>
          <w:lang w:eastAsia="zh-CN"/>
        </w:rPr>
        <w:t>1</w:t>
      </w:r>
      <w:r>
        <w:rPr>
          <w:rFonts w:hint="eastAsia"/>
          <w:lang w:eastAsia="zh-CN"/>
        </w:rPr>
        <w:t>月</w:t>
      </w:r>
      <w:r>
        <w:rPr>
          <w:rFonts w:hint="eastAsia"/>
          <w:lang w:eastAsia="zh-CN"/>
        </w:rPr>
        <w:t>15</w:t>
      </w:r>
      <w:r>
        <w:rPr>
          <w:rFonts w:hint="eastAsia"/>
          <w:lang w:eastAsia="zh-CN"/>
        </w:rPr>
        <w:t>日，甲与</w:t>
      </w:r>
      <w:proofErr w:type="gramStart"/>
      <w:r>
        <w:rPr>
          <w:rFonts w:hint="eastAsia"/>
          <w:lang w:eastAsia="zh-CN"/>
        </w:rPr>
        <w:t>丙达成</w:t>
      </w:r>
      <w:proofErr w:type="gramEnd"/>
      <w:r>
        <w:rPr>
          <w:rFonts w:hint="eastAsia"/>
          <w:lang w:eastAsia="zh-CN"/>
        </w:rPr>
        <w:t>如下安排：（</w:t>
      </w:r>
      <w:r>
        <w:rPr>
          <w:rFonts w:hint="eastAsia"/>
          <w:lang w:eastAsia="zh-CN"/>
        </w:rPr>
        <w:t>1</w:t>
      </w:r>
      <w:r>
        <w:rPr>
          <w:rFonts w:hint="eastAsia"/>
          <w:lang w:eastAsia="zh-CN"/>
        </w:rPr>
        <w:t>）双方按照北京市政府关于该房屋地区指导价（核定价）作为房屋成交价订立房屋买卖合同（假设经查该房屋的核定价为</w:t>
      </w:r>
      <w:r>
        <w:rPr>
          <w:rFonts w:hint="eastAsia"/>
          <w:lang w:eastAsia="zh-CN"/>
        </w:rPr>
        <w:t>400</w:t>
      </w:r>
      <w:r>
        <w:rPr>
          <w:rFonts w:hint="eastAsia"/>
          <w:lang w:eastAsia="zh-CN"/>
        </w:rPr>
        <w:t>万元）；（</w:t>
      </w:r>
      <w:r>
        <w:rPr>
          <w:rFonts w:hint="eastAsia"/>
          <w:lang w:eastAsia="zh-CN"/>
        </w:rPr>
        <w:t>2</w:t>
      </w:r>
      <w:r>
        <w:rPr>
          <w:rFonts w:hint="eastAsia"/>
          <w:lang w:eastAsia="zh-CN"/>
        </w:rPr>
        <w:t>）在该合同之外，甲再与丙订立“家具买卖合同”，由甲以</w:t>
      </w:r>
      <w:r>
        <w:rPr>
          <w:rFonts w:hint="eastAsia"/>
          <w:lang w:eastAsia="zh-CN"/>
        </w:rPr>
        <w:t>650</w:t>
      </w:r>
      <w:r>
        <w:rPr>
          <w:rFonts w:hint="eastAsia"/>
          <w:lang w:eastAsia="zh-CN"/>
        </w:rPr>
        <w:t>万元购买房屋所有人丙的家具；（</w:t>
      </w:r>
      <w:r>
        <w:rPr>
          <w:rFonts w:hint="eastAsia"/>
          <w:lang w:eastAsia="zh-CN"/>
        </w:rPr>
        <w:t>3</w:t>
      </w:r>
      <w:r>
        <w:rPr>
          <w:rFonts w:hint="eastAsia"/>
          <w:lang w:eastAsia="zh-CN"/>
        </w:rPr>
        <w:t>）双方口头约定房屋过户登记完成后，房屋所有人丙将房屋中的家具（假设该家具值</w:t>
      </w:r>
      <w:r>
        <w:rPr>
          <w:rFonts w:hint="eastAsia"/>
          <w:lang w:eastAsia="zh-CN"/>
        </w:rPr>
        <w:t>20</w:t>
      </w:r>
      <w:r>
        <w:rPr>
          <w:rFonts w:hint="eastAsia"/>
          <w:lang w:eastAsia="zh-CN"/>
        </w:rPr>
        <w:t>万元）搬走，甲拟按自己的装修喜好另行购置全新家具；（</w:t>
      </w:r>
      <w:r>
        <w:rPr>
          <w:rFonts w:hint="eastAsia"/>
          <w:lang w:eastAsia="zh-CN"/>
        </w:rPr>
        <w:t>4</w:t>
      </w:r>
      <w:r>
        <w:rPr>
          <w:rFonts w:hint="eastAsia"/>
          <w:lang w:eastAsia="zh-CN"/>
        </w:rPr>
        <w:t>）在过户登记当日（过户登记之前），</w:t>
      </w:r>
      <w:proofErr w:type="gramStart"/>
      <w:r>
        <w:rPr>
          <w:rFonts w:hint="eastAsia"/>
          <w:lang w:eastAsia="zh-CN"/>
        </w:rPr>
        <w:t>甲支付</w:t>
      </w:r>
      <w:proofErr w:type="gramEnd"/>
      <w:r>
        <w:rPr>
          <w:rFonts w:hint="eastAsia"/>
          <w:lang w:eastAsia="zh-CN"/>
        </w:rPr>
        <w:t>750</w:t>
      </w:r>
      <w:r>
        <w:rPr>
          <w:rFonts w:hint="eastAsia"/>
          <w:lang w:eastAsia="zh-CN"/>
        </w:rPr>
        <w:t>万元房款，剩余</w:t>
      </w:r>
      <w:r>
        <w:rPr>
          <w:rFonts w:hint="eastAsia"/>
          <w:lang w:eastAsia="zh-CN"/>
        </w:rPr>
        <w:t>300</w:t>
      </w:r>
      <w:r>
        <w:rPr>
          <w:rFonts w:hint="eastAsia"/>
          <w:lang w:eastAsia="zh-CN"/>
        </w:rPr>
        <w:t>万房款待丙清空房屋并移交钥匙时支付。（</w:t>
      </w:r>
      <w:r>
        <w:rPr>
          <w:rFonts w:hint="eastAsia"/>
          <w:lang w:eastAsia="zh-CN"/>
        </w:rPr>
        <w:t>5</w:t>
      </w:r>
      <w:r>
        <w:rPr>
          <w:rFonts w:hint="eastAsia"/>
          <w:lang w:eastAsia="zh-CN"/>
        </w:rPr>
        <w:t>）上述交易中所需支付的税款由双方根据法律的规定承担。</w:t>
      </w:r>
    </w:p>
    <w:p w14:paraId="08059264" w14:textId="2C5DC808" w:rsidR="00EE152F" w:rsidRDefault="00EE152F" w:rsidP="00EE152F">
      <w:pPr>
        <w:ind w:firstLine="480"/>
        <w:rPr>
          <w:lang w:eastAsia="zh-CN"/>
        </w:rPr>
      </w:pPr>
      <w:r>
        <w:rPr>
          <w:rFonts w:hint="eastAsia"/>
          <w:lang w:eastAsia="zh-CN"/>
        </w:rPr>
        <w:t>在上述“房屋买卖合同”“家具买卖合同”签订后，丙与甲在</w:t>
      </w:r>
      <w:r>
        <w:rPr>
          <w:rFonts w:hint="eastAsia"/>
          <w:lang w:eastAsia="zh-CN"/>
        </w:rPr>
        <w:t>B</w:t>
      </w:r>
      <w:r>
        <w:rPr>
          <w:rFonts w:hint="eastAsia"/>
          <w:lang w:eastAsia="zh-CN"/>
        </w:rPr>
        <w:t>的引导下到房屋登记部门办理了登记手续；办理房屋登记手续之前，</w:t>
      </w:r>
      <w:proofErr w:type="gramStart"/>
      <w:r>
        <w:rPr>
          <w:rFonts w:hint="eastAsia"/>
          <w:lang w:eastAsia="zh-CN"/>
        </w:rPr>
        <w:t>甲支付</w:t>
      </w:r>
      <w:proofErr w:type="gramEnd"/>
      <w:r>
        <w:rPr>
          <w:rFonts w:hint="eastAsia"/>
          <w:lang w:eastAsia="zh-CN"/>
        </w:rPr>
        <w:t>了</w:t>
      </w:r>
      <w:r>
        <w:rPr>
          <w:rFonts w:hint="eastAsia"/>
          <w:lang w:eastAsia="zh-CN"/>
        </w:rPr>
        <w:t>750</w:t>
      </w:r>
      <w:r>
        <w:rPr>
          <w:rFonts w:hint="eastAsia"/>
          <w:lang w:eastAsia="zh-CN"/>
        </w:rPr>
        <w:t>万元房款。此后，</w:t>
      </w:r>
      <w:r>
        <w:rPr>
          <w:rFonts w:hint="eastAsia"/>
          <w:lang w:eastAsia="zh-CN"/>
        </w:rPr>
        <w:t>2021</w:t>
      </w:r>
      <w:r>
        <w:rPr>
          <w:rFonts w:hint="eastAsia"/>
          <w:lang w:eastAsia="zh-CN"/>
        </w:rPr>
        <w:t>年</w:t>
      </w:r>
      <w:r>
        <w:rPr>
          <w:rFonts w:hint="eastAsia"/>
          <w:lang w:eastAsia="zh-CN"/>
        </w:rPr>
        <w:t>4</w:t>
      </w:r>
      <w:r>
        <w:rPr>
          <w:rFonts w:hint="eastAsia"/>
          <w:lang w:eastAsia="zh-CN"/>
        </w:rPr>
        <w:t>月</w:t>
      </w:r>
      <w:r>
        <w:rPr>
          <w:rFonts w:hint="eastAsia"/>
          <w:lang w:eastAsia="zh-CN"/>
        </w:rPr>
        <w:t>2</w:t>
      </w:r>
      <w:r>
        <w:rPr>
          <w:rFonts w:hint="eastAsia"/>
          <w:lang w:eastAsia="zh-CN"/>
        </w:rPr>
        <w:t>日，在丙搬出房屋拟交付钥匙时，</w:t>
      </w:r>
      <w:proofErr w:type="gramStart"/>
      <w:r>
        <w:rPr>
          <w:rFonts w:hint="eastAsia"/>
          <w:lang w:eastAsia="zh-CN"/>
        </w:rPr>
        <w:t>丙要求甲支付</w:t>
      </w:r>
      <w:proofErr w:type="gramEnd"/>
      <w:r>
        <w:rPr>
          <w:rFonts w:hint="eastAsia"/>
          <w:lang w:eastAsia="zh-CN"/>
        </w:rPr>
        <w:t>剩余</w:t>
      </w:r>
      <w:r>
        <w:rPr>
          <w:rFonts w:hint="eastAsia"/>
          <w:lang w:eastAsia="zh-CN"/>
        </w:rPr>
        <w:t>300</w:t>
      </w:r>
      <w:r>
        <w:rPr>
          <w:rFonts w:hint="eastAsia"/>
          <w:lang w:eastAsia="zh-CN"/>
        </w:rPr>
        <w:t>万房款，但甲拒绝支付。双方发生争议后，</w:t>
      </w:r>
      <w:r>
        <w:rPr>
          <w:rFonts w:hint="eastAsia"/>
          <w:lang w:eastAsia="zh-CN"/>
        </w:rPr>
        <w:t>4</w:t>
      </w:r>
      <w:r>
        <w:rPr>
          <w:rFonts w:hint="eastAsia"/>
          <w:lang w:eastAsia="zh-CN"/>
        </w:rPr>
        <w:t>月</w:t>
      </w:r>
      <w:r>
        <w:rPr>
          <w:rFonts w:hint="eastAsia"/>
          <w:lang w:eastAsia="zh-CN"/>
        </w:rPr>
        <w:t>5</w:t>
      </w:r>
      <w:r>
        <w:rPr>
          <w:rFonts w:hint="eastAsia"/>
          <w:lang w:eastAsia="zh-CN"/>
        </w:rPr>
        <w:t>日，甲聘请了锁匠打开房门并自行入住。甲主张：房屋已完成过户登记，故房屋归甲所有，丙无权主张任何权利。此后，</w:t>
      </w:r>
      <w:proofErr w:type="gramStart"/>
      <w:r>
        <w:rPr>
          <w:rFonts w:hint="eastAsia"/>
          <w:lang w:eastAsia="zh-CN"/>
        </w:rPr>
        <w:t>丙到法院</w:t>
      </w:r>
      <w:proofErr w:type="gramEnd"/>
      <w:r>
        <w:rPr>
          <w:rFonts w:hint="eastAsia"/>
          <w:lang w:eastAsia="zh-CN"/>
        </w:rPr>
        <w:t>起诉，要求</w:t>
      </w:r>
      <w:proofErr w:type="gramStart"/>
      <w:r>
        <w:rPr>
          <w:rFonts w:hint="eastAsia"/>
          <w:lang w:eastAsia="zh-CN"/>
        </w:rPr>
        <w:t>甲支付</w:t>
      </w:r>
      <w:proofErr w:type="gramEnd"/>
      <w:r>
        <w:rPr>
          <w:rFonts w:hint="eastAsia"/>
          <w:lang w:eastAsia="zh-CN"/>
        </w:rPr>
        <w:t>剩余房款，并向法院提交了“房屋买卖合同”和“家具买卖合同”作为证据。甲应诉后提出如下答辩：</w:t>
      </w:r>
      <w:proofErr w:type="gramStart"/>
      <w:r>
        <w:rPr>
          <w:rFonts w:hint="eastAsia"/>
          <w:lang w:eastAsia="zh-CN"/>
        </w:rPr>
        <w:t>丙并未</w:t>
      </w:r>
      <w:proofErr w:type="gramEnd"/>
      <w:r>
        <w:rPr>
          <w:rFonts w:hint="eastAsia"/>
          <w:lang w:eastAsia="zh-CN"/>
        </w:rPr>
        <w:t>履行“家具买卖合同”，而是将全部家具搬走；鉴于丙未履行“家具买卖合同”，故自己也并无支付剩余家具款的义务，不仅如此，</w:t>
      </w:r>
      <w:proofErr w:type="gramStart"/>
      <w:r>
        <w:rPr>
          <w:rFonts w:hint="eastAsia"/>
          <w:lang w:eastAsia="zh-CN"/>
        </w:rPr>
        <w:t>丙还应</w:t>
      </w:r>
      <w:proofErr w:type="gramEnd"/>
      <w:r>
        <w:rPr>
          <w:rFonts w:hint="eastAsia"/>
          <w:lang w:eastAsia="zh-CN"/>
        </w:rPr>
        <w:t>向自己</w:t>
      </w:r>
      <w:proofErr w:type="gramStart"/>
      <w:r>
        <w:rPr>
          <w:rFonts w:hint="eastAsia"/>
          <w:lang w:eastAsia="zh-CN"/>
        </w:rPr>
        <w:t>返还甲已</w:t>
      </w:r>
      <w:proofErr w:type="gramEnd"/>
      <w:r>
        <w:rPr>
          <w:rFonts w:hint="eastAsia"/>
          <w:lang w:eastAsia="zh-CN"/>
        </w:rPr>
        <w:t>支付款项中的</w:t>
      </w:r>
      <w:r>
        <w:rPr>
          <w:rFonts w:hint="eastAsia"/>
          <w:lang w:eastAsia="zh-CN"/>
        </w:rPr>
        <w:t>350</w:t>
      </w:r>
      <w:r>
        <w:rPr>
          <w:rFonts w:hint="eastAsia"/>
          <w:lang w:eastAsia="zh-CN"/>
        </w:rPr>
        <w:t>万元家具款（但甲并未提出反诉）。对于乙的上述抗辩，丙回应如下：双方订立“房屋买卖合同”及“家具买卖合同”的主要目的是为了避税，但房屋交易的真实价格仍然是</w:t>
      </w:r>
      <w:r>
        <w:rPr>
          <w:rFonts w:hint="eastAsia"/>
          <w:lang w:eastAsia="zh-CN"/>
        </w:rPr>
        <w:t>1,050</w:t>
      </w:r>
      <w:r>
        <w:rPr>
          <w:rFonts w:hint="eastAsia"/>
          <w:lang w:eastAsia="zh-CN"/>
        </w:rPr>
        <w:t>万元，双方对此也有口头上的约定，因此，</w:t>
      </w:r>
      <w:proofErr w:type="gramStart"/>
      <w:r>
        <w:rPr>
          <w:rFonts w:hint="eastAsia"/>
          <w:lang w:eastAsia="zh-CN"/>
        </w:rPr>
        <w:t>甲应按照</w:t>
      </w:r>
      <w:proofErr w:type="gramEnd"/>
      <w:r>
        <w:rPr>
          <w:rFonts w:hint="eastAsia"/>
          <w:lang w:eastAsia="zh-CN"/>
        </w:rPr>
        <w:t>合同约定支付剩余的房款</w:t>
      </w:r>
      <w:r>
        <w:rPr>
          <w:rFonts w:hint="eastAsia"/>
          <w:lang w:eastAsia="zh-CN"/>
        </w:rPr>
        <w:t>300</w:t>
      </w:r>
      <w:r>
        <w:rPr>
          <w:rFonts w:hint="eastAsia"/>
          <w:lang w:eastAsia="zh-CN"/>
        </w:rPr>
        <w:t>万元。</w:t>
      </w:r>
    </w:p>
    <w:p w14:paraId="58CDBDB3" w14:textId="77777777" w:rsidR="00EE152F" w:rsidRDefault="00EE152F" w:rsidP="00EE152F">
      <w:pPr>
        <w:ind w:firstLine="480"/>
        <w:rPr>
          <w:lang w:eastAsia="zh-CN"/>
        </w:rPr>
      </w:pPr>
      <w:r>
        <w:rPr>
          <w:rFonts w:hint="eastAsia"/>
          <w:lang w:eastAsia="zh-CN"/>
        </w:rPr>
        <w:lastRenderedPageBreak/>
        <w:t>请结合相应法律的规则回答以下问题：</w:t>
      </w:r>
    </w:p>
    <w:p w14:paraId="67F35EC8" w14:textId="77777777" w:rsidR="00EE152F" w:rsidRDefault="00EE152F" w:rsidP="00EE152F">
      <w:pPr>
        <w:ind w:firstLine="480"/>
        <w:rPr>
          <w:lang w:eastAsia="zh-CN"/>
        </w:rPr>
      </w:pPr>
      <w:r>
        <w:rPr>
          <w:rFonts w:hint="eastAsia"/>
          <w:lang w:eastAsia="zh-CN"/>
        </w:rPr>
        <w:t>第一问：</w:t>
      </w:r>
      <w:proofErr w:type="gramStart"/>
      <w:r>
        <w:rPr>
          <w:rFonts w:hint="eastAsia"/>
          <w:lang w:eastAsia="zh-CN"/>
        </w:rPr>
        <w:t>丙要求甲支付</w:t>
      </w:r>
      <w:proofErr w:type="gramEnd"/>
      <w:r>
        <w:rPr>
          <w:rFonts w:hint="eastAsia"/>
          <w:lang w:eastAsia="zh-CN"/>
        </w:rPr>
        <w:t>剩余房款</w:t>
      </w:r>
      <w:r>
        <w:rPr>
          <w:rFonts w:hint="eastAsia"/>
          <w:lang w:eastAsia="zh-CN"/>
        </w:rPr>
        <w:t>300</w:t>
      </w:r>
      <w:r>
        <w:rPr>
          <w:rFonts w:hint="eastAsia"/>
          <w:lang w:eastAsia="zh-CN"/>
        </w:rPr>
        <w:t>万元的请求应否支持？</w:t>
      </w:r>
    </w:p>
    <w:p w14:paraId="7E8807ED" w14:textId="77777777" w:rsidR="00EE152F" w:rsidRDefault="00EE152F" w:rsidP="00EE152F">
      <w:pPr>
        <w:ind w:firstLine="480"/>
        <w:rPr>
          <w:lang w:eastAsia="zh-CN"/>
        </w:rPr>
      </w:pPr>
      <w:r>
        <w:rPr>
          <w:rFonts w:hint="eastAsia"/>
          <w:lang w:eastAsia="zh-CN"/>
        </w:rPr>
        <w:t>第二问：房屋中介人</w:t>
      </w:r>
      <w:proofErr w:type="gramStart"/>
      <w:r>
        <w:rPr>
          <w:rFonts w:hint="eastAsia"/>
          <w:lang w:eastAsia="zh-CN"/>
        </w:rPr>
        <w:t>乙主张</w:t>
      </w:r>
      <w:proofErr w:type="gramEnd"/>
      <w:r>
        <w:rPr>
          <w:rFonts w:hint="eastAsia"/>
          <w:lang w:eastAsia="zh-CN"/>
        </w:rPr>
        <w:t>以房屋实际交易价格</w:t>
      </w:r>
      <w:r>
        <w:rPr>
          <w:rFonts w:hint="eastAsia"/>
          <w:lang w:eastAsia="zh-CN"/>
        </w:rPr>
        <w:t>1,050</w:t>
      </w:r>
      <w:r>
        <w:rPr>
          <w:rFonts w:hint="eastAsia"/>
          <w:lang w:eastAsia="zh-CN"/>
        </w:rPr>
        <w:t>万元为基数计算</w:t>
      </w:r>
      <w:r>
        <w:rPr>
          <w:rFonts w:hint="eastAsia"/>
          <w:lang w:eastAsia="zh-CN"/>
        </w:rPr>
        <w:t>1%</w:t>
      </w:r>
      <w:r>
        <w:rPr>
          <w:rFonts w:hint="eastAsia"/>
          <w:lang w:eastAsia="zh-CN"/>
        </w:rPr>
        <w:t>的中介费；甲则主张房屋成交价为</w:t>
      </w:r>
      <w:r>
        <w:rPr>
          <w:rFonts w:hint="eastAsia"/>
          <w:lang w:eastAsia="zh-CN"/>
        </w:rPr>
        <w:t>400</w:t>
      </w:r>
      <w:r>
        <w:rPr>
          <w:rFonts w:hint="eastAsia"/>
          <w:lang w:eastAsia="zh-CN"/>
        </w:rPr>
        <w:t>万。房屋中介人乙的主张应否支持？</w:t>
      </w:r>
    </w:p>
    <w:p w14:paraId="2F76A111" w14:textId="77777777" w:rsidR="00EE152F" w:rsidRDefault="00EE152F" w:rsidP="00EE152F">
      <w:pPr>
        <w:pStyle w:val="3"/>
      </w:pPr>
      <w:bookmarkStart w:id="158" w:name="_Toc75880394"/>
      <w:r>
        <w:rPr>
          <w:rFonts w:hint="eastAsia"/>
        </w:rPr>
        <w:t>答案要点</w:t>
      </w:r>
      <w:bookmarkEnd w:id="158"/>
    </w:p>
    <w:p w14:paraId="750DD7D9" w14:textId="77777777" w:rsidR="00EE152F" w:rsidRDefault="00EE152F" w:rsidP="00EE152F">
      <w:pPr>
        <w:pStyle w:val="4"/>
      </w:pPr>
      <w:r>
        <w:rPr>
          <w:rFonts w:hint="eastAsia"/>
        </w:rPr>
        <w:t>第一问</w:t>
      </w:r>
      <w:r>
        <w:rPr>
          <w:rFonts w:hint="eastAsia"/>
        </w:rPr>
        <w:t xml:space="preserve"> </w:t>
      </w:r>
    </w:p>
    <w:p w14:paraId="2F1E9565"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丙或许可以根据房屋买卖合同</w:t>
      </w:r>
      <w:proofErr w:type="gramStart"/>
      <w:r w:rsidRPr="006F69C9">
        <w:rPr>
          <w:rFonts w:ascii="楷体" w:eastAsia="楷体" w:hAnsi="楷体" w:hint="eastAsia"/>
          <w:lang w:eastAsia="zh-CN"/>
        </w:rPr>
        <w:t>请求甲支付</w:t>
      </w:r>
      <w:proofErr w:type="gramEnd"/>
      <w:r w:rsidRPr="006F69C9">
        <w:rPr>
          <w:rFonts w:ascii="楷体" w:eastAsia="楷体" w:hAnsi="楷体" w:hint="eastAsia"/>
          <w:lang w:eastAsia="zh-CN"/>
        </w:rPr>
        <w:t>剩余房款300万元。</w:t>
      </w:r>
    </w:p>
    <w:p w14:paraId="59B1FC56"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一、请求权的发生</w:t>
      </w:r>
    </w:p>
    <w:p w14:paraId="1C2A50E0"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丙的请求权发生的前提是甲</w:t>
      </w:r>
      <w:proofErr w:type="gramStart"/>
      <w:r w:rsidRPr="006F69C9">
        <w:rPr>
          <w:rFonts w:ascii="楷体" w:eastAsia="楷体" w:hAnsi="楷体" w:hint="eastAsia"/>
          <w:lang w:eastAsia="zh-CN"/>
        </w:rPr>
        <w:t>丙之间</w:t>
      </w:r>
      <w:proofErr w:type="gramEnd"/>
      <w:r w:rsidRPr="006F69C9">
        <w:rPr>
          <w:rFonts w:ascii="楷体" w:eastAsia="楷体" w:hAnsi="楷体" w:hint="eastAsia"/>
          <w:lang w:eastAsia="zh-CN"/>
        </w:rPr>
        <w:t>存在有效的房屋买卖合同，且根据合同约定</w:t>
      </w:r>
      <w:proofErr w:type="gramStart"/>
      <w:r w:rsidRPr="006F69C9">
        <w:rPr>
          <w:rFonts w:ascii="楷体" w:eastAsia="楷体" w:hAnsi="楷体" w:hint="eastAsia"/>
          <w:lang w:eastAsia="zh-CN"/>
        </w:rPr>
        <w:t>丙可以请求甲支付</w:t>
      </w:r>
      <w:proofErr w:type="gramEnd"/>
      <w:r w:rsidRPr="006F69C9">
        <w:rPr>
          <w:rFonts w:ascii="楷体" w:eastAsia="楷体" w:hAnsi="楷体" w:hint="eastAsia"/>
          <w:lang w:eastAsia="zh-CN"/>
        </w:rPr>
        <w:t>房款300万元。</w:t>
      </w:r>
    </w:p>
    <w:p w14:paraId="674273FD"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1．合同成立</w:t>
      </w:r>
    </w:p>
    <w:p w14:paraId="7B68A618"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1）房屋买卖合同的内容</w:t>
      </w:r>
    </w:p>
    <w:p w14:paraId="78B8EA37"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本案中，甲丙二人在2021年1月25日签订了案涉“房屋买卖合同”和“家具买卖合同”。但需要确定的是，甲</w:t>
      </w:r>
      <w:proofErr w:type="gramStart"/>
      <w:r w:rsidRPr="006F69C9">
        <w:rPr>
          <w:rFonts w:ascii="楷体" w:eastAsia="楷体" w:hAnsi="楷体" w:hint="eastAsia"/>
          <w:lang w:eastAsia="zh-CN"/>
        </w:rPr>
        <w:t>丙之间</w:t>
      </w:r>
      <w:proofErr w:type="gramEnd"/>
      <w:r w:rsidRPr="006F69C9">
        <w:rPr>
          <w:rFonts w:ascii="楷体" w:eastAsia="楷体" w:hAnsi="楷体" w:hint="eastAsia"/>
          <w:lang w:eastAsia="zh-CN"/>
        </w:rPr>
        <w:t>就系争房屋达成的交易内容究竟为何。对此，</w:t>
      </w:r>
      <w:proofErr w:type="gramStart"/>
      <w:r w:rsidRPr="006F69C9">
        <w:rPr>
          <w:rFonts w:ascii="楷体" w:eastAsia="楷体" w:hAnsi="楷体" w:hint="eastAsia"/>
          <w:lang w:eastAsia="zh-CN"/>
        </w:rPr>
        <w:t>甲主张</w:t>
      </w:r>
      <w:proofErr w:type="gramEnd"/>
      <w:r w:rsidRPr="006F69C9">
        <w:rPr>
          <w:rFonts w:ascii="楷体" w:eastAsia="楷体" w:hAnsi="楷体" w:hint="eastAsia"/>
          <w:lang w:eastAsia="zh-CN"/>
        </w:rPr>
        <w:t>“房屋买卖合同”的交易金额为400万元，而“家具买卖合同”的金额为650万元，且二者相互独立，互不影响。出卖</w:t>
      </w:r>
      <w:proofErr w:type="gramStart"/>
      <w:r w:rsidRPr="006F69C9">
        <w:rPr>
          <w:rFonts w:ascii="楷体" w:eastAsia="楷体" w:hAnsi="楷体" w:hint="eastAsia"/>
          <w:lang w:eastAsia="zh-CN"/>
        </w:rPr>
        <w:t>人丙则主张</w:t>
      </w:r>
      <w:proofErr w:type="gramEnd"/>
      <w:r w:rsidRPr="006F69C9">
        <w:rPr>
          <w:rFonts w:ascii="楷体" w:eastAsia="楷体" w:hAnsi="楷体" w:hint="eastAsia"/>
          <w:lang w:eastAsia="zh-CN"/>
        </w:rPr>
        <w:t>双方的交易金额为1050万元，“房屋买卖合同”与“家具买卖合同”分别订立的安排不过是以逃税为目的的设计。可见，双方买卖合同交易内容的确定取决于“房屋买卖合同”与“家具买卖合同”的效力。</w:t>
      </w:r>
    </w:p>
    <w:p w14:paraId="0A1D30E5" w14:textId="24CFB5F2"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从本案双方争议的主要事实来看，甲</w:t>
      </w:r>
      <w:proofErr w:type="gramStart"/>
      <w:r w:rsidRPr="006F69C9">
        <w:rPr>
          <w:rFonts w:ascii="楷体" w:eastAsia="楷体" w:hAnsi="楷体" w:hint="eastAsia"/>
          <w:lang w:eastAsia="zh-CN"/>
        </w:rPr>
        <w:t>丙之间</w:t>
      </w:r>
      <w:proofErr w:type="gramEnd"/>
      <w:r w:rsidRPr="006F69C9">
        <w:rPr>
          <w:rFonts w:ascii="楷体" w:eastAsia="楷体" w:hAnsi="楷体" w:hint="eastAsia"/>
          <w:lang w:eastAsia="zh-CN"/>
        </w:rPr>
        <w:t>的“房屋买卖合同”和“家具买卖合同”或许属于通谋虚伪表示而无效。一方面，在本案中，甲丙之所以订立数额为650万的“家具买卖合同”，其真实目的并不在于买卖家具。从案情来看，购买人甲方甚至不需要出卖人乙交付家具（双方</w:t>
      </w:r>
      <w:proofErr w:type="gramStart"/>
      <w:r w:rsidRPr="006F69C9">
        <w:rPr>
          <w:rFonts w:ascii="楷体" w:eastAsia="楷体" w:hAnsi="楷体" w:hint="eastAsia"/>
          <w:lang w:eastAsia="zh-CN"/>
        </w:rPr>
        <w:t>约定丙应将</w:t>
      </w:r>
      <w:proofErr w:type="gramEnd"/>
      <w:r w:rsidRPr="006F69C9">
        <w:rPr>
          <w:rFonts w:ascii="楷体" w:eastAsia="楷体" w:hAnsi="楷体" w:hint="eastAsia"/>
          <w:lang w:eastAsia="zh-CN"/>
        </w:rPr>
        <w:t>家具全部搬走），可见，甲</w:t>
      </w:r>
      <w:proofErr w:type="gramStart"/>
      <w:r w:rsidRPr="006F69C9">
        <w:rPr>
          <w:rFonts w:ascii="楷体" w:eastAsia="楷体" w:hAnsi="楷体" w:hint="eastAsia"/>
          <w:lang w:eastAsia="zh-CN"/>
        </w:rPr>
        <w:t>丙进行</w:t>
      </w:r>
      <w:proofErr w:type="gramEnd"/>
      <w:r w:rsidRPr="006F69C9">
        <w:rPr>
          <w:rFonts w:ascii="楷体" w:eastAsia="楷体" w:hAnsi="楷体" w:hint="eastAsia"/>
          <w:lang w:eastAsia="zh-CN"/>
        </w:rPr>
        <w:t>此种安排的主要目的是为了降低房屋买卖交易所应缴纳的税款。另一方面，甲丙双方也不存在以400万元买卖系争房屋的真实意思，其之所以在“房屋买卖合同”中约定此种价款，真实目的在于通过降低价款以逃避纳税义务。《民法典》第146条第1款规定：“行为人与相对人以虚假的意思表示实施的民事法律行为无效。”据此，本案中甲丙二人签订的以400万元为价款的“房屋买卖合同”及650万元的“家具买卖合同”均不是真实意思，根据《民法典》第146条第1款的规定，这两份合同均属无效。</w:t>
      </w:r>
    </w:p>
    <w:p w14:paraId="460D74AF" w14:textId="4F83D2FD"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就其含义而言，此种通谋虚伪表示的“无效”，意味着双方的相关约定不能对双方当事人发生法律拘束力。但是，双方虚假</w:t>
      </w:r>
      <w:r w:rsidRPr="006F69C9">
        <w:rPr>
          <w:rFonts w:ascii="楷体" w:eastAsia="楷体" w:hAnsi="楷体" w:hint="eastAsia"/>
          <w:lang w:eastAsia="zh-CN"/>
        </w:rPr>
        <w:lastRenderedPageBreak/>
        <w:t>的行为不能发生法律拘束力，并不意味着甲丙双方之间没有任何形式的合同关系。《民法典》第146条第2款规定，“以虚假意思表示隐藏的民事法律行为的效力，依照有关法律规定处理”。这意味着，在双方当事人之间有隐藏的法律行为时，其行为的效力应该根据相关的效力规则处理。</w:t>
      </w:r>
    </w:p>
    <w:p w14:paraId="43234ED9" w14:textId="0F421818"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从本案的实际情况（</w:t>
      </w:r>
      <w:proofErr w:type="gramStart"/>
      <w:r w:rsidRPr="006F69C9">
        <w:rPr>
          <w:rFonts w:ascii="楷体" w:eastAsia="楷体" w:hAnsi="楷体" w:hint="eastAsia"/>
          <w:lang w:eastAsia="zh-CN"/>
        </w:rPr>
        <w:t>丙一直</w:t>
      </w:r>
      <w:proofErr w:type="gramEnd"/>
      <w:r w:rsidRPr="006F69C9">
        <w:rPr>
          <w:rFonts w:ascii="楷体" w:eastAsia="楷体" w:hAnsi="楷体" w:hint="eastAsia"/>
          <w:lang w:eastAsia="zh-CN"/>
        </w:rPr>
        <w:t>不愿减价、买卖合同和家具合同的价款总额等）以及丙在诉讼中的意见（“双方对此也有口头上的约定”，当然，丙的此种表示并不能直接说明双方之间存在口头的房屋买卖合同，但从诉讼实际的角度看，法官会考虑案件整体分析丙此种表示的可信程度）来看，应</w:t>
      </w:r>
      <w:proofErr w:type="gramStart"/>
      <w:r w:rsidRPr="006F69C9">
        <w:rPr>
          <w:rFonts w:ascii="楷体" w:eastAsia="楷体" w:hAnsi="楷体" w:hint="eastAsia"/>
          <w:lang w:eastAsia="zh-CN"/>
        </w:rPr>
        <w:t>认为甲丙之间</w:t>
      </w:r>
      <w:proofErr w:type="gramEnd"/>
      <w:r w:rsidRPr="006F69C9">
        <w:rPr>
          <w:rFonts w:ascii="楷体" w:eastAsia="楷体" w:hAnsi="楷体" w:hint="eastAsia"/>
          <w:lang w:eastAsia="zh-CN"/>
        </w:rPr>
        <w:t>存在口头的以1050万元为价款的房屋买卖合同。</w:t>
      </w:r>
    </w:p>
    <w:p w14:paraId="3C94B9C4"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2）合同要式</w:t>
      </w:r>
    </w:p>
    <w:p w14:paraId="2301847D" w14:textId="75A2FE92"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《民法典》第135条规定：“民事法律行为可以采用书面形式、口头形式或者其他形式；法律、行政法规规定或者当事人约定采用特定形式的，应当采用特定形式。”一般认为，违反</w:t>
      </w:r>
      <w:proofErr w:type="gramStart"/>
      <w:r w:rsidRPr="006F69C9">
        <w:rPr>
          <w:rFonts w:ascii="楷体" w:eastAsia="楷体" w:hAnsi="楷体" w:hint="eastAsia"/>
          <w:lang w:eastAsia="zh-CN"/>
        </w:rPr>
        <w:t>法定要</w:t>
      </w:r>
      <w:proofErr w:type="gramEnd"/>
      <w:r w:rsidRPr="006F69C9">
        <w:rPr>
          <w:rFonts w:ascii="楷体" w:eastAsia="楷体" w:hAnsi="楷体" w:hint="eastAsia"/>
          <w:lang w:eastAsia="zh-CN"/>
        </w:rPr>
        <w:t>式的法律效果为法律行为不成立。就房屋买卖合同而言，根据《城市房地产管理法》第41条的规定，房地产转让应当签订书面转让合同。</w:t>
      </w:r>
    </w:p>
    <w:p w14:paraId="38A63836" w14:textId="090D2D8A"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本案中，甲丙二人签订的以1050万元为交易价格的房屋买卖合同并未采取书面形式。但是，违反</w:t>
      </w:r>
      <w:proofErr w:type="gramStart"/>
      <w:r w:rsidRPr="006F69C9">
        <w:rPr>
          <w:rFonts w:ascii="楷体" w:eastAsia="楷体" w:hAnsi="楷体" w:hint="eastAsia"/>
          <w:lang w:eastAsia="zh-CN"/>
        </w:rPr>
        <w:t>法定要式要求</w:t>
      </w:r>
      <w:proofErr w:type="gramEnd"/>
      <w:r w:rsidRPr="006F69C9">
        <w:rPr>
          <w:rFonts w:ascii="楷体" w:eastAsia="楷体" w:hAnsi="楷体" w:hint="eastAsia"/>
          <w:lang w:eastAsia="zh-CN"/>
        </w:rPr>
        <w:t>的合同并不必然不成立（或生效）。《民法典》第490条第2款规定：“法律、行政法规规定或者当事人约定合同应当采用书面形式订立，当事人未采用书面形式但是一方已经履行主要义务，对方接受时，该合同成立。”换言之，形式瑕疵可以为履行行为所补正（治愈）。此种补正在构成上要求“一方已经履行主要义务”和“对方接受”。结合案情，</w:t>
      </w:r>
      <w:proofErr w:type="gramStart"/>
      <w:r w:rsidRPr="006F69C9">
        <w:rPr>
          <w:rFonts w:ascii="楷体" w:eastAsia="楷体" w:hAnsi="楷体" w:hint="eastAsia"/>
          <w:lang w:eastAsia="zh-CN"/>
        </w:rPr>
        <w:t>丙已经</w:t>
      </w:r>
      <w:proofErr w:type="gramEnd"/>
      <w:r w:rsidRPr="006F69C9">
        <w:rPr>
          <w:rFonts w:ascii="楷体" w:eastAsia="楷体" w:hAnsi="楷体" w:hint="eastAsia"/>
          <w:lang w:eastAsia="zh-CN"/>
        </w:rPr>
        <w:t>将系争房屋的所有权移转给甲，履行了其作为出卖人的主要义务之一（移转所有权，占有尚未转移），而甲作为买受人也已经受领了丙的给付；另外，甲已经支付大部分款项（7</w:t>
      </w:r>
      <w:r w:rsidRPr="006F69C9">
        <w:rPr>
          <w:rFonts w:ascii="楷体" w:eastAsia="楷体" w:hAnsi="楷体"/>
          <w:lang w:eastAsia="zh-CN"/>
        </w:rPr>
        <w:t>50</w:t>
      </w:r>
      <w:r w:rsidRPr="006F69C9">
        <w:rPr>
          <w:rFonts w:ascii="楷体" w:eastAsia="楷体" w:hAnsi="楷体" w:hint="eastAsia"/>
          <w:lang w:eastAsia="zh-CN"/>
        </w:rPr>
        <w:t>万元），而出卖人乙也接受了相应款项。因此，本案中甲丙二人签订的房屋买卖合同虽未采取书面形式，但</w:t>
      </w:r>
      <w:proofErr w:type="gramStart"/>
      <w:r w:rsidRPr="006F69C9">
        <w:rPr>
          <w:rFonts w:ascii="楷体" w:eastAsia="楷体" w:hAnsi="楷体" w:hint="eastAsia"/>
          <w:lang w:eastAsia="zh-CN"/>
        </w:rPr>
        <w:t>该形式</w:t>
      </w:r>
      <w:proofErr w:type="gramEnd"/>
      <w:r w:rsidRPr="006F69C9">
        <w:rPr>
          <w:rFonts w:ascii="楷体" w:eastAsia="楷体" w:hAnsi="楷体" w:hint="eastAsia"/>
          <w:lang w:eastAsia="zh-CN"/>
        </w:rPr>
        <w:t>要件的欠缺已为履行行为所治愈，故本案甲</w:t>
      </w:r>
      <w:proofErr w:type="gramStart"/>
      <w:r w:rsidRPr="006F69C9">
        <w:rPr>
          <w:rFonts w:ascii="楷体" w:eastAsia="楷体" w:hAnsi="楷体" w:hint="eastAsia"/>
          <w:lang w:eastAsia="zh-CN"/>
        </w:rPr>
        <w:t>丙之间</w:t>
      </w:r>
      <w:proofErr w:type="gramEnd"/>
      <w:r w:rsidRPr="006F69C9">
        <w:rPr>
          <w:rFonts w:ascii="楷体" w:eastAsia="楷体" w:hAnsi="楷体" w:hint="eastAsia"/>
          <w:lang w:eastAsia="zh-CN"/>
        </w:rPr>
        <w:t>数额为1050万元的房屋买卖合同成立。</w:t>
      </w:r>
    </w:p>
    <w:p w14:paraId="5BC74DE0" w14:textId="77777777" w:rsidR="00EE152F" w:rsidRPr="006F69C9" w:rsidRDefault="00EE152F" w:rsidP="00EE152F">
      <w:pPr>
        <w:ind w:firstLine="480"/>
        <w:rPr>
          <w:rFonts w:ascii="楷体" w:eastAsia="楷体" w:hAnsi="楷体"/>
          <w:lang w:eastAsia="zh-CN"/>
        </w:rPr>
      </w:pPr>
      <w:r w:rsidRPr="006F69C9">
        <w:rPr>
          <w:rFonts w:ascii="楷体" w:eastAsia="楷体" w:hAnsi="楷体"/>
          <w:lang w:eastAsia="zh-CN"/>
        </w:rPr>
        <w:t>2</w:t>
      </w:r>
      <w:r w:rsidRPr="006F69C9">
        <w:rPr>
          <w:rFonts w:ascii="楷体" w:eastAsia="楷体" w:hAnsi="楷体" w:hint="eastAsia"/>
          <w:lang w:eastAsia="zh-CN"/>
        </w:rPr>
        <w:t>．合同生效</w:t>
      </w:r>
    </w:p>
    <w:p w14:paraId="080E024A" w14:textId="5998BC68"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合同生效的分析可以分为积极的生效要件和无效事由两部分展开。其中，积极的生效要件主要考察法律对于合同生效是否另有规定或当事人对合同效力是否</w:t>
      </w:r>
      <w:proofErr w:type="gramStart"/>
      <w:r w:rsidRPr="006F69C9">
        <w:rPr>
          <w:rFonts w:ascii="楷体" w:eastAsia="楷体" w:hAnsi="楷体" w:hint="eastAsia"/>
          <w:lang w:eastAsia="zh-CN"/>
        </w:rPr>
        <w:t>作出</w:t>
      </w:r>
      <w:proofErr w:type="gramEnd"/>
      <w:r w:rsidRPr="006F69C9">
        <w:rPr>
          <w:rFonts w:ascii="楷体" w:eastAsia="楷体" w:hAnsi="楷体" w:hint="eastAsia"/>
          <w:lang w:eastAsia="zh-CN"/>
        </w:rPr>
        <w:t>其他约定；而无效事由则主要分析是否存在使得合同效力归于无效的事由。</w:t>
      </w:r>
    </w:p>
    <w:p w14:paraId="24C6FCFD" w14:textId="5380C13D"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lastRenderedPageBreak/>
        <w:t>根据《民法典》第502条第1款的规定，“依法成立的合同，自成立时生效，但是法律另有规定或者当事人另有约定的除外”。本案中，甲丙二人签订的以1050万元为价款的房屋买卖合同不存在“法律另有规定或者当事人另有约定”的情况，因而自成立起生效。</w:t>
      </w:r>
    </w:p>
    <w:p w14:paraId="00E44DCE"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就是否涉及合同无效事由，本案中，甲丙二人</w:t>
      </w:r>
      <w:proofErr w:type="gramStart"/>
      <w:r w:rsidRPr="006F69C9">
        <w:rPr>
          <w:rFonts w:ascii="楷体" w:eastAsia="楷体" w:hAnsi="楷体" w:hint="eastAsia"/>
          <w:lang w:eastAsia="zh-CN"/>
        </w:rPr>
        <w:t>关于系</w:t>
      </w:r>
      <w:proofErr w:type="gramEnd"/>
      <w:r w:rsidRPr="006F69C9">
        <w:rPr>
          <w:rFonts w:ascii="楷体" w:eastAsia="楷体" w:hAnsi="楷体" w:hint="eastAsia"/>
          <w:lang w:eastAsia="zh-CN"/>
        </w:rPr>
        <w:t>争房屋的交易采取“阴阳合同”方式逃税，可能构成对《刑法》第201条第1款（逃税罪）、《税收征收管理法》第63条第1款（偷税禁止）的违反。但是，这并不足以影响双方之间以1050万元为价款的买卖合同的效力。一方面，通常并不认为逃税的违法性足够强，以至于可以影响民事法律行为的效力；另一方面，如果认为逃税行为能够影响到隐藏行为（即1</w:t>
      </w:r>
      <w:r w:rsidRPr="006F69C9">
        <w:rPr>
          <w:rFonts w:ascii="楷体" w:eastAsia="楷体" w:hAnsi="楷体"/>
          <w:lang w:eastAsia="zh-CN"/>
        </w:rPr>
        <w:t>050</w:t>
      </w:r>
      <w:r w:rsidRPr="006F69C9">
        <w:rPr>
          <w:rFonts w:ascii="楷体" w:eastAsia="楷体" w:hAnsi="楷体" w:hint="eastAsia"/>
          <w:lang w:eastAsia="zh-CN"/>
        </w:rPr>
        <w:t>万元的房屋买卖合同）的效力，则不免产生税收征管规则适用上的矛盾，即若当事人之间真实的买卖合同因违法而无效，则双方不存在有效的房屋买卖关系，进而当事人无需再承担相应的纳税义务。基于上述分析，应当认为，本案中甲丙二人订立的以1050万元为价款的买卖合同有效。</w:t>
      </w:r>
    </w:p>
    <w:p w14:paraId="25112978"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3．合同未消灭</w:t>
      </w:r>
    </w:p>
    <w:p w14:paraId="1E70B08B"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1）思路</w:t>
      </w:r>
      <w:proofErr w:type="gramStart"/>
      <w:r w:rsidRPr="006F69C9">
        <w:rPr>
          <w:rFonts w:ascii="楷体" w:eastAsia="楷体" w:hAnsi="楷体" w:hint="eastAsia"/>
          <w:lang w:eastAsia="zh-CN"/>
        </w:rPr>
        <w:t>一</w:t>
      </w:r>
      <w:proofErr w:type="gramEnd"/>
      <w:r w:rsidRPr="006F69C9">
        <w:rPr>
          <w:rFonts w:ascii="楷体" w:eastAsia="楷体" w:hAnsi="楷体" w:hint="eastAsia"/>
          <w:lang w:eastAsia="zh-CN"/>
        </w:rPr>
        <w:t>：合同未消灭的分析主要涉及合同是否被撤销。本案中不存在相关事由，因此甲丙二人订立的以1050万元为价款的买卖合同未消灭。本案中甲丙双方并未明确表示如需缴纳税款，就放弃以1050万元为计税基础的交易。尽管案情中</w:t>
      </w:r>
      <w:proofErr w:type="gramStart"/>
      <w:r w:rsidRPr="006F69C9">
        <w:rPr>
          <w:rFonts w:ascii="楷体" w:eastAsia="楷体" w:hAnsi="楷体" w:hint="eastAsia"/>
          <w:lang w:eastAsia="zh-CN"/>
        </w:rPr>
        <w:t>提到甲</w:t>
      </w:r>
      <w:proofErr w:type="gramEnd"/>
      <w:r w:rsidRPr="006F69C9">
        <w:rPr>
          <w:rFonts w:ascii="楷体" w:eastAsia="楷体" w:hAnsi="楷体" w:hint="eastAsia"/>
          <w:lang w:eastAsia="zh-CN"/>
        </w:rPr>
        <w:t>认为1050万元的价格</w:t>
      </w:r>
      <w:proofErr w:type="gramStart"/>
      <w:r w:rsidRPr="006F69C9">
        <w:rPr>
          <w:rFonts w:ascii="楷体" w:eastAsia="楷体" w:hAnsi="楷体" w:hint="eastAsia"/>
          <w:lang w:eastAsia="zh-CN"/>
        </w:rPr>
        <w:t>太贵且丙不愿</w:t>
      </w:r>
      <w:proofErr w:type="gramEnd"/>
      <w:r w:rsidRPr="006F69C9">
        <w:rPr>
          <w:rFonts w:ascii="楷体" w:eastAsia="楷体" w:hAnsi="楷体" w:hint="eastAsia"/>
          <w:lang w:eastAsia="zh-CN"/>
        </w:rPr>
        <w:t>降价，但这更多是双方在讨价还价中的考虑，若后来B没有提出通过“阴阳合同”的方式进行交易，甲丙双方也并非不存在以1050万元的价格达成合意的可能性。考虑到甲</w:t>
      </w:r>
      <w:proofErr w:type="gramStart"/>
      <w:r w:rsidRPr="006F69C9">
        <w:rPr>
          <w:rFonts w:ascii="楷体" w:eastAsia="楷体" w:hAnsi="楷体" w:hint="eastAsia"/>
          <w:lang w:eastAsia="zh-CN"/>
        </w:rPr>
        <w:t>丙已经</w:t>
      </w:r>
      <w:proofErr w:type="gramEnd"/>
      <w:r w:rsidRPr="006F69C9">
        <w:rPr>
          <w:rFonts w:ascii="楷体" w:eastAsia="楷体" w:hAnsi="楷体" w:hint="eastAsia"/>
          <w:lang w:eastAsia="zh-CN"/>
        </w:rPr>
        <w:t>就该买卖合同的主要内容达成合意，应当认为并无重大误解等撤销事由或情势变更等变更和解除合同的事由，至于1050万元价款下的税费缴纳义务，可以适用《民法典》第510、511条关于合同漏洞填补的规定。</w:t>
      </w:r>
    </w:p>
    <w:p w14:paraId="5D7D4775"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2）思路二：如果因虚假行为被确认为无效而税费显著增加是甲未预料到的事项（假设甲需要承担相应纳税义务），则可</w:t>
      </w:r>
      <w:proofErr w:type="gramStart"/>
      <w:r w:rsidRPr="006F69C9">
        <w:rPr>
          <w:rFonts w:ascii="楷体" w:eastAsia="楷体" w:hAnsi="楷体" w:hint="eastAsia"/>
          <w:lang w:eastAsia="zh-CN"/>
        </w:rPr>
        <w:t>认为甲</w:t>
      </w:r>
      <w:proofErr w:type="gramEnd"/>
      <w:r w:rsidRPr="006F69C9">
        <w:rPr>
          <w:rFonts w:ascii="楷体" w:eastAsia="楷体" w:hAnsi="楷体" w:hint="eastAsia"/>
          <w:lang w:eastAsia="zh-CN"/>
        </w:rPr>
        <w:t>就该合同的订立存在重大误解（当然，这里只是提出一种可能性，若税款负担（相对于交易总价）不高（如1</w:t>
      </w:r>
      <w:r w:rsidRPr="006F69C9">
        <w:rPr>
          <w:rFonts w:ascii="楷体" w:eastAsia="楷体" w:hAnsi="楷体"/>
          <w:lang w:eastAsia="zh-CN"/>
        </w:rPr>
        <w:t>0</w:t>
      </w:r>
      <w:r w:rsidRPr="006F69C9">
        <w:rPr>
          <w:rFonts w:ascii="楷体" w:eastAsia="楷体" w:hAnsi="楷体" w:hint="eastAsia"/>
          <w:lang w:eastAsia="zh-CN"/>
        </w:rPr>
        <w:t>万元），可能很难认为可以构成重大误解），因为甲本来期待的是不需要支付1050万元对应的税费。此时，甲可以基于《民法典》第147条（向法院）请求撤销甲丙二人订立的以1050万元交易价格的房屋买卖合同，该房屋买卖合同因被撤销而消灭，故丙基于房屋买卖合同</w:t>
      </w:r>
      <w:proofErr w:type="gramStart"/>
      <w:r w:rsidRPr="006F69C9">
        <w:rPr>
          <w:rFonts w:ascii="楷体" w:eastAsia="楷体" w:hAnsi="楷体" w:hint="eastAsia"/>
          <w:lang w:eastAsia="zh-CN"/>
        </w:rPr>
        <w:t>请求甲支付</w:t>
      </w:r>
      <w:proofErr w:type="gramEnd"/>
      <w:r w:rsidRPr="006F69C9">
        <w:rPr>
          <w:rFonts w:ascii="楷体" w:eastAsia="楷体" w:hAnsi="楷体" w:hint="eastAsia"/>
          <w:lang w:eastAsia="zh-CN"/>
        </w:rPr>
        <w:t>房款300万元的请求权不发生（相应的，第二问中</w:t>
      </w:r>
      <w:r w:rsidRPr="006F69C9">
        <w:rPr>
          <w:rFonts w:ascii="楷体" w:eastAsia="楷体" w:hAnsi="楷体" w:hint="eastAsia"/>
          <w:lang w:eastAsia="zh-CN"/>
        </w:rPr>
        <w:lastRenderedPageBreak/>
        <w:t>关于中介费的分析也需要更改，因为</w:t>
      </w:r>
      <w:proofErr w:type="gramStart"/>
      <w:r w:rsidRPr="006F69C9">
        <w:rPr>
          <w:rFonts w:ascii="楷体" w:eastAsia="楷体" w:hAnsi="楷体" w:hint="eastAsia"/>
          <w:lang w:eastAsia="zh-CN"/>
        </w:rPr>
        <w:t>此时乙并未</w:t>
      </w:r>
      <w:proofErr w:type="gramEnd"/>
      <w:r w:rsidRPr="006F69C9">
        <w:rPr>
          <w:rFonts w:ascii="楷体" w:eastAsia="楷体" w:hAnsi="楷体" w:hint="eastAsia"/>
          <w:lang w:eastAsia="zh-CN"/>
        </w:rPr>
        <w:t>帮助</w:t>
      </w:r>
      <w:proofErr w:type="gramStart"/>
      <w:r w:rsidRPr="006F69C9">
        <w:rPr>
          <w:rFonts w:ascii="楷体" w:eastAsia="楷体" w:hAnsi="楷体" w:hint="eastAsia"/>
          <w:lang w:eastAsia="zh-CN"/>
        </w:rPr>
        <w:t>甲达成</w:t>
      </w:r>
      <w:proofErr w:type="gramEnd"/>
      <w:r w:rsidRPr="006F69C9">
        <w:rPr>
          <w:rFonts w:ascii="楷体" w:eastAsia="楷体" w:hAnsi="楷体" w:hint="eastAsia"/>
          <w:lang w:eastAsia="zh-CN"/>
        </w:rPr>
        <w:t>任何房屋买卖合同，自然无权依据合同约定请求支付中介费）。</w:t>
      </w:r>
    </w:p>
    <w:p w14:paraId="57D01F9C"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3）思路三：类似地，若因虚假行为被确认为无效而税费显著增加是丙未预料到的事项，丙也可以主张重大误解而请求撤销合同（本案事实中是</w:t>
      </w:r>
      <w:proofErr w:type="gramStart"/>
      <w:r w:rsidRPr="006F69C9">
        <w:rPr>
          <w:rFonts w:ascii="楷体" w:eastAsia="楷体" w:hAnsi="楷体" w:hint="eastAsia"/>
          <w:lang w:eastAsia="zh-CN"/>
        </w:rPr>
        <w:t>丙要求甲支付</w:t>
      </w:r>
      <w:proofErr w:type="gramEnd"/>
      <w:r w:rsidRPr="006F69C9">
        <w:rPr>
          <w:rFonts w:ascii="楷体" w:eastAsia="楷体" w:hAnsi="楷体" w:hint="eastAsia"/>
          <w:lang w:eastAsia="zh-CN"/>
        </w:rPr>
        <w:t>剩余的3</w:t>
      </w:r>
      <w:r w:rsidRPr="006F69C9">
        <w:rPr>
          <w:rFonts w:ascii="楷体" w:eastAsia="楷体" w:hAnsi="楷体"/>
          <w:lang w:eastAsia="zh-CN"/>
        </w:rPr>
        <w:t>00</w:t>
      </w:r>
      <w:r w:rsidRPr="006F69C9">
        <w:rPr>
          <w:rFonts w:ascii="楷体" w:eastAsia="楷体" w:hAnsi="楷体" w:hint="eastAsia"/>
          <w:lang w:eastAsia="zh-CN"/>
        </w:rPr>
        <w:t>万元，表明其并未行使撤销权）。</w:t>
      </w:r>
    </w:p>
    <w:p w14:paraId="154758B3"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4）思路四：若甲丙在订立合同时均未预料到需要额外缴纳税款，并且税款的数额对交易有重大的影响，那么也可以认为合同订立的基础事后发生了变化，进而适用情势变更规则，甲方或者丙方均可根据民法典第5</w:t>
      </w:r>
      <w:r w:rsidRPr="006F69C9">
        <w:rPr>
          <w:rFonts w:ascii="楷体" w:eastAsia="楷体" w:hAnsi="楷体"/>
          <w:lang w:eastAsia="zh-CN"/>
        </w:rPr>
        <w:t>33</w:t>
      </w:r>
      <w:r w:rsidRPr="006F69C9">
        <w:rPr>
          <w:rFonts w:ascii="楷体" w:eastAsia="楷体" w:hAnsi="楷体" w:hint="eastAsia"/>
          <w:lang w:eastAsia="zh-CN"/>
        </w:rPr>
        <w:t>条（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请求变更或解除合同。</w:t>
      </w:r>
    </w:p>
    <w:p w14:paraId="61EE2EEB"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4．根据合同约定</w:t>
      </w:r>
      <w:proofErr w:type="gramStart"/>
      <w:r w:rsidRPr="006F69C9">
        <w:rPr>
          <w:rFonts w:ascii="楷体" w:eastAsia="楷体" w:hAnsi="楷体" w:hint="eastAsia"/>
          <w:lang w:eastAsia="zh-CN"/>
        </w:rPr>
        <w:t>丙可以请求甲支付</w:t>
      </w:r>
      <w:proofErr w:type="gramEnd"/>
      <w:r w:rsidRPr="006F69C9">
        <w:rPr>
          <w:rFonts w:ascii="楷体" w:eastAsia="楷体" w:hAnsi="楷体" w:hint="eastAsia"/>
          <w:lang w:eastAsia="zh-CN"/>
        </w:rPr>
        <w:t>房款300万元</w:t>
      </w:r>
    </w:p>
    <w:p w14:paraId="098AD633"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承继思路</w:t>
      </w:r>
      <w:proofErr w:type="gramStart"/>
      <w:r w:rsidRPr="006F69C9">
        <w:rPr>
          <w:rFonts w:ascii="楷体" w:eastAsia="楷体" w:hAnsi="楷体" w:hint="eastAsia"/>
          <w:lang w:eastAsia="zh-CN"/>
        </w:rPr>
        <w:t>一</w:t>
      </w:r>
      <w:proofErr w:type="gramEnd"/>
      <w:r w:rsidRPr="006F69C9">
        <w:rPr>
          <w:rFonts w:ascii="楷体" w:eastAsia="楷体" w:hAnsi="楷体" w:hint="eastAsia"/>
          <w:lang w:eastAsia="zh-CN"/>
        </w:rPr>
        <w:t>：如前所述，甲</w:t>
      </w:r>
      <w:proofErr w:type="gramStart"/>
      <w:r w:rsidRPr="006F69C9">
        <w:rPr>
          <w:rFonts w:ascii="楷体" w:eastAsia="楷体" w:hAnsi="楷体" w:hint="eastAsia"/>
          <w:lang w:eastAsia="zh-CN"/>
        </w:rPr>
        <w:t>丙之间</w:t>
      </w:r>
      <w:proofErr w:type="gramEnd"/>
      <w:r w:rsidRPr="006F69C9">
        <w:rPr>
          <w:rFonts w:ascii="楷体" w:eastAsia="楷体" w:hAnsi="楷体" w:hint="eastAsia"/>
          <w:lang w:eastAsia="zh-CN"/>
        </w:rPr>
        <w:t>房屋买卖合同约定的价款为1050万元，本案合同未消灭，</w:t>
      </w:r>
      <w:proofErr w:type="gramStart"/>
      <w:r w:rsidRPr="006F69C9">
        <w:rPr>
          <w:rFonts w:ascii="楷体" w:eastAsia="楷体" w:hAnsi="楷体" w:hint="eastAsia"/>
          <w:lang w:eastAsia="zh-CN"/>
        </w:rPr>
        <w:t>甲目前</w:t>
      </w:r>
      <w:proofErr w:type="gramEnd"/>
      <w:r w:rsidRPr="006F69C9">
        <w:rPr>
          <w:rFonts w:ascii="楷体" w:eastAsia="楷体" w:hAnsi="楷体" w:hint="eastAsia"/>
          <w:lang w:eastAsia="zh-CN"/>
        </w:rPr>
        <w:t>仅支付了750万元，尚余300万元未支付，故</w:t>
      </w:r>
      <w:proofErr w:type="gramStart"/>
      <w:r w:rsidRPr="006F69C9">
        <w:rPr>
          <w:rFonts w:ascii="楷体" w:eastAsia="楷体" w:hAnsi="楷体" w:hint="eastAsia"/>
          <w:lang w:eastAsia="zh-CN"/>
        </w:rPr>
        <w:t>丙可以</w:t>
      </w:r>
      <w:proofErr w:type="gramEnd"/>
      <w:r w:rsidRPr="006F69C9">
        <w:rPr>
          <w:rFonts w:ascii="楷体" w:eastAsia="楷体" w:hAnsi="楷体" w:hint="eastAsia"/>
          <w:lang w:eastAsia="zh-CN"/>
        </w:rPr>
        <w:t>基于房屋买卖合同约定</w:t>
      </w:r>
      <w:proofErr w:type="gramStart"/>
      <w:r w:rsidRPr="006F69C9">
        <w:rPr>
          <w:rFonts w:ascii="楷体" w:eastAsia="楷体" w:hAnsi="楷体" w:hint="eastAsia"/>
          <w:lang w:eastAsia="zh-CN"/>
        </w:rPr>
        <w:t>请求甲支付</w:t>
      </w:r>
      <w:proofErr w:type="gramEnd"/>
      <w:r w:rsidRPr="006F69C9">
        <w:rPr>
          <w:rFonts w:ascii="楷体" w:eastAsia="楷体" w:hAnsi="楷体" w:hint="eastAsia"/>
          <w:lang w:eastAsia="zh-CN"/>
        </w:rPr>
        <w:t>房款300万元。</w:t>
      </w:r>
    </w:p>
    <w:p w14:paraId="1F2A8E68"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二、请求权的消灭</w:t>
      </w:r>
    </w:p>
    <w:p w14:paraId="3EA5F835"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经检索，本案中不存在该请求权的消灭事由。</w:t>
      </w:r>
    </w:p>
    <w:p w14:paraId="49BA4F49"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三、请求权的抗辩</w:t>
      </w:r>
    </w:p>
    <w:p w14:paraId="5B0B55D7" w14:textId="0D822ABD"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在诉讼中，</w:t>
      </w:r>
      <w:proofErr w:type="gramStart"/>
      <w:r w:rsidRPr="006F69C9">
        <w:rPr>
          <w:rFonts w:ascii="楷体" w:eastAsia="楷体" w:hAnsi="楷体" w:hint="eastAsia"/>
          <w:lang w:eastAsia="zh-CN"/>
        </w:rPr>
        <w:t>甲主张</w:t>
      </w:r>
      <w:proofErr w:type="gramEnd"/>
      <w:r w:rsidRPr="006F69C9">
        <w:rPr>
          <w:rFonts w:ascii="楷体" w:eastAsia="楷体" w:hAnsi="楷体" w:hint="eastAsia"/>
          <w:lang w:eastAsia="zh-CN"/>
        </w:rPr>
        <w:t>丙未履行“家具买卖合同”，故自己也无支付剩余家具款的义务。但如前所述，甲</w:t>
      </w:r>
      <w:proofErr w:type="gramStart"/>
      <w:r w:rsidRPr="006F69C9">
        <w:rPr>
          <w:rFonts w:ascii="楷体" w:eastAsia="楷体" w:hAnsi="楷体" w:hint="eastAsia"/>
          <w:lang w:eastAsia="zh-CN"/>
        </w:rPr>
        <w:t>丙之间</w:t>
      </w:r>
      <w:proofErr w:type="gramEnd"/>
      <w:r w:rsidRPr="006F69C9">
        <w:rPr>
          <w:rFonts w:ascii="楷体" w:eastAsia="楷体" w:hAnsi="楷体" w:hint="eastAsia"/>
          <w:lang w:eastAsia="zh-CN"/>
        </w:rPr>
        <w:t>成立的合同关系是以1050万元买卖系争房屋，在登记完成、</w:t>
      </w:r>
      <w:proofErr w:type="gramStart"/>
      <w:r w:rsidRPr="006F69C9">
        <w:rPr>
          <w:rFonts w:ascii="楷体" w:eastAsia="楷体" w:hAnsi="楷体" w:hint="eastAsia"/>
          <w:lang w:eastAsia="zh-CN"/>
        </w:rPr>
        <w:t>甲支付</w:t>
      </w:r>
      <w:proofErr w:type="gramEnd"/>
      <w:r w:rsidRPr="006F69C9">
        <w:rPr>
          <w:rFonts w:ascii="楷体" w:eastAsia="楷体" w:hAnsi="楷体" w:hint="eastAsia"/>
          <w:lang w:eastAsia="zh-CN"/>
        </w:rPr>
        <w:t>750万元之后，丙的义务是清空房屋并移交钥匙，相应的，甲的义务是同时支付余款300万元。《民法典》第525条规定：“当事人互负债务，没有先后履行顺序的，应当同时履行。一方在对方履行之前有权拒绝其履行请求。一方在对方履行债务不符合约定时，有权拒绝其相应的履行请求。”可见，同时履行抗辩权的成立需以对方“不履行义务或履行义务不符合约定”为前提。结合案情，丙在2021年4月2日搬出房屋并拟交付钥匙，并不存在“不履行义务或履行义务不符合约定”的情况，所以甲无权基于同时履行抗辩权拒绝支付余款300万元。</w:t>
      </w:r>
    </w:p>
    <w:p w14:paraId="5CE90C1E"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四、结论</w:t>
      </w:r>
    </w:p>
    <w:p w14:paraId="7382D421" w14:textId="77777777" w:rsidR="00EE152F" w:rsidRPr="006F69C9" w:rsidRDefault="00EE152F" w:rsidP="00EE152F">
      <w:pPr>
        <w:ind w:firstLine="480"/>
        <w:rPr>
          <w:rFonts w:ascii="楷体" w:eastAsia="楷体" w:hAnsi="楷体"/>
          <w:lang w:eastAsia="zh-CN"/>
        </w:rPr>
      </w:pPr>
      <w:proofErr w:type="gramStart"/>
      <w:r w:rsidRPr="006F69C9">
        <w:rPr>
          <w:rFonts w:ascii="楷体" w:eastAsia="楷体" w:hAnsi="楷体" w:hint="eastAsia"/>
          <w:lang w:eastAsia="zh-CN"/>
        </w:rPr>
        <w:t>丙可以</w:t>
      </w:r>
      <w:proofErr w:type="gramEnd"/>
      <w:r w:rsidRPr="006F69C9">
        <w:rPr>
          <w:rFonts w:ascii="楷体" w:eastAsia="楷体" w:hAnsi="楷体" w:hint="eastAsia"/>
          <w:lang w:eastAsia="zh-CN"/>
        </w:rPr>
        <w:t>根据房屋买卖合同</w:t>
      </w:r>
      <w:proofErr w:type="gramStart"/>
      <w:r w:rsidRPr="006F69C9">
        <w:rPr>
          <w:rFonts w:ascii="楷体" w:eastAsia="楷体" w:hAnsi="楷体" w:hint="eastAsia"/>
          <w:lang w:eastAsia="zh-CN"/>
        </w:rPr>
        <w:t>请求甲支付</w:t>
      </w:r>
      <w:proofErr w:type="gramEnd"/>
      <w:r w:rsidRPr="006F69C9">
        <w:rPr>
          <w:rFonts w:ascii="楷体" w:eastAsia="楷体" w:hAnsi="楷体" w:hint="eastAsia"/>
          <w:lang w:eastAsia="zh-CN"/>
        </w:rPr>
        <w:t>剩余房款300万元。</w:t>
      </w:r>
    </w:p>
    <w:p w14:paraId="0E264E89" w14:textId="77777777" w:rsidR="00EE152F" w:rsidRPr="006F69C9" w:rsidRDefault="00EE152F" w:rsidP="00EE152F">
      <w:pPr>
        <w:pStyle w:val="4"/>
        <w:rPr>
          <w:rFonts w:ascii="楷体" w:eastAsia="楷体" w:hAnsi="楷体"/>
        </w:rPr>
      </w:pPr>
      <w:r w:rsidRPr="006F69C9">
        <w:rPr>
          <w:rFonts w:ascii="楷体" w:eastAsia="楷体" w:hAnsi="楷体" w:hint="eastAsia"/>
        </w:rPr>
        <w:lastRenderedPageBreak/>
        <w:t>第二问</w:t>
      </w:r>
    </w:p>
    <w:p w14:paraId="6E9F9032"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乙或许可以根据房屋中介合同</w:t>
      </w:r>
      <w:proofErr w:type="gramStart"/>
      <w:r w:rsidRPr="006F69C9">
        <w:rPr>
          <w:rFonts w:ascii="楷体" w:eastAsia="楷体" w:hAnsi="楷体" w:hint="eastAsia"/>
          <w:lang w:eastAsia="zh-CN"/>
        </w:rPr>
        <w:t>请求甲支付</w:t>
      </w:r>
      <w:proofErr w:type="gramEnd"/>
      <w:r w:rsidRPr="006F69C9">
        <w:rPr>
          <w:rFonts w:ascii="楷体" w:eastAsia="楷体" w:hAnsi="楷体" w:hint="eastAsia"/>
          <w:lang w:eastAsia="zh-CN"/>
        </w:rPr>
        <w:t>中介费10.5万元。</w:t>
      </w:r>
    </w:p>
    <w:p w14:paraId="10804FDF"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一、请求权的发生</w:t>
      </w:r>
    </w:p>
    <w:p w14:paraId="2584E712"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乙的请求权发生的前提是甲乙之间存在有效的房屋中介合同，且根据合同约定乙可以</w:t>
      </w:r>
      <w:proofErr w:type="gramStart"/>
      <w:r w:rsidRPr="006F69C9">
        <w:rPr>
          <w:rFonts w:ascii="楷体" w:eastAsia="楷体" w:hAnsi="楷体" w:hint="eastAsia"/>
          <w:lang w:eastAsia="zh-CN"/>
        </w:rPr>
        <w:t>请求甲支付</w:t>
      </w:r>
      <w:proofErr w:type="gramEnd"/>
      <w:r w:rsidRPr="006F69C9">
        <w:rPr>
          <w:rFonts w:ascii="楷体" w:eastAsia="楷体" w:hAnsi="楷体" w:hint="eastAsia"/>
          <w:lang w:eastAsia="zh-CN"/>
        </w:rPr>
        <w:t>中介费10.5万元。</w:t>
      </w:r>
    </w:p>
    <w:p w14:paraId="26407188"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1.合同成立</w:t>
      </w:r>
    </w:p>
    <w:p w14:paraId="11503584"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根据本案案情，甲为购买</w:t>
      </w:r>
      <w:proofErr w:type="gramStart"/>
      <w:r w:rsidRPr="006F69C9">
        <w:rPr>
          <w:rFonts w:ascii="楷体" w:eastAsia="楷体" w:hAnsi="楷体" w:hint="eastAsia"/>
          <w:lang w:eastAsia="zh-CN"/>
        </w:rPr>
        <w:t>学区房</w:t>
      </w:r>
      <w:proofErr w:type="gramEnd"/>
      <w:r w:rsidRPr="006F69C9">
        <w:rPr>
          <w:rFonts w:ascii="楷体" w:eastAsia="楷体" w:hAnsi="楷体" w:hint="eastAsia"/>
          <w:lang w:eastAsia="zh-CN"/>
        </w:rPr>
        <w:t>找到了中介</w:t>
      </w:r>
      <w:proofErr w:type="gramStart"/>
      <w:r w:rsidRPr="006F69C9">
        <w:rPr>
          <w:rFonts w:ascii="楷体" w:eastAsia="楷体" w:hAnsi="楷体" w:hint="eastAsia"/>
          <w:lang w:eastAsia="zh-CN"/>
        </w:rPr>
        <w:t>公司乙并订立</w:t>
      </w:r>
      <w:proofErr w:type="gramEnd"/>
      <w:r w:rsidRPr="006F69C9">
        <w:rPr>
          <w:rFonts w:ascii="楷体" w:eastAsia="楷体" w:hAnsi="楷体" w:hint="eastAsia"/>
          <w:lang w:eastAsia="zh-CN"/>
        </w:rPr>
        <w:t>了房屋中介合同，尽管无从知悉甲乙双方签订合同的具体过程，但应无疑问的是，双方之间就系争房屋买卖的中介事宜成立了房屋中介合同。</w:t>
      </w:r>
    </w:p>
    <w:p w14:paraId="247160AD"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2.合同生效</w:t>
      </w:r>
    </w:p>
    <w:p w14:paraId="2C968A24"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根据《民法典》第502条第1款的规定，“依法成立的合同，自成立时生效，但是法律另有规定或者当事人另有约定的除外”。本案中，甲乙二人签订的房屋中介合同不存在“法律另有规定或者当事人另有约定”的情况，因而自成立起生效。本案所涉中介合同本身也并不违反法律和公序良俗。</w:t>
      </w:r>
    </w:p>
    <w:p w14:paraId="3FB1C4B8"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本案中，乙的员工B建议并帮助甲</w:t>
      </w:r>
      <w:proofErr w:type="gramStart"/>
      <w:r w:rsidRPr="006F69C9">
        <w:rPr>
          <w:rFonts w:ascii="楷体" w:eastAsia="楷体" w:hAnsi="楷体" w:hint="eastAsia"/>
          <w:lang w:eastAsia="zh-CN"/>
        </w:rPr>
        <w:t>丙采取</w:t>
      </w:r>
      <w:proofErr w:type="gramEnd"/>
      <w:r w:rsidRPr="006F69C9">
        <w:rPr>
          <w:rFonts w:ascii="楷体" w:eastAsia="楷体" w:hAnsi="楷体" w:hint="eastAsia"/>
          <w:lang w:eastAsia="zh-CN"/>
        </w:rPr>
        <w:t>避税的方式减少购房成本，此种行为可能构成对《刑法》第201条第1款（逃税罪的帮助犯）、《房地产经纪管理办法》第25条第（五）项（禁止协助规避税费）的违反。但无论就此问题得出何种结论，均不影响甲乙之间房屋中介合同的效力，因为合同效力的判断原则上仅需考虑合同订立时的情况。</w:t>
      </w:r>
    </w:p>
    <w:p w14:paraId="7502ACCC"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3．合同未消灭</w:t>
      </w:r>
    </w:p>
    <w:p w14:paraId="02ABF298"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本案并不存在消灭合同的事由。</w:t>
      </w:r>
    </w:p>
    <w:p w14:paraId="516AAE03"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4.根据合同约定乙可以</w:t>
      </w:r>
      <w:proofErr w:type="gramStart"/>
      <w:r w:rsidRPr="006F69C9">
        <w:rPr>
          <w:rFonts w:ascii="楷体" w:eastAsia="楷体" w:hAnsi="楷体" w:hint="eastAsia"/>
          <w:lang w:eastAsia="zh-CN"/>
        </w:rPr>
        <w:t>请求甲支付</w:t>
      </w:r>
      <w:proofErr w:type="gramEnd"/>
      <w:r w:rsidRPr="006F69C9">
        <w:rPr>
          <w:rFonts w:ascii="楷体" w:eastAsia="楷体" w:hAnsi="楷体" w:hint="eastAsia"/>
          <w:lang w:eastAsia="zh-CN"/>
        </w:rPr>
        <w:t>中介费10.5万元</w:t>
      </w:r>
    </w:p>
    <w:p w14:paraId="04A29909"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甲乙在房屋中介合同中约定中介费为“房屋成交价”的1%。需要考虑的是，“房屋成交价”应作何理解，具体到本案中应以400万元还是1050万元作为计费基础。就此可参考上一</w:t>
      </w:r>
      <w:proofErr w:type="gramStart"/>
      <w:r w:rsidRPr="006F69C9">
        <w:rPr>
          <w:rFonts w:ascii="楷体" w:eastAsia="楷体" w:hAnsi="楷体" w:hint="eastAsia"/>
          <w:lang w:eastAsia="zh-CN"/>
        </w:rPr>
        <w:t>问关于甲丙之间</w:t>
      </w:r>
      <w:proofErr w:type="gramEnd"/>
      <w:r w:rsidRPr="006F69C9">
        <w:rPr>
          <w:rFonts w:ascii="楷体" w:eastAsia="楷体" w:hAnsi="楷体" w:hint="eastAsia"/>
          <w:lang w:eastAsia="zh-CN"/>
        </w:rPr>
        <w:t>法律关系的分析，尽管甲</w:t>
      </w:r>
      <w:proofErr w:type="gramStart"/>
      <w:r w:rsidRPr="006F69C9">
        <w:rPr>
          <w:rFonts w:ascii="楷体" w:eastAsia="楷体" w:hAnsi="楷体" w:hint="eastAsia"/>
          <w:lang w:eastAsia="zh-CN"/>
        </w:rPr>
        <w:t>丙之间</w:t>
      </w:r>
      <w:proofErr w:type="gramEnd"/>
      <w:r w:rsidRPr="006F69C9">
        <w:rPr>
          <w:rFonts w:ascii="楷体" w:eastAsia="楷体" w:hAnsi="楷体" w:hint="eastAsia"/>
          <w:lang w:eastAsia="zh-CN"/>
        </w:rPr>
        <w:t>名义上订立的房屋买卖合同约定价款为400万元，但该买卖合同系通谋虚伪表示下的表面行为，根据《民法典》第146条第1款应属无效，甲</w:t>
      </w:r>
      <w:proofErr w:type="gramStart"/>
      <w:r w:rsidRPr="006F69C9">
        <w:rPr>
          <w:rFonts w:ascii="楷体" w:eastAsia="楷体" w:hAnsi="楷体" w:hint="eastAsia"/>
          <w:lang w:eastAsia="zh-CN"/>
        </w:rPr>
        <w:t>丙之间</w:t>
      </w:r>
      <w:proofErr w:type="gramEnd"/>
      <w:r w:rsidRPr="006F69C9">
        <w:rPr>
          <w:rFonts w:ascii="楷体" w:eastAsia="楷体" w:hAnsi="楷体" w:hint="eastAsia"/>
          <w:lang w:eastAsia="zh-CN"/>
        </w:rPr>
        <w:t>就系争房屋交易约定的真实价款为1050万元。因此，在计算乙可得主张的中介费时，亦应以1050万元作为计费基础。基于此，根据中介费为“房屋成交价”1%的合同约定，乙可以</w:t>
      </w:r>
      <w:proofErr w:type="gramStart"/>
      <w:r w:rsidRPr="006F69C9">
        <w:rPr>
          <w:rFonts w:ascii="楷体" w:eastAsia="楷体" w:hAnsi="楷体" w:hint="eastAsia"/>
          <w:lang w:eastAsia="zh-CN"/>
        </w:rPr>
        <w:t>请求甲支付</w:t>
      </w:r>
      <w:proofErr w:type="gramEnd"/>
      <w:r w:rsidRPr="006F69C9">
        <w:rPr>
          <w:rFonts w:ascii="楷体" w:eastAsia="楷体" w:hAnsi="楷体" w:hint="eastAsia"/>
          <w:lang w:eastAsia="zh-CN"/>
        </w:rPr>
        <w:t>中介费10.5万元。</w:t>
      </w:r>
    </w:p>
    <w:p w14:paraId="5CCD157C"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5.结论</w:t>
      </w:r>
    </w:p>
    <w:p w14:paraId="42BE2611"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lastRenderedPageBreak/>
        <w:t>乙根据房屋中介合同</w:t>
      </w:r>
      <w:proofErr w:type="gramStart"/>
      <w:r w:rsidRPr="006F69C9">
        <w:rPr>
          <w:rFonts w:ascii="楷体" w:eastAsia="楷体" w:hAnsi="楷体" w:hint="eastAsia"/>
          <w:lang w:eastAsia="zh-CN"/>
        </w:rPr>
        <w:t>请求甲支付</w:t>
      </w:r>
      <w:proofErr w:type="gramEnd"/>
      <w:r w:rsidRPr="006F69C9">
        <w:rPr>
          <w:rFonts w:ascii="楷体" w:eastAsia="楷体" w:hAnsi="楷体" w:hint="eastAsia"/>
          <w:lang w:eastAsia="zh-CN"/>
        </w:rPr>
        <w:t>中介费10.5万元的请求权发生。</w:t>
      </w:r>
    </w:p>
    <w:p w14:paraId="59910CBD"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二、请求权的消灭</w:t>
      </w:r>
    </w:p>
    <w:p w14:paraId="2CA29F0E" w14:textId="77777777" w:rsidR="00EE152F" w:rsidRPr="006F69C9" w:rsidRDefault="00EE152F" w:rsidP="00EE152F">
      <w:pPr>
        <w:ind w:leftChars="525" w:left="2220" w:hangingChars="400" w:hanging="960"/>
        <w:rPr>
          <w:rFonts w:ascii="楷体" w:eastAsia="楷体" w:hAnsi="楷体"/>
          <w:lang w:eastAsia="zh-CN"/>
        </w:rPr>
      </w:pPr>
      <w:r w:rsidRPr="006F69C9">
        <w:rPr>
          <w:rFonts w:ascii="楷体" w:eastAsia="楷体" w:hAnsi="楷体" w:hint="eastAsia"/>
          <w:lang w:eastAsia="zh-CN"/>
        </w:rPr>
        <w:t>思路</w:t>
      </w:r>
      <w:proofErr w:type="gramStart"/>
      <w:r w:rsidRPr="006F69C9">
        <w:rPr>
          <w:rFonts w:ascii="楷体" w:eastAsia="楷体" w:hAnsi="楷体" w:hint="eastAsia"/>
          <w:lang w:eastAsia="zh-CN"/>
        </w:rPr>
        <w:t>一</w:t>
      </w:r>
      <w:proofErr w:type="gramEnd"/>
      <w:r w:rsidRPr="006F69C9">
        <w:rPr>
          <w:rFonts w:ascii="楷体" w:eastAsia="楷体" w:hAnsi="楷体" w:hint="eastAsia"/>
          <w:lang w:eastAsia="zh-CN"/>
        </w:rPr>
        <w:t>：经检索，本案中不存在该请求权的消灭事由。</w:t>
      </w:r>
    </w:p>
    <w:p w14:paraId="75BCA13E" w14:textId="77777777" w:rsidR="00EE152F" w:rsidRPr="006F69C9" w:rsidRDefault="00EE152F" w:rsidP="00EE152F">
      <w:pPr>
        <w:ind w:leftChars="525" w:left="2220" w:hangingChars="400" w:hanging="960"/>
        <w:rPr>
          <w:rFonts w:ascii="楷体" w:eastAsia="楷体" w:hAnsi="楷体"/>
          <w:lang w:eastAsia="zh-CN"/>
        </w:rPr>
      </w:pPr>
      <w:r w:rsidRPr="006F69C9">
        <w:rPr>
          <w:rFonts w:ascii="楷体" w:eastAsia="楷体" w:hAnsi="楷体" w:hint="eastAsia"/>
          <w:lang w:eastAsia="zh-CN"/>
        </w:rPr>
        <w:t>思路二：在虚假行为被确认为无效后，</w:t>
      </w:r>
      <w:proofErr w:type="gramStart"/>
      <w:r w:rsidRPr="006F69C9">
        <w:rPr>
          <w:rFonts w:ascii="楷体" w:eastAsia="楷体" w:hAnsi="楷体" w:hint="eastAsia"/>
          <w:lang w:eastAsia="zh-CN"/>
        </w:rPr>
        <w:t>甲需以</w:t>
      </w:r>
      <w:proofErr w:type="gramEnd"/>
      <w:r w:rsidRPr="006F69C9">
        <w:rPr>
          <w:rFonts w:ascii="楷体" w:eastAsia="楷体" w:hAnsi="楷体" w:hint="eastAsia"/>
          <w:lang w:eastAsia="zh-CN"/>
        </w:rPr>
        <w:t>400万元和1050万元之间的差价为基础补交税款，就该部分需补交的税款，应认为与乙未如约履行中介义务（建议并促成逃税交易）有因果关系，故甲可以向</w:t>
      </w:r>
      <w:proofErr w:type="gramStart"/>
      <w:r w:rsidRPr="006F69C9">
        <w:rPr>
          <w:rFonts w:ascii="楷体" w:eastAsia="楷体" w:hAnsi="楷体" w:hint="eastAsia"/>
          <w:lang w:eastAsia="zh-CN"/>
        </w:rPr>
        <w:t>乙主张</w:t>
      </w:r>
      <w:proofErr w:type="gramEnd"/>
      <w:r w:rsidRPr="006F69C9">
        <w:rPr>
          <w:rFonts w:ascii="楷体" w:eastAsia="楷体" w:hAnsi="楷体" w:hint="eastAsia"/>
          <w:lang w:eastAsia="zh-CN"/>
        </w:rPr>
        <w:t>违约损害赔偿。进而甲可以基于《民法典》第557条第1款第（二）项主张乙对甲的支付中介费请求权因折抵或</w:t>
      </w:r>
      <w:proofErr w:type="gramStart"/>
      <w:r w:rsidRPr="006F69C9">
        <w:rPr>
          <w:rFonts w:ascii="楷体" w:eastAsia="楷体" w:hAnsi="楷体" w:hint="eastAsia"/>
          <w:lang w:eastAsia="zh-CN"/>
        </w:rPr>
        <w:t>抵销</w:t>
      </w:r>
      <w:proofErr w:type="gramEnd"/>
      <w:r w:rsidRPr="006F69C9">
        <w:rPr>
          <w:rFonts w:ascii="楷体" w:eastAsia="楷体" w:hAnsi="楷体" w:hint="eastAsia"/>
          <w:lang w:eastAsia="zh-CN"/>
        </w:rPr>
        <w:t>而消灭。</w:t>
      </w:r>
    </w:p>
    <w:p w14:paraId="6082BA76" w14:textId="77777777" w:rsidR="00EE152F" w:rsidRPr="006F69C9" w:rsidRDefault="00EE152F" w:rsidP="00EE152F">
      <w:pPr>
        <w:ind w:leftChars="525" w:left="2220" w:hangingChars="400" w:hanging="960"/>
        <w:rPr>
          <w:rFonts w:ascii="楷体" w:eastAsia="楷体" w:hAnsi="楷体"/>
          <w:lang w:eastAsia="zh-CN"/>
        </w:rPr>
      </w:pPr>
      <w:r w:rsidRPr="006F69C9">
        <w:rPr>
          <w:rFonts w:ascii="楷体" w:eastAsia="楷体" w:hAnsi="楷体" w:hint="eastAsia"/>
          <w:lang w:eastAsia="zh-CN"/>
        </w:rPr>
        <w:t>思路三：若如前文所述，本案合同被撤销，则应认为中介费收取条件未成就，乙方无权请求甲方支付中介费。</w:t>
      </w:r>
    </w:p>
    <w:p w14:paraId="11143903"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三、请求权的抗辩</w:t>
      </w:r>
    </w:p>
    <w:p w14:paraId="4FDBD220"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经检索，甲方无抗辩。</w:t>
      </w:r>
    </w:p>
    <w:p w14:paraId="3A14E080" w14:textId="77777777" w:rsidR="00EE152F" w:rsidRPr="006F69C9" w:rsidRDefault="00EE152F" w:rsidP="00EE152F">
      <w:pPr>
        <w:ind w:firstLine="480"/>
        <w:rPr>
          <w:rFonts w:ascii="楷体" w:eastAsia="楷体" w:hAnsi="楷体"/>
          <w:lang w:eastAsia="zh-CN"/>
        </w:rPr>
      </w:pPr>
      <w:r w:rsidRPr="006F69C9">
        <w:rPr>
          <w:rFonts w:ascii="楷体" w:eastAsia="楷体" w:hAnsi="楷体" w:hint="eastAsia"/>
          <w:lang w:eastAsia="zh-CN"/>
        </w:rPr>
        <w:t>四、结论</w:t>
      </w:r>
    </w:p>
    <w:p w14:paraId="4DF553E2" w14:textId="77777777" w:rsidR="00EE152F" w:rsidRPr="006F69C9" w:rsidRDefault="00EE152F" w:rsidP="00EE152F">
      <w:pPr>
        <w:ind w:leftChars="525" w:left="2220" w:hangingChars="400" w:hanging="960"/>
        <w:rPr>
          <w:rFonts w:ascii="楷体" w:eastAsia="楷体" w:hAnsi="楷体"/>
          <w:lang w:eastAsia="zh-CN"/>
        </w:rPr>
      </w:pPr>
      <w:r w:rsidRPr="006F69C9">
        <w:rPr>
          <w:rFonts w:ascii="楷体" w:eastAsia="楷体" w:hAnsi="楷体" w:hint="eastAsia"/>
          <w:lang w:eastAsia="zh-CN"/>
        </w:rPr>
        <w:t>思路</w:t>
      </w:r>
      <w:proofErr w:type="gramStart"/>
      <w:r w:rsidRPr="006F69C9">
        <w:rPr>
          <w:rFonts w:ascii="楷体" w:eastAsia="楷体" w:hAnsi="楷体" w:hint="eastAsia"/>
          <w:lang w:eastAsia="zh-CN"/>
        </w:rPr>
        <w:t>一</w:t>
      </w:r>
      <w:proofErr w:type="gramEnd"/>
      <w:r w:rsidRPr="006F69C9">
        <w:rPr>
          <w:rFonts w:ascii="楷体" w:eastAsia="楷体" w:hAnsi="楷体" w:hint="eastAsia"/>
          <w:lang w:eastAsia="zh-CN"/>
        </w:rPr>
        <w:t>：乙可以根据房屋中介合同</w:t>
      </w:r>
      <w:proofErr w:type="gramStart"/>
      <w:r w:rsidRPr="006F69C9">
        <w:rPr>
          <w:rFonts w:ascii="楷体" w:eastAsia="楷体" w:hAnsi="楷体" w:hint="eastAsia"/>
          <w:lang w:eastAsia="zh-CN"/>
        </w:rPr>
        <w:t>请求甲支付</w:t>
      </w:r>
      <w:proofErr w:type="gramEnd"/>
      <w:r w:rsidRPr="006F69C9">
        <w:rPr>
          <w:rFonts w:ascii="楷体" w:eastAsia="楷体" w:hAnsi="楷体" w:hint="eastAsia"/>
          <w:lang w:eastAsia="zh-CN"/>
        </w:rPr>
        <w:t>中介费10.5万元。</w:t>
      </w:r>
    </w:p>
    <w:p w14:paraId="579FE695" w14:textId="77777777" w:rsidR="00EE152F" w:rsidRDefault="00EE152F" w:rsidP="00EE152F">
      <w:pPr>
        <w:ind w:leftChars="525" w:left="2220" w:hangingChars="400" w:hanging="960"/>
        <w:rPr>
          <w:lang w:eastAsia="zh-CN"/>
        </w:rPr>
      </w:pPr>
      <w:r w:rsidRPr="006F69C9">
        <w:rPr>
          <w:rFonts w:ascii="楷体" w:eastAsia="楷体" w:hAnsi="楷体" w:hint="eastAsia"/>
          <w:lang w:eastAsia="zh-CN"/>
        </w:rPr>
        <w:t>思路二：</w:t>
      </w:r>
      <w:proofErr w:type="gramStart"/>
      <w:r w:rsidRPr="006F69C9">
        <w:rPr>
          <w:rFonts w:ascii="楷体" w:eastAsia="楷体" w:hAnsi="楷体" w:hint="eastAsia"/>
          <w:lang w:eastAsia="zh-CN"/>
        </w:rPr>
        <w:t>乙关于</w:t>
      </w:r>
      <w:proofErr w:type="gramEnd"/>
      <w:r w:rsidRPr="006F69C9">
        <w:rPr>
          <w:rFonts w:ascii="楷体" w:eastAsia="楷体" w:hAnsi="楷体" w:hint="eastAsia"/>
          <w:lang w:eastAsia="zh-CN"/>
        </w:rPr>
        <w:t>中介费10.5万元的请求权因甲主张</w:t>
      </w:r>
      <w:proofErr w:type="gramStart"/>
      <w:r w:rsidRPr="006F69C9">
        <w:rPr>
          <w:rFonts w:ascii="楷体" w:eastAsia="楷体" w:hAnsi="楷体" w:hint="eastAsia"/>
          <w:lang w:eastAsia="zh-CN"/>
        </w:rPr>
        <w:t>抵销</w:t>
      </w:r>
      <w:proofErr w:type="gramEnd"/>
      <w:r w:rsidRPr="006F69C9">
        <w:rPr>
          <w:rFonts w:ascii="楷体" w:eastAsia="楷体" w:hAnsi="楷体" w:hint="eastAsia"/>
          <w:lang w:eastAsia="zh-CN"/>
        </w:rPr>
        <w:t>而消灭，故乙无权</w:t>
      </w:r>
      <w:proofErr w:type="gramStart"/>
      <w:r w:rsidRPr="006F69C9">
        <w:rPr>
          <w:rFonts w:ascii="楷体" w:eastAsia="楷体" w:hAnsi="楷体" w:hint="eastAsia"/>
          <w:lang w:eastAsia="zh-CN"/>
        </w:rPr>
        <w:t>请求甲支付</w:t>
      </w:r>
      <w:proofErr w:type="gramEnd"/>
      <w:r w:rsidRPr="006F69C9">
        <w:rPr>
          <w:rFonts w:ascii="楷体" w:eastAsia="楷体" w:hAnsi="楷体" w:hint="eastAsia"/>
          <w:lang w:eastAsia="zh-CN"/>
        </w:rPr>
        <w:t>中介费1</w:t>
      </w:r>
      <w:r w:rsidRPr="006F69C9">
        <w:rPr>
          <w:rFonts w:ascii="楷体" w:eastAsia="楷体" w:hAnsi="楷体"/>
          <w:lang w:eastAsia="zh-CN"/>
        </w:rPr>
        <w:t>0.5</w:t>
      </w:r>
      <w:r w:rsidRPr="006F69C9">
        <w:rPr>
          <w:rFonts w:ascii="楷体" w:eastAsia="楷体" w:hAnsi="楷体" w:hint="eastAsia"/>
          <w:lang w:eastAsia="zh-CN"/>
        </w:rPr>
        <w:t>万元。</w:t>
      </w:r>
    </w:p>
    <w:p w14:paraId="5E1A855D" w14:textId="3A7B30CE" w:rsidR="00EE152F" w:rsidRPr="00EE152F" w:rsidRDefault="00EE152F" w:rsidP="002E492D">
      <w:pPr>
        <w:ind w:firstLine="480"/>
        <w:rPr>
          <w:lang w:eastAsia="zh-CN" w:bidi="ar-SA"/>
        </w:rPr>
      </w:pPr>
    </w:p>
    <w:p w14:paraId="230C1785" w14:textId="77777777" w:rsidR="00EE152F" w:rsidRPr="00EE152F" w:rsidRDefault="00EE152F" w:rsidP="002E492D">
      <w:pPr>
        <w:ind w:firstLine="480"/>
        <w:rPr>
          <w:lang w:val="de-DE" w:eastAsia="zh-CN" w:bidi="ar-SA"/>
        </w:rPr>
      </w:pPr>
    </w:p>
    <w:p w14:paraId="3EBD9373" w14:textId="77777777" w:rsidR="0091366F" w:rsidRPr="00EE152F" w:rsidRDefault="0091366F" w:rsidP="002E492D">
      <w:pPr>
        <w:ind w:firstLine="480"/>
        <w:rPr>
          <w:lang w:val="de-DE" w:eastAsia="zh-CN" w:bidi="ar-SA"/>
        </w:rPr>
      </w:pPr>
    </w:p>
    <w:p w14:paraId="0A8840ED" w14:textId="77777777" w:rsidR="002E492D" w:rsidRPr="00EE152F" w:rsidRDefault="002E492D" w:rsidP="007909B5">
      <w:pPr>
        <w:pStyle w:val="1"/>
        <w:sectPr w:rsidR="002E492D" w:rsidRPr="00EE152F" w:rsidSect="00B82BEC">
          <w:endnotePr>
            <w:numFmt w:val="decimal"/>
          </w:endnotePr>
          <w:pgSz w:w="10318" w:h="14570" w:code="13"/>
          <w:pgMar w:top="1440" w:right="1797" w:bottom="1440" w:left="1797" w:header="851" w:footer="992" w:gutter="0"/>
          <w:cols w:space="425"/>
          <w:docGrid w:type="lines" w:linePitch="312"/>
        </w:sectPr>
      </w:pPr>
    </w:p>
    <w:p w14:paraId="3514C453" w14:textId="38C7084D" w:rsidR="004B4578" w:rsidRPr="00EE152F" w:rsidRDefault="00385608" w:rsidP="007909B5">
      <w:pPr>
        <w:pStyle w:val="1"/>
      </w:pPr>
      <w:bookmarkStart w:id="159" w:name="_Toc74865928"/>
      <w:bookmarkStart w:id="160" w:name="_Toc75880395"/>
      <w:r w:rsidRPr="00EE152F">
        <w:rPr>
          <w:rFonts w:hint="eastAsia"/>
        </w:rPr>
        <w:lastRenderedPageBreak/>
        <w:t>第</w:t>
      </w:r>
      <w:r w:rsidR="00EC0E06" w:rsidRPr="00EE152F">
        <w:rPr>
          <w:rFonts w:hint="eastAsia"/>
        </w:rPr>
        <w:t>六</w:t>
      </w:r>
      <w:r w:rsidRPr="00EE152F">
        <w:rPr>
          <w:rFonts w:hint="eastAsia"/>
        </w:rPr>
        <w:t>章</w:t>
      </w:r>
      <w:r w:rsidRPr="00EE152F">
        <w:rPr>
          <w:rFonts w:hint="eastAsia"/>
          <w:lang w:val="en-US"/>
        </w:rPr>
        <w:t xml:space="preserve"> </w:t>
      </w:r>
      <w:r w:rsidR="00EC0E06" w:rsidRPr="00EE152F">
        <w:rPr>
          <w:rFonts w:hint="eastAsia"/>
        </w:rPr>
        <w:t>缔约过失责任</w:t>
      </w:r>
      <w:bookmarkEnd w:id="159"/>
      <w:bookmarkEnd w:id="160"/>
    </w:p>
    <w:p w14:paraId="46964CEF" w14:textId="206E10A8" w:rsidR="00456534" w:rsidRPr="00EE152F" w:rsidRDefault="00456534" w:rsidP="00456534">
      <w:pPr>
        <w:ind w:firstLine="480"/>
        <w:rPr>
          <w:lang w:val="de-DE" w:eastAsia="zh-CN"/>
        </w:rPr>
      </w:pPr>
      <w:r w:rsidRPr="00EE152F">
        <w:rPr>
          <w:rFonts w:hint="eastAsia"/>
          <w:lang w:val="de-DE" w:eastAsia="zh-CN"/>
        </w:rPr>
        <w:t>缔约过失责任</w:t>
      </w:r>
      <w:r w:rsidR="0049129D" w:rsidRPr="00EE152F">
        <w:rPr>
          <w:rFonts w:hint="eastAsia"/>
          <w:lang w:val="de-DE" w:eastAsia="zh-CN"/>
        </w:rPr>
        <w:t>是一种法定责任</w:t>
      </w:r>
      <w:r w:rsidRPr="00EE152F">
        <w:rPr>
          <w:rFonts w:hint="eastAsia"/>
          <w:lang w:val="de-DE" w:eastAsia="zh-CN"/>
        </w:rPr>
        <w:t>，</w:t>
      </w:r>
      <w:r w:rsidR="0049129D" w:rsidRPr="00EE152F">
        <w:rPr>
          <w:rFonts w:hint="eastAsia"/>
          <w:lang w:val="de-DE" w:eastAsia="zh-CN"/>
        </w:rPr>
        <w:t>指</w:t>
      </w:r>
      <w:r w:rsidR="00400522" w:rsidRPr="00EE152F">
        <w:rPr>
          <w:rFonts w:hint="eastAsia"/>
          <w:lang w:val="de-DE" w:eastAsia="zh-CN"/>
        </w:rPr>
        <w:t>一方以订立合同为目的与他</w:t>
      </w:r>
      <w:r w:rsidR="0049129D" w:rsidRPr="00EE152F">
        <w:rPr>
          <w:rFonts w:hint="eastAsia"/>
          <w:lang w:val="de-DE" w:eastAsia="zh-CN"/>
        </w:rPr>
        <w:t>方</w:t>
      </w:r>
      <w:r w:rsidR="00400522" w:rsidRPr="00EE152F">
        <w:rPr>
          <w:rFonts w:hint="eastAsia"/>
          <w:lang w:val="de-DE" w:eastAsia="zh-CN"/>
        </w:rPr>
        <w:t>接触时，</w:t>
      </w:r>
      <w:r w:rsidR="0049129D" w:rsidRPr="00EE152F">
        <w:rPr>
          <w:rFonts w:hint="eastAsia"/>
          <w:lang w:val="de-DE" w:eastAsia="zh-CN"/>
        </w:rPr>
        <w:t>基于诚实信用的要求，</w:t>
      </w:r>
      <w:r w:rsidR="00400522" w:rsidRPr="00EE152F">
        <w:rPr>
          <w:rFonts w:hint="eastAsia"/>
          <w:lang w:val="de-DE" w:eastAsia="zh-CN"/>
        </w:rPr>
        <w:t>负有以适当方式照顾</w:t>
      </w:r>
      <w:r w:rsidR="0049129D" w:rsidRPr="00EE152F">
        <w:rPr>
          <w:rFonts w:hint="eastAsia"/>
          <w:lang w:val="de-DE" w:eastAsia="zh-CN"/>
        </w:rPr>
        <w:t>与</w:t>
      </w:r>
      <w:r w:rsidR="00400522" w:rsidRPr="00EE152F">
        <w:rPr>
          <w:rFonts w:hint="eastAsia"/>
          <w:lang w:val="de-DE" w:eastAsia="zh-CN"/>
        </w:rPr>
        <w:t>保护</w:t>
      </w:r>
      <w:r w:rsidR="0049129D" w:rsidRPr="00EE152F">
        <w:rPr>
          <w:rFonts w:hint="eastAsia"/>
          <w:lang w:val="de-DE" w:eastAsia="zh-CN"/>
        </w:rPr>
        <w:t>他方</w:t>
      </w:r>
      <w:r w:rsidR="00400522" w:rsidRPr="00EE152F">
        <w:rPr>
          <w:rFonts w:hint="eastAsia"/>
          <w:lang w:val="de-DE" w:eastAsia="zh-CN"/>
        </w:rPr>
        <w:t>的权利、</w:t>
      </w:r>
      <w:proofErr w:type="gramStart"/>
      <w:r w:rsidR="00400522" w:rsidRPr="00EE152F">
        <w:rPr>
          <w:rFonts w:hint="eastAsia"/>
          <w:lang w:val="de-DE" w:eastAsia="zh-CN"/>
        </w:rPr>
        <w:t>法益与</w:t>
      </w:r>
      <w:proofErr w:type="gramEnd"/>
      <w:r w:rsidR="00400522" w:rsidRPr="00EE152F">
        <w:rPr>
          <w:rFonts w:hint="eastAsia"/>
          <w:lang w:val="de-DE" w:eastAsia="zh-CN"/>
        </w:rPr>
        <w:t>利益的义务，若故意或过失违反该义务，则应赔偿他方因此所受损害。</w:t>
      </w:r>
      <w:r w:rsidR="00931B54" w:rsidRPr="00EE152F">
        <w:rPr>
          <w:rFonts w:hint="eastAsia"/>
          <w:lang w:val="de-DE" w:eastAsia="zh-CN"/>
        </w:rPr>
        <w:t>民法典第</w:t>
      </w:r>
      <w:r w:rsidR="00931B54" w:rsidRPr="00EE152F">
        <w:rPr>
          <w:rFonts w:hint="eastAsia"/>
          <w:lang w:val="de-DE" w:eastAsia="zh-CN"/>
        </w:rPr>
        <w:t>1</w:t>
      </w:r>
      <w:r w:rsidR="00931B54" w:rsidRPr="00EE152F">
        <w:rPr>
          <w:lang w:val="de-DE" w:eastAsia="zh-CN"/>
        </w:rPr>
        <w:t>57</w:t>
      </w:r>
      <w:r w:rsidR="00931B54" w:rsidRPr="00EE152F">
        <w:rPr>
          <w:rFonts w:hint="eastAsia"/>
          <w:lang w:val="de-DE" w:eastAsia="zh-CN"/>
        </w:rPr>
        <w:t>条（“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r w:rsidR="008754A6" w:rsidRPr="00EE152F">
        <w:rPr>
          <w:rFonts w:hint="eastAsia"/>
          <w:lang w:val="de-DE" w:eastAsia="zh-CN"/>
        </w:rPr>
        <w:t>中的“有过错的一方应当赔偿对方由此所受到的损失”在性质上就包含</w:t>
      </w:r>
      <w:r w:rsidR="002966FA" w:rsidRPr="00EE152F">
        <w:rPr>
          <w:rFonts w:hint="eastAsia"/>
          <w:lang w:val="de-DE" w:eastAsia="zh-CN"/>
        </w:rPr>
        <w:t>因</w:t>
      </w:r>
      <w:r w:rsidR="008754A6" w:rsidRPr="00EE152F">
        <w:rPr>
          <w:rFonts w:hint="eastAsia"/>
          <w:lang w:val="de-DE" w:eastAsia="zh-CN"/>
        </w:rPr>
        <w:t>缔约过失</w:t>
      </w:r>
      <w:r w:rsidR="002966FA" w:rsidRPr="00EE152F">
        <w:rPr>
          <w:rFonts w:hint="eastAsia"/>
          <w:lang w:val="de-DE" w:eastAsia="zh-CN"/>
        </w:rPr>
        <w:t>而生的损害赔偿责任</w:t>
      </w:r>
      <w:r w:rsidR="008754A6" w:rsidRPr="00EE152F">
        <w:rPr>
          <w:rFonts w:hint="eastAsia"/>
          <w:lang w:val="de-DE" w:eastAsia="zh-CN"/>
        </w:rPr>
        <w:t>，民法典第</w:t>
      </w:r>
      <w:r w:rsidR="008754A6" w:rsidRPr="00EE152F">
        <w:rPr>
          <w:rFonts w:hint="eastAsia"/>
          <w:lang w:val="de-DE" w:eastAsia="zh-CN"/>
        </w:rPr>
        <w:t>5</w:t>
      </w:r>
      <w:r w:rsidR="008754A6" w:rsidRPr="00EE152F">
        <w:rPr>
          <w:lang w:val="de-DE" w:eastAsia="zh-CN"/>
        </w:rPr>
        <w:t>00</w:t>
      </w:r>
      <w:r w:rsidR="008754A6" w:rsidRPr="00EE152F">
        <w:rPr>
          <w:rFonts w:hint="eastAsia"/>
          <w:lang w:val="de-DE" w:eastAsia="zh-CN"/>
        </w:rPr>
        <w:t>条、</w:t>
      </w:r>
      <w:r w:rsidR="008754A6" w:rsidRPr="00EE152F">
        <w:rPr>
          <w:rFonts w:hint="eastAsia"/>
          <w:lang w:val="de-DE" w:eastAsia="zh-CN"/>
        </w:rPr>
        <w:t>5</w:t>
      </w:r>
      <w:r w:rsidR="008754A6" w:rsidRPr="00EE152F">
        <w:rPr>
          <w:lang w:val="de-DE" w:eastAsia="zh-CN"/>
        </w:rPr>
        <w:t>01</w:t>
      </w:r>
      <w:r w:rsidR="008754A6" w:rsidRPr="00EE152F">
        <w:rPr>
          <w:rFonts w:hint="eastAsia"/>
          <w:lang w:val="de-DE" w:eastAsia="zh-CN"/>
        </w:rPr>
        <w:t>条则是对缔约过失责任的系统规定。</w:t>
      </w:r>
    </w:p>
    <w:p w14:paraId="1FACE1C3" w14:textId="424D066E" w:rsidR="0049129D" w:rsidRPr="00EE152F" w:rsidRDefault="0049129D" w:rsidP="0049129D">
      <w:pPr>
        <w:pStyle w:val="afffe"/>
        <w:framePr w:wrap="around"/>
        <w:ind w:left="600"/>
      </w:pPr>
      <w:r w:rsidRPr="00EE152F">
        <w:rPr>
          <w:rStyle w:val="affff1"/>
          <w:rFonts w:hint="eastAsia"/>
        </w:rPr>
        <w:t>法律</w:t>
      </w:r>
      <w:r w:rsidRPr="00EE152F">
        <w:rPr>
          <w:rFonts w:hint="eastAsia"/>
        </w:rPr>
        <w:t xml:space="preserve"> </w:t>
      </w:r>
      <w:r w:rsidRPr="00EE152F">
        <w:rPr>
          <w:rStyle w:val="affff5"/>
          <w:rFonts w:hint="eastAsia"/>
        </w:rPr>
        <w:t>民法典第</w:t>
      </w:r>
      <w:r w:rsidRPr="00EE152F">
        <w:rPr>
          <w:rStyle w:val="affff5"/>
          <w:rFonts w:hint="eastAsia"/>
        </w:rPr>
        <w:t>5</w:t>
      </w:r>
      <w:r w:rsidRPr="00EE152F">
        <w:rPr>
          <w:rStyle w:val="affff5"/>
        </w:rPr>
        <w:t>00</w:t>
      </w:r>
      <w:r w:rsidRPr="00EE152F">
        <w:rPr>
          <w:rStyle w:val="affff5"/>
          <w:rFonts w:hint="eastAsia"/>
        </w:rPr>
        <w:t>条</w:t>
      </w:r>
      <w:r w:rsidRPr="00EE152F">
        <w:rPr>
          <w:rFonts w:hint="eastAsia"/>
        </w:rPr>
        <w:t>当事人在订立合同过程中有下列情形之一，造成对方损失的，应当承担赔偿责任：（一）假借订立合同，恶意进行磋商；（二）故意隐瞒与订立合同有关的重要事实或者提供虚假情况；（三）有其他违背诚信原则的行为。</w:t>
      </w:r>
      <w:r w:rsidR="007D0870" w:rsidRPr="00EE152F">
        <w:rPr>
          <w:rStyle w:val="affff5"/>
          <w:rFonts w:hint="eastAsia"/>
        </w:rPr>
        <w:t>民法典第</w:t>
      </w:r>
      <w:r w:rsidR="007D0870" w:rsidRPr="00EE152F">
        <w:rPr>
          <w:rStyle w:val="affff5"/>
          <w:rFonts w:hint="eastAsia"/>
        </w:rPr>
        <w:t>5</w:t>
      </w:r>
      <w:r w:rsidR="007D0870" w:rsidRPr="00EE152F">
        <w:rPr>
          <w:rStyle w:val="affff5"/>
        </w:rPr>
        <w:t>01</w:t>
      </w:r>
      <w:r w:rsidR="007D0870" w:rsidRPr="00EE152F">
        <w:rPr>
          <w:rStyle w:val="affff5"/>
          <w:rFonts w:hint="eastAsia"/>
        </w:rPr>
        <w:t>条</w:t>
      </w:r>
      <w:r w:rsidRPr="00EE152F">
        <w:rPr>
          <w:rFonts w:hint="eastAsia"/>
        </w:rPr>
        <w:t>当事人在订立合同过程中知悉的商业秘密或者其他应当保密的信息，无论合同是否成立，不得泄露或者不正当地使用；泄露、不正当地使用该商业秘密或者信息，造成对方损失的，应当承担赔偿责任。</w:t>
      </w:r>
    </w:p>
    <w:p w14:paraId="5F0732DA" w14:textId="4BA5FEFF" w:rsidR="00931B54" w:rsidRPr="00EE152F" w:rsidRDefault="003D332D" w:rsidP="003D332D">
      <w:pPr>
        <w:pStyle w:val="2"/>
        <w:rPr>
          <w:lang w:val="de-DE"/>
        </w:rPr>
      </w:pPr>
      <w:bookmarkStart w:id="161" w:name="_Toc74865929"/>
      <w:bookmarkStart w:id="162" w:name="_Toc75880396"/>
      <w:r w:rsidRPr="00EE152F">
        <w:rPr>
          <w:rFonts w:hint="eastAsia"/>
          <w:lang w:val="de-DE"/>
        </w:rPr>
        <w:t>一、</w:t>
      </w:r>
      <w:r w:rsidR="008754A6" w:rsidRPr="00EE152F">
        <w:rPr>
          <w:rFonts w:hint="eastAsia"/>
          <w:lang w:val="de-DE"/>
        </w:rPr>
        <w:t>缔约过失责任的发展历史</w:t>
      </w:r>
      <w:bookmarkEnd w:id="161"/>
      <w:bookmarkEnd w:id="162"/>
    </w:p>
    <w:p w14:paraId="046E96B6" w14:textId="1FA52152" w:rsidR="005B1882" w:rsidRPr="00EE152F" w:rsidRDefault="006C7054" w:rsidP="008754A6">
      <w:pPr>
        <w:ind w:firstLine="480"/>
        <w:rPr>
          <w:lang w:eastAsia="zh-CN" w:bidi="ar-SA"/>
        </w:rPr>
      </w:pPr>
      <w:r w:rsidRPr="00EE152F">
        <w:rPr>
          <w:rFonts w:hint="eastAsia"/>
          <w:lang w:eastAsia="zh-CN" w:bidi="ar-SA"/>
        </w:rPr>
        <w:t>德国法学家耶林较早</w:t>
      </w:r>
      <w:r w:rsidR="007D0870" w:rsidRPr="00EE152F">
        <w:rPr>
          <w:rFonts w:hint="eastAsia"/>
          <w:lang w:val="de-DE" w:eastAsia="zh-CN" w:bidi="ar-SA"/>
        </w:rPr>
        <w:t>（</w:t>
      </w:r>
      <w:r w:rsidR="007D0870" w:rsidRPr="00EE152F">
        <w:rPr>
          <w:rFonts w:hint="eastAsia"/>
          <w:lang w:val="de-DE" w:eastAsia="zh-CN" w:bidi="ar-SA"/>
        </w:rPr>
        <w:t>1</w:t>
      </w:r>
      <w:r w:rsidR="007D0870" w:rsidRPr="00EE152F">
        <w:rPr>
          <w:lang w:val="de-DE" w:eastAsia="zh-CN" w:bidi="ar-SA"/>
        </w:rPr>
        <w:t>861</w:t>
      </w:r>
      <w:r w:rsidR="007D0870" w:rsidRPr="00EE152F">
        <w:rPr>
          <w:rFonts w:hint="eastAsia"/>
          <w:lang w:eastAsia="zh-CN" w:bidi="ar-SA"/>
        </w:rPr>
        <w:t>年</w:t>
      </w:r>
      <w:r w:rsidR="007D0870" w:rsidRPr="00EE152F">
        <w:rPr>
          <w:rFonts w:hint="eastAsia"/>
          <w:lang w:val="de-DE" w:eastAsia="zh-CN" w:bidi="ar-SA"/>
        </w:rPr>
        <w:t>）</w:t>
      </w:r>
      <w:proofErr w:type="gramStart"/>
      <w:r w:rsidR="007D0870" w:rsidRPr="00EE152F">
        <w:rPr>
          <w:rFonts w:hint="eastAsia"/>
          <w:lang w:eastAsia="zh-CN" w:bidi="ar-SA"/>
        </w:rPr>
        <w:t>便</w:t>
      </w:r>
      <w:r w:rsidRPr="00EE152F">
        <w:rPr>
          <w:rFonts w:hint="eastAsia"/>
          <w:lang w:eastAsia="zh-CN" w:bidi="ar-SA"/>
        </w:rPr>
        <w:t>系统</w:t>
      </w:r>
      <w:proofErr w:type="gramEnd"/>
      <w:r w:rsidRPr="00EE152F">
        <w:rPr>
          <w:rFonts w:hint="eastAsia"/>
          <w:lang w:eastAsia="zh-CN" w:bidi="ar-SA"/>
        </w:rPr>
        <w:t>论述</w:t>
      </w:r>
      <w:r w:rsidR="005B1882" w:rsidRPr="00EE152F">
        <w:rPr>
          <w:rFonts w:hint="eastAsia"/>
          <w:lang w:eastAsia="zh-CN" w:bidi="ar-SA"/>
        </w:rPr>
        <w:t>缔约过失责任</w:t>
      </w:r>
      <w:r w:rsidR="005B1882" w:rsidRPr="00EE152F">
        <w:rPr>
          <w:rFonts w:hint="eastAsia"/>
          <w:lang w:val="de-DE" w:eastAsia="zh-CN" w:bidi="ar-SA"/>
        </w:rPr>
        <w:t>（</w:t>
      </w:r>
      <w:r w:rsidR="007D0870" w:rsidRPr="00EE152F">
        <w:rPr>
          <w:rFonts w:hint="eastAsia"/>
          <w:lang w:val="de-DE" w:eastAsia="zh-CN" w:bidi="ar-SA"/>
        </w:rPr>
        <w:t>Rudolf</w:t>
      </w:r>
      <w:r w:rsidR="007D0870" w:rsidRPr="00EE152F">
        <w:rPr>
          <w:lang w:val="de-DE" w:eastAsia="zh-CN" w:bidi="ar-SA"/>
        </w:rPr>
        <w:t xml:space="preserve"> </w:t>
      </w:r>
      <w:r w:rsidR="005B1882" w:rsidRPr="00EE152F">
        <w:rPr>
          <w:lang w:val="de-DE" w:eastAsia="zh-CN" w:bidi="ar-SA"/>
        </w:rPr>
        <w:t>v. Jhering, Culpa in contrahendo oder Schadensersatz bei nichtigen oder nicht zur Perfection gelangten Verträgen, JhJb 4 (1861), 1.</w:t>
      </w:r>
      <w:r w:rsidR="005B1882" w:rsidRPr="00EE152F">
        <w:rPr>
          <w:rFonts w:hint="eastAsia"/>
          <w:lang w:val="de-DE" w:eastAsia="zh-CN" w:bidi="ar-SA"/>
        </w:rPr>
        <w:t>）</w:t>
      </w:r>
      <w:r w:rsidR="005B1882" w:rsidRPr="00EE152F">
        <w:rPr>
          <w:rFonts w:hint="eastAsia"/>
          <w:lang w:eastAsia="zh-CN" w:bidi="ar-SA"/>
        </w:rPr>
        <w:t>。</w:t>
      </w:r>
      <w:r w:rsidRPr="00EE152F">
        <w:rPr>
          <w:rFonts w:hint="eastAsia"/>
          <w:lang w:eastAsia="zh-CN" w:bidi="ar-SA"/>
        </w:rPr>
        <w:t>不过</w:t>
      </w:r>
      <w:r w:rsidR="005B1882" w:rsidRPr="00EE152F">
        <w:rPr>
          <w:rFonts w:hint="eastAsia"/>
          <w:lang w:eastAsia="zh-CN" w:bidi="ar-SA"/>
        </w:rPr>
        <w:t>，</w:t>
      </w:r>
      <w:r w:rsidRPr="00EE152F">
        <w:rPr>
          <w:rFonts w:hint="eastAsia"/>
          <w:lang w:eastAsia="zh-CN" w:bidi="ar-SA"/>
        </w:rPr>
        <w:t>在《德国民法典》制定时，</w:t>
      </w:r>
      <w:r w:rsidR="005B1882" w:rsidRPr="00EE152F">
        <w:rPr>
          <w:rFonts w:hint="eastAsia"/>
          <w:lang w:eastAsia="zh-CN" w:bidi="ar-SA"/>
        </w:rPr>
        <w:t>立法者认为缔约过失责任只涉及</w:t>
      </w:r>
      <w:r w:rsidRPr="00EE152F">
        <w:rPr>
          <w:rFonts w:hint="eastAsia"/>
          <w:lang w:eastAsia="zh-CN" w:bidi="ar-SA"/>
        </w:rPr>
        <w:t>不同</w:t>
      </w:r>
      <w:r w:rsidR="005B1882" w:rsidRPr="00EE152F">
        <w:rPr>
          <w:rFonts w:hint="eastAsia"/>
          <w:lang w:eastAsia="zh-CN" w:bidi="ar-SA"/>
        </w:rPr>
        <w:t>情况，缺乏统一性，难以在《德国民法典》的责任体系中安排</w:t>
      </w:r>
      <w:r w:rsidR="007D0870" w:rsidRPr="00EE152F">
        <w:rPr>
          <w:rFonts w:hint="eastAsia"/>
          <w:lang w:eastAsia="zh-CN" w:bidi="ar-SA"/>
        </w:rPr>
        <w:t>适当</w:t>
      </w:r>
      <w:r w:rsidR="005B1882" w:rsidRPr="00EE152F">
        <w:rPr>
          <w:rFonts w:hint="eastAsia"/>
          <w:lang w:eastAsia="zh-CN" w:bidi="ar-SA"/>
        </w:rPr>
        <w:t>位置</w:t>
      </w:r>
      <w:r w:rsidRPr="00EE152F">
        <w:rPr>
          <w:rFonts w:hint="eastAsia"/>
          <w:lang w:eastAsia="zh-CN" w:bidi="ar-SA"/>
        </w:rPr>
        <w:t>，因此未加</w:t>
      </w:r>
      <w:r w:rsidR="005B1882" w:rsidRPr="00EE152F">
        <w:rPr>
          <w:rFonts w:hint="eastAsia"/>
          <w:lang w:eastAsia="zh-CN" w:bidi="ar-SA"/>
        </w:rPr>
        <w:t>规定。不过，立法者也没有完全抛弃这项重要制度。德国民法典第</w:t>
      </w:r>
      <w:r w:rsidR="005B1882" w:rsidRPr="00EE152F">
        <w:rPr>
          <w:rFonts w:hint="eastAsia"/>
          <w:lang w:eastAsia="zh-CN" w:bidi="ar-SA"/>
        </w:rPr>
        <w:t>119</w:t>
      </w:r>
      <w:r w:rsidR="005B1882" w:rsidRPr="00EE152F">
        <w:rPr>
          <w:rFonts w:hint="eastAsia"/>
          <w:lang w:eastAsia="zh-CN" w:bidi="ar-SA"/>
        </w:rPr>
        <w:t>条以及相关的第</w:t>
      </w:r>
      <w:r w:rsidR="005B1882" w:rsidRPr="00EE152F">
        <w:rPr>
          <w:rFonts w:hint="eastAsia"/>
          <w:lang w:eastAsia="zh-CN" w:bidi="ar-SA"/>
        </w:rPr>
        <w:t>142</w:t>
      </w:r>
      <w:r w:rsidR="005B1882" w:rsidRPr="00EE152F">
        <w:rPr>
          <w:rFonts w:hint="eastAsia"/>
          <w:lang w:eastAsia="zh-CN" w:bidi="ar-SA"/>
        </w:rPr>
        <w:t>条第</w:t>
      </w:r>
      <w:r w:rsidR="005B1882" w:rsidRPr="00EE152F">
        <w:rPr>
          <w:rFonts w:hint="eastAsia"/>
          <w:lang w:eastAsia="zh-CN" w:bidi="ar-SA"/>
        </w:rPr>
        <w:t>1</w:t>
      </w:r>
      <w:r w:rsidR="005B1882" w:rsidRPr="00EE152F">
        <w:rPr>
          <w:rFonts w:hint="eastAsia"/>
          <w:lang w:eastAsia="zh-CN" w:bidi="ar-SA"/>
        </w:rPr>
        <w:t>款、第</w:t>
      </w:r>
      <w:r w:rsidR="005B1882" w:rsidRPr="00EE152F">
        <w:rPr>
          <w:rFonts w:hint="eastAsia"/>
          <w:lang w:eastAsia="zh-CN" w:bidi="ar-SA"/>
        </w:rPr>
        <w:t>122</w:t>
      </w:r>
      <w:r w:rsidR="005B1882" w:rsidRPr="00EE152F">
        <w:rPr>
          <w:rFonts w:hint="eastAsia"/>
          <w:lang w:eastAsia="zh-CN" w:bidi="ar-SA"/>
        </w:rPr>
        <w:t>条第</w:t>
      </w:r>
      <w:r w:rsidR="005B1882" w:rsidRPr="00EE152F">
        <w:rPr>
          <w:rFonts w:hint="eastAsia"/>
          <w:lang w:eastAsia="zh-CN" w:bidi="ar-SA"/>
        </w:rPr>
        <w:t>1</w:t>
      </w:r>
      <w:r w:rsidR="005B1882" w:rsidRPr="00EE152F">
        <w:rPr>
          <w:rFonts w:hint="eastAsia"/>
          <w:lang w:eastAsia="zh-CN" w:bidi="ar-SA"/>
        </w:rPr>
        <w:t>款对因错误撤销合同造成他人损害的情况做了规定</w:t>
      </w:r>
      <w:r w:rsidR="007D0870" w:rsidRPr="00EE152F">
        <w:rPr>
          <w:rFonts w:hint="eastAsia"/>
          <w:lang w:eastAsia="zh-CN" w:bidi="ar-SA"/>
        </w:rPr>
        <w:t>，</w:t>
      </w:r>
      <w:r w:rsidR="005B1882" w:rsidRPr="00EE152F">
        <w:rPr>
          <w:rFonts w:hint="eastAsia"/>
          <w:lang w:eastAsia="zh-CN" w:bidi="ar-SA"/>
        </w:rPr>
        <w:t>被认为是法律关于缔约过失责任的示例性规定。</w:t>
      </w:r>
      <w:r w:rsidR="005E63B3" w:rsidRPr="00EE152F">
        <w:rPr>
          <w:rFonts w:hint="eastAsia"/>
          <w:lang w:eastAsia="zh-CN" w:bidi="ar-SA"/>
        </w:rPr>
        <w:t>自</w:t>
      </w:r>
      <w:r w:rsidR="005B1882" w:rsidRPr="00EE152F">
        <w:rPr>
          <w:rFonts w:hint="eastAsia"/>
          <w:lang w:eastAsia="zh-CN" w:bidi="ar-SA"/>
        </w:rPr>
        <w:t>产生以后，缔约过失责任</w:t>
      </w:r>
      <w:r w:rsidR="005E63B3" w:rsidRPr="00EE152F">
        <w:rPr>
          <w:rFonts w:hint="eastAsia"/>
          <w:lang w:eastAsia="zh-CN" w:bidi="ar-SA"/>
        </w:rPr>
        <w:t>制度</w:t>
      </w:r>
      <w:r w:rsidR="005B1882" w:rsidRPr="00EE152F">
        <w:rPr>
          <w:rFonts w:hint="eastAsia"/>
          <w:lang w:eastAsia="zh-CN" w:bidi="ar-SA"/>
        </w:rPr>
        <w:t>在德国民法上的应用范围便逐渐扩大。作为一个存在于合同法和侵权法之间的制度，其对侵权法和合同法都有至关重要的意义，以至于</w:t>
      </w:r>
      <w:r w:rsidR="005B1882" w:rsidRPr="00EE152F">
        <w:rPr>
          <w:rFonts w:hint="eastAsia"/>
          <w:lang w:eastAsia="zh-CN" w:bidi="ar-SA"/>
        </w:rPr>
        <w:t>Canaris</w:t>
      </w:r>
      <w:r w:rsidR="005B1882" w:rsidRPr="00EE152F">
        <w:rPr>
          <w:rFonts w:hint="eastAsia"/>
          <w:lang w:eastAsia="zh-CN" w:bidi="ar-SA"/>
        </w:rPr>
        <w:t>在解释修改后</w:t>
      </w:r>
      <w:proofErr w:type="gramStart"/>
      <w:r w:rsidR="005B1882" w:rsidRPr="00EE152F">
        <w:rPr>
          <w:rFonts w:hint="eastAsia"/>
          <w:lang w:eastAsia="zh-CN" w:bidi="ar-SA"/>
        </w:rPr>
        <w:t>的债法时</w:t>
      </w:r>
      <w:proofErr w:type="gramEnd"/>
      <w:r w:rsidR="005B1882" w:rsidRPr="00EE152F">
        <w:rPr>
          <w:rFonts w:hint="eastAsia"/>
          <w:lang w:eastAsia="zh-CN" w:bidi="ar-SA"/>
        </w:rPr>
        <w:t>说，如果不了解德国法上的缔约过失责任，就不能很好地理解德国合同法</w:t>
      </w:r>
      <w:proofErr w:type="gramStart"/>
      <w:r w:rsidR="005B1882" w:rsidRPr="00EE152F">
        <w:rPr>
          <w:rFonts w:hint="eastAsia"/>
          <w:lang w:eastAsia="zh-CN" w:bidi="ar-SA"/>
        </w:rPr>
        <w:t>与债法</w:t>
      </w:r>
      <w:proofErr w:type="gramEnd"/>
      <w:r w:rsidR="005B1882" w:rsidRPr="00EE152F">
        <w:rPr>
          <w:rFonts w:hint="eastAsia"/>
          <w:lang w:eastAsia="zh-CN" w:bidi="ar-SA"/>
        </w:rPr>
        <w:t>。</w:t>
      </w:r>
      <w:r w:rsidR="00785487" w:rsidRPr="00EE152F">
        <w:rPr>
          <w:rFonts w:hint="eastAsia"/>
          <w:lang w:eastAsia="zh-CN" w:bidi="ar-SA"/>
        </w:rPr>
        <w:t>至</w:t>
      </w:r>
      <w:r w:rsidR="00785487" w:rsidRPr="00EE152F">
        <w:rPr>
          <w:rFonts w:hint="eastAsia"/>
          <w:lang w:eastAsia="zh-CN" w:bidi="ar-SA"/>
        </w:rPr>
        <w:t>2002</w:t>
      </w:r>
      <w:r w:rsidR="00785487" w:rsidRPr="00EE152F">
        <w:rPr>
          <w:rFonts w:hint="eastAsia"/>
          <w:lang w:eastAsia="zh-CN" w:bidi="ar-SA"/>
        </w:rPr>
        <w:t>年德国</w:t>
      </w:r>
      <w:proofErr w:type="gramStart"/>
      <w:r w:rsidR="00785487" w:rsidRPr="00EE152F">
        <w:rPr>
          <w:rFonts w:hint="eastAsia"/>
          <w:lang w:eastAsia="zh-CN" w:bidi="ar-SA"/>
        </w:rPr>
        <w:t>修订债法时</w:t>
      </w:r>
      <w:proofErr w:type="gramEnd"/>
      <w:r w:rsidR="00785487" w:rsidRPr="00EE152F">
        <w:rPr>
          <w:rFonts w:hint="eastAsia"/>
          <w:lang w:eastAsia="zh-CN" w:bidi="ar-SA"/>
        </w:rPr>
        <w:t>，将长期以来以判例和学说的形式适用和发展的缔约过失责任以成文法的形式固定了下来。新规定采取了规定一般条款（第</w:t>
      </w:r>
      <w:r w:rsidR="00785487" w:rsidRPr="00EE152F">
        <w:rPr>
          <w:rFonts w:hint="eastAsia"/>
          <w:lang w:eastAsia="zh-CN" w:bidi="ar-SA"/>
        </w:rPr>
        <w:t>311</w:t>
      </w:r>
      <w:r w:rsidR="00785487" w:rsidRPr="00EE152F">
        <w:rPr>
          <w:rFonts w:hint="eastAsia"/>
          <w:lang w:eastAsia="zh-CN" w:bidi="ar-SA"/>
        </w:rPr>
        <w:t>条第</w:t>
      </w:r>
      <w:r w:rsidR="00785487" w:rsidRPr="00EE152F">
        <w:rPr>
          <w:rFonts w:hint="eastAsia"/>
          <w:lang w:eastAsia="zh-CN" w:bidi="ar-SA"/>
        </w:rPr>
        <w:t>2</w:t>
      </w:r>
      <w:r w:rsidR="00785487" w:rsidRPr="00EE152F">
        <w:rPr>
          <w:rFonts w:hint="eastAsia"/>
          <w:lang w:eastAsia="zh-CN" w:bidi="ar-SA"/>
        </w:rPr>
        <w:t>款第</w:t>
      </w:r>
      <w:r w:rsidR="00785487" w:rsidRPr="00EE152F">
        <w:rPr>
          <w:rFonts w:hint="eastAsia"/>
          <w:lang w:eastAsia="zh-CN" w:bidi="ar-SA"/>
        </w:rPr>
        <w:t>3</w:t>
      </w:r>
      <w:r w:rsidR="00785487" w:rsidRPr="00EE152F">
        <w:rPr>
          <w:rFonts w:hint="eastAsia"/>
          <w:lang w:eastAsia="zh-CN" w:bidi="ar-SA"/>
        </w:rPr>
        <w:t>项）与适当列</w:t>
      </w:r>
      <w:r w:rsidR="00785487" w:rsidRPr="00EE152F">
        <w:rPr>
          <w:rFonts w:hint="eastAsia"/>
          <w:lang w:eastAsia="zh-CN" w:bidi="ar-SA"/>
        </w:rPr>
        <w:lastRenderedPageBreak/>
        <w:t>举（第</w:t>
      </w:r>
      <w:r w:rsidR="00785487" w:rsidRPr="00EE152F">
        <w:rPr>
          <w:rFonts w:hint="eastAsia"/>
          <w:lang w:eastAsia="zh-CN" w:bidi="ar-SA"/>
        </w:rPr>
        <w:t>2</w:t>
      </w:r>
      <w:r w:rsidR="00785487" w:rsidRPr="00EE152F">
        <w:rPr>
          <w:rFonts w:hint="eastAsia"/>
          <w:lang w:eastAsia="zh-CN" w:bidi="ar-SA"/>
        </w:rPr>
        <w:t>款第</w:t>
      </w:r>
      <w:r w:rsidR="00785487" w:rsidRPr="00EE152F">
        <w:rPr>
          <w:rFonts w:hint="eastAsia"/>
          <w:lang w:eastAsia="zh-CN" w:bidi="ar-SA"/>
        </w:rPr>
        <w:t>1</w:t>
      </w:r>
      <w:r w:rsidR="00785487" w:rsidRPr="00EE152F">
        <w:rPr>
          <w:rFonts w:hint="eastAsia"/>
          <w:lang w:eastAsia="zh-CN" w:bidi="ar-SA"/>
        </w:rPr>
        <w:t>项与第</w:t>
      </w:r>
      <w:r w:rsidR="00785487" w:rsidRPr="00EE152F">
        <w:rPr>
          <w:rFonts w:hint="eastAsia"/>
          <w:lang w:eastAsia="zh-CN" w:bidi="ar-SA"/>
        </w:rPr>
        <w:t>2</w:t>
      </w:r>
      <w:r w:rsidR="00785487" w:rsidRPr="00EE152F">
        <w:rPr>
          <w:rFonts w:hint="eastAsia"/>
          <w:lang w:eastAsia="zh-CN" w:bidi="ar-SA"/>
        </w:rPr>
        <w:t>项）相结合的方式，为缔约过失责任未来发展预留了空间。</w:t>
      </w:r>
    </w:p>
    <w:p w14:paraId="72E2E05C" w14:textId="469D2D7E" w:rsidR="005B1882" w:rsidRPr="00EE152F" w:rsidRDefault="006C7054" w:rsidP="008754A6">
      <w:pPr>
        <w:ind w:firstLine="480"/>
        <w:rPr>
          <w:lang w:eastAsia="zh-CN" w:bidi="ar-SA"/>
        </w:rPr>
      </w:pPr>
      <w:r w:rsidRPr="00EE152F">
        <w:rPr>
          <w:rFonts w:hint="eastAsia"/>
          <w:lang w:eastAsia="zh-CN" w:bidi="ar-SA"/>
        </w:rPr>
        <w:t>缔约过失责任在合同法</w:t>
      </w:r>
      <w:r w:rsidR="00785487" w:rsidRPr="00EE152F">
        <w:rPr>
          <w:rFonts w:hint="eastAsia"/>
          <w:lang w:eastAsia="zh-CN" w:bidi="ar-SA"/>
        </w:rPr>
        <w:t>层面</w:t>
      </w:r>
      <w:r w:rsidRPr="00EE152F">
        <w:rPr>
          <w:rFonts w:hint="eastAsia"/>
          <w:lang w:eastAsia="zh-CN" w:bidi="ar-SA"/>
        </w:rPr>
        <w:t>的应用，按照</w:t>
      </w:r>
      <w:r w:rsidR="00785487" w:rsidRPr="00EE152F">
        <w:rPr>
          <w:rFonts w:hint="eastAsia"/>
          <w:lang w:eastAsia="zh-CN" w:bidi="ar-SA"/>
        </w:rPr>
        <w:t>德国学者</w:t>
      </w:r>
      <w:r w:rsidRPr="00EE152F">
        <w:rPr>
          <w:rFonts w:hint="eastAsia"/>
          <w:lang w:eastAsia="zh-CN" w:bidi="ar-SA"/>
        </w:rPr>
        <w:t xml:space="preserve">von </w:t>
      </w:r>
      <w:proofErr w:type="spellStart"/>
      <w:r w:rsidRPr="00EE152F">
        <w:rPr>
          <w:rFonts w:hint="eastAsia"/>
          <w:lang w:eastAsia="zh-CN" w:bidi="ar-SA"/>
        </w:rPr>
        <w:t>Caemmerer</w:t>
      </w:r>
      <w:proofErr w:type="spellEnd"/>
      <w:r w:rsidRPr="00EE152F">
        <w:rPr>
          <w:rFonts w:hint="eastAsia"/>
          <w:lang w:eastAsia="zh-CN" w:bidi="ar-SA"/>
        </w:rPr>
        <w:t>和</w:t>
      </w:r>
      <w:r w:rsidRPr="00EE152F">
        <w:rPr>
          <w:rFonts w:hint="eastAsia"/>
          <w:lang w:eastAsia="zh-CN" w:bidi="ar-SA"/>
        </w:rPr>
        <w:t>Medicus</w:t>
      </w:r>
      <w:r w:rsidRPr="00EE152F">
        <w:rPr>
          <w:rFonts w:hint="eastAsia"/>
          <w:lang w:eastAsia="zh-CN" w:bidi="ar-SA"/>
        </w:rPr>
        <w:t>的归纳，主要有两个方面。一方面是因缔约过失导致合同没有成立，造成当事人的损失；另一方面是虽然合同成立了，但因缔约上的过失导致合同的内容对另一方当事人不利。</w:t>
      </w:r>
    </w:p>
    <w:p w14:paraId="6FDA7B58" w14:textId="1A6E04E9" w:rsidR="007151D5" w:rsidRPr="00EE152F" w:rsidRDefault="002966FA" w:rsidP="00F447F4">
      <w:pPr>
        <w:pStyle w:val="2"/>
      </w:pPr>
      <w:bookmarkStart w:id="163" w:name="_Toc74865930"/>
      <w:bookmarkStart w:id="164" w:name="_Toc75880397"/>
      <w:r w:rsidRPr="00EE152F">
        <w:rPr>
          <w:rFonts w:hint="eastAsia"/>
        </w:rPr>
        <w:t>二、缔约过失责任的本质</w:t>
      </w:r>
      <w:bookmarkEnd w:id="163"/>
      <w:bookmarkEnd w:id="164"/>
    </w:p>
    <w:p w14:paraId="63FABB82" w14:textId="6191852A" w:rsidR="00F60D00" w:rsidRPr="00EE152F" w:rsidRDefault="00CD7C01" w:rsidP="00CD7C01">
      <w:pPr>
        <w:pStyle w:val="afff9"/>
        <w:framePr w:wrap="around"/>
        <w:ind w:left="600"/>
      </w:pPr>
      <w:r w:rsidRPr="00EE152F">
        <w:rPr>
          <w:rStyle w:val="affff1"/>
          <w:rFonts w:hint="eastAsia"/>
        </w:rPr>
        <w:t>文献</w:t>
      </w:r>
      <w:r w:rsidR="00F60D00" w:rsidRPr="00EE152F">
        <w:rPr>
          <w:rFonts w:hint="eastAsia"/>
        </w:rPr>
        <w:t>关于缔约过失责任，德国学者耶林的著名论述，值得反复研读：从事契约缔结的人，是从契约交易外的消极义务范畴，进入契约上积极义务范畴</w:t>
      </w:r>
      <w:r w:rsidRPr="00EE152F">
        <w:rPr>
          <w:rFonts w:hint="eastAsia"/>
        </w:rPr>
        <w:t>；</w:t>
      </w:r>
      <w:r w:rsidR="00F60D00" w:rsidRPr="00EE152F">
        <w:rPr>
          <w:rFonts w:hint="eastAsia"/>
        </w:rPr>
        <w:t>其因此而承担的首要义务，系于缔约时须善</w:t>
      </w:r>
      <w:proofErr w:type="gramStart"/>
      <w:r w:rsidR="00F60D00" w:rsidRPr="00EE152F">
        <w:rPr>
          <w:rFonts w:hint="eastAsia"/>
        </w:rPr>
        <w:t>尽必要</w:t>
      </w:r>
      <w:proofErr w:type="gramEnd"/>
      <w:r w:rsidR="00F60D00" w:rsidRPr="00EE152F">
        <w:rPr>
          <w:rFonts w:hint="eastAsia"/>
        </w:rPr>
        <w:t>的注意。法律所保护的，并非仅是一个业已存在的契约关系，正在发生中的契约关系亦应包括在内，否则，契约交易将暴露于外，不受保护，缔约一方当事人不免成为他方疏忽或者不注意的牺牲品</w:t>
      </w:r>
      <w:r w:rsidRPr="00EE152F">
        <w:rPr>
          <w:rFonts w:hint="eastAsia"/>
        </w:rPr>
        <w:t>。</w:t>
      </w:r>
      <w:r w:rsidR="00F60D00" w:rsidRPr="00EE152F">
        <w:rPr>
          <w:rFonts w:hint="eastAsia"/>
        </w:rPr>
        <w:t>契约的缔结产生了一种履行义务，若此种效力因法律上的障碍而被排除时，则会产生一种损害赔偿</w:t>
      </w:r>
      <w:r w:rsidRPr="00EE152F">
        <w:rPr>
          <w:rFonts w:hint="eastAsia"/>
        </w:rPr>
        <w:t>责任</w:t>
      </w:r>
      <w:r w:rsidR="00F60D00" w:rsidRPr="00EE152F">
        <w:rPr>
          <w:rFonts w:hint="eastAsia"/>
        </w:rPr>
        <w:t>。所谓契约</w:t>
      </w:r>
      <w:r w:rsidRPr="00EE152F">
        <w:rPr>
          <w:rFonts w:hint="eastAsia"/>
        </w:rPr>
        <w:t>不成立、</w:t>
      </w:r>
      <w:r w:rsidR="00F60D00" w:rsidRPr="00EE152F">
        <w:rPr>
          <w:rFonts w:hint="eastAsia"/>
        </w:rPr>
        <w:t>无效者，仅指不发生履行效力，所谓不发生任何效力。简</w:t>
      </w:r>
      <w:r w:rsidRPr="00EE152F">
        <w:rPr>
          <w:rFonts w:hint="eastAsia"/>
        </w:rPr>
        <w:t>单</w:t>
      </w:r>
      <w:r w:rsidR="00F60D00" w:rsidRPr="00EE152F">
        <w:rPr>
          <w:rFonts w:hint="eastAsia"/>
        </w:rPr>
        <w:t>言之，当事人因自己过失致契约不成立</w:t>
      </w:r>
      <w:r w:rsidRPr="00EE152F">
        <w:rPr>
          <w:rFonts w:hint="eastAsia"/>
        </w:rPr>
        <w:t>或无效</w:t>
      </w:r>
      <w:r w:rsidR="00F60D00" w:rsidRPr="00EE152F">
        <w:rPr>
          <w:rFonts w:hint="eastAsia"/>
        </w:rPr>
        <w:t>者，对信其契约为有效成立的相对人，应赔偿基于此信赖</w:t>
      </w:r>
      <w:r w:rsidRPr="00EE152F">
        <w:rPr>
          <w:rFonts w:hint="eastAsia"/>
        </w:rPr>
        <w:t>所</w:t>
      </w:r>
      <w:r w:rsidR="00F60D00" w:rsidRPr="00EE152F">
        <w:rPr>
          <w:rFonts w:hint="eastAsia"/>
        </w:rPr>
        <w:t>生</w:t>
      </w:r>
      <w:r w:rsidRPr="00EE152F">
        <w:rPr>
          <w:rFonts w:hint="eastAsia"/>
        </w:rPr>
        <w:t>之</w:t>
      </w:r>
      <w:r w:rsidR="00F60D00" w:rsidRPr="00EE152F">
        <w:rPr>
          <w:rFonts w:hint="eastAsia"/>
        </w:rPr>
        <w:t>损害</w:t>
      </w:r>
      <w:r w:rsidRPr="00EE152F">
        <w:rPr>
          <w:rFonts w:hint="eastAsia"/>
        </w:rPr>
        <w:t>（</w:t>
      </w:r>
      <w:proofErr w:type="gramStart"/>
      <w:r w:rsidRPr="00EE152F">
        <w:rPr>
          <w:rFonts w:hint="eastAsia"/>
        </w:rPr>
        <w:t>王泽鉴译</w:t>
      </w:r>
      <w:proofErr w:type="gramEnd"/>
      <w:r w:rsidRPr="00EE152F">
        <w:rPr>
          <w:rFonts w:hint="eastAsia"/>
        </w:rPr>
        <w:t>：《债法原理》，</w:t>
      </w:r>
      <w:r w:rsidRPr="00EE152F">
        <w:rPr>
          <w:rFonts w:hint="eastAsia"/>
        </w:rPr>
        <w:t>2</w:t>
      </w:r>
      <w:r w:rsidRPr="00EE152F">
        <w:t>021</w:t>
      </w:r>
      <w:r w:rsidRPr="00EE152F">
        <w:rPr>
          <w:rFonts w:hint="eastAsia"/>
        </w:rPr>
        <w:t>年</w:t>
      </w:r>
      <w:r w:rsidRPr="00EE152F">
        <w:rPr>
          <w:rFonts w:hint="eastAsia"/>
        </w:rPr>
        <w:t>3</w:t>
      </w:r>
      <w:r w:rsidRPr="00EE152F">
        <w:rPr>
          <w:rFonts w:hint="eastAsia"/>
        </w:rPr>
        <w:t>月增订新版，第</w:t>
      </w:r>
      <w:r w:rsidRPr="00EE152F">
        <w:rPr>
          <w:rFonts w:hint="eastAsia"/>
        </w:rPr>
        <w:t>2</w:t>
      </w:r>
      <w:r w:rsidRPr="00EE152F">
        <w:t>60</w:t>
      </w:r>
      <w:r w:rsidRPr="00EE152F">
        <w:rPr>
          <w:rFonts w:hint="eastAsia"/>
        </w:rPr>
        <w:t>页）</w:t>
      </w:r>
      <w:r w:rsidR="00F60D00" w:rsidRPr="00EE152F">
        <w:rPr>
          <w:rFonts w:hint="eastAsia"/>
        </w:rPr>
        <w:t>。</w:t>
      </w:r>
    </w:p>
    <w:p w14:paraId="1A20DB3C" w14:textId="4A4401B9" w:rsidR="00C8795F" w:rsidRPr="00EE152F" w:rsidRDefault="00C8795F" w:rsidP="003D332D">
      <w:pPr>
        <w:pStyle w:val="2"/>
      </w:pPr>
      <w:bookmarkStart w:id="165" w:name="_Toc74865931"/>
      <w:bookmarkStart w:id="166" w:name="_Toc75880398"/>
      <w:r w:rsidRPr="00EE152F">
        <w:rPr>
          <w:rFonts w:hint="eastAsia"/>
        </w:rPr>
        <w:t>三、</w:t>
      </w:r>
      <w:r w:rsidR="003D332D" w:rsidRPr="00EE152F">
        <w:rPr>
          <w:rFonts w:hint="eastAsia"/>
        </w:rPr>
        <w:t>缔约过失责任的类型</w:t>
      </w:r>
      <w:bookmarkEnd w:id="165"/>
      <w:bookmarkEnd w:id="166"/>
    </w:p>
    <w:p w14:paraId="0B3FE93A" w14:textId="027A0F30" w:rsidR="00887B20" w:rsidRPr="00EE152F" w:rsidRDefault="003D332D" w:rsidP="003D332D">
      <w:pPr>
        <w:pStyle w:val="3"/>
        <w:rPr>
          <w:rFonts w:ascii="Times New Roman" w:hAnsi="Times New Roman"/>
        </w:rPr>
      </w:pPr>
      <w:bookmarkStart w:id="167" w:name="_Toc74865932"/>
      <w:bookmarkStart w:id="168" w:name="_Toc75880399"/>
      <w:r w:rsidRPr="00EE152F">
        <w:rPr>
          <w:rFonts w:ascii="Times New Roman" w:hAnsi="Times New Roman" w:hint="eastAsia"/>
        </w:rPr>
        <w:t>1</w:t>
      </w:r>
      <w:r w:rsidRPr="00EE152F">
        <w:rPr>
          <w:rFonts w:ascii="Times New Roman" w:hAnsi="Times New Roman" w:hint="eastAsia"/>
        </w:rPr>
        <w:t>．</w:t>
      </w:r>
      <w:r w:rsidR="009E7F26" w:rsidRPr="00EE152F">
        <w:rPr>
          <w:rFonts w:ascii="Times New Roman" w:hAnsi="Times New Roman" w:hint="eastAsia"/>
        </w:rPr>
        <w:t>缔约过程中过错的损害缔约方的绝对权</w:t>
      </w:r>
      <w:bookmarkEnd w:id="167"/>
      <w:bookmarkEnd w:id="168"/>
    </w:p>
    <w:p w14:paraId="4D3B36DB" w14:textId="1F21F44B" w:rsidR="005B4481" w:rsidRPr="00EE152F" w:rsidRDefault="009E7F26" w:rsidP="00887B20">
      <w:pPr>
        <w:ind w:firstLine="480"/>
        <w:rPr>
          <w:lang w:eastAsia="zh-CN"/>
        </w:rPr>
      </w:pPr>
      <w:r w:rsidRPr="00EE152F">
        <w:rPr>
          <w:rFonts w:hint="eastAsia"/>
          <w:lang w:eastAsia="zh-CN"/>
        </w:rPr>
        <w:t>理论上，对于缔约过失责任的讨论，常常源于这样的典型案例：</w:t>
      </w:r>
      <w:r w:rsidR="00412321" w:rsidRPr="00EE152F">
        <w:rPr>
          <w:rFonts w:hint="eastAsia"/>
          <w:lang w:eastAsia="zh-CN"/>
        </w:rPr>
        <w:t>甲</w:t>
      </w:r>
      <w:r w:rsidRPr="00EE152F">
        <w:rPr>
          <w:rFonts w:hint="eastAsia"/>
          <w:lang w:eastAsia="zh-CN"/>
        </w:rPr>
        <w:t>去买东西，进入商店后，因商店地板湿滑而摔倒（保洁人员</w:t>
      </w:r>
      <w:r w:rsidR="00412321" w:rsidRPr="00EE152F">
        <w:rPr>
          <w:rFonts w:hint="eastAsia"/>
          <w:lang w:eastAsia="zh-CN"/>
        </w:rPr>
        <w:t>擦</w:t>
      </w:r>
      <w:r w:rsidRPr="00EE152F">
        <w:rPr>
          <w:rFonts w:hint="eastAsia"/>
          <w:lang w:eastAsia="zh-CN"/>
        </w:rPr>
        <w:t>地后忘记</w:t>
      </w:r>
      <w:r w:rsidR="00412321" w:rsidRPr="00EE152F">
        <w:rPr>
          <w:rFonts w:hint="eastAsia"/>
          <w:lang w:eastAsia="zh-CN"/>
        </w:rPr>
        <w:t>进一步晾干和</w:t>
      </w:r>
      <w:r w:rsidRPr="00EE152F">
        <w:rPr>
          <w:rFonts w:hint="eastAsia"/>
          <w:lang w:eastAsia="zh-CN"/>
        </w:rPr>
        <w:t>放置“小心地滑”提示牌），进而要求商店因承担因违反保护义务而产生的责任缔约过失责任。</w:t>
      </w:r>
      <w:r w:rsidR="002721E8" w:rsidRPr="00EE152F">
        <w:rPr>
          <w:rFonts w:hint="eastAsia"/>
          <w:lang w:eastAsia="zh-CN"/>
        </w:rPr>
        <w:t>对于这种情形的缔约过失，在</w:t>
      </w:r>
      <w:r w:rsidR="00640057" w:rsidRPr="00EE152F">
        <w:rPr>
          <w:rFonts w:hint="eastAsia"/>
          <w:lang w:eastAsia="zh-CN"/>
        </w:rPr>
        <w:t>比较法，主要是</w:t>
      </w:r>
      <w:r w:rsidR="002721E8" w:rsidRPr="00EE152F">
        <w:rPr>
          <w:rFonts w:hint="eastAsia"/>
          <w:lang w:eastAsia="zh-CN"/>
        </w:rPr>
        <w:t>德国法上</w:t>
      </w:r>
      <w:r w:rsidR="00412321" w:rsidRPr="00EE152F">
        <w:rPr>
          <w:rFonts w:hint="eastAsia"/>
          <w:lang w:eastAsia="zh-CN"/>
        </w:rPr>
        <w:t>适用</w:t>
      </w:r>
      <w:r w:rsidR="002721E8" w:rsidRPr="00EE152F">
        <w:rPr>
          <w:rFonts w:hint="eastAsia"/>
          <w:lang w:eastAsia="zh-CN"/>
        </w:rPr>
        <w:t>缔约过失责任处理有</w:t>
      </w:r>
      <w:r w:rsidR="00412321" w:rsidRPr="00EE152F">
        <w:rPr>
          <w:rFonts w:hint="eastAsia"/>
          <w:lang w:eastAsia="zh-CN"/>
        </w:rPr>
        <w:t>其</w:t>
      </w:r>
      <w:r w:rsidR="002721E8" w:rsidRPr="00EE152F">
        <w:rPr>
          <w:rFonts w:hint="eastAsia"/>
          <w:lang w:eastAsia="zh-CN"/>
        </w:rPr>
        <w:t>特殊的原因</w:t>
      </w:r>
      <w:r w:rsidR="00412321" w:rsidRPr="00EE152F">
        <w:rPr>
          <w:rFonts w:hint="eastAsia"/>
          <w:lang w:eastAsia="zh-CN"/>
        </w:rPr>
        <w:t>——</w:t>
      </w:r>
      <w:r w:rsidR="002721E8" w:rsidRPr="00EE152F">
        <w:rPr>
          <w:rFonts w:hint="eastAsia"/>
          <w:lang w:eastAsia="zh-CN"/>
        </w:rPr>
        <w:t>德国民法典第</w:t>
      </w:r>
      <w:r w:rsidR="002721E8" w:rsidRPr="00EE152F">
        <w:rPr>
          <w:rFonts w:hint="eastAsia"/>
          <w:lang w:eastAsia="zh-CN"/>
        </w:rPr>
        <w:t>8</w:t>
      </w:r>
      <w:r w:rsidR="002721E8" w:rsidRPr="00EE152F">
        <w:rPr>
          <w:lang w:eastAsia="zh-CN"/>
        </w:rPr>
        <w:t>31</w:t>
      </w:r>
      <w:r w:rsidR="002721E8" w:rsidRPr="00EE152F">
        <w:rPr>
          <w:rFonts w:hint="eastAsia"/>
          <w:lang w:eastAsia="zh-CN"/>
        </w:rPr>
        <w:t>条规定了雇主免责的规则，</w:t>
      </w:r>
      <w:r w:rsidR="00412321" w:rsidRPr="00EE152F">
        <w:rPr>
          <w:rFonts w:hint="eastAsia"/>
          <w:lang w:eastAsia="zh-CN"/>
        </w:rPr>
        <w:t>即</w:t>
      </w:r>
      <w:r w:rsidR="005B4481" w:rsidRPr="00EE152F">
        <w:rPr>
          <w:rFonts w:hint="eastAsia"/>
          <w:lang w:eastAsia="zh-CN"/>
        </w:rPr>
        <w:t>“使用人与选任被使用人时，及如使用人应装置设备或器具，或指挥事务之执行者，于为装置或指挥时已尽交易上必要之注意，或纵加注意仍将发生损害者，不生赔偿责任”</w:t>
      </w:r>
      <w:r w:rsidR="002721E8" w:rsidRPr="00EE152F">
        <w:rPr>
          <w:rFonts w:hint="eastAsia"/>
          <w:lang w:eastAsia="zh-CN"/>
        </w:rPr>
        <w:t>，这就使受害人</w:t>
      </w:r>
      <w:r w:rsidR="005B4481" w:rsidRPr="00EE152F">
        <w:rPr>
          <w:rFonts w:hint="eastAsia"/>
          <w:lang w:eastAsia="zh-CN"/>
        </w:rPr>
        <w:t>常常无法</w:t>
      </w:r>
      <w:r w:rsidR="002721E8" w:rsidRPr="00EE152F">
        <w:rPr>
          <w:rFonts w:hint="eastAsia"/>
          <w:lang w:eastAsia="zh-CN"/>
        </w:rPr>
        <w:t>要求雇主承担责任，而</w:t>
      </w:r>
      <w:r w:rsidR="005B4481" w:rsidRPr="00EE152F">
        <w:rPr>
          <w:rFonts w:hint="eastAsia"/>
          <w:lang w:eastAsia="zh-CN"/>
        </w:rPr>
        <w:t>在要求雇员承担责任时，其</w:t>
      </w:r>
      <w:r w:rsidR="002721E8" w:rsidRPr="00EE152F">
        <w:rPr>
          <w:rFonts w:hint="eastAsia"/>
          <w:lang w:eastAsia="zh-CN"/>
        </w:rPr>
        <w:t>清偿能力</w:t>
      </w:r>
      <w:r w:rsidR="005B4481" w:rsidRPr="00EE152F">
        <w:rPr>
          <w:rFonts w:hint="eastAsia"/>
          <w:lang w:eastAsia="zh-CN"/>
        </w:rPr>
        <w:t>又往往</w:t>
      </w:r>
      <w:r w:rsidR="002721E8" w:rsidRPr="00EE152F">
        <w:rPr>
          <w:rFonts w:hint="eastAsia"/>
          <w:lang w:eastAsia="zh-CN"/>
        </w:rPr>
        <w:t>较弱。</w:t>
      </w:r>
      <w:r w:rsidR="005B4481" w:rsidRPr="00EE152F">
        <w:rPr>
          <w:rFonts w:hint="eastAsia"/>
          <w:lang w:eastAsia="zh-CN"/>
        </w:rPr>
        <w:t>比较而言，德国民法典第</w:t>
      </w:r>
      <w:r w:rsidR="005B4481" w:rsidRPr="00EE152F">
        <w:rPr>
          <w:rFonts w:hint="eastAsia"/>
          <w:lang w:eastAsia="zh-CN"/>
        </w:rPr>
        <w:t>2</w:t>
      </w:r>
      <w:r w:rsidR="005B4481" w:rsidRPr="00EE152F">
        <w:rPr>
          <w:lang w:eastAsia="zh-CN"/>
        </w:rPr>
        <w:t>78</w:t>
      </w:r>
      <w:r w:rsidR="005B4481" w:rsidRPr="00EE152F">
        <w:rPr>
          <w:rFonts w:hint="eastAsia"/>
          <w:lang w:eastAsia="zh-CN"/>
        </w:rPr>
        <w:t>条规定，“债务人对其法定代理人及为自己债务履行之人之故意或过失，如同自己之故意或过失负同一范围之责任”。根据这项被概括为“</w:t>
      </w:r>
      <w:r w:rsidR="00871213" w:rsidRPr="00EE152F">
        <w:rPr>
          <w:rFonts w:hint="eastAsia"/>
          <w:lang w:eastAsia="zh-CN"/>
        </w:rPr>
        <w:t>债务人为</w:t>
      </w:r>
      <w:r w:rsidR="005B4481" w:rsidRPr="00EE152F">
        <w:rPr>
          <w:rFonts w:hint="eastAsia"/>
          <w:lang w:eastAsia="zh-CN"/>
        </w:rPr>
        <w:t>履行辅助人</w:t>
      </w:r>
      <w:r w:rsidR="00871213" w:rsidRPr="00EE152F">
        <w:rPr>
          <w:rFonts w:hint="eastAsia"/>
          <w:lang w:eastAsia="zh-CN"/>
        </w:rPr>
        <w:t>的</w:t>
      </w:r>
      <w:r w:rsidR="00640057" w:rsidRPr="00EE152F">
        <w:rPr>
          <w:rFonts w:hint="eastAsia"/>
          <w:lang w:eastAsia="zh-CN"/>
        </w:rPr>
        <w:t>过错负责</w:t>
      </w:r>
      <w:r w:rsidR="005B4481" w:rsidRPr="00EE152F">
        <w:rPr>
          <w:rFonts w:hint="eastAsia"/>
          <w:lang w:eastAsia="zh-CN"/>
        </w:rPr>
        <w:t>”的规则，</w:t>
      </w:r>
      <w:r w:rsidR="00640057" w:rsidRPr="00EE152F">
        <w:rPr>
          <w:rFonts w:hint="eastAsia"/>
          <w:lang w:eastAsia="zh-CN"/>
        </w:rPr>
        <w:t>受害人常常可以获得较好的救济。</w:t>
      </w:r>
    </w:p>
    <w:p w14:paraId="2E02FEA9" w14:textId="3A9E33E1" w:rsidR="003D332D" w:rsidRPr="00EE152F" w:rsidRDefault="00887B20" w:rsidP="005508EA">
      <w:pPr>
        <w:ind w:firstLine="480"/>
        <w:rPr>
          <w:lang w:eastAsia="zh-CN"/>
        </w:rPr>
      </w:pPr>
      <w:r w:rsidRPr="00EE152F">
        <w:rPr>
          <w:rFonts w:hint="eastAsia"/>
          <w:lang w:eastAsia="zh-CN"/>
        </w:rPr>
        <w:lastRenderedPageBreak/>
        <w:t>同样的</w:t>
      </w:r>
      <w:r w:rsidR="00640057" w:rsidRPr="00EE152F">
        <w:rPr>
          <w:rFonts w:hint="eastAsia"/>
          <w:lang w:eastAsia="zh-CN"/>
        </w:rPr>
        <w:t>法律适用问题</w:t>
      </w:r>
      <w:r w:rsidRPr="00EE152F">
        <w:rPr>
          <w:rFonts w:hint="eastAsia"/>
          <w:lang w:eastAsia="zh-CN"/>
        </w:rPr>
        <w:t>在中国并不存在。一方面</w:t>
      </w:r>
      <w:r w:rsidR="00640057" w:rsidRPr="00EE152F">
        <w:rPr>
          <w:rFonts w:hint="eastAsia"/>
          <w:lang w:eastAsia="zh-CN"/>
        </w:rPr>
        <w:t>，我国法</w:t>
      </w:r>
      <w:r w:rsidRPr="00EE152F">
        <w:rPr>
          <w:rFonts w:hint="eastAsia"/>
          <w:lang w:eastAsia="zh-CN"/>
        </w:rPr>
        <w:t>有</w:t>
      </w:r>
      <w:r w:rsidR="00640057" w:rsidRPr="00EE152F">
        <w:rPr>
          <w:rFonts w:hint="eastAsia"/>
          <w:lang w:eastAsia="zh-CN"/>
        </w:rPr>
        <w:t>关于</w:t>
      </w:r>
      <w:r w:rsidRPr="00EE152F">
        <w:rPr>
          <w:rFonts w:hint="eastAsia"/>
          <w:lang w:eastAsia="zh-CN"/>
        </w:rPr>
        <w:t>安全保障义务的详细规定</w:t>
      </w:r>
      <w:r w:rsidR="00640057" w:rsidRPr="00EE152F">
        <w:rPr>
          <w:rFonts w:hint="eastAsia"/>
          <w:lang w:eastAsia="zh-CN"/>
        </w:rPr>
        <w:t>（民法典第</w:t>
      </w:r>
      <w:r w:rsidR="00640057" w:rsidRPr="00EE152F">
        <w:rPr>
          <w:rFonts w:hint="eastAsia"/>
          <w:lang w:eastAsia="zh-CN"/>
        </w:rPr>
        <w:t>1</w:t>
      </w:r>
      <w:r w:rsidR="00640057" w:rsidRPr="00EE152F">
        <w:rPr>
          <w:lang w:eastAsia="zh-CN"/>
        </w:rPr>
        <w:t>198</w:t>
      </w:r>
      <w:r w:rsidR="00640057" w:rsidRPr="00EE152F">
        <w:rPr>
          <w:rFonts w:hint="eastAsia"/>
          <w:lang w:eastAsia="zh-CN"/>
        </w:rPr>
        <w:t>条规定，“宾馆、商场、银行、车站、机场、体育场馆、娱乐场所等经营场所、公共场所的经营者、管理者或者群众性活动的组织者，未尽到安全保障义务，造成他人损害的，应当承担侵权责任”）；</w:t>
      </w:r>
      <w:r w:rsidRPr="00EE152F">
        <w:rPr>
          <w:rFonts w:hint="eastAsia"/>
          <w:lang w:eastAsia="zh-CN"/>
        </w:rPr>
        <w:t>另一方面</w:t>
      </w:r>
      <w:r w:rsidR="00640057" w:rsidRPr="00EE152F">
        <w:rPr>
          <w:rFonts w:hint="eastAsia"/>
          <w:lang w:eastAsia="zh-CN"/>
        </w:rPr>
        <w:t>，我国法也</w:t>
      </w:r>
      <w:r w:rsidRPr="00EE152F">
        <w:rPr>
          <w:rFonts w:hint="eastAsia"/>
          <w:lang w:eastAsia="zh-CN"/>
        </w:rPr>
        <w:t>没有像德国法第</w:t>
      </w:r>
      <w:r w:rsidRPr="00EE152F">
        <w:rPr>
          <w:rFonts w:hint="eastAsia"/>
          <w:lang w:eastAsia="zh-CN"/>
        </w:rPr>
        <w:t>8</w:t>
      </w:r>
      <w:r w:rsidRPr="00EE152F">
        <w:rPr>
          <w:lang w:eastAsia="zh-CN"/>
        </w:rPr>
        <w:t>31</w:t>
      </w:r>
      <w:r w:rsidRPr="00EE152F">
        <w:rPr>
          <w:rFonts w:hint="eastAsia"/>
          <w:lang w:eastAsia="zh-CN"/>
        </w:rPr>
        <w:t>条那样</w:t>
      </w:r>
      <w:r w:rsidR="00640057" w:rsidRPr="00EE152F">
        <w:rPr>
          <w:rFonts w:hint="eastAsia"/>
          <w:lang w:eastAsia="zh-CN"/>
        </w:rPr>
        <w:t>的</w:t>
      </w:r>
      <w:r w:rsidRPr="00EE152F">
        <w:rPr>
          <w:rFonts w:hint="eastAsia"/>
          <w:lang w:eastAsia="zh-CN"/>
        </w:rPr>
        <w:t>雇主</w:t>
      </w:r>
      <w:r w:rsidR="00640057" w:rsidRPr="00EE152F">
        <w:rPr>
          <w:rFonts w:hint="eastAsia"/>
          <w:lang w:eastAsia="zh-CN"/>
        </w:rPr>
        <w:t>免责</w:t>
      </w:r>
      <w:r w:rsidRPr="00EE152F">
        <w:rPr>
          <w:rFonts w:hint="eastAsia"/>
          <w:lang w:eastAsia="zh-CN"/>
        </w:rPr>
        <w:t>规则</w:t>
      </w:r>
      <w:r w:rsidR="00640057" w:rsidRPr="00EE152F">
        <w:rPr>
          <w:rFonts w:hint="eastAsia"/>
          <w:lang w:eastAsia="zh-CN"/>
        </w:rPr>
        <w:t>（民法典第</w:t>
      </w:r>
      <w:r w:rsidR="00640057" w:rsidRPr="00EE152F">
        <w:rPr>
          <w:rFonts w:hint="eastAsia"/>
          <w:lang w:eastAsia="zh-CN"/>
        </w:rPr>
        <w:t>1</w:t>
      </w:r>
      <w:r w:rsidR="00640057" w:rsidRPr="00EE152F">
        <w:rPr>
          <w:lang w:eastAsia="zh-CN"/>
        </w:rPr>
        <w:t>191</w:t>
      </w:r>
      <w:r w:rsidR="00640057" w:rsidRPr="00EE152F">
        <w:rPr>
          <w:rFonts w:hint="eastAsia"/>
          <w:lang w:eastAsia="zh-CN"/>
        </w:rPr>
        <w:t>条规定，用人单位的工作人员因执行工作任务造成他人损害的，由用人单位承担侵权责任。用人单位承担侵权责任后，可以向有故意或者重大过失的工作人员追偿。）。总之，</w:t>
      </w:r>
      <w:r w:rsidRPr="00EE152F">
        <w:rPr>
          <w:rFonts w:hint="eastAsia"/>
          <w:lang w:eastAsia="zh-CN"/>
        </w:rPr>
        <w:t>在中国法上</w:t>
      </w:r>
      <w:r w:rsidR="00640057" w:rsidRPr="00EE152F">
        <w:rPr>
          <w:rFonts w:hint="eastAsia"/>
          <w:lang w:eastAsia="zh-CN"/>
        </w:rPr>
        <w:t>，</w:t>
      </w:r>
      <w:r w:rsidRPr="00EE152F">
        <w:rPr>
          <w:rFonts w:hint="eastAsia"/>
          <w:lang w:eastAsia="zh-CN"/>
        </w:rPr>
        <w:t>对于缔约过程中</w:t>
      </w:r>
      <w:r w:rsidR="00EC6145" w:rsidRPr="00EE152F">
        <w:rPr>
          <w:rFonts w:hint="eastAsia"/>
          <w:lang w:eastAsia="zh-CN"/>
        </w:rPr>
        <w:t>一方</w:t>
      </w:r>
      <w:r w:rsidRPr="00EE152F">
        <w:rPr>
          <w:rFonts w:hint="eastAsia"/>
          <w:lang w:eastAsia="zh-CN"/>
        </w:rPr>
        <w:t>造成</w:t>
      </w:r>
      <w:r w:rsidR="00EC6145" w:rsidRPr="00EE152F">
        <w:rPr>
          <w:rFonts w:hint="eastAsia"/>
          <w:lang w:eastAsia="zh-CN"/>
        </w:rPr>
        <w:t>他</w:t>
      </w:r>
      <w:r w:rsidRPr="00EE152F">
        <w:rPr>
          <w:rFonts w:hint="eastAsia"/>
          <w:lang w:eastAsia="zh-CN"/>
        </w:rPr>
        <w:t>方的</w:t>
      </w:r>
      <w:proofErr w:type="gramStart"/>
      <w:r w:rsidRPr="00EE152F">
        <w:rPr>
          <w:rFonts w:hint="eastAsia"/>
          <w:lang w:eastAsia="zh-CN"/>
        </w:rPr>
        <w:t>固有利益</w:t>
      </w:r>
      <w:proofErr w:type="gramEnd"/>
      <w:r w:rsidR="00640057" w:rsidRPr="00EE152F">
        <w:rPr>
          <w:rFonts w:hint="eastAsia"/>
          <w:lang w:eastAsia="zh-CN"/>
        </w:rPr>
        <w:t>即绝对权</w:t>
      </w:r>
      <w:r w:rsidRPr="00EE152F">
        <w:rPr>
          <w:rFonts w:hint="eastAsia"/>
          <w:lang w:eastAsia="zh-CN"/>
        </w:rPr>
        <w:t>的损害，并</w:t>
      </w:r>
      <w:r w:rsidR="00640057" w:rsidRPr="00EE152F">
        <w:rPr>
          <w:rFonts w:hint="eastAsia"/>
          <w:lang w:eastAsia="zh-CN"/>
        </w:rPr>
        <w:t>无“动用”</w:t>
      </w:r>
      <w:r w:rsidRPr="00EE152F">
        <w:rPr>
          <w:rFonts w:hint="eastAsia"/>
          <w:lang w:eastAsia="zh-CN"/>
        </w:rPr>
        <w:t>缔约过失责任的</w:t>
      </w:r>
      <w:r w:rsidR="00640057" w:rsidRPr="00EE152F">
        <w:rPr>
          <w:rFonts w:hint="eastAsia"/>
          <w:lang w:eastAsia="zh-CN"/>
        </w:rPr>
        <w:t>太大</w:t>
      </w:r>
      <w:r w:rsidRPr="00EE152F">
        <w:rPr>
          <w:rFonts w:hint="eastAsia"/>
          <w:lang w:eastAsia="zh-CN"/>
        </w:rPr>
        <w:t>必要</w:t>
      </w:r>
      <w:r w:rsidR="00640057" w:rsidRPr="00EE152F">
        <w:rPr>
          <w:rFonts w:hint="eastAsia"/>
          <w:lang w:eastAsia="zh-CN"/>
        </w:rPr>
        <w:t>。</w:t>
      </w:r>
    </w:p>
    <w:p w14:paraId="6239198D" w14:textId="77F12F24" w:rsidR="005508EA" w:rsidRPr="00EE152F" w:rsidRDefault="005508EA" w:rsidP="005508EA">
      <w:pPr>
        <w:pStyle w:val="3"/>
        <w:rPr>
          <w:rFonts w:ascii="Times New Roman" w:hAnsi="Times New Roman"/>
        </w:rPr>
      </w:pPr>
      <w:bookmarkStart w:id="169" w:name="_Toc74865933"/>
      <w:bookmarkStart w:id="170" w:name="_Toc75880400"/>
      <w:r w:rsidRPr="00EE152F">
        <w:rPr>
          <w:rFonts w:ascii="Times New Roman" w:hAnsi="Times New Roman" w:hint="eastAsia"/>
        </w:rPr>
        <w:t>2</w:t>
      </w:r>
      <w:r w:rsidRPr="00EE152F">
        <w:rPr>
          <w:rFonts w:ascii="Times New Roman" w:hAnsi="Times New Roman" w:hint="eastAsia"/>
        </w:rPr>
        <w:t>．违反告知义务的缔约过失责任</w:t>
      </w:r>
      <w:bookmarkEnd w:id="169"/>
      <w:bookmarkEnd w:id="170"/>
    </w:p>
    <w:p w14:paraId="1101DBAF" w14:textId="2682CC14" w:rsidR="00CD7C01" w:rsidRPr="00EE152F" w:rsidRDefault="00CD7C01" w:rsidP="00CD7C01">
      <w:pPr>
        <w:pStyle w:val="4"/>
        <w:rPr>
          <w:highlight w:val="yellow"/>
        </w:rPr>
      </w:pPr>
      <w:r w:rsidRPr="00EE152F">
        <w:rPr>
          <w:rFonts w:hint="eastAsia"/>
          <w:highlight w:val="yellow"/>
        </w:rPr>
        <w:t>1</w:t>
      </w:r>
      <w:r w:rsidRPr="00EE152F">
        <w:rPr>
          <w:rFonts w:hint="eastAsia"/>
          <w:highlight w:val="yellow"/>
        </w:rPr>
        <w:t>）概述</w:t>
      </w:r>
    </w:p>
    <w:p w14:paraId="5F153931" w14:textId="26AE8A71" w:rsidR="00FC0597" w:rsidRPr="00EE152F" w:rsidRDefault="00FC0597" w:rsidP="00FC0597">
      <w:pPr>
        <w:ind w:firstLine="480"/>
        <w:rPr>
          <w:highlight w:val="yellow"/>
          <w:lang w:eastAsia="zh-CN" w:bidi="ar-SA"/>
        </w:rPr>
      </w:pPr>
      <w:r w:rsidRPr="00EE152F">
        <w:rPr>
          <w:rFonts w:hint="eastAsia"/>
          <w:highlight w:val="yellow"/>
          <w:lang w:val="de-DE" w:eastAsia="zh-CN" w:bidi="ar-SA"/>
        </w:rPr>
        <w:t>民法典第</w:t>
      </w:r>
      <w:r w:rsidRPr="00EE152F">
        <w:rPr>
          <w:rFonts w:hint="eastAsia"/>
          <w:highlight w:val="yellow"/>
          <w:lang w:val="de-DE" w:eastAsia="zh-CN" w:bidi="ar-SA"/>
        </w:rPr>
        <w:t>5</w:t>
      </w:r>
      <w:r w:rsidRPr="00EE152F">
        <w:rPr>
          <w:highlight w:val="yellow"/>
          <w:lang w:val="de-DE" w:eastAsia="zh-CN" w:bidi="ar-SA"/>
        </w:rPr>
        <w:t>00</w:t>
      </w:r>
      <w:r w:rsidRPr="00EE152F">
        <w:rPr>
          <w:rFonts w:hint="eastAsia"/>
          <w:highlight w:val="yellow"/>
          <w:lang w:val="de-DE" w:eastAsia="zh-CN" w:bidi="ar-SA"/>
        </w:rPr>
        <w:t>条第</w:t>
      </w:r>
      <w:r w:rsidRPr="00EE152F">
        <w:rPr>
          <w:rFonts w:hint="eastAsia"/>
          <w:highlight w:val="yellow"/>
          <w:lang w:val="de-DE" w:eastAsia="zh-CN" w:bidi="ar-SA"/>
        </w:rPr>
        <w:t>2</w:t>
      </w:r>
      <w:r w:rsidRPr="00EE152F">
        <w:rPr>
          <w:rFonts w:hint="eastAsia"/>
          <w:highlight w:val="yellow"/>
          <w:lang w:val="de-DE" w:eastAsia="zh-CN" w:bidi="ar-SA"/>
        </w:rPr>
        <w:t>项规定，当事人在订立合同过程中，存在“故意隐瞒与订立合同有关的重要事实或者提供虚假情况”，造成对方损失的，应当承担赔偿责任。</w:t>
      </w:r>
      <w:r w:rsidRPr="00EE152F">
        <w:rPr>
          <w:rFonts w:hint="eastAsia"/>
          <w:highlight w:val="yellow"/>
          <w:lang w:eastAsia="zh-CN" w:bidi="ar-SA"/>
        </w:rPr>
        <w:t>除了上述规定外，</w:t>
      </w:r>
      <w:r w:rsidR="000C083F" w:rsidRPr="00EE152F">
        <w:rPr>
          <w:rFonts w:hint="eastAsia"/>
          <w:highlight w:val="yellow"/>
          <w:lang w:eastAsia="zh-CN" w:bidi="ar-SA"/>
        </w:rPr>
        <w:t>在买卖合同中，“</w:t>
      </w:r>
      <w:r w:rsidR="000C083F" w:rsidRPr="00EE152F">
        <w:rPr>
          <w:rFonts w:hint="eastAsia"/>
          <w:lang w:eastAsia="zh-CN" w:bidi="ar-SA"/>
        </w:rPr>
        <w:t>当事人约定减轻或者免除出卖人对标的物瑕疵承担的责任，因出卖人故意或者重大过失不告知买受人标的物瑕疵的，出卖人无权主张减轻或者免除责任（第</w:t>
      </w:r>
      <w:r w:rsidR="000C083F" w:rsidRPr="00EE152F">
        <w:rPr>
          <w:rFonts w:hint="eastAsia"/>
          <w:lang w:eastAsia="zh-CN" w:bidi="ar-SA"/>
        </w:rPr>
        <w:t>6</w:t>
      </w:r>
      <w:r w:rsidR="000C083F" w:rsidRPr="00EE152F">
        <w:rPr>
          <w:lang w:eastAsia="zh-CN" w:bidi="ar-SA"/>
        </w:rPr>
        <w:t>18</w:t>
      </w:r>
      <w:r w:rsidR="000C083F" w:rsidRPr="00EE152F">
        <w:rPr>
          <w:rFonts w:hint="eastAsia"/>
          <w:lang w:eastAsia="zh-CN" w:bidi="ar-SA"/>
        </w:rPr>
        <w:t>条）</w:t>
      </w:r>
      <w:r w:rsidR="000C083F" w:rsidRPr="00EE152F">
        <w:rPr>
          <w:rFonts w:hint="eastAsia"/>
          <w:highlight w:val="yellow"/>
          <w:lang w:eastAsia="zh-CN" w:bidi="ar-SA"/>
        </w:rPr>
        <w:t>”；在保管合同中，“</w:t>
      </w:r>
      <w:r w:rsidR="000C083F" w:rsidRPr="00EE152F">
        <w:rPr>
          <w:rFonts w:hint="eastAsia"/>
          <w:lang w:eastAsia="zh-CN" w:bidi="ar-SA"/>
        </w:rPr>
        <w:t>寄存人交付的保管物有瑕疵或者根据保管物的性质需要采取特殊保管措施的，寄存人应当将有关情况告知保管人（第</w:t>
      </w:r>
      <w:r w:rsidR="000C083F" w:rsidRPr="00EE152F">
        <w:rPr>
          <w:rFonts w:hint="eastAsia"/>
          <w:lang w:eastAsia="zh-CN" w:bidi="ar-SA"/>
        </w:rPr>
        <w:t>8</w:t>
      </w:r>
      <w:r w:rsidR="000C083F" w:rsidRPr="00EE152F">
        <w:rPr>
          <w:lang w:eastAsia="zh-CN" w:bidi="ar-SA"/>
        </w:rPr>
        <w:t>93</w:t>
      </w:r>
      <w:r w:rsidR="000C083F" w:rsidRPr="00EE152F">
        <w:rPr>
          <w:rFonts w:hint="eastAsia"/>
          <w:lang w:eastAsia="zh-CN" w:bidi="ar-SA"/>
        </w:rPr>
        <w:t>条）</w:t>
      </w:r>
      <w:r w:rsidR="000C083F" w:rsidRPr="00EE152F">
        <w:rPr>
          <w:rFonts w:hint="eastAsia"/>
          <w:highlight w:val="yellow"/>
          <w:lang w:eastAsia="zh-CN" w:bidi="ar-SA"/>
        </w:rPr>
        <w:t>”（此处为</w:t>
      </w:r>
      <w:proofErr w:type="gramStart"/>
      <w:r w:rsidR="000C083F" w:rsidRPr="00EE152F">
        <w:rPr>
          <w:rFonts w:hint="eastAsia"/>
          <w:highlight w:val="yellow"/>
          <w:lang w:eastAsia="zh-CN" w:bidi="ar-SA"/>
        </w:rPr>
        <w:t>不</w:t>
      </w:r>
      <w:proofErr w:type="gramEnd"/>
      <w:r w:rsidR="000C083F" w:rsidRPr="00EE152F">
        <w:rPr>
          <w:rFonts w:hint="eastAsia"/>
          <w:highlight w:val="yellow"/>
          <w:lang w:eastAsia="zh-CN" w:bidi="ar-SA"/>
        </w:rPr>
        <w:t>真正义务）；</w:t>
      </w:r>
      <w:r w:rsidR="008B045A" w:rsidRPr="00EE152F">
        <w:rPr>
          <w:rFonts w:hint="eastAsia"/>
          <w:highlight w:val="yellow"/>
          <w:lang w:eastAsia="zh-CN" w:bidi="ar-SA"/>
        </w:rPr>
        <w:t>在</w:t>
      </w:r>
      <w:r w:rsidR="00722EC3" w:rsidRPr="00EE152F">
        <w:rPr>
          <w:rFonts w:hint="eastAsia"/>
          <w:highlight w:val="yellow"/>
          <w:lang w:eastAsia="zh-CN" w:bidi="ar-SA"/>
        </w:rPr>
        <w:t>赠予合同</w:t>
      </w:r>
      <w:r w:rsidR="008B045A" w:rsidRPr="00EE152F">
        <w:rPr>
          <w:rFonts w:hint="eastAsia"/>
          <w:highlight w:val="yellow"/>
          <w:lang w:eastAsia="zh-CN" w:bidi="ar-SA"/>
        </w:rPr>
        <w:t>中</w:t>
      </w:r>
      <w:r w:rsidRPr="00EE152F">
        <w:rPr>
          <w:rFonts w:hint="eastAsia"/>
          <w:highlight w:val="yellow"/>
          <w:lang w:eastAsia="zh-CN" w:bidi="ar-SA"/>
        </w:rPr>
        <w:t>，“</w:t>
      </w:r>
      <w:r w:rsidR="000C083F" w:rsidRPr="00EE152F">
        <w:rPr>
          <w:rFonts w:hint="eastAsia"/>
          <w:lang w:eastAsia="zh-CN" w:bidi="ar-SA"/>
        </w:rPr>
        <w:t>赠与人故意不告知瑕疵或者保证无瑕疵，造成受赠人损失的，应当承担赔偿责任（第</w:t>
      </w:r>
      <w:r w:rsidR="000C083F" w:rsidRPr="00EE152F">
        <w:rPr>
          <w:rFonts w:hint="eastAsia"/>
          <w:lang w:eastAsia="zh-CN" w:bidi="ar-SA"/>
        </w:rPr>
        <w:t>6</w:t>
      </w:r>
      <w:r w:rsidR="000C083F" w:rsidRPr="00EE152F">
        <w:rPr>
          <w:lang w:eastAsia="zh-CN" w:bidi="ar-SA"/>
        </w:rPr>
        <w:t>62</w:t>
      </w:r>
      <w:r w:rsidR="000C083F" w:rsidRPr="00EE152F">
        <w:rPr>
          <w:rFonts w:hint="eastAsia"/>
          <w:lang w:eastAsia="zh-CN" w:bidi="ar-SA"/>
        </w:rPr>
        <w:t>条）</w:t>
      </w:r>
      <w:r w:rsidRPr="00EE152F">
        <w:rPr>
          <w:rFonts w:hint="eastAsia"/>
          <w:highlight w:val="yellow"/>
          <w:lang w:eastAsia="zh-CN" w:bidi="ar-SA"/>
        </w:rPr>
        <w:t>”。</w:t>
      </w:r>
    </w:p>
    <w:p w14:paraId="4C3FEFB5" w14:textId="56CA9092" w:rsidR="00FC0597" w:rsidRPr="00EE152F" w:rsidRDefault="00FC0597" w:rsidP="00FC0597">
      <w:pPr>
        <w:ind w:firstLine="480"/>
        <w:rPr>
          <w:lang w:eastAsia="zh-CN" w:bidi="ar-SA"/>
        </w:rPr>
      </w:pPr>
      <w:r w:rsidRPr="00EE152F">
        <w:rPr>
          <w:rFonts w:hint="eastAsia"/>
          <w:highlight w:val="yellow"/>
          <w:lang w:eastAsia="zh-CN" w:bidi="ar-SA"/>
        </w:rPr>
        <w:t>以上所列的告知事项基本上是法律规定的推定性或强行性条款。这些告知义务本质上都不再是</w:t>
      </w:r>
      <w:r w:rsidR="003105AC" w:rsidRPr="00EE152F">
        <w:rPr>
          <w:rFonts w:hint="eastAsia"/>
          <w:highlight w:val="yellow"/>
          <w:lang w:eastAsia="zh-CN" w:bidi="ar-SA"/>
        </w:rPr>
        <w:t>民法典第</w:t>
      </w:r>
      <w:r w:rsidR="003105AC" w:rsidRPr="00EE152F">
        <w:rPr>
          <w:rFonts w:hint="eastAsia"/>
          <w:highlight w:val="yellow"/>
          <w:lang w:eastAsia="zh-CN" w:bidi="ar-SA"/>
        </w:rPr>
        <w:t>5</w:t>
      </w:r>
      <w:r w:rsidR="003105AC" w:rsidRPr="00EE152F">
        <w:rPr>
          <w:highlight w:val="yellow"/>
          <w:lang w:eastAsia="zh-CN" w:bidi="ar-SA"/>
        </w:rPr>
        <w:t>00</w:t>
      </w:r>
      <w:r w:rsidRPr="00EE152F">
        <w:rPr>
          <w:rFonts w:hint="eastAsia"/>
          <w:highlight w:val="yellow"/>
          <w:lang w:eastAsia="zh-CN" w:bidi="ar-SA"/>
        </w:rPr>
        <w:t>条中规定的非典型的</w:t>
      </w:r>
      <w:r w:rsidRPr="00EE152F">
        <w:rPr>
          <w:rFonts w:hint="eastAsia"/>
          <w:highlight w:val="yellow"/>
          <w:lang w:val="de-DE" w:eastAsia="zh-CN" w:bidi="ar-SA"/>
        </w:rPr>
        <w:t>、</w:t>
      </w:r>
      <w:r w:rsidRPr="00EE152F">
        <w:rPr>
          <w:rFonts w:hint="eastAsia"/>
          <w:highlight w:val="yellow"/>
          <w:lang w:eastAsia="zh-CN" w:bidi="ar-SA"/>
        </w:rPr>
        <w:t>概括性的“订立合同过程中”的义务，而是正式的、法定的义务。</w:t>
      </w:r>
      <w:r w:rsidR="003105AC" w:rsidRPr="00EE152F">
        <w:rPr>
          <w:rFonts w:hint="eastAsia"/>
          <w:highlight w:val="yellow"/>
          <w:lang w:eastAsia="zh-CN" w:bidi="ar-SA"/>
        </w:rPr>
        <w:t>那么，民法典合同编总则部分</w:t>
      </w:r>
      <w:r w:rsidRPr="00EE152F">
        <w:rPr>
          <w:rFonts w:hint="eastAsia"/>
          <w:highlight w:val="yellow"/>
          <w:lang w:eastAsia="zh-CN" w:bidi="ar-SA"/>
        </w:rPr>
        <w:t>缔约过失责任中所要求的告知义务与</w:t>
      </w:r>
      <w:r w:rsidR="003105AC" w:rsidRPr="00EE152F">
        <w:rPr>
          <w:rFonts w:hint="eastAsia"/>
          <w:highlight w:val="yellow"/>
          <w:lang w:eastAsia="zh-CN" w:bidi="ar-SA"/>
        </w:rPr>
        <w:t>民法典合同编</w:t>
      </w:r>
      <w:r w:rsidRPr="00EE152F">
        <w:rPr>
          <w:rFonts w:hint="eastAsia"/>
          <w:highlight w:val="yellow"/>
          <w:lang w:eastAsia="zh-CN" w:bidi="ar-SA"/>
        </w:rPr>
        <w:t>分则部分所要求的告知义务有没有区别，有什么区别？有没有必要加以区别？</w:t>
      </w:r>
    </w:p>
    <w:p w14:paraId="4BDBC39A" w14:textId="73C446F9" w:rsidR="00FC0597" w:rsidRPr="00EE152F" w:rsidRDefault="00FC0597" w:rsidP="00FC0597">
      <w:pPr>
        <w:ind w:firstLine="480"/>
        <w:rPr>
          <w:lang w:val="de-DE" w:eastAsia="zh-CN" w:bidi="ar-SA"/>
        </w:rPr>
      </w:pPr>
      <w:r w:rsidRPr="00EE152F">
        <w:rPr>
          <w:rFonts w:hint="eastAsia"/>
          <w:lang w:eastAsia="zh-CN" w:bidi="ar-SA"/>
        </w:rPr>
        <w:t>一般说来，合同分则是对总则的细化，不仅仅包括特定的合同条款，也包括相应的合同订立规则和违约责任规则，因此合同分则部分中可以包含法定的先合同义务是无可非议的。不过上文引到的几项“告知义务”</w:t>
      </w:r>
      <w:r w:rsidR="00462A1F" w:rsidRPr="00EE152F">
        <w:rPr>
          <w:rFonts w:hint="eastAsia"/>
          <w:lang w:eastAsia="zh-CN" w:bidi="ar-SA"/>
        </w:rPr>
        <w:t>有的</w:t>
      </w:r>
      <w:r w:rsidRPr="00EE152F">
        <w:rPr>
          <w:rFonts w:hint="eastAsia"/>
          <w:lang w:eastAsia="zh-CN" w:bidi="ar-SA"/>
        </w:rPr>
        <w:t>与缔约相关</w:t>
      </w:r>
      <w:r w:rsidR="00462A1F" w:rsidRPr="00EE152F">
        <w:rPr>
          <w:rFonts w:hint="eastAsia"/>
          <w:lang w:eastAsia="zh-CN" w:bidi="ar-SA"/>
        </w:rPr>
        <w:t>，有的并不直接相关</w:t>
      </w:r>
      <w:r w:rsidRPr="00EE152F">
        <w:rPr>
          <w:rFonts w:hint="eastAsia"/>
          <w:lang w:eastAsia="zh-CN" w:bidi="ar-SA"/>
        </w:rPr>
        <w:t>。缔约中的告知义务主要强调应告知与缔约本身有关的事项，合同中的主要义务则涉及交易的核心内容——给付，</w:t>
      </w:r>
      <w:r w:rsidRPr="00EE152F">
        <w:rPr>
          <w:rFonts w:hint="eastAsia"/>
          <w:lang w:val="de-DE" w:eastAsia="zh-CN" w:bidi="ar-SA"/>
        </w:rPr>
        <w:t>规定主合同义务的条款通常也都是</w:t>
      </w:r>
      <w:r w:rsidRPr="00EE152F">
        <w:rPr>
          <w:rFonts w:hint="eastAsia"/>
          <w:lang w:eastAsia="zh-CN" w:bidi="ar-SA"/>
        </w:rPr>
        <w:t>合同的主要条款。</w:t>
      </w:r>
      <w:r w:rsidR="00462A1F" w:rsidRPr="00EE152F">
        <w:rPr>
          <w:rFonts w:hint="eastAsia"/>
          <w:lang w:eastAsia="zh-CN" w:bidi="ar-SA"/>
        </w:rPr>
        <w:t>可见，</w:t>
      </w:r>
      <w:r w:rsidRPr="00EE152F">
        <w:rPr>
          <w:rFonts w:hint="eastAsia"/>
          <w:lang w:eastAsia="zh-CN" w:bidi="ar-SA"/>
        </w:rPr>
        <w:t>告知义务既可以包括</w:t>
      </w:r>
      <w:r w:rsidR="003105AC" w:rsidRPr="00EE152F">
        <w:rPr>
          <w:rFonts w:hint="eastAsia"/>
          <w:lang w:eastAsia="zh-CN" w:bidi="ar-SA"/>
        </w:rPr>
        <w:lastRenderedPageBreak/>
        <w:t>（</w:t>
      </w:r>
      <w:r w:rsidR="003105AC" w:rsidRPr="00EE152F">
        <w:rPr>
          <w:rFonts w:hint="eastAsia"/>
          <w:lang w:eastAsia="zh-CN" w:bidi="ar-SA"/>
        </w:rPr>
        <w:t>1</w:t>
      </w:r>
      <w:r w:rsidR="003105AC" w:rsidRPr="00EE152F">
        <w:rPr>
          <w:rFonts w:hint="eastAsia"/>
          <w:lang w:eastAsia="zh-CN" w:bidi="ar-SA"/>
        </w:rPr>
        <w:t>）</w:t>
      </w:r>
      <w:r w:rsidRPr="00EE152F">
        <w:rPr>
          <w:rFonts w:hint="eastAsia"/>
          <w:lang w:eastAsia="zh-CN" w:bidi="ar-SA"/>
        </w:rPr>
        <w:t>合同订立过程中的告知义务，如告知缔约地点变更或者提醒注意安全的义务；也可以包括</w:t>
      </w:r>
      <w:r w:rsidR="006B30B2" w:rsidRPr="00EE152F">
        <w:rPr>
          <w:rFonts w:hint="eastAsia"/>
          <w:lang w:eastAsia="zh-CN" w:bidi="ar-SA"/>
        </w:rPr>
        <w:t>（</w:t>
      </w:r>
      <w:r w:rsidR="006B30B2" w:rsidRPr="00EE152F">
        <w:rPr>
          <w:rFonts w:hint="eastAsia"/>
          <w:lang w:eastAsia="zh-CN" w:bidi="ar-SA"/>
        </w:rPr>
        <w:t>2</w:t>
      </w:r>
      <w:r w:rsidR="006B30B2" w:rsidRPr="00EE152F">
        <w:rPr>
          <w:rFonts w:hint="eastAsia"/>
          <w:lang w:eastAsia="zh-CN" w:bidi="ar-SA"/>
        </w:rPr>
        <w:t>）</w:t>
      </w:r>
      <w:r w:rsidRPr="00EE152F">
        <w:rPr>
          <w:rFonts w:hint="eastAsia"/>
          <w:lang w:eastAsia="zh-CN" w:bidi="ar-SA"/>
        </w:rPr>
        <w:t>合同本身所要求的告知义务，如保险、咨询、</w:t>
      </w:r>
      <w:r w:rsidR="003105AC" w:rsidRPr="00EE152F">
        <w:rPr>
          <w:rFonts w:hint="eastAsia"/>
          <w:lang w:eastAsia="zh-CN" w:bidi="ar-SA"/>
        </w:rPr>
        <w:t>委托</w:t>
      </w:r>
      <w:r w:rsidRPr="00EE152F">
        <w:rPr>
          <w:rFonts w:hint="eastAsia"/>
          <w:lang w:eastAsia="zh-CN" w:bidi="ar-SA"/>
        </w:rPr>
        <w:t>合同中的告知；还可以包括</w:t>
      </w:r>
      <w:r w:rsidR="006B30B2" w:rsidRPr="00EE152F">
        <w:rPr>
          <w:rFonts w:hint="eastAsia"/>
          <w:lang w:eastAsia="zh-CN" w:bidi="ar-SA"/>
        </w:rPr>
        <w:t>（</w:t>
      </w:r>
      <w:r w:rsidR="006B30B2" w:rsidRPr="00EE152F">
        <w:rPr>
          <w:rFonts w:hint="eastAsia"/>
          <w:lang w:eastAsia="zh-CN" w:bidi="ar-SA"/>
        </w:rPr>
        <w:t>3</w:t>
      </w:r>
      <w:r w:rsidR="006B30B2" w:rsidRPr="00EE152F">
        <w:rPr>
          <w:rFonts w:hint="eastAsia"/>
          <w:lang w:eastAsia="zh-CN" w:bidi="ar-SA"/>
        </w:rPr>
        <w:t>）</w:t>
      </w:r>
      <w:r w:rsidRPr="00EE152F">
        <w:rPr>
          <w:rFonts w:hint="eastAsia"/>
          <w:lang w:val="de-DE" w:eastAsia="zh-CN" w:bidi="ar-SA"/>
        </w:rPr>
        <w:t>合同履行中的告知义务，比如告知赠与物的瑕疵。如果立法者在合同分则部分规定了缔约中的告知义务，缔约过失责任和合同分则规定的告知义务可能会并存，不过这种情况可能并不多见，毕竟缔约过程中的告知、禁止欺诈等义务的形态是比较简单的，不必一一在每个分则条款中规定。</w:t>
      </w:r>
    </w:p>
    <w:p w14:paraId="7AAA6B64" w14:textId="4BE3A722" w:rsidR="005508EA" w:rsidRPr="00EE152F" w:rsidRDefault="00FC0597" w:rsidP="00FC0597">
      <w:pPr>
        <w:ind w:firstLine="480"/>
        <w:rPr>
          <w:lang w:eastAsia="zh-CN" w:bidi="ar-SA"/>
        </w:rPr>
      </w:pPr>
      <w:r w:rsidRPr="00EE152F">
        <w:rPr>
          <w:rFonts w:hint="eastAsia"/>
          <w:lang w:eastAsia="zh-CN" w:bidi="ar-SA"/>
        </w:rPr>
        <w:t>另外，就</w:t>
      </w:r>
      <w:proofErr w:type="gramStart"/>
      <w:r w:rsidRPr="00EE152F">
        <w:rPr>
          <w:rFonts w:hint="eastAsia"/>
          <w:lang w:eastAsia="zh-CN" w:bidi="ar-SA"/>
        </w:rPr>
        <w:t>像合同</w:t>
      </w:r>
      <w:proofErr w:type="gramEnd"/>
      <w:r w:rsidRPr="00EE152F">
        <w:rPr>
          <w:rFonts w:hint="eastAsia"/>
          <w:lang w:eastAsia="zh-CN" w:bidi="ar-SA"/>
        </w:rPr>
        <w:t>的主要条款与次要条款常常无法区分一样，很多告知义务很难被简单地划到这三类中的某一类中</w:t>
      </w:r>
      <w:r w:rsidR="00B56BC6" w:rsidRPr="00EE152F">
        <w:rPr>
          <w:rFonts w:hint="eastAsia"/>
          <w:lang w:eastAsia="zh-CN" w:bidi="ar-SA"/>
        </w:rPr>
        <w:t>，或者可能</w:t>
      </w:r>
      <w:r w:rsidR="006B30B2" w:rsidRPr="00EE152F">
        <w:rPr>
          <w:rFonts w:hint="eastAsia"/>
          <w:lang w:eastAsia="zh-CN" w:bidi="ar-SA"/>
        </w:rPr>
        <w:t>常常</w:t>
      </w:r>
      <w:r w:rsidR="00B56BC6" w:rsidRPr="00EE152F">
        <w:rPr>
          <w:rFonts w:hint="eastAsia"/>
          <w:lang w:eastAsia="zh-CN" w:bidi="ar-SA"/>
        </w:rPr>
        <w:t>同时属于以上三类中的某两类</w:t>
      </w:r>
      <w:r w:rsidRPr="00EE152F">
        <w:rPr>
          <w:rFonts w:hint="eastAsia"/>
          <w:lang w:eastAsia="zh-CN" w:bidi="ar-SA"/>
        </w:rPr>
        <w:t>。</w:t>
      </w:r>
      <w:r w:rsidR="00462A1F" w:rsidRPr="00EE152F">
        <w:rPr>
          <w:rFonts w:hint="eastAsia"/>
          <w:lang w:eastAsia="zh-CN" w:bidi="ar-SA"/>
        </w:rPr>
        <w:t>例如，</w:t>
      </w:r>
      <w:r w:rsidRPr="00EE152F">
        <w:rPr>
          <w:rFonts w:hint="eastAsia"/>
          <w:lang w:eastAsia="zh-CN" w:bidi="ar-SA"/>
        </w:rPr>
        <w:t>在买卖合同中，当告知所及的事项与标的物、价款直接相关时，是否履行告知义务就会</w:t>
      </w:r>
      <w:r w:rsidR="00B56BC6" w:rsidRPr="00EE152F">
        <w:rPr>
          <w:rFonts w:hint="eastAsia"/>
          <w:lang w:eastAsia="zh-CN" w:bidi="ar-SA"/>
        </w:rPr>
        <w:t>一方面</w:t>
      </w:r>
      <w:r w:rsidRPr="00EE152F">
        <w:rPr>
          <w:rFonts w:hint="eastAsia"/>
          <w:lang w:eastAsia="zh-CN" w:bidi="ar-SA"/>
        </w:rPr>
        <w:t>直接影响瑕疵责任的成立，</w:t>
      </w:r>
      <w:r w:rsidR="00B56BC6" w:rsidRPr="00EE152F">
        <w:rPr>
          <w:rFonts w:hint="eastAsia"/>
          <w:lang w:eastAsia="zh-CN" w:bidi="ar-SA"/>
        </w:rPr>
        <w:t>另一方面又</w:t>
      </w:r>
      <w:r w:rsidRPr="00EE152F">
        <w:rPr>
          <w:rFonts w:hint="eastAsia"/>
          <w:lang w:eastAsia="zh-CN" w:bidi="ar-SA"/>
        </w:rPr>
        <w:t>对买卖合同关系中出卖人的最基本义务（交付标的物）的履行发生影响</w:t>
      </w:r>
      <w:r w:rsidR="00B56BC6" w:rsidRPr="00EE152F">
        <w:rPr>
          <w:rFonts w:hint="eastAsia"/>
          <w:lang w:eastAsia="zh-CN" w:bidi="ar-SA"/>
        </w:rPr>
        <w:t>，从而</w:t>
      </w:r>
      <w:r w:rsidRPr="00EE152F">
        <w:rPr>
          <w:rFonts w:hint="eastAsia"/>
          <w:lang w:eastAsia="zh-CN" w:bidi="ar-SA"/>
        </w:rPr>
        <w:t>引起与瑕疵责任竞合的问题。二者竞合的基础</w:t>
      </w:r>
      <w:r w:rsidR="00B56BC6" w:rsidRPr="00EE152F">
        <w:rPr>
          <w:rFonts w:hint="eastAsia"/>
          <w:lang w:eastAsia="zh-CN" w:bidi="ar-SA"/>
        </w:rPr>
        <w:t>，</w:t>
      </w:r>
      <w:r w:rsidRPr="00EE152F">
        <w:rPr>
          <w:rFonts w:hint="eastAsia"/>
          <w:lang w:eastAsia="zh-CN" w:bidi="ar-SA"/>
        </w:rPr>
        <w:t>建立在二者相同的基本考虑上——买卖双方的履行和对待履行应符合当事人的共同预期或特定的标准。而特定的标准又主要来自当事人的约定，或者建立在当事人特定约定的基础上。</w:t>
      </w:r>
    </w:p>
    <w:p w14:paraId="53FACCC7" w14:textId="02C3D3BD" w:rsidR="00F60D00" w:rsidRPr="00EE152F" w:rsidRDefault="00CD7C01" w:rsidP="00CD7C01">
      <w:pPr>
        <w:pStyle w:val="4"/>
      </w:pPr>
      <w:r w:rsidRPr="00EE152F">
        <w:rPr>
          <w:rFonts w:hint="eastAsia"/>
        </w:rPr>
        <w:t>2</w:t>
      </w:r>
      <w:r w:rsidRPr="00EE152F">
        <w:rPr>
          <w:rFonts w:hint="eastAsia"/>
        </w:rPr>
        <w:t>）</w:t>
      </w:r>
      <w:r w:rsidR="00C26C29" w:rsidRPr="00EE152F">
        <w:rPr>
          <w:rFonts w:hint="eastAsia"/>
        </w:rPr>
        <w:t>告知义务的来源</w:t>
      </w:r>
    </w:p>
    <w:p w14:paraId="44F1002E" w14:textId="3E384D65" w:rsidR="004842FE" w:rsidRPr="00EE152F" w:rsidRDefault="004842FE" w:rsidP="004842FE">
      <w:pPr>
        <w:ind w:firstLine="480"/>
        <w:rPr>
          <w:lang w:val="de-DE" w:eastAsia="zh-CN"/>
        </w:rPr>
      </w:pPr>
      <w:r w:rsidRPr="00EE152F">
        <w:rPr>
          <w:rFonts w:hint="eastAsia"/>
          <w:lang w:val="de-DE" w:eastAsia="zh-CN"/>
        </w:rPr>
        <w:t>原则上，沉默并不构成欺诈。仅在行为人有告知义务的情况下，其不告知的行为方构成欺诈或通常所说的“故意隐瞒”。</w:t>
      </w:r>
      <w:r w:rsidRPr="00EE152F">
        <w:rPr>
          <w:vertAlign w:val="superscript"/>
          <w:lang w:val="de-DE" w:eastAsia="zh-CN"/>
        </w:rPr>
        <w:footnoteReference w:id="76"/>
      </w:r>
      <w:r w:rsidRPr="00EE152F">
        <w:rPr>
          <w:rFonts w:hint="eastAsia"/>
          <w:lang w:val="de-DE" w:eastAsia="zh-CN"/>
        </w:rPr>
        <w:t>告知义务与合同的内容及目的密切相关。在买卖等交易中，虽然通常适用“买者自负原则”（</w:t>
      </w:r>
      <w:r w:rsidRPr="00EE152F">
        <w:rPr>
          <w:i/>
          <w:lang w:val="de-DE" w:eastAsia="zh-CN"/>
        </w:rPr>
        <w:t>caveat emptor</w:t>
      </w:r>
      <w:r w:rsidRPr="00EE152F">
        <w:rPr>
          <w:rFonts w:hint="eastAsia"/>
          <w:lang w:val="de-DE" w:eastAsia="zh-CN"/>
        </w:rPr>
        <w:t>），但若出卖人明知标的物有重大的、影响合同对价的瑕疵而不予告知，也可能构成欺诈。例如，</w:t>
      </w:r>
      <w:r w:rsidRPr="00EE152F">
        <w:rPr>
          <w:rFonts w:hint="eastAsia"/>
          <w:lang w:val="de-DE" w:eastAsia="zh-CN"/>
        </w:rPr>
        <w:t>A</w:t>
      </w:r>
      <w:r w:rsidRPr="00EE152F">
        <w:rPr>
          <w:rFonts w:hint="eastAsia"/>
          <w:lang w:val="de-DE" w:eastAsia="zh-CN"/>
        </w:rPr>
        <w:t>向</w:t>
      </w:r>
      <w:r w:rsidRPr="00EE152F">
        <w:rPr>
          <w:rFonts w:hint="eastAsia"/>
          <w:lang w:val="de-DE" w:eastAsia="zh-CN"/>
        </w:rPr>
        <w:t>B</w:t>
      </w:r>
      <w:r w:rsidRPr="00EE152F">
        <w:rPr>
          <w:rFonts w:hint="eastAsia"/>
          <w:lang w:val="de-DE" w:eastAsia="zh-CN"/>
        </w:rPr>
        <w:t>出售房屋，该房屋曾为“凶宅”（屋内发生过凶杀案，行凶者杀人后自杀），设该信息将导致房屋价格降低</w:t>
      </w:r>
      <w:r w:rsidRPr="00EE152F">
        <w:rPr>
          <w:rFonts w:hint="eastAsia"/>
          <w:lang w:val="de-DE" w:eastAsia="zh-CN"/>
        </w:rPr>
        <w:t>3</w:t>
      </w:r>
      <w:r w:rsidRPr="00EE152F">
        <w:rPr>
          <w:lang w:val="de-DE" w:eastAsia="zh-CN"/>
        </w:rPr>
        <w:t>0</w:t>
      </w:r>
      <w:r w:rsidRPr="00EE152F">
        <w:rPr>
          <w:rFonts w:hint="eastAsia"/>
          <w:lang w:val="de-DE" w:eastAsia="zh-CN"/>
        </w:rPr>
        <w:t>%</w:t>
      </w:r>
      <w:r w:rsidRPr="00EE152F">
        <w:rPr>
          <w:rFonts w:hint="eastAsia"/>
          <w:lang w:val="de-DE" w:eastAsia="zh-CN"/>
        </w:rPr>
        <w:t>甚至更多，出卖人</w:t>
      </w:r>
      <w:r w:rsidRPr="00EE152F">
        <w:rPr>
          <w:rFonts w:hint="eastAsia"/>
          <w:lang w:val="de-DE" w:eastAsia="zh-CN"/>
        </w:rPr>
        <w:t>A</w:t>
      </w:r>
      <w:r w:rsidRPr="00EE152F">
        <w:rPr>
          <w:rFonts w:hint="eastAsia"/>
          <w:lang w:val="de-DE" w:eastAsia="zh-CN"/>
        </w:rPr>
        <w:t>未向</w:t>
      </w:r>
      <w:r w:rsidRPr="00EE152F">
        <w:rPr>
          <w:rFonts w:hint="eastAsia"/>
          <w:lang w:val="de-DE" w:eastAsia="zh-CN"/>
        </w:rPr>
        <w:t>B</w:t>
      </w:r>
      <w:r w:rsidRPr="00EE152F">
        <w:rPr>
          <w:rFonts w:hint="eastAsia"/>
          <w:lang w:val="de-DE" w:eastAsia="zh-CN"/>
        </w:rPr>
        <w:t>告知该信息，这在我国通常会便会被认为构成欺诈。</w:t>
      </w:r>
      <w:r w:rsidRPr="00EE152F">
        <w:rPr>
          <w:vertAlign w:val="superscript"/>
          <w:lang w:val="de-DE" w:eastAsia="zh-CN"/>
        </w:rPr>
        <w:footnoteReference w:id="77"/>
      </w:r>
      <w:r w:rsidRPr="00EE152F">
        <w:rPr>
          <w:rFonts w:hint="eastAsia"/>
          <w:lang w:val="de-DE" w:eastAsia="zh-CN"/>
        </w:rPr>
        <w:t>比较法上也有类似规则：在不动产买卖交易中，若有关标的物的瑕疵是隐蔽而肉眼无法识别的瑕疵（</w:t>
      </w:r>
      <w:r w:rsidRPr="00EE152F">
        <w:rPr>
          <w:rFonts w:hint="eastAsia"/>
          <w:lang w:val="de-DE" w:eastAsia="zh-CN"/>
        </w:rPr>
        <w:t>latent</w:t>
      </w:r>
      <w:r w:rsidRPr="00EE152F">
        <w:rPr>
          <w:lang w:val="de-DE" w:eastAsia="zh-CN"/>
        </w:rPr>
        <w:t xml:space="preserve"> </w:t>
      </w:r>
      <w:r w:rsidRPr="00EE152F">
        <w:rPr>
          <w:rFonts w:hint="eastAsia"/>
          <w:lang w:val="de-DE" w:eastAsia="zh-CN"/>
        </w:rPr>
        <w:t>defect</w:t>
      </w:r>
      <w:r w:rsidRPr="00EE152F">
        <w:rPr>
          <w:rFonts w:hint="eastAsia"/>
          <w:lang w:val="de-DE" w:eastAsia="zh-CN"/>
        </w:rPr>
        <w:t>），该瑕疵对标的物的价格有重要影响且买受人不知也不应知瑕疵的</w:t>
      </w:r>
      <w:r w:rsidRPr="00EE152F">
        <w:rPr>
          <w:rFonts w:hint="eastAsia"/>
          <w:lang w:val="de-DE" w:eastAsia="zh-CN"/>
        </w:rPr>
        <w:lastRenderedPageBreak/>
        <w:t>存在，则卖方对这一瑕疵负有告知的义务。</w:t>
      </w:r>
      <w:r w:rsidRPr="00EE152F">
        <w:rPr>
          <w:vertAlign w:val="superscript"/>
          <w:lang w:val="de-DE" w:eastAsia="zh-CN"/>
        </w:rPr>
        <w:footnoteReference w:id="78"/>
      </w:r>
      <w:r w:rsidRPr="00EE152F">
        <w:rPr>
          <w:rFonts w:hint="eastAsia"/>
          <w:lang w:val="de-DE" w:eastAsia="zh-CN"/>
        </w:rPr>
        <w:t>如在房屋买卖交易中，卖方没有告知买方房子里满是白蚁的行为即被认定为欺诈。</w:t>
      </w:r>
      <w:r w:rsidRPr="00EE152F">
        <w:rPr>
          <w:vertAlign w:val="superscript"/>
          <w:lang w:val="de-DE" w:eastAsia="zh-CN"/>
        </w:rPr>
        <w:footnoteReference w:id="79"/>
      </w:r>
    </w:p>
    <w:p w14:paraId="6CA0B0B0" w14:textId="33493E48" w:rsidR="004842FE" w:rsidRPr="00EE152F" w:rsidRDefault="004842FE" w:rsidP="004842FE">
      <w:pPr>
        <w:ind w:firstLine="480"/>
        <w:rPr>
          <w:lang w:val="de-DE" w:eastAsia="zh-CN"/>
        </w:rPr>
      </w:pPr>
      <w:r w:rsidRPr="00EE152F">
        <w:rPr>
          <w:rFonts w:hint="eastAsia"/>
          <w:lang w:val="de-DE" w:eastAsia="zh-CN"/>
        </w:rPr>
        <w:t>信息与财富密切相关，强制分配信息无异于征收乃至征用。这意味着，在绝大多数情况下，信息优势本身并不足以证成告知义务。例如，一般认为，若表意人就某一事项询问相对方，相对方拒绝</w:t>
      </w:r>
      <w:proofErr w:type="gramStart"/>
      <w:r w:rsidRPr="00EE152F">
        <w:rPr>
          <w:rFonts w:hint="eastAsia"/>
          <w:lang w:val="de-DE" w:eastAsia="zh-CN"/>
        </w:rPr>
        <w:t>作出</w:t>
      </w:r>
      <w:proofErr w:type="gramEnd"/>
      <w:r w:rsidRPr="00EE152F">
        <w:rPr>
          <w:rFonts w:hint="eastAsia"/>
          <w:lang w:val="de-DE" w:eastAsia="zh-CN"/>
        </w:rPr>
        <w:t>回答，其拒绝行为通常不构成欺诈。只有在法律明文规定行为人有如实回答（或告知）的义务时（如保险法第</w:t>
      </w:r>
      <w:r w:rsidRPr="00EE152F">
        <w:rPr>
          <w:rFonts w:hint="eastAsia"/>
          <w:lang w:val="de-DE" w:eastAsia="zh-CN"/>
        </w:rPr>
        <w:t>1</w:t>
      </w:r>
      <w:r w:rsidRPr="00EE152F">
        <w:rPr>
          <w:lang w:val="de-DE" w:eastAsia="zh-CN"/>
        </w:rPr>
        <w:t>6</w:t>
      </w:r>
      <w:r w:rsidRPr="00EE152F">
        <w:rPr>
          <w:rFonts w:hint="eastAsia"/>
          <w:lang w:val="de-DE" w:eastAsia="zh-CN"/>
        </w:rPr>
        <w:t>条），其拒绝回答或告知的行为，方构成告知义务的违反，进而成立欺诈。</w:t>
      </w:r>
      <w:r w:rsidRPr="00EE152F">
        <w:rPr>
          <w:vertAlign w:val="superscript"/>
          <w:lang w:val="de-DE" w:eastAsia="zh-CN"/>
        </w:rPr>
        <w:footnoteReference w:id="80"/>
      </w:r>
      <w:r w:rsidRPr="00EE152F">
        <w:rPr>
          <w:rFonts w:hint="eastAsia"/>
          <w:lang w:val="de-DE" w:eastAsia="zh-CN"/>
        </w:rPr>
        <w:t>总结来看，告知义务的来源主要有：法律规定、交易惯例和特殊信赖。</w:t>
      </w:r>
    </w:p>
    <w:p w14:paraId="6BA730D1" w14:textId="48A1CA5F" w:rsidR="004842FE" w:rsidRPr="00EE152F" w:rsidRDefault="004842FE" w:rsidP="004842FE">
      <w:pPr>
        <w:ind w:firstLine="480"/>
        <w:rPr>
          <w:lang w:val="de-DE" w:eastAsia="zh-CN"/>
        </w:rPr>
      </w:pPr>
      <w:r w:rsidRPr="00EE152F">
        <w:rPr>
          <w:rFonts w:hint="eastAsia"/>
          <w:lang w:val="de-DE" w:eastAsia="zh-CN"/>
        </w:rPr>
        <w:t>为了鼓励交易，法律在某些时候会明文规定信息告知义务，以减少信息不对称对市场的负面影响。例如，美国法针对二手车交易制定有“机动车信息和成本节约法”（</w:t>
      </w:r>
      <w:r w:rsidRPr="00EE152F">
        <w:rPr>
          <w:lang w:val="de-DE" w:eastAsia="zh-CN"/>
        </w:rPr>
        <w:t>Motor Vehicle Information and Cost Savings Act</w:t>
      </w:r>
      <w:r w:rsidRPr="00EE152F">
        <w:rPr>
          <w:rFonts w:hint="eastAsia"/>
          <w:lang w:val="de-DE" w:eastAsia="zh-CN"/>
        </w:rPr>
        <w:t>）。根据该法，若二手车经销商在销售过程中未告知购买者里程表读数不准，将违反关于告知义务的规定</w:t>
      </w:r>
      <w:r w:rsidRPr="00EE152F">
        <w:rPr>
          <w:lang w:val="de-DE" w:eastAsia="zh-CN"/>
        </w:rPr>
        <w:t>。</w:t>
      </w:r>
      <w:r w:rsidRPr="00EE152F">
        <w:rPr>
          <w:rFonts w:hint="eastAsia"/>
          <w:lang w:val="de-DE" w:eastAsia="zh-CN"/>
        </w:rPr>
        <w:t>另外，在经销商</w:t>
      </w:r>
      <w:r w:rsidRPr="00EE152F">
        <w:rPr>
          <w:lang w:val="de-DE" w:eastAsia="zh-CN"/>
        </w:rPr>
        <w:t>拥有相关知</w:t>
      </w:r>
      <w:r w:rsidRPr="00EE152F">
        <w:rPr>
          <w:rFonts w:hint="eastAsia"/>
          <w:lang w:val="de-DE" w:eastAsia="zh-CN"/>
        </w:rPr>
        <w:t>识的情况下，即使虚假</w:t>
      </w:r>
      <w:r w:rsidRPr="00EE152F">
        <w:rPr>
          <w:lang w:val="de-DE" w:eastAsia="zh-CN"/>
        </w:rPr>
        <w:t>陈述是</w:t>
      </w:r>
      <w:r w:rsidRPr="00EE152F">
        <w:rPr>
          <w:rFonts w:hint="eastAsia"/>
          <w:lang w:val="de-DE" w:eastAsia="zh-CN"/>
        </w:rPr>
        <w:t>其</w:t>
      </w:r>
      <w:r w:rsidRPr="00EE152F">
        <w:rPr>
          <w:lang w:val="de-DE" w:eastAsia="zh-CN"/>
        </w:rPr>
        <w:t>在不知道真实情况粗心</w:t>
      </w:r>
      <w:proofErr w:type="gramStart"/>
      <w:r w:rsidRPr="00EE152F">
        <w:rPr>
          <w:lang w:val="de-DE" w:eastAsia="zh-CN"/>
        </w:rPr>
        <w:t>作出</w:t>
      </w:r>
      <w:proofErr w:type="gramEnd"/>
      <w:r w:rsidRPr="00EE152F">
        <w:rPr>
          <w:lang w:val="de-DE" w:eastAsia="zh-CN"/>
        </w:rPr>
        <w:t>的</w:t>
      </w:r>
      <w:r w:rsidRPr="00EE152F">
        <w:rPr>
          <w:rFonts w:hint="eastAsia"/>
          <w:lang w:val="de-DE" w:eastAsia="zh-CN"/>
        </w:rPr>
        <w:t>，也构成</w:t>
      </w:r>
      <w:r w:rsidRPr="00EE152F">
        <w:rPr>
          <w:lang w:val="de-DE" w:eastAsia="zh-CN"/>
        </w:rPr>
        <w:t>欺诈</w:t>
      </w:r>
      <w:r w:rsidRPr="00EE152F">
        <w:rPr>
          <w:rFonts w:hint="eastAsia"/>
          <w:lang w:val="de-DE" w:eastAsia="zh-CN"/>
        </w:rPr>
        <w:t>。</w:t>
      </w:r>
      <w:r w:rsidRPr="00EE152F">
        <w:rPr>
          <w:vertAlign w:val="superscript"/>
          <w:lang w:val="de-DE" w:eastAsia="zh-CN"/>
        </w:rPr>
        <w:footnoteReference w:id="81"/>
      </w:r>
      <w:r w:rsidRPr="00EE152F">
        <w:rPr>
          <w:rFonts w:hint="eastAsia"/>
          <w:lang w:val="de-DE" w:eastAsia="zh-CN"/>
        </w:rPr>
        <w:t>这一规则很好地维护了二手车交易市场的秩序，避免其沦为“柠檬市场”。</w:t>
      </w:r>
      <w:r w:rsidRPr="00EE152F">
        <w:rPr>
          <w:vertAlign w:val="superscript"/>
          <w:lang w:val="de-DE" w:eastAsia="zh-CN"/>
        </w:rPr>
        <w:footnoteReference w:id="82"/>
      </w:r>
      <w:r w:rsidRPr="00EE152F">
        <w:rPr>
          <w:rFonts w:hint="eastAsia"/>
          <w:lang w:val="de-DE" w:eastAsia="zh-CN"/>
        </w:rPr>
        <w:t>与此类似，《证券法》在很大程度上就是“公司信息与成本节约法”。</w:t>
      </w:r>
    </w:p>
    <w:p w14:paraId="0808BCE3" w14:textId="7ADDFFCC" w:rsidR="004842FE" w:rsidRPr="00EE152F" w:rsidRDefault="004842FE" w:rsidP="004842FE">
      <w:pPr>
        <w:ind w:firstLine="480"/>
        <w:rPr>
          <w:lang w:val="de-DE" w:eastAsia="zh-CN"/>
        </w:rPr>
      </w:pPr>
      <w:r w:rsidRPr="00EE152F">
        <w:rPr>
          <w:rFonts w:hint="eastAsia"/>
          <w:lang w:val="de-DE" w:eastAsia="zh-CN"/>
        </w:rPr>
        <w:t>交易的性质及相关交易习惯也是判断告知义务有无的重要依据。例如，古籍图书爱好者甲</w:t>
      </w:r>
      <w:proofErr w:type="gramStart"/>
      <w:r w:rsidRPr="00EE152F">
        <w:rPr>
          <w:rFonts w:hint="eastAsia"/>
          <w:lang w:val="de-DE" w:eastAsia="zh-CN"/>
        </w:rPr>
        <w:t>从乙旧书店</w:t>
      </w:r>
      <w:proofErr w:type="gramEnd"/>
      <w:r w:rsidRPr="00EE152F">
        <w:rPr>
          <w:rFonts w:hint="eastAsia"/>
          <w:lang w:val="de-DE" w:eastAsia="zh-CN"/>
        </w:rPr>
        <w:t>以</w:t>
      </w:r>
      <w:r w:rsidRPr="00EE152F">
        <w:rPr>
          <w:rFonts w:hint="eastAsia"/>
          <w:lang w:val="de-DE" w:eastAsia="zh-CN"/>
        </w:rPr>
        <w:t>2</w:t>
      </w:r>
      <w:r w:rsidRPr="00EE152F">
        <w:rPr>
          <w:rFonts w:hint="eastAsia"/>
          <w:lang w:val="de-DE" w:eastAsia="zh-CN"/>
        </w:rPr>
        <w:t>万元购买</w:t>
      </w:r>
      <w:proofErr w:type="gramStart"/>
      <w:r w:rsidRPr="00EE152F">
        <w:rPr>
          <w:rFonts w:hint="eastAsia"/>
          <w:lang w:val="de-DE" w:eastAsia="zh-CN"/>
        </w:rPr>
        <w:t>一</w:t>
      </w:r>
      <w:proofErr w:type="gramEnd"/>
      <w:r w:rsidRPr="00EE152F">
        <w:rPr>
          <w:rFonts w:hint="eastAsia"/>
          <w:lang w:val="de-DE" w:eastAsia="zh-CN"/>
        </w:rPr>
        <w:t>南宋《金刚经》孤本，假如</w:t>
      </w:r>
      <w:proofErr w:type="gramStart"/>
      <w:r w:rsidRPr="00EE152F">
        <w:rPr>
          <w:rFonts w:hint="eastAsia"/>
          <w:lang w:val="de-DE" w:eastAsia="zh-CN"/>
        </w:rPr>
        <w:t>甲购买</w:t>
      </w:r>
      <w:proofErr w:type="gramEnd"/>
      <w:r w:rsidRPr="00EE152F">
        <w:rPr>
          <w:rFonts w:hint="eastAsia"/>
          <w:lang w:val="de-DE" w:eastAsia="zh-CN"/>
        </w:rPr>
        <w:t>时了解该书的大致价值为</w:t>
      </w:r>
      <w:r w:rsidRPr="00EE152F">
        <w:rPr>
          <w:lang w:val="de-DE" w:eastAsia="zh-CN"/>
        </w:rPr>
        <w:t>200</w:t>
      </w:r>
      <w:r w:rsidRPr="00EE152F">
        <w:rPr>
          <w:rFonts w:hint="eastAsia"/>
          <w:lang w:val="de-DE" w:eastAsia="zh-CN"/>
        </w:rPr>
        <w:t>万，其是否应向出卖人乙告知相关信息？答案是否定的。在很大程度上，旧书乃至古玩的买卖是一场当事人之间的“博戏”（</w:t>
      </w:r>
      <w:r w:rsidRPr="00EE152F">
        <w:rPr>
          <w:rFonts w:hint="eastAsia"/>
          <w:lang w:val="de-DE" w:eastAsia="zh-CN"/>
        </w:rPr>
        <w:t>game</w:t>
      </w:r>
      <w:r w:rsidRPr="00EE152F">
        <w:rPr>
          <w:rFonts w:hint="eastAsia"/>
          <w:lang w:val="de-DE" w:eastAsia="zh-CN"/>
        </w:rPr>
        <w:t>），无论是买受人还是出卖人都了解并受益于“走眼后果自负”的规则。</w:t>
      </w:r>
      <w:r w:rsidRPr="00EE152F">
        <w:rPr>
          <w:vertAlign w:val="superscript"/>
          <w:lang w:val="de-DE" w:eastAsia="zh-CN"/>
        </w:rPr>
        <w:footnoteReference w:id="83"/>
      </w:r>
      <w:r w:rsidRPr="00EE152F">
        <w:rPr>
          <w:rFonts w:hint="eastAsia"/>
          <w:lang w:val="de-DE" w:eastAsia="zh-CN"/>
        </w:rPr>
        <w:t>当然，值得说明的是，买方在文物市场上可以不向卖方告知其信息，并不意味着卖方可以在明知标的物为赝品时故意隐瞒。例如，在拍卖交易中，尽管有诸如《拍卖法》第</w:t>
      </w:r>
      <w:r w:rsidRPr="00EE152F">
        <w:rPr>
          <w:rFonts w:hint="eastAsia"/>
          <w:lang w:val="de-DE" w:eastAsia="zh-CN"/>
        </w:rPr>
        <w:t>6</w:t>
      </w:r>
      <w:r w:rsidRPr="00EE152F">
        <w:rPr>
          <w:lang w:val="de-DE" w:eastAsia="zh-CN"/>
        </w:rPr>
        <w:t>1</w:t>
      </w:r>
      <w:r w:rsidRPr="00EE152F">
        <w:rPr>
          <w:rFonts w:hint="eastAsia"/>
          <w:lang w:val="de-DE" w:eastAsia="zh-CN"/>
        </w:rPr>
        <w:t>条第</w:t>
      </w:r>
      <w:r w:rsidRPr="00EE152F">
        <w:rPr>
          <w:rFonts w:hint="eastAsia"/>
          <w:lang w:val="de-DE" w:eastAsia="zh-CN"/>
        </w:rPr>
        <w:t>2</w:t>
      </w:r>
      <w:r w:rsidRPr="00EE152F">
        <w:rPr>
          <w:rFonts w:hint="eastAsia"/>
          <w:lang w:val="de-DE" w:eastAsia="zh-CN"/>
        </w:rPr>
        <w:t>款的规定（“拍</w:t>
      </w:r>
      <w:r w:rsidRPr="00EE152F">
        <w:rPr>
          <w:rFonts w:hint="eastAsia"/>
          <w:lang w:val="de-DE" w:eastAsia="zh-CN"/>
        </w:rPr>
        <w:lastRenderedPageBreak/>
        <w:t>卖人、委托人在拍卖前声明不能保证拍卖标的</w:t>
      </w:r>
      <w:proofErr w:type="gramStart"/>
      <w:r w:rsidRPr="00EE152F">
        <w:rPr>
          <w:rFonts w:hint="eastAsia"/>
          <w:lang w:val="de-DE" w:eastAsia="zh-CN"/>
        </w:rPr>
        <w:t>的</w:t>
      </w:r>
      <w:proofErr w:type="gramEnd"/>
      <w:r w:rsidRPr="00EE152F">
        <w:rPr>
          <w:rFonts w:hint="eastAsia"/>
          <w:lang w:val="de-DE" w:eastAsia="zh-CN"/>
        </w:rPr>
        <w:t>真伪或者品质的，不承担瑕疵担保责任”），若拍卖人或委托人明知标的物为赝品或有瑕疵而仍进行拍卖或委托的，也无权援引上述法律关于免责的规定。</w:t>
      </w:r>
      <w:r w:rsidRPr="00EE152F">
        <w:rPr>
          <w:vertAlign w:val="superscript"/>
          <w:lang w:val="de-DE" w:eastAsia="zh-CN"/>
        </w:rPr>
        <w:footnoteReference w:id="84"/>
      </w:r>
    </w:p>
    <w:p w14:paraId="7068414E" w14:textId="58A01D00" w:rsidR="004842FE" w:rsidRPr="00EE152F" w:rsidRDefault="004842FE" w:rsidP="00DA572D">
      <w:pPr>
        <w:ind w:firstLine="480"/>
        <w:rPr>
          <w:lang w:val="de-DE" w:eastAsia="zh-CN"/>
        </w:rPr>
      </w:pPr>
      <w:r w:rsidRPr="00EE152F">
        <w:rPr>
          <w:rFonts w:hint="eastAsia"/>
          <w:lang w:val="de-DE" w:eastAsia="zh-CN"/>
        </w:rPr>
        <w:t>优势信息、信任或信赖等特殊关系的组合，也促成告知的义务。</w:t>
      </w:r>
      <w:r w:rsidRPr="00EE152F">
        <w:rPr>
          <w:vertAlign w:val="superscript"/>
          <w:lang w:val="de-DE" w:eastAsia="zh-CN"/>
        </w:rPr>
        <w:footnoteReference w:id="85"/>
      </w:r>
      <w:r w:rsidRPr="00EE152F">
        <w:rPr>
          <w:rFonts w:hint="eastAsia"/>
          <w:lang w:val="de-DE" w:eastAsia="zh-CN"/>
        </w:rPr>
        <w:t>例如，一家煤矿公司雇佣地质学家探矿，在某农场地下发现了矿藏，于是在未公布该信息的情况下低价向农民购买该土地，同时向股东回购股份。一般认为，前一项交易中，公司的行为尚不构成欺诈或不实陈述，而后一项交易则可能被认定为欺诈。</w:t>
      </w:r>
      <w:r w:rsidRPr="00EE152F">
        <w:rPr>
          <w:vertAlign w:val="superscript"/>
          <w:lang w:val="de-DE" w:eastAsia="zh-CN"/>
        </w:rPr>
        <w:footnoteReference w:id="86"/>
      </w:r>
      <w:r w:rsidRPr="00EE152F">
        <w:rPr>
          <w:rFonts w:hint="eastAsia"/>
          <w:lang w:val="de-DE" w:eastAsia="zh-CN"/>
        </w:rPr>
        <w:t>合理的解释是，不将前一项交易认定为欺诈，能更好地鼓励探矿，鼓励在信息上的投资；而在后一项交易中，公司与股东之间有信义关系，因此公司应当如实告知相应信息。</w:t>
      </w:r>
      <w:r w:rsidRPr="00EE152F">
        <w:rPr>
          <w:vertAlign w:val="superscript"/>
          <w:lang w:val="de-DE" w:eastAsia="zh-CN"/>
        </w:rPr>
        <w:footnoteReference w:id="87"/>
      </w:r>
      <w:r w:rsidRPr="00EE152F">
        <w:rPr>
          <w:rFonts w:hint="eastAsia"/>
          <w:lang w:val="de-DE" w:eastAsia="zh-CN"/>
        </w:rPr>
        <w:t>对信义义务关系中的告知义务，波斯纳（</w:t>
      </w:r>
      <w:r w:rsidRPr="00EE152F">
        <w:rPr>
          <w:rFonts w:hint="eastAsia"/>
          <w:lang w:val="de-DE" w:eastAsia="zh-CN"/>
        </w:rPr>
        <w:t>Posner</w:t>
      </w:r>
      <w:r w:rsidRPr="00EE152F">
        <w:rPr>
          <w:rFonts w:hint="eastAsia"/>
          <w:lang w:val="de-DE" w:eastAsia="zh-CN"/>
        </w:rPr>
        <w:t>）法官在</w:t>
      </w:r>
      <w:r w:rsidRPr="00EE152F">
        <w:rPr>
          <w:rFonts w:hint="eastAsia"/>
          <w:lang w:val="de-DE" w:eastAsia="zh-CN"/>
        </w:rPr>
        <w:t xml:space="preserve">United States v. </w:t>
      </w:r>
      <w:r w:rsidRPr="00EE152F">
        <w:rPr>
          <w:lang w:val="de-DE" w:eastAsia="zh-CN"/>
        </w:rPr>
        <w:t>Dial</w:t>
      </w:r>
      <w:r w:rsidRPr="00EE152F">
        <w:rPr>
          <w:rFonts w:hint="eastAsia"/>
          <w:lang w:val="de-DE" w:eastAsia="zh-CN"/>
        </w:rPr>
        <w:t>判决中的说理值得借鉴：在当事人之间有信赖关系或信义义务时，应当认为一方已在交往之中“购买”了“诚实”（</w:t>
      </w:r>
      <w:r w:rsidRPr="00EE152F">
        <w:rPr>
          <w:rFonts w:hint="eastAsia"/>
          <w:lang w:val="de-DE" w:eastAsia="zh-CN"/>
        </w:rPr>
        <w:t>candor</w:t>
      </w:r>
      <w:r w:rsidRPr="00EE152F">
        <w:rPr>
          <w:rFonts w:hint="eastAsia"/>
          <w:lang w:val="de-DE" w:eastAsia="zh-CN"/>
        </w:rPr>
        <w:t>），而这是另一方承担告知义务的内在原因。</w:t>
      </w:r>
      <w:r w:rsidRPr="00EE152F">
        <w:rPr>
          <w:vertAlign w:val="superscript"/>
          <w:lang w:val="de-DE" w:eastAsia="zh-CN"/>
        </w:rPr>
        <w:footnoteReference w:id="88"/>
      </w:r>
      <w:r w:rsidRPr="00EE152F">
        <w:rPr>
          <w:rFonts w:hint="eastAsia"/>
          <w:lang w:val="de-DE" w:eastAsia="zh-CN"/>
        </w:rPr>
        <w:t>换言之，在具有特殊的信赖关系（</w:t>
      </w:r>
      <w:r w:rsidRPr="00EE152F">
        <w:rPr>
          <w:rFonts w:hint="eastAsia"/>
          <w:lang w:val="de-DE" w:eastAsia="zh-CN"/>
        </w:rPr>
        <w:t>b</w:t>
      </w:r>
      <w:r w:rsidRPr="00EE152F">
        <w:rPr>
          <w:lang w:val="de-DE" w:eastAsia="zh-CN"/>
        </w:rPr>
        <w:t>esonderes Vertrauensverhältis</w:t>
      </w:r>
      <w:r w:rsidRPr="00EE152F">
        <w:rPr>
          <w:rFonts w:hint="eastAsia"/>
          <w:lang w:val="de-DE" w:eastAsia="zh-CN"/>
        </w:rPr>
        <w:t>）的情况下，沉默本身也可以构成欺诈。</w:t>
      </w:r>
      <w:r w:rsidRPr="00EE152F">
        <w:rPr>
          <w:vertAlign w:val="superscript"/>
          <w:lang w:val="de-DE" w:eastAsia="zh-CN"/>
        </w:rPr>
        <w:footnoteReference w:id="89"/>
      </w:r>
    </w:p>
    <w:p w14:paraId="6A9E49F0" w14:textId="25A6EB07" w:rsidR="004842FE" w:rsidRPr="00EE152F" w:rsidRDefault="004842FE" w:rsidP="004842FE">
      <w:pPr>
        <w:ind w:firstLine="480"/>
        <w:rPr>
          <w:lang w:val="de-DE" w:eastAsia="zh-CN"/>
        </w:rPr>
      </w:pPr>
      <w:r w:rsidRPr="00EE152F">
        <w:rPr>
          <w:rFonts w:hint="eastAsia"/>
          <w:lang w:val="de-DE" w:eastAsia="zh-CN"/>
        </w:rPr>
        <w:t>信义义务与欺诈常常相伴而生的原因在于，在信义义务关系中，一方（委托人）将自身的利益完全托付给另一方（受托人），若不提供有力的事后救济，委托人的利益将极易受损害，甚至使</w:t>
      </w:r>
      <w:r w:rsidRPr="00EE152F">
        <w:rPr>
          <w:rFonts w:hint="eastAsia"/>
          <w:lang w:val="de-DE" w:eastAsia="zh-CN"/>
        </w:rPr>
        <w:lastRenderedPageBreak/>
        <w:t>此种交易安排无法真正达成。这意味着信义义务</w:t>
      </w:r>
      <w:r w:rsidR="00440179" w:rsidRPr="00EE152F">
        <w:rPr>
          <w:rFonts w:hint="eastAsia"/>
          <w:lang w:val="de-DE" w:eastAsia="zh-CN"/>
        </w:rPr>
        <w:t>在某些时候甚至</w:t>
      </w:r>
      <w:r w:rsidRPr="00EE152F">
        <w:rPr>
          <w:rFonts w:hint="eastAsia"/>
          <w:lang w:val="de-DE" w:eastAsia="zh-CN"/>
        </w:rPr>
        <w:t>是一种“利他”义务，与一般交易中的“利己”（如买卖）或“善管”（如保管）都不同，强调受托人要告知委托人全部信息，交出全部获益，不谋求任何私益。若认识到这一点，便可以更好地</w:t>
      </w:r>
      <w:proofErr w:type="gramStart"/>
      <w:r w:rsidRPr="00EE152F">
        <w:rPr>
          <w:rFonts w:hint="eastAsia"/>
          <w:lang w:val="de-DE" w:eastAsia="zh-CN"/>
        </w:rPr>
        <w:t>理解资管交易</w:t>
      </w:r>
      <w:proofErr w:type="gramEnd"/>
      <w:r w:rsidRPr="00EE152F">
        <w:rPr>
          <w:rFonts w:hint="eastAsia"/>
          <w:lang w:val="de-DE" w:eastAsia="zh-CN"/>
        </w:rPr>
        <w:t>、证券交易中信息告知的严肃性，理解实践中非常多“知情权”争议所涉及的并不是无关痛痒的信息的获取与传递问题。</w:t>
      </w:r>
    </w:p>
    <w:p w14:paraId="2D9EBCF2" w14:textId="7E9E7FFB" w:rsidR="00C26C29" w:rsidRPr="00EE152F" w:rsidRDefault="004842FE" w:rsidP="004842FE">
      <w:pPr>
        <w:pStyle w:val="4"/>
      </w:pPr>
      <w:r w:rsidRPr="00EE152F">
        <w:t>3</w:t>
      </w:r>
      <w:r w:rsidRPr="00EE152F">
        <w:rPr>
          <w:rFonts w:hint="eastAsia"/>
        </w:rPr>
        <w:t>）告知义务与瑕疵义务的竞合</w:t>
      </w:r>
    </w:p>
    <w:p w14:paraId="06DE2A2E" w14:textId="1CA0071D" w:rsidR="003F35AC" w:rsidRPr="00EE152F" w:rsidRDefault="00542938" w:rsidP="006A4ADB">
      <w:pPr>
        <w:ind w:firstLine="480"/>
        <w:rPr>
          <w:lang w:val="de-DE" w:eastAsia="zh-CN"/>
        </w:rPr>
      </w:pPr>
      <w:r w:rsidRPr="00EE152F">
        <w:rPr>
          <w:rFonts w:hint="eastAsia"/>
          <w:lang w:val="de-DE" w:eastAsia="zh-CN"/>
        </w:rPr>
        <w:t>不同规则规范同一对象，便会产生竞合的问题。</w:t>
      </w:r>
      <w:r w:rsidR="006A4ADB" w:rsidRPr="00EE152F">
        <w:rPr>
          <w:rFonts w:hint="eastAsia"/>
          <w:lang w:val="de-DE" w:eastAsia="zh-CN"/>
        </w:rPr>
        <w:t>买卖法和告知义务都涉及标的物的品质问题。一方面，</w:t>
      </w:r>
      <w:r w:rsidR="003F35AC" w:rsidRPr="00EE152F">
        <w:rPr>
          <w:rFonts w:hint="eastAsia"/>
          <w:lang w:val="de-DE" w:eastAsia="zh-CN"/>
        </w:rPr>
        <w:t>根据</w:t>
      </w:r>
      <w:r w:rsidR="006A4ADB" w:rsidRPr="00EE152F">
        <w:rPr>
          <w:rFonts w:hint="eastAsia"/>
          <w:lang w:val="de-DE" w:eastAsia="zh-CN"/>
        </w:rPr>
        <w:t>买卖法</w:t>
      </w:r>
      <w:r w:rsidR="003F35AC" w:rsidRPr="00EE152F">
        <w:rPr>
          <w:rFonts w:hint="eastAsia"/>
          <w:lang w:val="de-DE" w:eastAsia="zh-CN"/>
        </w:rPr>
        <w:t>，在标的</w:t>
      </w:r>
      <w:proofErr w:type="gramStart"/>
      <w:r w:rsidR="003F35AC" w:rsidRPr="00EE152F">
        <w:rPr>
          <w:rFonts w:hint="eastAsia"/>
          <w:lang w:val="de-DE" w:eastAsia="zh-CN"/>
        </w:rPr>
        <w:t>物实际</w:t>
      </w:r>
      <w:proofErr w:type="gramEnd"/>
      <w:r w:rsidR="003F35AC" w:rsidRPr="00EE152F">
        <w:rPr>
          <w:rFonts w:hint="eastAsia"/>
          <w:lang w:val="de-DE" w:eastAsia="zh-CN"/>
        </w:rPr>
        <w:t>品质与当事人约定的品质或标的物通常应具有的品质不符时，买受人可以</w:t>
      </w:r>
      <w:r w:rsidR="006A4ADB" w:rsidRPr="00EE152F">
        <w:rPr>
          <w:rFonts w:hint="eastAsia"/>
          <w:lang w:val="de-DE" w:eastAsia="zh-CN"/>
        </w:rPr>
        <w:t>在满足条件时解除合同，也可以</w:t>
      </w:r>
      <w:r w:rsidR="003F35AC" w:rsidRPr="00EE152F">
        <w:rPr>
          <w:rFonts w:hint="eastAsia"/>
          <w:lang w:val="de-DE" w:eastAsia="zh-CN"/>
        </w:rPr>
        <w:t>根据民法典第</w:t>
      </w:r>
      <w:r w:rsidR="006A4ADB" w:rsidRPr="00EE152F">
        <w:rPr>
          <w:lang w:val="de-DE" w:eastAsia="zh-CN"/>
        </w:rPr>
        <w:t>617</w:t>
      </w:r>
      <w:r w:rsidR="003F35AC" w:rsidRPr="00EE152F">
        <w:rPr>
          <w:rFonts w:hint="eastAsia"/>
          <w:lang w:val="de-DE" w:eastAsia="zh-CN"/>
        </w:rPr>
        <w:t>条</w:t>
      </w:r>
      <w:r w:rsidR="006A4ADB" w:rsidRPr="00EE152F">
        <w:rPr>
          <w:rFonts w:hint="eastAsia"/>
          <w:lang w:val="de-DE" w:eastAsia="zh-CN"/>
        </w:rPr>
        <w:t>要求出卖人承担</w:t>
      </w:r>
      <w:r w:rsidR="003F35AC" w:rsidRPr="00EE152F">
        <w:rPr>
          <w:rFonts w:hint="eastAsia"/>
          <w:lang w:val="de-DE" w:eastAsia="zh-CN"/>
        </w:rPr>
        <w:t>修理、更换、重作、退货</w:t>
      </w:r>
      <w:r w:rsidR="006A4ADB" w:rsidRPr="00EE152F">
        <w:rPr>
          <w:rFonts w:hint="eastAsia"/>
          <w:lang w:val="de-DE" w:eastAsia="zh-CN"/>
        </w:rPr>
        <w:t>、违约损害赔偿等</w:t>
      </w:r>
      <w:r w:rsidR="003F35AC" w:rsidRPr="00EE152F">
        <w:rPr>
          <w:rFonts w:hint="eastAsia"/>
          <w:lang w:val="de-DE" w:eastAsia="zh-CN"/>
        </w:rPr>
        <w:t>责任</w:t>
      </w:r>
      <w:r w:rsidR="006A4ADB" w:rsidRPr="00EE152F">
        <w:rPr>
          <w:rFonts w:hint="eastAsia"/>
          <w:lang w:val="de-DE" w:eastAsia="zh-CN"/>
        </w:rPr>
        <w:t>（第</w:t>
      </w:r>
      <w:r w:rsidR="006A4ADB" w:rsidRPr="00EE152F">
        <w:rPr>
          <w:rFonts w:hint="eastAsia"/>
          <w:lang w:val="de-DE" w:eastAsia="zh-CN"/>
        </w:rPr>
        <w:t>5</w:t>
      </w:r>
      <w:r w:rsidR="006A4ADB" w:rsidRPr="00EE152F">
        <w:rPr>
          <w:lang w:val="de-DE" w:eastAsia="zh-CN"/>
        </w:rPr>
        <w:t>82</w:t>
      </w:r>
      <w:r w:rsidR="006A4ADB" w:rsidRPr="00EE152F">
        <w:rPr>
          <w:rFonts w:hint="eastAsia"/>
          <w:lang w:val="de-DE" w:eastAsia="zh-CN"/>
        </w:rPr>
        <w:t>-</w:t>
      </w:r>
      <w:r w:rsidR="006A4ADB" w:rsidRPr="00EE152F">
        <w:rPr>
          <w:lang w:val="de-DE" w:eastAsia="zh-CN"/>
        </w:rPr>
        <w:t>584</w:t>
      </w:r>
      <w:r w:rsidR="006A4ADB" w:rsidRPr="00EE152F">
        <w:rPr>
          <w:rFonts w:hint="eastAsia"/>
          <w:lang w:val="de-DE" w:eastAsia="zh-CN"/>
        </w:rPr>
        <w:t>条）</w:t>
      </w:r>
      <w:r w:rsidR="003F35AC" w:rsidRPr="00EE152F">
        <w:rPr>
          <w:rFonts w:hint="eastAsia"/>
          <w:lang w:val="de-DE" w:eastAsia="zh-CN"/>
        </w:rPr>
        <w:t>。</w:t>
      </w:r>
      <w:r w:rsidR="006A4ADB" w:rsidRPr="00EE152F">
        <w:rPr>
          <w:rFonts w:hint="eastAsia"/>
          <w:lang w:val="de-DE" w:eastAsia="zh-CN"/>
        </w:rPr>
        <w:t>另一方面，</w:t>
      </w:r>
      <w:r w:rsidR="003F35AC" w:rsidRPr="00EE152F">
        <w:rPr>
          <w:rFonts w:hint="eastAsia"/>
          <w:lang w:val="de-DE" w:eastAsia="zh-CN"/>
        </w:rPr>
        <w:t>如果出卖人在缔约时没有将标的物有瑕疵的情况告知给买受人，则该隐瞒的行为便同时也构成欺诈或违反告知义务，从而有</w:t>
      </w:r>
      <w:r w:rsidR="006A4ADB" w:rsidRPr="00EE152F">
        <w:rPr>
          <w:rFonts w:hint="eastAsia"/>
          <w:lang w:val="de-DE" w:eastAsia="zh-CN"/>
        </w:rPr>
        <w:t>民法典</w:t>
      </w:r>
      <w:r w:rsidR="003F35AC" w:rsidRPr="00EE152F">
        <w:rPr>
          <w:rFonts w:hint="eastAsia"/>
          <w:lang w:val="de-DE" w:eastAsia="zh-CN"/>
        </w:rPr>
        <w:t>第</w:t>
      </w:r>
      <w:r w:rsidR="006A4ADB" w:rsidRPr="00EE152F">
        <w:rPr>
          <w:rFonts w:hint="eastAsia"/>
          <w:lang w:val="de-DE" w:eastAsia="zh-CN"/>
        </w:rPr>
        <w:t>5</w:t>
      </w:r>
      <w:r w:rsidR="006A4ADB" w:rsidRPr="00EE152F">
        <w:rPr>
          <w:lang w:val="de-DE" w:eastAsia="zh-CN"/>
        </w:rPr>
        <w:t>00</w:t>
      </w:r>
      <w:r w:rsidR="006A4ADB" w:rsidRPr="00EE152F">
        <w:rPr>
          <w:rFonts w:hint="eastAsia"/>
          <w:lang w:val="de-DE" w:eastAsia="zh-CN"/>
        </w:rPr>
        <w:t>条第</w:t>
      </w:r>
      <w:r w:rsidR="003F35AC" w:rsidRPr="00EE152F">
        <w:rPr>
          <w:rFonts w:hint="eastAsia"/>
          <w:lang w:val="de-DE" w:eastAsia="zh-CN"/>
        </w:rPr>
        <w:t>2</w:t>
      </w:r>
      <w:r w:rsidR="006A4ADB" w:rsidRPr="00EE152F">
        <w:rPr>
          <w:rFonts w:hint="eastAsia"/>
          <w:lang w:val="de-DE" w:eastAsia="zh-CN"/>
        </w:rPr>
        <w:t>项</w:t>
      </w:r>
      <w:r w:rsidR="003F35AC" w:rsidRPr="00EE152F">
        <w:rPr>
          <w:rFonts w:hint="eastAsia"/>
          <w:lang w:val="de-DE" w:eastAsia="zh-CN"/>
        </w:rPr>
        <w:t>所规定的缔约过失责任适用的余地，买受人可以主张损害赔偿。</w:t>
      </w:r>
    </w:p>
    <w:p w14:paraId="21A0C482" w14:textId="38C00B12" w:rsidR="003F35AC" w:rsidRPr="00EE152F" w:rsidRDefault="00D564F4" w:rsidP="003F35AC">
      <w:pPr>
        <w:ind w:firstLine="480"/>
        <w:rPr>
          <w:lang w:val="de-DE" w:eastAsia="zh-CN"/>
        </w:rPr>
      </w:pPr>
      <w:r w:rsidRPr="00EE152F">
        <w:rPr>
          <w:rFonts w:hint="eastAsia"/>
          <w:lang w:val="de-DE" w:eastAsia="zh-CN"/>
        </w:rPr>
        <w:t>对于有体物的买卖，</w:t>
      </w:r>
      <w:r w:rsidR="006A4ADB" w:rsidRPr="00EE152F">
        <w:rPr>
          <w:rFonts w:hint="eastAsia"/>
          <w:lang w:val="de-DE" w:eastAsia="zh-CN"/>
        </w:rPr>
        <w:t>在买卖法与缔约过失责任竞合时，买卖法优先适用。一方面，买卖法上的某些救济措施是不以过失为前提的，适用买卖法，作为受损方的买受人便少了一层举证责任，买受人也没有必要去舍近求远。另一方面，如果买卖当事人在买卖合同中约定免责条款（针对过失责任），则尽管损害行为是在合同缔结前发生的，缔约过失责任也没有适用余地，否则免责条款也会失去其本来的作用和意义。</w:t>
      </w:r>
      <w:r w:rsidRPr="00EE152F">
        <w:rPr>
          <w:rFonts w:hint="eastAsia"/>
          <w:lang w:val="de-DE" w:eastAsia="zh-CN"/>
        </w:rPr>
        <w:t>总之</w:t>
      </w:r>
      <w:r w:rsidR="006A4ADB" w:rsidRPr="00EE152F">
        <w:rPr>
          <w:rFonts w:hint="eastAsia"/>
          <w:lang w:val="de-DE" w:eastAsia="zh-CN"/>
        </w:rPr>
        <w:t>，买卖法规范是立法者在总结买卖交易关系，均衡买卖双方利益后设计的一个精巧体系，缔约过失责任则是一个粗线条的解决方案，在买卖法规范可以适用时适用缔约过失规则进行调整，将会打破买卖法上固有的利益平衡。这种解释是目前的主流观点。</w:t>
      </w:r>
      <w:r w:rsidRPr="00EE152F">
        <w:rPr>
          <w:rFonts w:hint="eastAsia"/>
          <w:lang w:val="de-DE" w:eastAsia="zh-CN"/>
        </w:rPr>
        <w:t>事实上，如果一方故意隐瞒信息欺诈对方，则即便双方在买卖合同中排除了欺诈方的责任，另一方也依然可以根据买卖法本身寻求救济（如第</w:t>
      </w:r>
      <w:r w:rsidRPr="00EE152F">
        <w:rPr>
          <w:rFonts w:hint="eastAsia"/>
          <w:lang w:val="de-DE" w:eastAsia="zh-CN"/>
        </w:rPr>
        <w:t>6</w:t>
      </w:r>
      <w:r w:rsidRPr="00EE152F">
        <w:rPr>
          <w:lang w:val="de-DE" w:eastAsia="zh-CN"/>
        </w:rPr>
        <w:t>18</w:t>
      </w:r>
      <w:r w:rsidRPr="00EE152F">
        <w:rPr>
          <w:rFonts w:hint="eastAsia"/>
          <w:lang w:val="de-DE" w:eastAsia="zh-CN"/>
        </w:rPr>
        <w:t>条规定，“当事人约定减轻或者免除出卖人对标的物瑕疵承担的责任，因出卖人故意或者重大过失不告知买受人标的物瑕疵的，出卖人无权主张减轻或者免除责任”）。</w:t>
      </w:r>
    </w:p>
    <w:p w14:paraId="3A758C0E" w14:textId="364DE5E1" w:rsidR="00D564F4" w:rsidRPr="00EE152F" w:rsidRDefault="00D564F4" w:rsidP="003F35AC">
      <w:pPr>
        <w:ind w:firstLine="480"/>
        <w:rPr>
          <w:lang w:val="de-DE" w:eastAsia="zh-CN"/>
        </w:rPr>
      </w:pPr>
      <w:r w:rsidRPr="00EE152F">
        <w:rPr>
          <w:rFonts w:hint="eastAsia"/>
          <w:lang w:val="de-DE" w:eastAsia="zh-CN"/>
        </w:rPr>
        <w:t>对于非有体物</w:t>
      </w:r>
      <w:r w:rsidR="00440179" w:rsidRPr="00EE152F">
        <w:rPr>
          <w:rFonts w:hint="eastAsia"/>
          <w:lang w:val="de-DE" w:eastAsia="zh-CN"/>
        </w:rPr>
        <w:t>买卖</w:t>
      </w:r>
      <w:r w:rsidRPr="00EE152F">
        <w:rPr>
          <w:rFonts w:hint="eastAsia"/>
          <w:lang w:val="de-DE" w:eastAsia="zh-CN"/>
        </w:rPr>
        <w:t>，在质量缺乏统一标准</w:t>
      </w:r>
      <w:r w:rsidR="00440179" w:rsidRPr="00EE152F">
        <w:rPr>
          <w:rFonts w:hint="eastAsia"/>
          <w:lang w:val="de-DE" w:eastAsia="zh-CN"/>
        </w:rPr>
        <w:t>且</w:t>
      </w:r>
      <w:r w:rsidRPr="00EE152F">
        <w:rPr>
          <w:rFonts w:hint="eastAsia"/>
          <w:lang w:val="de-DE" w:eastAsia="zh-CN"/>
        </w:rPr>
        <w:t>当事人又没有明确约定时，缔约过失责任中的欺诈和告知义务规则可以被用来处理关于标的物品质的争议。</w:t>
      </w:r>
      <w:r w:rsidR="00440179" w:rsidRPr="00EE152F">
        <w:rPr>
          <w:rFonts w:hint="eastAsia"/>
          <w:lang w:val="de-DE" w:eastAsia="zh-CN"/>
        </w:rPr>
        <w:t>此时，买卖法因其规范的刚性及违约</w:t>
      </w:r>
      <w:r w:rsidR="00440179" w:rsidRPr="00EE152F">
        <w:rPr>
          <w:rFonts w:hint="eastAsia"/>
          <w:lang w:val="de-DE" w:eastAsia="zh-CN"/>
        </w:rPr>
        <w:lastRenderedPageBreak/>
        <w:t>救济形式的（主要适用于有体物买卖的）特殊性</w:t>
      </w:r>
      <w:r w:rsidR="00F447F4" w:rsidRPr="00EE152F">
        <w:rPr>
          <w:rFonts w:hint="eastAsia"/>
          <w:lang w:val="de-DE" w:eastAsia="zh-CN"/>
        </w:rPr>
        <w:t>，便不尽适合处理当事人之间的争议。</w:t>
      </w:r>
    </w:p>
    <w:p w14:paraId="6C4136FC" w14:textId="0D0B133D" w:rsidR="00D564F4" w:rsidRPr="00EE152F" w:rsidRDefault="00647515" w:rsidP="00647515">
      <w:pPr>
        <w:pStyle w:val="afff7"/>
        <w:ind w:left="600"/>
        <w:rPr>
          <w:lang w:bidi="en-US"/>
        </w:rPr>
      </w:pPr>
      <w:r w:rsidRPr="00EE152F">
        <w:rPr>
          <w:rStyle w:val="affff1"/>
          <w:rFonts w:hint="eastAsia"/>
        </w:rPr>
        <w:t>案例</w:t>
      </w:r>
      <w:r w:rsidR="00D564F4" w:rsidRPr="00EE152F">
        <w:rPr>
          <w:rFonts w:hint="eastAsia"/>
        </w:rPr>
        <w:t>广东金曼集团股份有限公司（简称粤金曼，原深交所代码</w:t>
      </w:r>
      <w:r w:rsidR="00D564F4" w:rsidRPr="00EE152F">
        <w:rPr>
          <w:rFonts w:hint="eastAsia"/>
        </w:rPr>
        <w:t>0588</w:t>
      </w:r>
      <w:r w:rsidR="00D564F4" w:rsidRPr="00EE152F">
        <w:rPr>
          <w:rFonts w:hint="eastAsia"/>
        </w:rPr>
        <w:t>）</w:t>
      </w:r>
      <w:r w:rsidR="00D564F4" w:rsidRPr="00EE152F">
        <w:rPr>
          <w:rFonts w:hint="eastAsia"/>
        </w:rPr>
        <w:t>2001</w:t>
      </w:r>
      <w:r w:rsidR="00D564F4" w:rsidRPr="00EE152F">
        <w:rPr>
          <w:rFonts w:hint="eastAsia"/>
        </w:rPr>
        <w:t>年</w:t>
      </w:r>
      <w:r w:rsidR="00D564F4" w:rsidRPr="00EE152F">
        <w:rPr>
          <w:rFonts w:hint="eastAsia"/>
        </w:rPr>
        <w:t>6</w:t>
      </w:r>
      <w:r w:rsidR="00D564F4" w:rsidRPr="00EE152F">
        <w:rPr>
          <w:rFonts w:hint="eastAsia"/>
        </w:rPr>
        <w:t>月</w:t>
      </w:r>
      <w:r w:rsidR="00D564F4" w:rsidRPr="00EE152F">
        <w:rPr>
          <w:rFonts w:hint="eastAsia"/>
        </w:rPr>
        <w:t>15</w:t>
      </w:r>
      <w:r w:rsidR="00D564F4" w:rsidRPr="00EE152F">
        <w:rPr>
          <w:rFonts w:hint="eastAsia"/>
        </w:rPr>
        <w:t>日成为深市第一家退市公司。在此之前，曾经出现过一次被各方寄予厚望的重组行动——</w:t>
      </w:r>
      <w:r w:rsidR="00D564F4" w:rsidRPr="00EE152F">
        <w:rPr>
          <w:rFonts w:hint="eastAsia"/>
        </w:rPr>
        <w:t>2000</w:t>
      </w:r>
      <w:r w:rsidR="00D564F4" w:rsidRPr="00EE152F">
        <w:rPr>
          <w:rFonts w:hint="eastAsia"/>
        </w:rPr>
        <w:t>年</w:t>
      </w:r>
      <w:r w:rsidR="00D564F4" w:rsidRPr="00EE152F">
        <w:rPr>
          <w:rFonts w:hint="eastAsia"/>
        </w:rPr>
        <w:t>3</w:t>
      </w:r>
      <w:r w:rsidR="00D564F4" w:rsidRPr="00EE152F">
        <w:rPr>
          <w:rFonts w:hint="eastAsia"/>
        </w:rPr>
        <w:t>月</w:t>
      </w:r>
      <w:r w:rsidR="00D564F4" w:rsidRPr="00EE152F">
        <w:rPr>
          <w:rFonts w:hint="eastAsia"/>
        </w:rPr>
        <w:t>6</w:t>
      </w:r>
      <w:r w:rsidR="00D564F4" w:rsidRPr="00EE152F">
        <w:rPr>
          <w:rFonts w:hint="eastAsia"/>
        </w:rPr>
        <w:t>日，与粤金曼一直有业务关系往来、同处烤鳗行业的世纪星公司，与粤金曼第一大股东潮州市国资办签订了《关于广东金曼集团股份有限公司国家股转让内部协议书》，约定潮州市国资办将其持有的粤金曼国家股</w:t>
      </w:r>
      <w:r w:rsidR="00D564F4" w:rsidRPr="00EE152F">
        <w:rPr>
          <w:rFonts w:hint="eastAsia"/>
        </w:rPr>
        <w:t>3935.43</w:t>
      </w:r>
      <w:r w:rsidR="00D564F4" w:rsidRPr="00EE152F">
        <w:rPr>
          <w:rFonts w:hint="eastAsia"/>
        </w:rPr>
        <w:t>万股（占粤金曼总股本的</w:t>
      </w:r>
      <w:r w:rsidR="00D564F4" w:rsidRPr="00EE152F">
        <w:rPr>
          <w:rFonts w:hint="eastAsia"/>
        </w:rPr>
        <w:t>21.87%</w:t>
      </w:r>
      <w:r w:rsidR="00D564F4" w:rsidRPr="00EE152F">
        <w:rPr>
          <w:rFonts w:hint="eastAsia"/>
        </w:rPr>
        <w:t>）转让给世纪星公司，转让价格以粤金曼</w:t>
      </w:r>
      <w:r w:rsidR="00D564F4" w:rsidRPr="00EE152F">
        <w:rPr>
          <w:rFonts w:hint="eastAsia"/>
        </w:rPr>
        <w:t>1999</w:t>
      </w:r>
      <w:r w:rsidR="00D564F4" w:rsidRPr="00EE152F">
        <w:rPr>
          <w:rFonts w:hint="eastAsia"/>
        </w:rPr>
        <w:t>年的净资产值为依据，而截至</w:t>
      </w:r>
      <w:r w:rsidR="00D564F4" w:rsidRPr="00EE152F">
        <w:rPr>
          <w:rFonts w:hint="eastAsia"/>
        </w:rPr>
        <w:t>1999</w:t>
      </w:r>
      <w:r w:rsidR="00D564F4" w:rsidRPr="00EE152F">
        <w:rPr>
          <w:rFonts w:hint="eastAsia"/>
        </w:rPr>
        <w:t>年</w:t>
      </w:r>
      <w:r w:rsidR="00D564F4" w:rsidRPr="00EE152F">
        <w:rPr>
          <w:rFonts w:hint="eastAsia"/>
        </w:rPr>
        <w:t>12</w:t>
      </w:r>
      <w:r w:rsidR="00D564F4" w:rsidRPr="00EE152F">
        <w:rPr>
          <w:rFonts w:hint="eastAsia"/>
        </w:rPr>
        <w:t>月</w:t>
      </w:r>
      <w:r w:rsidR="00D564F4" w:rsidRPr="00EE152F">
        <w:rPr>
          <w:rFonts w:hint="eastAsia"/>
        </w:rPr>
        <w:t>31</w:t>
      </w:r>
      <w:r w:rsidR="00D564F4" w:rsidRPr="00EE152F">
        <w:rPr>
          <w:rFonts w:hint="eastAsia"/>
        </w:rPr>
        <w:t>日，粤金曼的净资产值为－</w:t>
      </w:r>
      <w:r w:rsidR="00D564F4" w:rsidRPr="00EE152F">
        <w:rPr>
          <w:rFonts w:hint="eastAsia"/>
        </w:rPr>
        <w:t>629</w:t>
      </w:r>
      <w:r w:rsidR="00D564F4" w:rsidRPr="00EE152F">
        <w:rPr>
          <w:rFonts w:hint="eastAsia"/>
        </w:rPr>
        <w:t>，</w:t>
      </w:r>
      <w:r w:rsidR="00D564F4" w:rsidRPr="00EE152F">
        <w:rPr>
          <w:rFonts w:hint="eastAsia"/>
        </w:rPr>
        <w:t>785</w:t>
      </w:r>
      <w:r w:rsidR="00D564F4" w:rsidRPr="00EE152F">
        <w:rPr>
          <w:rFonts w:hint="eastAsia"/>
        </w:rPr>
        <w:t>，</w:t>
      </w:r>
      <w:r w:rsidR="00D564F4" w:rsidRPr="00EE152F">
        <w:rPr>
          <w:rFonts w:hint="eastAsia"/>
        </w:rPr>
        <w:t>495.97</w:t>
      </w:r>
      <w:r w:rsidR="00D564F4" w:rsidRPr="00EE152F">
        <w:rPr>
          <w:rFonts w:hint="eastAsia"/>
        </w:rPr>
        <w:t>元。世纪</w:t>
      </w:r>
      <w:proofErr w:type="gramStart"/>
      <w:r w:rsidR="00D564F4" w:rsidRPr="00EE152F">
        <w:rPr>
          <w:rFonts w:hint="eastAsia"/>
        </w:rPr>
        <w:t>星应该</w:t>
      </w:r>
      <w:proofErr w:type="gramEnd"/>
      <w:r w:rsidR="00D564F4" w:rsidRPr="00EE152F">
        <w:rPr>
          <w:rFonts w:hint="eastAsia"/>
        </w:rPr>
        <w:t>支付转让款</w:t>
      </w:r>
      <w:r w:rsidR="00D564F4" w:rsidRPr="00EE152F">
        <w:rPr>
          <w:rFonts w:hint="eastAsia"/>
        </w:rPr>
        <w:t>1500</w:t>
      </w:r>
      <w:r w:rsidR="00D564F4" w:rsidRPr="00EE152F">
        <w:rPr>
          <w:rFonts w:hint="eastAsia"/>
        </w:rPr>
        <w:t>万元购买</w:t>
      </w:r>
      <w:r w:rsidR="00D564F4" w:rsidRPr="00EE152F">
        <w:rPr>
          <w:rFonts w:hint="eastAsia"/>
        </w:rPr>
        <w:t>2935.43</w:t>
      </w:r>
      <w:r w:rsidR="00D564F4" w:rsidRPr="00EE152F">
        <w:rPr>
          <w:rFonts w:hint="eastAsia"/>
        </w:rPr>
        <w:t>万股，待财政部批复下来，再接盘潮州国资办另外的</w:t>
      </w:r>
      <w:r w:rsidR="00D564F4" w:rsidRPr="00EE152F">
        <w:rPr>
          <w:rFonts w:hint="eastAsia"/>
        </w:rPr>
        <w:t>1000</w:t>
      </w:r>
      <w:r w:rsidR="00D564F4" w:rsidRPr="00EE152F">
        <w:rPr>
          <w:rFonts w:hint="eastAsia"/>
        </w:rPr>
        <w:t>万股票，大约转让价</w:t>
      </w:r>
      <w:r w:rsidR="00D564F4" w:rsidRPr="00EE152F">
        <w:rPr>
          <w:rFonts w:hint="eastAsia"/>
        </w:rPr>
        <w:t>500</w:t>
      </w:r>
      <w:r w:rsidR="00D564F4" w:rsidRPr="00EE152F">
        <w:rPr>
          <w:rFonts w:hint="eastAsia"/>
        </w:rPr>
        <w:t>万。世纪星在支付</w:t>
      </w:r>
      <w:r w:rsidR="00D564F4" w:rsidRPr="00EE152F">
        <w:rPr>
          <w:rFonts w:hint="eastAsia"/>
        </w:rPr>
        <w:t>1500</w:t>
      </w:r>
      <w:r w:rsidR="00D564F4" w:rsidRPr="00EE152F">
        <w:rPr>
          <w:rFonts w:hint="eastAsia"/>
        </w:rPr>
        <w:t>万预付款后接管了金曼股份公司，并自主实施对金曼股份公司经营管理至</w:t>
      </w:r>
      <w:r w:rsidR="00D564F4" w:rsidRPr="00EE152F">
        <w:rPr>
          <w:rFonts w:hint="eastAsia"/>
        </w:rPr>
        <w:t>2001</w:t>
      </w:r>
      <w:r w:rsidR="00D564F4" w:rsidRPr="00EE152F">
        <w:rPr>
          <w:rFonts w:hint="eastAsia"/>
        </w:rPr>
        <w:t>年</w:t>
      </w:r>
      <w:r w:rsidR="00D564F4" w:rsidRPr="00EE152F">
        <w:rPr>
          <w:rFonts w:hint="eastAsia"/>
        </w:rPr>
        <w:t>3</w:t>
      </w:r>
      <w:r w:rsidR="00D564F4" w:rsidRPr="00EE152F">
        <w:rPr>
          <w:rFonts w:hint="eastAsia"/>
        </w:rPr>
        <w:t>月底。合同签订后，股权受让人世纪星公司发现，粤金曼尚有多项巨额债务及重大担保没有在其</w:t>
      </w:r>
      <w:r w:rsidR="00D564F4" w:rsidRPr="00EE152F">
        <w:rPr>
          <w:rFonts w:hint="eastAsia"/>
        </w:rPr>
        <w:t>1999</w:t>
      </w:r>
      <w:r w:rsidR="00D564F4" w:rsidRPr="00EE152F">
        <w:rPr>
          <w:rFonts w:hint="eastAsia"/>
        </w:rPr>
        <w:t>年年报中体现，即截止到</w:t>
      </w:r>
      <w:r w:rsidR="00D564F4" w:rsidRPr="00EE152F">
        <w:rPr>
          <w:rFonts w:hint="eastAsia"/>
        </w:rPr>
        <w:t>1999</w:t>
      </w:r>
      <w:r w:rsidR="00D564F4" w:rsidRPr="00EE152F">
        <w:rPr>
          <w:rFonts w:hint="eastAsia"/>
        </w:rPr>
        <w:t>年</w:t>
      </w:r>
      <w:r w:rsidR="00D564F4" w:rsidRPr="00EE152F">
        <w:rPr>
          <w:rFonts w:hint="eastAsia"/>
        </w:rPr>
        <w:t>12</w:t>
      </w:r>
      <w:r w:rsidR="00D564F4" w:rsidRPr="00EE152F">
        <w:rPr>
          <w:rFonts w:hint="eastAsia"/>
        </w:rPr>
        <w:t>月</w:t>
      </w:r>
      <w:r w:rsidR="00D564F4" w:rsidRPr="00EE152F">
        <w:rPr>
          <w:rFonts w:hint="eastAsia"/>
        </w:rPr>
        <w:t>31</w:t>
      </w:r>
      <w:r w:rsidR="00D564F4" w:rsidRPr="00EE152F">
        <w:rPr>
          <w:rFonts w:hint="eastAsia"/>
        </w:rPr>
        <w:t>日，粤金曼净资产值远远超过负</w:t>
      </w:r>
      <w:r w:rsidR="00D564F4" w:rsidRPr="00EE152F">
        <w:rPr>
          <w:rFonts w:hint="eastAsia"/>
        </w:rPr>
        <w:t>6</w:t>
      </w:r>
      <w:r w:rsidR="00D564F4" w:rsidRPr="00EE152F">
        <w:rPr>
          <w:rFonts w:hint="eastAsia"/>
        </w:rPr>
        <w:t>亿元。世纪星公司认为，潮州市国资办与该公司签订股份转让协议时，故意隐瞒了这些重要事实并提供虚假的会计数据，已经构成了缔约过失。</w:t>
      </w:r>
      <w:r w:rsidRPr="00EE152F">
        <w:rPr>
          <w:rFonts w:hint="eastAsia"/>
        </w:rPr>
        <w:t>一审法院判决认为：“原告主张被告国资办在签订上述协议时故意隐瞒了金曼公司多项巨额债务及重大担保事实并提供虚假的会计数据，但被告国资办在签订上述协议时已经向原告提供了金曼公司</w:t>
      </w:r>
      <w:r w:rsidRPr="00EE152F">
        <w:rPr>
          <w:rFonts w:hint="eastAsia"/>
        </w:rPr>
        <w:t>1999</w:t>
      </w:r>
      <w:r w:rsidRPr="00EE152F">
        <w:rPr>
          <w:rFonts w:hint="eastAsia"/>
        </w:rPr>
        <w:t>年年报，履行了应尽的义务，故不存在故意隐瞒金曼公司多项债务及重大担保的事实，上述协议也没有约定被告国资办必须向原告提供这些事实”。“原告不了解上述事实，并不是被告国资办的过错；对于被告国资办提供虚假的会计数据，原告对此未能提供相应的证据予以证明，所以，原告的上述主张理由及证据均不充分，本院不予采纳。”</w:t>
      </w:r>
    </w:p>
    <w:p w14:paraId="4E1ED78C" w14:textId="5B7CAC90" w:rsidR="00456534" w:rsidRPr="00EE152F" w:rsidRDefault="00D408CE" w:rsidP="00D408CE">
      <w:pPr>
        <w:pStyle w:val="3"/>
        <w:rPr>
          <w:rFonts w:ascii="Times New Roman" w:hAnsi="Times New Roman"/>
        </w:rPr>
      </w:pPr>
      <w:bookmarkStart w:id="171" w:name="_Toc74865934"/>
      <w:bookmarkStart w:id="172" w:name="_Toc75880401"/>
      <w:r w:rsidRPr="00EE152F">
        <w:rPr>
          <w:rFonts w:ascii="Times New Roman" w:hAnsi="Times New Roman" w:hint="eastAsia"/>
        </w:rPr>
        <w:t>3</w:t>
      </w:r>
      <w:r w:rsidRPr="00EE152F">
        <w:rPr>
          <w:rFonts w:ascii="Times New Roman" w:hAnsi="Times New Roman" w:hint="eastAsia"/>
        </w:rPr>
        <w:t>．恶意进行磋商</w:t>
      </w:r>
      <w:bookmarkEnd w:id="171"/>
      <w:bookmarkEnd w:id="172"/>
    </w:p>
    <w:p w14:paraId="58F4E847" w14:textId="09BF296D" w:rsidR="00647515" w:rsidRPr="00EE152F" w:rsidRDefault="00647515" w:rsidP="00647515">
      <w:pPr>
        <w:ind w:firstLine="480"/>
        <w:rPr>
          <w:lang w:val="de-DE" w:eastAsia="zh-CN" w:bidi="ar-SA"/>
        </w:rPr>
      </w:pPr>
      <w:r w:rsidRPr="00EE152F">
        <w:rPr>
          <w:rFonts w:hint="eastAsia"/>
          <w:lang w:val="de-DE" w:eastAsia="zh-CN" w:bidi="ar-SA"/>
        </w:rPr>
        <w:t>“假借合同订立恶意进行磋商”，指当事人并无订立合同的真实意思，但又诱使他方与自己协商谈判，进而造成他人时间与机会成本上的损失。例如，在一个案件中，收购人甲意图购买食品连锁企业，同时与具有</w:t>
      </w:r>
      <w:proofErr w:type="gramStart"/>
      <w:r w:rsidRPr="00EE152F">
        <w:rPr>
          <w:rFonts w:hint="eastAsia"/>
          <w:lang w:val="de-DE" w:eastAsia="zh-CN" w:bidi="ar-SA"/>
        </w:rPr>
        <w:t>相似业务</w:t>
      </w:r>
      <w:proofErr w:type="gramEnd"/>
      <w:r w:rsidRPr="00EE152F">
        <w:rPr>
          <w:rFonts w:hint="eastAsia"/>
          <w:lang w:val="de-DE" w:eastAsia="zh-CN" w:bidi="ar-SA"/>
        </w:rPr>
        <w:t>内容的两家企业进行协商，收购人更中意其中的</w:t>
      </w:r>
      <w:r w:rsidRPr="00EE152F">
        <w:rPr>
          <w:rFonts w:hint="eastAsia"/>
          <w:lang w:val="de-DE" w:eastAsia="zh-CN" w:bidi="ar-SA"/>
        </w:rPr>
        <w:t>A</w:t>
      </w:r>
      <w:r w:rsidRPr="00EE152F">
        <w:rPr>
          <w:rFonts w:hint="eastAsia"/>
          <w:lang w:val="de-DE" w:eastAsia="zh-CN" w:bidi="ar-SA"/>
        </w:rPr>
        <w:t>企业，但是持续与</w:t>
      </w:r>
      <w:r w:rsidRPr="00EE152F">
        <w:rPr>
          <w:rFonts w:hint="eastAsia"/>
          <w:lang w:val="de-DE" w:eastAsia="zh-CN" w:bidi="ar-SA"/>
        </w:rPr>
        <w:t>A</w:t>
      </w:r>
      <w:r w:rsidRPr="00EE152F">
        <w:rPr>
          <w:rFonts w:hint="eastAsia"/>
          <w:lang w:val="de-DE" w:eastAsia="zh-CN" w:bidi="ar-SA"/>
        </w:rPr>
        <w:t>、</w:t>
      </w:r>
      <w:r w:rsidRPr="00EE152F">
        <w:rPr>
          <w:rFonts w:hint="eastAsia"/>
          <w:lang w:val="de-DE" w:eastAsia="zh-CN" w:bidi="ar-SA"/>
        </w:rPr>
        <w:t>B</w:t>
      </w:r>
      <w:r w:rsidRPr="00EE152F">
        <w:rPr>
          <w:rFonts w:hint="eastAsia"/>
          <w:lang w:val="de-DE" w:eastAsia="zh-CN" w:bidi="ar-SA"/>
        </w:rPr>
        <w:t>两家企业协商。甲与</w:t>
      </w:r>
      <w:r w:rsidRPr="00EE152F">
        <w:rPr>
          <w:rFonts w:hint="eastAsia"/>
          <w:lang w:val="de-DE" w:eastAsia="zh-CN" w:bidi="ar-SA"/>
        </w:rPr>
        <w:t>B</w:t>
      </w:r>
      <w:r w:rsidRPr="00EE152F">
        <w:rPr>
          <w:rFonts w:hint="eastAsia"/>
          <w:lang w:val="de-DE" w:eastAsia="zh-CN" w:bidi="ar-SA"/>
        </w:rPr>
        <w:t>企业的谈判协商一直持续至与</w:t>
      </w:r>
      <w:r w:rsidRPr="00EE152F">
        <w:rPr>
          <w:rFonts w:hint="eastAsia"/>
          <w:lang w:val="de-DE" w:eastAsia="zh-CN" w:bidi="ar-SA"/>
        </w:rPr>
        <w:t>A</w:t>
      </w:r>
      <w:r w:rsidRPr="00EE152F">
        <w:rPr>
          <w:rFonts w:hint="eastAsia"/>
          <w:lang w:val="de-DE" w:eastAsia="zh-CN" w:bidi="ar-SA"/>
        </w:rPr>
        <w:t>企业签约之日</w:t>
      </w:r>
      <w:r w:rsidR="002E3C17" w:rsidRPr="00EE152F">
        <w:rPr>
          <w:rFonts w:hint="eastAsia"/>
          <w:lang w:val="de-DE" w:eastAsia="zh-CN" w:bidi="ar-SA"/>
        </w:rPr>
        <w:t>，甚至在其内部确定与</w:t>
      </w:r>
      <w:r w:rsidR="002E3C17" w:rsidRPr="00EE152F">
        <w:rPr>
          <w:rFonts w:hint="eastAsia"/>
          <w:lang w:val="de-DE" w:eastAsia="zh-CN" w:bidi="ar-SA"/>
        </w:rPr>
        <w:t>A</w:t>
      </w:r>
      <w:r w:rsidR="002E3C17" w:rsidRPr="00EE152F">
        <w:rPr>
          <w:rFonts w:hint="eastAsia"/>
          <w:lang w:val="de-DE" w:eastAsia="zh-CN" w:bidi="ar-SA"/>
        </w:rPr>
        <w:t>企业签约的情况下，还展开对</w:t>
      </w:r>
      <w:r w:rsidR="002E3C17" w:rsidRPr="00EE152F">
        <w:rPr>
          <w:rFonts w:hint="eastAsia"/>
          <w:lang w:val="de-DE" w:eastAsia="zh-CN" w:bidi="ar-SA"/>
        </w:rPr>
        <w:t>B</w:t>
      </w:r>
      <w:r w:rsidR="002E3C17" w:rsidRPr="00EE152F">
        <w:rPr>
          <w:rFonts w:hint="eastAsia"/>
          <w:lang w:val="de-DE" w:eastAsia="zh-CN" w:bidi="ar-SA"/>
        </w:rPr>
        <w:t>企业的尽职调查</w:t>
      </w:r>
      <w:r w:rsidRPr="00EE152F">
        <w:rPr>
          <w:rFonts w:hint="eastAsia"/>
          <w:lang w:val="de-DE" w:eastAsia="zh-CN" w:bidi="ar-SA"/>
        </w:rPr>
        <w:t>。在与</w:t>
      </w:r>
      <w:r w:rsidRPr="00EE152F">
        <w:rPr>
          <w:rFonts w:hint="eastAsia"/>
          <w:lang w:val="de-DE" w:eastAsia="zh-CN" w:bidi="ar-SA"/>
        </w:rPr>
        <w:t>A</w:t>
      </w:r>
      <w:r w:rsidRPr="00EE152F">
        <w:rPr>
          <w:rFonts w:hint="eastAsia"/>
          <w:lang w:val="de-DE" w:eastAsia="zh-CN" w:bidi="ar-SA"/>
        </w:rPr>
        <w:t>企业完成签约的当天，</w:t>
      </w:r>
      <w:proofErr w:type="gramStart"/>
      <w:r w:rsidRPr="00EE152F">
        <w:rPr>
          <w:rFonts w:hint="eastAsia"/>
          <w:lang w:val="de-DE" w:eastAsia="zh-CN" w:bidi="ar-SA"/>
        </w:rPr>
        <w:t>甲通知</w:t>
      </w:r>
      <w:proofErr w:type="gramEnd"/>
      <w:r w:rsidRPr="00EE152F">
        <w:rPr>
          <w:rFonts w:hint="eastAsia"/>
          <w:lang w:val="de-DE" w:eastAsia="zh-CN" w:bidi="ar-SA"/>
        </w:rPr>
        <w:t>B</w:t>
      </w:r>
      <w:r w:rsidRPr="00EE152F">
        <w:rPr>
          <w:rFonts w:hint="eastAsia"/>
          <w:lang w:val="de-DE" w:eastAsia="zh-CN" w:bidi="ar-SA"/>
        </w:rPr>
        <w:t>企业不再继续协商。在本案中，</w:t>
      </w:r>
      <w:r w:rsidRPr="00EE152F">
        <w:rPr>
          <w:rFonts w:hint="eastAsia"/>
          <w:lang w:val="de-DE" w:eastAsia="zh-CN" w:bidi="ar-SA"/>
        </w:rPr>
        <w:t>B</w:t>
      </w:r>
      <w:r w:rsidRPr="00EE152F">
        <w:rPr>
          <w:rFonts w:hint="eastAsia"/>
          <w:lang w:val="de-DE" w:eastAsia="zh-CN" w:bidi="ar-SA"/>
        </w:rPr>
        <w:t>并未与甲约定协商终止条款（一般而言，当事人会约定无故终止协商的损害赔偿或“分手费”）。</w:t>
      </w:r>
      <w:r w:rsidRPr="00EE152F">
        <w:rPr>
          <w:rFonts w:hint="eastAsia"/>
          <w:lang w:val="de-DE" w:eastAsia="zh-CN" w:bidi="ar-SA"/>
        </w:rPr>
        <w:t>B</w:t>
      </w:r>
      <w:r w:rsidRPr="00EE152F">
        <w:rPr>
          <w:rFonts w:hint="eastAsia"/>
          <w:lang w:val="de-DE" w:eastAsia="zh-CN" w:bidi="ar-SA"/>
        </w:rPr>
        <w:t>事后了解到</w:t>
      </w:r>
      <w:proofErr w:type="gramStart"/>
      <w:r w:rsidRPr="00EE152F">
        <w:rPr>
          <w:rFonts w:hint="eastAsia"/>
          <w:lang w:val="de-DE" w:eastAsia="zh-CN" w:bidi="ar-SA"/>
        </w:rPr>
        <w:t>甲收购</w:t>
      </w:r>
      <w:proofErr w:type="gramEnd"/>
      <w:r w:rsidRPr="00EE152F">
        <w:rPr>
          <w:rFonts w:hint="eastAsia"/>
          <w:lang w:val="de-DE" w:eastAsia="zh-CN" w:bidi="ar-SA"/>
        </w:rPr>
        <w:t>A</w:t>
      </w:r>
      <w:r w:rsidRPr="00EE152F">
        <w:rPr>
          <w:rFonts w:hint="eastAsia"/>
          <w:lang w:val="de-DE" w:eastAsia="zh-CN" w:bidi="ar-SA"/>
        </w:rPr>
        <w:lastRenderedPageBreak/>
        <w:t>企业的情况，遂依据民法典</w:t>
      </w:r>
      <w:r w:rsidRPr="00EE152F">
        <w:rPr>
          <w:rFonts w:hint="eastAsia"/>
          <w:lang w:val="de-DE" w:eastAsia="zh-CN" w:bidi="ar-SA"/>
        </w:rPr>
        <w:t>500</w:t>
      </w:r>
      <w:r w:rsidRPr="00EE152F">
        <w:rPr>
          <w:rFonts w:hint="eastAsia"/>
          <w:lang w:val="de-DE" w:eastAsia="zh-CN" w:bidi="ar-SA"/>
        </w:rPr>
        <w:t>条第</w:t>
      </w:r>
      <w:r w:rsidRPr="00EE152F">
        <w:rPr>
          <w:rFonts w:hint="eastAsia"/>
          <w:lang w:val="de-DE" w:eastAsia="zh-CN" w:bidi="ar-SA"/>
        </w:rPr>
        <w:t>1</w:t>
      </w:r>
      <w:r w:rsidRPr="00EE152F">
        <w:rPr>
          <w:rFonts w:hint="eastAsia"/>
          <w:lang w:val="de-DE" w:eastAsia="zh-CN" w:bidi="ar-SA"/>
        </w:rPr>
        <w:t>项，要求收购人</w:t>
      </w:r>
      <w:proofErr w:type="gramStart"/>
      <w:r w:rsidRPr="00EE152F">
        <w:rPr>
          <w:rFonts w:hint="eastAsia"/>
          <w:lang w:val="de-DE" w:eastAsia="zh-CN" w:bidi="ar-SA"/>
        </w:rPr>
        <w:t>甲赔偿</w:t>
      </w:r>
      <w:proofErr w:type="gramEnd"/>
      <w:r w:rsidRPr="00EE152F">
        <w:rPr>
          <w:rFonts w:hint="eastAsia"/>
          <w:lang w:val="de-DE" w:eastAsia="zh-CN" w:bidi="ar-SA"/>
        </w:rPr>
        <w:t>其损失。这个案件中，自</w:t>
      </w:r>
      <w:proofErr w:type="gramStart"/>
      <w:r w:rsidRPr="00EE152F">
        <w:rPr>
          <w:rFonts w:hint="eastAsia"/>
          <w:lang w:val="de-DE" w:eastAsia="zh-CN" w:bidi="ar-SA"/>
        </w:rPr>
        <w:t>甲</w:t>
      </w:r>
      <w:r w:rsidR="002E3C17" w:rsidRPr="00EE152F">
        <w:rPr>
          <w:rFonts w:hint="eastAsia"/>
          <w:lang w:val="de-DE" w:eastAsia="zh-CN" w:bidi="ar-SA"/>
        </w:rPr>
        <w:t>确定</w:t>
      </w:r>
      <w:proofErr w:type="gramEnd"/>
      <w:r w:rsidR="002E3C17" w:rsidRPr="00EE152F">
        <w:rPr>
          <w:rFonts w:hint="eastAsia"/>
          <w:lang w:val="de-DE" w:eastAsia="zh-CN" w:bidi="ar-SA"/>
        </w:rPr>
        <w:t>与</w:t>
      </w:r>
      <w:r w:rsidR="002E3C17" w:rsidRPr="00EE152F">
        <w:rPr>
          <w:rFonts w:hint="eastAsia"/>
          <w:lang w:val="de-DE" w:eastAsia="zh-CN" w:bidi="ar-SA"/>
        </w:rPr>
        <w:t>A</w:t>
      </w:r>
      <w:r w:rsidR="002E3C17" w:rsidRPr="00EE152F">
        <w:rPr>
          <w:rFonts w:hint="eastAsia"/>
          <w:lang w:val="de-DE" w:eastAsia="zh-CN" w:bidi="ar-SA"/>
        </w:rPr>
        <w:t>企业签约时起，其再与</w:t>
      </w:r>
      <w:r w:rsidR="002E3C17" w:rsidRPr="00EE152F">
        <w:rPr>
          <w:rFonts w:hint="eastAsia"/>
          <w:lang w:val="de-DE" w:eastAsia="zh-CN" w:bidi="ar-SA"/>
        </w:rPr>
        <w:t>B</w:t>
      </w:r>
      <w:r w:rsidR="002E3C17" w:rsidRPr="00EE152F">
        <w:rPr>
          <w:rFonts w:hint="eastAsia"/>
          <w:lang w:val="de-DE" w:eastAsia="zh-CN" w:bidi="ar-SA"/>
        </w:rPr>
        <w:t>企业进行协商的行为，很可能就构成“</w:t>
      </w:r>
      <w:r w:rsidRPr="00EE152F">
        <w:rPr>
          <w:rFonts w:hint="eastAsia"/>
          <w:lang w:val="de-DE" w:eastAsia="zh-CN" w:bidi="ar-SA"/>
        </w:rPr>
        <w:t>假借订立合同，恶意进行磋商</w:t>
      </w:r>
      <w:r w:rsidR="002E3C17" w:rsidRPr="00EE152F">
        <w:rPr>
          <w:rFonts w:hint="eastAsia"/>
          <w:lang w:val="de-DE" w:eastAsia="zh-CN" w:bidi="ar-SA"/>
        </w:rPr>
        <w:t>”</w:t>
      </w:r>
      <w:r w:rsidRPr="00EE152F">
        <w:rPr>
          <w:rFonts w:hint="eastAsia"/>
          <w:lang w:val="de-DE" w:eastAsia="zh-CN" w:bidi="ar-SA"/>
        </w:rPr>
        <w:t>的行为</w:t>
      </w:r>
      <w:r w:rsidR="002E3C17" w:rsidRPr="00EE152F">
        <w:rPr>
          <w:rFonts w:hint="eastAsia"/>
          <w:lang w:val="de-DE" w:eastAsia="zh-CN" w:bidi="ar-SA"/>
        </w:rPr>
        <w:t>（当然，还需要其他具体案件事实的支持）</w:t>
      </w:r>
      <w:r w:rsidRPr="00EE152F">
        <w:rPr>
          <w:rFonts w:hint="eastAsia"/>
          <w:lang w:val="de-DE" w:eastAsia="zh-CN" w:bidi="ar-SA"/>
        </w:rPr>
        <w:t>。</w:t>
      </w:r>
    </w:p>
    <w:p w14:paraId="24E64E36" w14:textId="77777777" w:rsidR="00F447F4" w:rsidRPr="00EE152F" w:rsidRDefault="00F447F4" w:rsidP="00F447F4">
      <w:pPr>
        <w:ind w:firstLine="480"/>
        <w:rPr>
          <w:lang w:eastAsia="zh-CN" w:bidi="ar-SA"/>
        </w:rPr>
      </w:pPr>
      <w:r w:rsidRPr="00EE152F">
        <w:rPr>
          <w:rFonts w:hint="eastAsia"/>
          <w:lang w:eastAsia="zh-CN" w:bidi="ar-SA"/>
        </w:rPr>
        <w:t>应当强调的是，在谈判阶段或者订约准备的阶段，当事人通常并不希望受到法律行为的拘束。如果某一方在刚刚与另一方开始接触时就作了相当的付出（如购买机器的协商刚刚开始，就购置原料准备生产），只能被看作是一种过于轻率的举动，其因合同最终未能订立而受到的损害也应由其自行承担。也就是说，在缔约协商阶段，当事人实际上仍保留着是否订立合同的权利（有权随时中断协商），这也是合同的基本自由之一：缔约自由。实践中违反缔约自由的情况很多，比如强买强卖：一方只是问了价格，或者更进一步，讨价还价了一会儿，想不买，便要遭辱骂或拳脚。</w:t>
      </w:r>
    </w:p>
    <w:p w14:paraId="32533D44" w14:textId="77777777" w:rsidR="00F447F4" w:rsidRPr="00EE152F" w:rsidRDefault="00F447F4" w:rsidP="00F447F4">
      <w:pPr>
        <w:ind w:firstLine="480"/>
        <w:rPr>
          <w:rFonts w:eastAsia="楷体"/>
          <w:lang w:eastAsia="zh-CN" w:bidi="ar-SA"/>
        </w:rPr>
      </w:pPr>
      <w:r w:rsidRPr="00EE152F">
        <w:rPr>
          <w:rFonts w:eastAsia="楷体" w:hint="eastAsia"/>
          <w:lang w:eastAsia="zh-CN" w:bidi="ar-SA"/>
        </w:rPr>
        <w:t>按照合同法的基本原理，要约的成立，需要满足多项要件，报价和还价本身都不能构成要约。比如出卖人在服装市场上卖一件衣服，要价</w:t>
      </w:r>
      <w:r w:rsidRPr="00EE152F">
        <w:rPr>
          <w:rFonts w:eastAsia="楷体" w:hint="eastAsia"/>
          <w:lang w:eastAsia="zh-CN" w:bidi="ar-SA"/>
        </w:rPr>
        <w:t>100</w:t>
      </w:r>
      <w:r w:rsidRPr="00EE152F">
        <w:rPr>
          <w:rFonts w:eastAsia="楷体" w:hint="eastAsia"/>
          <w:lang w:eastAsia="zh-CN" w:bidi="ar-SA"/>
        </w:rPr>
        <w:t>元，买主问：“</w:t>
      </w:r>
      <w:r w:rsidRPr="00EE152F">
        <w:rPr>
          <w:rFonts w:eastAsia="楷体" w:hint="eastAsia"/>
          <w:lang w:eastAsia="zh-CN" w:bidi="ar-SA"/>
        </w:rPr>
        <w:t>50</w:t>
      </w:r>
      <w:r w:rsidRPr="00EE152F">
        <w:rPr>
          <w:rFonts w:eastAsia="楷体" w:hint="eastAsia"/>
          <w:lang w:eastAsia="zh-CN" w:bidi="ar-SA"/>
        </w:rPr>
        <w:t>元卖不卖？”对此，不能认为买方有民法典第</w:t>
      </w:r>
      <w:r w:rsidRPr="00EE152F">
        <w:rPr>
          <w:rFonts w:eastAsia="楷体" w:hint="eastAsia"/>
          <w:lang w:eastAsia="zh-CN" w:bidi="ar-SA"/>
        </w:rPr>
        <w:t>472</w:t>
      </w:r>
      <w:r w:rsidRPr="00EE152F">
        <w:rPr>
          <w:rFonts w:eastAsia="楷体" w:hint="eastAsia"/>
          <w:lang w:eastAsia="zh-CN" w:bidi="ar-SA"/>
        </w:rPr>
        <w:t>条第</w:t>
      </w:r>
      <w:r w:rsidRPr="00EE152F">
        <w:rPr>
          <w:rFonts w:eastAsia="楷体" w:hint="eastAsia"/>
          <w:lang w:eastAsia="zh-CN" w:bidi="ar-SA"/>
        </w:rPr>
        <w:t>2</w:t>
      </w:r>
      <w:r w:rsidRPr="00EE152F">
        <w:rPr>
          <w:rFonts w:eastAsia="楷体" w:hint="eastAsia"/>
          <w:lang w:eastAsia="zh-CN" w:bidi="ar-SA"/>
        </w:rPr>
        <w:t>项中规定的“受该意思表示拘束的意思”，这句问话，很可能充其量只是在探询卖主的反应，以便用于估计标的物的真正价值。也就是说，即便卖主在这时候说：“好，</w:t>
      </w:r>
      <w:r w:rsidRPr="00EE152F">
        <w:rPr>
          <w:rFonts w:eastAsia="楷体" w:hint="eastAsia"/>
          <w:lang w:eastAsia="zh-CN" w:bidi="ar-SA"/>
        </w:rPr>
        <w:t>50</w:t>
      </w:r>
      <w:r w:rsidRPr="00EE152F">
        <w:rPr>
          <w:rFonts w:eastAsia="楷体" w:hint="eastAsia"/>
          <w:lang w:eastAsia="zh-CN" w:bidi="ar-SA"/>
        </w:rPr>
        <w:t>元卖给你了”（这可以看作是一个要约），买方还是可以拒绝（当然，具体应如何认定，也要参酌当地市场中的交易习惯）。</w:t>
      </w:r>
    </w:p>
    <w:p w14:paraId="3E6236C4" w14:textId="77777777" w:rsidR="00F447F4" w:rsidRPr="00EE152F" w:rsidRDefault="00F447F4" w:rsidP="00F447F4">
      <w:pPr>
        <w:ind w:firstLine="480"/>
        <w:rPr>
          <w:lang w:eastAsia="zh-CN" w:bidi="ar-SA"/>
        </w:rPr>
      </w:pPr>
      <w:r w:rsidRPr="00EE152F">
        <w:rPr>
          <w:rFonts w:hint="eastAsia"/>
          <w:lang w:eastAsia="zh-CN" w:bidi="ar-SA"/>
        </w:rPr>
        <w:t>双方当事人的讨价还价，可能只是某种暂时性、试探性的策略行为——探察对方的底线、了解其是否急于订立合同（比如是否急需某种产品），同时尽量掩盖自己的某些弱势（比如商店面临拆迁，必须将货物清仓出手；或者唯一的一双鞋坏了，必须尽快买一双新鞋）。一般这些行为也都不能构成民法典第</w:t>
      </w:r>
      <w:r w:rsidRPr="00EE152F">
        <w:rPr>
          <w:lang w:eastAsia="zh-CN" w:bidi="ar-SA"/>
        </w:rPr>
        <w:t>500</w:t>
      </w:r>
      <w:r w:rsidRPr="00EE152F">
        <w:rPr>
          <w:rFonts w:hint="eastAsia"/>
          <w:lang w:eastAsia="zh-CN" w:bidi="ar-SA"/>
        </w:rPr>
        <w:t>条第</w:t>
      </w:r>
      <w:r w:rsidRPr="00EE152F">
        <w:rPr>
          <w:rFonts w:hint="eastAsia"/>
          <w:lang w:eastAsia="zh-CN" w:bidi="ar-SA"/>
        </w:rPr>
        <w:t>2</w:t>
      </w:r>
      <w:r w:rsidRPr="00EE152F">
        <w:rPr>
          <w:rFonts w:hint="eastAsia"/>
          <w:lang w:eastAsia="zh-CN" w:bidi="ar-SA"/>
        </w:rPr>
        <w:t>项所规定的“故意隐瞒与订立合同有关的重要事实或者提供虚假情况”。</w:t>
      </w:r>
    </w:p>
    <w:p w14:paraId="58DBC79B" w14:textId="77777777" w:rsidR="00F447F4" w:rsidRPr="00EE152F" w:rsidRDefault="00F447F4" w:rsidP="00F447F4">
      <w:pPr>
        <w:ind w:firstLine="480"/>
        <w:rPr>
          <w:lang w:val="de-DE" w:eastAsia="zh-CN" w:bidi="ar-SA"/>
        </w:rPr>
      </w:pPr>
      <w:r w:rsidRPr="00EE152F">
        <w:rPr>
          <w:rFonts w:hint="eastAsia"/>
          <w:lang w:eastAsia="zh-CN" w:bidi="ar-SA"/>
        </w:rPr>
        <w:t>德国学者</w:t>
      </w:r>
      <w:proofErr w:type="spellStart"/>
      <w:r w:rsidRPr="00EE152F">
        <w:rPr>
          <w:rFonts w:hint="eastAsia"/>
          <w:lang w:eastAsia="zh-CN" w:bidi="ar-SA"/>
        </w:rPr>
        <w:t>Ballerstedt</w:t>
      </w:r>
      <w:proofErr w:type="spellEnd"/>
      <w:r w:rsidRPr="00EE152F">
        <w:rPr>
          <w:rFonts w:hint="eastAsia"/>
          <w:lang w:eastAsia="zh-CN" w:bidi="ar-SA"/>
        </w:rPr>
        <w:t>这样归纳缔约过失责任的特点：缔约过失责任就是这样一个悬在“有”和“无”之间的制度：一方面，当事人之间并没有法律行为关系；另一方面，当事人之间又不是毫无瓜葛，互不关联。这意味着缔约过失责任是一个在内容上不断变动的制度：当事人们越接近他们的最终目标（达成合同），其关系便越紧密，就负有越多的照顾对方当事人以及不随意中断协商的义务，其缔约自由也便受到越多的限制。合同义务的履行，</w:t>
      </w:r>
      <w:r w:rsidRPr="00EE152F">
        <w:rPr>
          <w:rFonts w:hint="eastAsia"/>
          <w:lang w:eastAsia="zh-CN" w:bidi="ar-SA"/>
        </w:rPr>
        <w:lastRenderedPageBreak/>
        <w:t>最终将导致合同的终止；相对而言，前合同义务的履行，将导致当事人之间产生越来越紧密的缔约关系（</w:t>
      </w:r>
      <w:proofErr w:type="spellStart"/>
      <w:r w:rsidRPr="00EE152F">
        <w:rPr>
          <w:lang w:eastAsia="zh-CN" w:bidi="ar-SA"/>
        </w:rPr>
        <w:t>Ballerstedt</w:t>
      </w:r>
      <w:proofErr w:type="spellEnd"/>
      <w:r w:rsidRPr="00EE152F">
        <w:rPr>
          <w:lang w:eastAsia="zh-CN" w:bidi="ar-SA"/>
        </w:rPr>
        <w:t xml:space="preserve">, </w:t>
      </w:r>
      <w:proofErr w:type="spellStart"/>
      <w:r w:rsidRPr="00EE152F">
        <w:rPr>
          <w:lang w:eastAsia="zh-CN" w:bidi="ar-SA"/>
        </w:rPr>
        <w:t>AcP</w:t>
      </w:r>
      <w:proofErr w:type="spellEnd"/>
      <w:r w:rsidRPr="00EE152F">
        <w:rPr>
          <w:lang w:eastAsia="zh-CN" w:bidi="ar-SA"/>
        </w:rPr>
        <w:t xml:space="preserve"> 151 (1951), 501 (504.)</w:t>
      </w:r>
      <w:r w:rsidRPr="00EE152F">
        <w:rPr>
          <w:rFonts w:hint="eastAsia"/>
          <w:lang w:eastAsia="zh-CN" w:bidi="ar-SA"/>
        </w:rPr>
        <w:t>）。</w:t>
      </w:r>
    </w:p>
    <w:p w14:paraId="05A4F8B8" w14:textId="02856D50" w:rsidR="00F447F4" w:rsidRPr="00EE152F" w:rsidRDefault="00F447F4" w:rsidP="00F447F4">
      <w:pPr>
        <w:ind w:firstLine="480"/>
        <w:rPr>
          <w:lang w:val="de-DE" w:eastAsia="zh-CN" w:bidi="ar-SA"/>
        </w:rPr>
      </w:pPr>
      <w:r w:rsidRPr="00EE152F">
        <w:rPr>
          <w:rFonts w:hint="eastAsia"/>
          <w:lang w:eastAsia="zh-CN" w:bidi="ar-SA"/>
        </w:rPr>
        <w:t>一般认为，缔约过失责任的成立，不在于当事人是否愿意受此约束，而在于法律或习惯法的规定（要求当事人必须以特定的方式行为）。在这个意义上，缔约过失责任的本质在于缔约协商当事人之间的信赖关系。以及，更深层的，在于当事人对此种信赖关系的认知（知道他人信赖自己）以及在此基础上预期承担相应后果的意思。</w:t>
      </w:r>
    </w:p>
    <w:p w14:paraId="72976916" w14:textId="2D17AC24" w:rsidR="00D408CE" w:rsidRPr="00EE152F" w:rsidRDefault="00D408CE" w:rsidP="00D408CE">
      <w:pPr>
        <w:pStyle w:val="3"/>
        <w:rPr>
          <w:rFonts w:ascii="Times New Roman" w:hAnsi="Times New Roman"/>
        </w:rPr>
      </w:pPr>
      <w:bookmarkStart w:id="173" w:name="_Toc74865935"/>
      <w:bookmarkStart w:id="174" w:name="_Toc75880402"/>
      <w:r w:rsidRPr="00EE152F">
        <w:rPr>
          <w:rFonts w:ascii="Times New Roman" w:hAnsi="Times New Roman" w:hint="eastAsia"/>
        </w:rPr>
        <w:t>4</w:t>
      </w:r>
      <w:r w:rsidRPr="00EE152F">
        <w:rPr>
          <w:rFonts w:ascii="Times New Roman" w:hAnsi="Times New Roman" w:hint="eastAsia"/>
        </w:rPr>
        <w:t>．其他违背诚实信用的行为</w:t>
      </w:r>
      <w:bookmarkEnd w:id="173"/>
      <w:bookmarkEnd w:id="174"/>
    </w:p>
    <w:p w14:paraId="0033ADF5" w14:textId="7655DB5E" w:rsidR="002E3C17" w:rsidRPr="00EE152F" w:rsidRDefault="002E3C17" w:rsidP="002E3C17">
      <w:pPr>
        <w:ind w:firstLine="480"/>
        <w:rPr>
          <w:lang w:val="de-DE" w:eastAsia="zh-CN" w:bidi="ar-SA"/>
        </w:rPr>
      </w:pPr>
      <w:r w:rsidRPr="00EE152F">
        <w:rPr>
          <w:rFonts w:hint="eastAsia"/>
          <w:lang w:val="de-DE" w:eastAsia="zh-CN" w:bidi="ar-SA"/>
        </w:rPr>
        <w:t>民法典第</w:t>
      </w:r>
      <w:r w:rsidRPr="00EE152F">
        <w:rPr>
          <w:rFonts w:hint="eastAsia"/>
          <w:lang w:val="de-DE" w:eastAsia="zh-CN" w:bidi="ar-SA"/>
        </w:rPr>
        <w:t>5</w:t>
      </w:r>
      <w:r w:rsidRPr="00EE152F">
        <w:rPr>
          <w:lang w:val="de-DE" w:eastAsia="zh-CN" w:bidi="ar-SA"/>
        </w:rPr>
        <w:t>00</w:t>
      </w:r>
      <w:r w:rsidRPr="00EE152F">
        <w:rPr>
          <w:rFonts w:hint="eastAsia"/>
          <w:lang w:val="de-DE" w:eastAsia="zh-CN" w:bidi="ar-SA"/>
        </w:rPr>
        <w:t>条第</w:t>
      </w:r>
      <w:r w:rsidRPr="00EE152F">
        <w:rPr>
          <w:rFonts w:hint="eastAsia"/>
          <w:lang w:val="de-DE" w:eastAsia="zh-CN" w:bidi="ar-SA"/>
        </w:rPr>
        <w:t>3</w:t>
      </w:r>
      <w:r w:rsidRPr="00EE152F">
        <w:rPr>
          <w:rFonts w:hint="eastAsia"/>
          <w:lang w:val="de-DE" w:eastAsia="zh-CN" w:bidi="ar-SA"/>
        </w:rPr>
        <w:t>项中的“</w:t>
      </w:r>
      <w:r w:rsidRPr="00EE152F">
        <w:rPr>
          <w:rFonts w:hint="eastAsia"/>
          <w:lang w:eastAsia="zh-CN"/>
        </w:rPr>
        <w:t>其他违背诚实信用的行为</w:t>
      </w:r>
      <w:r w:rsidRPr="00EE152F">
        <w:rPr>
          <w:rFonts w:hint="eastAsia"/>
          <w:lang w:val="de-DE" w:eastAsia="zh-CN" w:bidi="ar-SA"/>
        </w:rPr>
        <w:t>”是一项“兜底”性质的规定，其具体内容应参酌该条第</w:t>
      </w:r>
      <w:r w:rsidRPr="00EE152F">
        <w:rPr>
          <w:rFonts w:hint="eastAsia"/>
          <w:lang w:val="de-DE" w:eastAsia="zh-CN" w:bidi="ar-SA"/>
        </w:rPr>
        <w:t>1-</w:t>
      </w:r>
      <w:r w:rsidRPr="00EE152F">
        <w:rPr>
          <w:lang w:val="de-DE" w:eastAsia="zh-CN" w:bidi="ar-SA"/>
        </w:rPr>
        <w:t>2</w:t>
      </w:r>
      <w:r w:rsidRPr="00EE152F">
        <w:rPr>
          <w:rFonts w:hint="eastAsia"/>
          <w:lang w:val="de-DE" w:eastAsia="zh-CN" w:bidi="ar-SA"/>
        </w:rPr>
        <w:t>项，并</w:t>
      </w:r>
      <w:r w:rsidR="00693138" w:rsidRPr="00EE152F">
        <w:rPr>
          <w:rFonts w:hint="eastAsia"/>
          <w:lang w:val="de-DE" w:eastAsia="zh-CN" w:bidi="ar-SA"/>
        </w:rPr>
        <w:t>结合交易中的具体情况加以确定。</w:t>
      </w:r>
    </w:p>
    <w:p w14:paraId="06AE2AA9" w14:textId="7CA8D338" w:rsidR="00D408CE" w:rsidRPr="00EE152F" w:rsidRDefault="00D408CE" w:rsidP="00D408CE">
      <w:pPr>
        <w:pStyle w:val="2"/>
        <w:rPr>
          <w:lang w:val="de-DE"/>
        </w:rPr>
      </w:pPr>
      <w:bookmarkStart w:id="175" w:name="_Toc74865936"/>
      <w:bookmarkStart w:id="176" w:name="_Toc75880403"/>
      <w:r w:rsidRPr="00EE152F">
        <w:rPr>
          <w:rFonts w:hint="eastAsia"/>
          <w:lang w:val="de-DE"/>
        </w:rPr>
        <w:t>四、缔约过失责任的内容</w:t>
      </w:r>
      <w:bookmarkEnd w:id="175"/>
      <w:bookmarkEnd w:id="176"/>
    </w:p>
    <w:p w14:paraId="2C87B2D2" w14:textId="24D8D3EF" w:rsidR="00AD6A76" w:rsidRPr="00EE152F" w:rsidRDefault="00AD6A76" w:rsidP="00AD6A76">
      <w:pPr>
        <w:pStyle w:val="3"/>
        <w:rPr>
          <w:rFonts w:ascii="Times New Roman" w:hAnsi="Times New Roman"/>
        </w:rPr>
      </w:pPr>
      <w:bookmarkStart w:id="177" w:name="_Toc74865937"/>
      <w:bookmarkStart w:id="178" w:name="_Toc75880404"/>
      <w:r w:rsidRPr="00EE152F">
        <w:rPr>
          <w:rFonts w:ascii="Times New Roman" w:hAnsi="Times New Roman" w:hint="eastAsia"/>
        </w:rPr>
        <w:t>1</w:t>
      </w:r>
      <w:r w:rsidRPr="00EE152F">
        <w:rPr>
          <w:rFonts w:ascii="Times New Roman" w:hAnsi="Times New Roman" w:hint="eastAsia"/>
        </w:rPr>
        <w:t>．损害赔偿</w:t>
      </w:r>
      <w:bookmarkEnd w:id="177"/>
      <w:bookmarkEnd w:id="178"/>
    </w:p>
    <w:p w14:paraId="73BC1249" w14:textId="61EBC23E" w:rsidR="007F5B4A" w:rsidRPr="00EE152F" w:rsidRDefault="007F5B4A" w:rsidP="007F5B4A">
      <w:pPr>
        <w:ind w:firstLine="480"/>
        <w:rPr>
          <w:lang w:val="de-DE" w:eastAsia="zh-CN" w:bidi="ar-SA"/>
        </w:rPr>
      </w:pPr>
      <w:r w:rsidRPr="00EE152F">
        <w:rPr>
          <w:rFonts w:hint="eastAsia"/>
          <w:lang w:val="de-DE" w:eastAsia="zh-CN" w:bidi="ar-SA"/>
        </w:rPr>
        <w:t>缔约过失责任的法律效果主要是损害赔偿</w:t>
      </w:r>
      <w:r w:rsidR="00555B95" w:rsidRPr="00EE152F">
        <w:rPr>
          <w:rFonts w:hint="eastAsia"/>
          <w:lang w:val="de-DE" w:eastAsia="zh-CN" w:bidi="ar-SA"/>
        </w:rPr>
        <w:t>，使受害人的财产状况恢复到损害事件发生前的状态。在具体确定损害赔偿的范围时，首先要找到损害事件，即导致损害发生的原因，然后再确定假设没有这种损害的状态。债务人应赔偿现实状态（损害后的状态）与假设状态的差值。</w:t>
      </w:r>
    </w:p>
    <w:p w14:paraId="22C39DDD" w14:textId="7F348B3B" w:rsidR="004842FE" w:rsidRPr="00EE152F" w:rsidRDefault="00A53EFF" w:rsidP="00456534">
      <w:pPr>
        <w:ind w:firstLine="480"/>
        <w:rPr>
          <w:lang w:val="de-DE" w:eastAsia="zh-CN"/>
        </w:rPr>
      </w:pPr>
      <w:r w:rsidRPr="00EE152F">
        <w:rPr>
          <w:rFonts w:hint="eastAsia"/>
          <w:lang w:val="de-DE" w:eastAsia="zh-CN" w:bidi="ar-SA"/>
        </w:rPr>
        <w:t>缔约过失责任的承担，常常体现为对信赖利益损害的赔偿。值得注意的是，并不是缔约过失责任天然排斥对履行利益的赔偿，而是因果关系、预见性等要件</w:t>
      </w:r>
      <w:r w:rsidR="00CA2EAE" w:rsidRPr="00EE152F">
        <w:rPr>
          <w:rFonts w:hint="eastAsia"/>
          <w:u w:val="single"/>
          <w:lang w:val="de-DE" w:eastAsia="zh-CN" w:bidi="ar-SA"/>
        </w:rPr>
        <w:t>限制</w:t>
      </w:r>
      <w:r w:rsidRPr="00EE152F">
        <w:rPr>
          <w:rFonts w:hint="eastAsia"/>
          <w:lang w:val="de-DE" w:eastAsia="zh-CN" w:bidi="ar-SA"/>
        </w:rPr>
        <w:t>对履行利益的赔偿。以欺诈为例，</w:t>
      </w:r>
      <w:r w:rsidRPr="00EE152F">
        <w:rPr>
          <w:rFonts w:hint="eastAsia"/>
          <w:lang w:val="de-DE" w:eastAsia="zh-CN"/>
        </w:rPr>
        <w:t>欺诈行为对合同关系的影响和受欺诈人的不当期待都决定了受欺诈人难以请求期待利益的赔偿。在这一问题上，欺诈和错误是类似的。错误的相对方不能请求履行利益赔偿的原因在于，相对方没有正当理由期待可以按照错误的内容订立合同。例如，在表意人错把价值</w:t>
      </w:r>
      <w:r w:rsidRPr="00EE152F">
        <w:rPr>
          <w:rFonts w:hint="eastAsia"/>
          <w:lang w:val="de-DE" w:eastAsia="zh-CN"/>
        </w:rPr>
        <w:t>1</w:t>
      </w:r>
      <w:r w:rsidRPr="00EE152F">
        <w:rPr>
          <w:rFonts w:hint="eastAsia"/>
          <w:lang w:val="de-DE" w:eastAsia="zh-CN"/>
        </w:rPr>
        <w:t>万元的戒指以</w:t>
      </w:r>
      <w:r w:rsidRPr="00EE152F">
        <w:rPr>
          <w:rFonts w:hint="eastAsia"/>
          <w:lang w:val="de-DE" w:eastAsia="zh-CN"/>
        </w:rPr>
        <w:t>1</w:t>
      </w:r>
      <w:r w:rsidRPr="00EE152F">
        <w:rPr>
          <w:rFonts w:hint="eastAsia"/>
          <w:lang w:val="de-DE" w:eastAsia="zh-CN"/>
        </w:rPr>
        <w:t>千元的价格出售时，相对方并不能合理期待可用</w:t>
      </w:r>
      <w:r w:rsidRPr="00EE152F">
        <w:rPr>
          <w:rFonts w:hint="eastAsia"/>
          <w:lang w:val="de-DE" w:eastAsia="zh-CN"/>
        </w:rPr>
        <w:t>1</w:t>
      </w:r>
      <w:r w:rsidRPr="00EE152F">
        <w:rPr>
          <w:rFonts w:hint="eastAsia"/>
          <w:lang w:val="de-DE" w:eastAsia="zh-CN"/>
        </w:rPr>
        <w:t>千元购买价值</w:t>
      </w:r>
      <w:r w:rsidRPr="00EE152F">
        <w:rPr>
          <w:rFonts w:hint="eastAsia"/>
          <w:lang w:val="de-DE" w:eastAsia="zh-CN"/>
        </w:rPr>
        <w:t>1</w:t>
      </w:r>
      <w:r w:rsidRPr="00EE152F">
        <w:rPr>
          <w:rFonts w:hint="eastAsia"/>
          <w:lang w:val="de-DE" w:eastAsia="zh-CN"/>
        </w:rPr>
        <w:t>万元的物品，即赔偿履行利益在构成要件上的要求是有关的损害具有可预见性，在欺诈的情形中，非常多的情况是受欺诈人出于侥幸心理而行为，如购买“包治百病”的床垫，或投资“一本万利”的项目，这些“期待利益”通常都不是可以合理预见的。另外，在欺诈人承诺标的物具有通常的质量水准，受欺诈人支付了相应对价，而欺诈人在履行上以次充好时，受欺诈人可以通过其他法律制度获得履行利益的损害赔偿。具体而言，受欺诈人有多种可供选择的制度安排：其既可以保有履行而（根据瑕疵责任制度）请求欺诈人承担违约责任，</w:t>
      </w:r>
      <w:r w:rsidRPr="00EE152F">
        <w:rPr>
          <w:rFonts w:hint="eastAsia"/>
          <w:lang w:val="de-DE" w:eastAsia="zh-CN"/>
        </w:rPr>
        <w:lastRenderedPageBreak/>
        <w:t>也可以在构成根本违约的情况下解除合同。换言之，受欺诈人在撤销的情况下只能请求信赖利益的赔偿，未必一定是限制了行为人对履行利益的权利。</w:t>
      </w:r>
      <w:r w:rsidRPr="00EE152F">
        <w:rPr>
          <w:rStyle w:val="a9"/>
          <w:lang w:val="de-DE" w:eastAsia="zh-CN"/>
        </w:rPr>
        <w:footnoteReference w:id="90"/>
      </w:r>
    </w:p>
    <w:p w14:paraId="1E9437CD" w14:textId="07185A93" w:rsidR="00AD6A76" w:rsidRPr="00EE152F" w:rsidRDefault="00AD6A76" w:rsidP="00AD6A76">
      <w:pPr>
        <w:pStyle w:val="3"/>
        <w:rPr>
          <w:rFonts w:ascii="Times New Roman" w:hAnsi="Times New Roman"/>
        </w:rPr>
      </w:pPr>
      <w:bookmarkStart w:id="179" w:name="_Toc74865938"/>
      <w:bookmarkStart w:id="180" w:name="_Toc75880405"/>
      <w:r w:rsidRPr="00EE152F">
        <w:rPr>
          <w:rFonts w:ascii="Times New Roman" w:hAnsi="Times New Roman" w:hint="eastAsia"/>
        </w:rPr>
        <w:t>2</w:t>
      </w:r>
      <w:r w:rsidRPr="00EE152F">
        <w:rPr>
          <w:rFonts w:ascii="Times New Roman" w:hAnsi="Times New Roman" w:hint="eastAsia"/>
        </w:rPr>
        <w:t>．废止合同</w:t>
      </w:r>
      <w:bookmarkEnd w:id="179"/>
      <w:bookmarkEnd w:id="180"/>
    </w:p>
    <w:p w14:paraId="1DCE41E2" w14:textId="2D472CF3" w:rsidR="00AD6A76" w:rsidRPr="00EE152F" w:rsidRDefault="00AD6A76" w:rsidP="00456534">
      <w:pPr>
        <w:ind w:firstLine="480"/>
        <w:rPr>
          <w:lang w:eastAsia="zh-CN"/>
        </w:rPr>
      </w:pPr>
      <w:r w:rsidRPr="00EE152F">
        <w:rPr>
          <w:rFonts w:hint="eastAsia"/>
          <w:lang w:val="de-DE" w:eastAsia="zh-CN"/>
        </w:rPr>
        <w:t>除损害赔偿外，缔约过失责任的承担，还会导致合同的废止（</w:t>
      </w:r>
      <w:r w:rsidRPr="00EE152F">
        <w:rPr>
          <w:rFonts w:hint="eastAsia"/>
          <w:lang w:val="de-DE" w:eastAsia="zh-CN"/>
        </w:rPr>
        <w:t>Auf</w:t>
      </w:r>
      <w:r w:rsidRPr="00EE152F">
        <w:rPr>
          <w:lang w:val="de-DE" w:eastAsia="zh-CN"/>
        </w:rPr>
        <w:t>hebung</w:t>
      </w:r>
      <w:r w:rsidRPr="00EE152F">
        <w:rPr>
          <w:rFonts w:hint="eastAsia"/>
          <w:lang w:val="de-DE" w:eastAsia="zh-CN"/>
        </w:rPr>
        <w:t>），从而使合同关系恢复到缔约前的状态。</w:t>
      </w:r>
    </w:p>
    <w:p w14:paraId="46C29F23" w14:textId="77777777" w:rsidR="00AD6A76" w:rsidRPr="00EE152F" w:rsidRDefault="00AD6A76" w:rsidP="00456534">
      <w:pPr>
        <w:ind w:firstLine="480"/>
        <w:rPr>
          <w:lang w:eastAsia="zh-CN"/>
        </w:rPr>
      </w:pPr>
    </w:p>
    <w:p w14:paraId="24A17E36" w14:textId="77777777" w:rsidR="00456534" w:rsidRPr="00EE152F" w:rsidRDefault="00456534" w:rsidP="007909B5">
      <w:pPr>
        <w:pStyle w:val="1"/>
        <w:rPr>
          <w:lang w:val="en-US"/>
        </w:rPr>
        <w:sectPr w:rsidR="00456534" w:rsidRPr="00EE152F" w:rsidSect="00B82BEC">
          <w:endnotePr>
            <w:numFmt w:val="decimal"/>
          </w:endnotePr>
          <w:pgSz w:w="10318" w:h="14570" w:code="13"/>
          <w:pgMar w:top="1440" w:right="1797" w:bottom="1440" w:left="1797" w:header="851" w:footer="992" w:gutter="0"/>
          <w:cols w:space="425"/>
          <w:docGrid w:type="lines" w:linePitch="312"/>
        </w:sectPr>
      </w:pPr>
    </w:p>
    <w:p w14:paraId="5D7F3D4D" w14:textId="76B79259" w:rsidR="00385608" w:rsidRPr="00EE152F" w:rsidRDefault="00385608" w:rsidP="007909B5">
      <w:pPr>
        <w:pStyle w:val="1"/>
      </w:pPr>
      <w:bookmarkStart w:id="181" w:name="_Toc74865939"/>
      <w:bookmarkStart w:id="182" w:name="_Toc75880406"/>
      <w:bookmarkStart w:id="183" w:name="_Hlk68638039"/>
      <w:r w:rsidRPr="00EE152F">
        <w:rPr>
          <w:rFonts w:hint="eastAsia"/>
        </w:rPr>
        <w:lastRenderedPageBreak/>
        <w:t>第</w:t>
      </w:r>
      <w:r w:rsidR="00EC0E06" w:rsidRPr="00EE152F">
        <w:rPr>
          <w:rFonts w:hint="eastAsia"/>
        </w:rPr>
        <w:t>七</w:t>
      </w:r>
      <w:r w:rsidRPr="00EE152F">
        <w:rPr>
          <w:rFonts w:hint="eastAsia"/>
        </w:rPr>
        <w:t>章</w:t>
      </w:r>
      <w:r w:rsidRPr="00EE152F">
        <w:rPr>
          <w:rFonts w:hint="eastAsia"/>
        </w:rPr>
        <w:t xml:space="preserve"> </w:t>
      </w:r>
      <w:r w:rsidR="00EC0E06" w:rsidRPr="00EE152F">
        <w:rPr>
          <w:rFonts w:hint="eastAsia"/>
        </w:rPr>
        <w:t>合同的效力</w:t>
      </w:r>
      <w:bookmarkEnd w:id="181"/>
      <w:bookmarkEnd w:id="182"/>
    </w:p>
    <w:p w14:paraId="7B764BDA" w14:textId="6C4CC691" w:rsidR="00AF4F71" w:rsidRPr="00EE152F" w:rsidRDefault="00AD1353" w:rsidP="00AD1353">
      <w:pPr>
        <w:pStyle w:val="2"/>
        <w:rPr>
          <w:lang w:val="de-DE"/>
        </w:rPr>
      </w:pPr>
      <w:bookmarkStart w:id="184" w:name="_Toc74865940"/>
      <w:bookmarkStart w:id="185" w:name="_Toc75880407"/>
      <w:r w:rsidRPr="00EE152F">
        <w:rPr>
          <w:rFonts w:hint="eastAsia"/>
        </w:rPr>
        <w:t>一、合同</w:t>
      </w:r>
      <w:r w:rsidRPr="00EE152F">
        <w:rPr>
          <w:rFonts w:hint="eastAsia"/>
          <w:lang w:val="de-DE"/>
        </w:rPr>
        <w:t>成立与合同生效的关系</w:t>
      </w:r>
      <w:bookmarkEnd w:id="184"/>
      <w:bookmarkEnd w:id="185"/>
    </w:p>
    <w:p w14:paraId="724C1ADA" w14:textId="77777777" w:rsidR="00D849BC" w:rsidRPr="00EE152F" w:rsidRDefault="00D849BC" w:rsidP="00D849BC">
      <w:pPr>
        <w:ind w:firstLine="480"/>
        <w:rPr>
          <w:lang w:val="de-DE" w:eastAsia="zh-CN" w:bidi="ar-SA"/>
        </w:rPr>
      </w:pPr>
      <w:r w:rsidRPr="00EE152F">
        <w:rPr>
          <w:rFonts w:hint="eastAsia"/>
          <w:lang w:val="de-DE" w:eastAsia="zh-CN" w:bidi="ar-SA"/>
        </w:rPr>
        <w:t>如前所述，合同</w:t>
      </w:r>
      <w:proofErr w:type="gramStart"/>
      <w:r w:rsidRPr="00EE152F">
        <w:rPr>
          <w:rFonts w:hint="eastAsia"/>
          <w:lang w:val="de-DE" w:eastAsia="zh-CN" w:bidi="ar-SA"/>
        </w:rPr>
        <w:t>成立指</w:t>
      </w:r>
      <w:proofErr w:type="gramEnd"/>
      <w:r w:rsidRPr="00EE152F">
        <w:rPr>
          <w:rFonts w:hint="eastAsia"/>
          <w:lang w:val="de-DE" w:eastAsia="zh-CN" w:bidi="ar-SA"/>
        </w:rPr>
        <w:t>双方当事人达成意思表示一致的状态；合同生效则是法律经过对合同的评价，肯定其具有法律上的拘束力。根据私法自治原则，对当事人达成一致的意思表示，法律通常都会肯定其拘束力，也是基于这样的原因，民法典第</w:t>
      </w:r>
      <w:r w:rsidRPr="00EE152F">
        <w:rPr>
          <w:rFonts w:hint="eastAsia"/>
          <w:lang w:val="de-DE" w:eastAsia="zh-CN" w:bidi="ar-SA"/>
        </w:rPr>
        <w:t>502</w:t>
      </w:r>
      <w:r w:rsidRPr="00EE152F">
        <w:rPr>
          <w:rFonts w:hint="eastAsia"/>
          <w:lang w:val="de-DE" w:eastAsia="zh-CN" w:bidi="ar-SA"/>
        </w:rPr>
        <w:t>条第</w:t>
      </w:r>
      <w:r w:rsidRPr="00EE152F">
        <w:rPr>
          <w:rFonts w:hint="eastAsia"/>
          <w:lang w:val="de-DE" w:eastAsia="zh-CN" w:bidi="ar-SA"/>
        </w:rPr>
        <w:t>1</w:t>
      </w:r>
      <w:r w:rsidRPr="00EE152F">
        <w:rPr>
          <w:rFonts w:hint="eastAsia"/>
          <w:lang w:val="de-DE" w:eastAsia="zh-CN" w:bidi="ar-SA"/>
        </w:rPr>
        <w:t>款规定，“依法成立的合同自成立时生效”。不过，在某些情况下，或者源于当事人的意思（如附生效条件的合同或附生效期限的合同），或者源于国家的管制需求（如需要批准生效的合同），合同成立与合同生效之间会存在时间差。</w:t>
      </w:r>
    </w:p>
    <w:p w14:paraId="05EC3BF5" w14:textId="65F7886C" w:rsidR="00AD6A76" w:rsidRPr="00EE152F" w:rsidRDefault="00D849BC" w:rsidP="00AD6A76">
      <w:pPr>
        <w:ind w:firstLine="480"/>
        <w:rPr>
          <w:lang w:val="de-DE" w:eastAsia="zh-CN" w:bidi="ar-SA"/>
        </w:rPr>
      </w:pPr>
      <w:r w:rsidRPr="00EE152F">
        <w:rPr>
          <w:rFonts w:hint="eastAsia"/>
          <w:lang w:val="de-DE" w:eastAsia="zh-CN" w:bidi="ar-SA"/>
        </w:rPr>
        <w:t>需要说明的是，一般认为合同成立后就会产生某种程度的拘束力。合同生效之前，尽管合同的主给付义务尚不能发生拘束力，但总会在当事人之间产生一定的权利义务关系，在这个意义上，认为合同成立后、生效前的阶段没有任何拘束力的观点是不能成立的。例如，附生效条件或附期限的合同，事实上产生了当事人不能单方阻止条件成就的义务（民法典第</w:t>
      </w:r>
      <w:r w:rsidRPr="00EE152F">
        <w:rPr>
          <w:rFonts w:hint="eastAsia"/>
          <w:lang w:val="de-DE" w:eastAsia="zh-CN" w:bidi="ar-SA"/>
        </w:rPr>
        <w:t>159</w:t>
      </w:r>
      <w:r w:rsidRPr="00EE152F">
        <w:rPr>
          <w:rFonts w:hint="eastAsia"/>
          <w:lang w:val="de-DE" w:eastAsia="zh-CN" w:bidi="ar-SA"/>
        </w:rPr>
        <w:t>条）；以批准作为生效条件的合同，通常也会产生当事人协力批准的义务以及违反该义务的违约责任（或者认为有关批准义务的条款可以单独生效）。另外，合同成立后，有关合同主体内容的争议解决条款等约定，通常自成立时起即发生拘束力。</w:t>
      </w:r>
    </w:p>
    <w:p w14:paraId="5559FCAB" w14:textId="1B8C3403" w:rsidR="00AD6A76" w:rsidRPr="00EE152F" w:rsidRDefault="00AD6A76" w:rsidP="00AD6A76">
      <w:pPr>
        <w:pStyle w:val="2"/>
        <w:rPr>
          <w:lang w:val="de-DE"/>
        </w:rPr>
      </w:pPr>
      <w:bookmarkStart w:id="186" w:name="_Toc74865941"/>
      <w:bookmarkStart w:id="187" w:name="_Toc75880408"/>
      <w:r w:rsidRPr="00EE152F">
        <w:rPr>
          <w:rFonts w:hint="eastAsia"/>
          <w:lang w:val="de-DE"/>
        </w:rPr>
        <w:t>一、不违反法律和公序良俗</w:t>
      </w:r>
      <w:bookmarkEnd w:id="186"/>
      <w:bookmarkEnd w:id="187"/>
    </w:p>
    <w:p w14:paraId="783F03B6" w14:textId="77777777" w:rsidR="00AD6A76" w:rsidRPr="00EE152F" w:rsidRDefault="00AD6A76" w:rsidP="00AD6A76">
      <w:pPr>
        <w:ind w:firstLine="480"/>
        <w:rPr>
          <w:lang w:val="de-DE" w:eastAsia="zh-CN" w:bidi="ar-SA"/>
        </w:rPr>
      </w:pPr>
      <w:r w:rsidRPr="00EE152F">
        <w:rPr>
          <w:rFonts w:hint="eastAsia"/>
          <w:lang w:val="de-DE" w:eastAsia="zh-CN" w:bidi="ar-SA"/>
        </w:rPr>
        <w:t>所谓“违反法律和公序良俗”，就是通常所说的“合同违法无效”。在我国从管制主导的计划经济走向自由约定主导的市场经济的过程中，随着改革的推进，大量管制规范逐渐无法适应社会经济的发展（某些管制规范在制定后也并未严格执行）。而若在社会变迁之后仍</w:t>
      </w:r>
      <w:proofErr w:type="gramStart"/>
      <w:r w:rsidRPr="00EE152F">
        <w:rPr>
          <w:rFonts w:hint="eastAsia"/>
          <w:lang w:val="de-DE" w:eastAsia="zh-CN" w:bidi="ar-SA"/>
        </w:rPr>
        <w:t>依这些</w:t>
      </w:r>
      <w:proofErr w:type="gramEnd"/>
      <w:r w:rsidRPr="00EE152F">
        <w:rPr>
          <w:rFonts w:hint="eastAsia"/>
          <w:lang w:val="de-DE" w:eastAsia="zh-CN" w:bidi="ar-SA"/>
        </w:rPr>
        <w:t>规范认定合同无效，便有可能破坏双方当事人缔结合同时达成的互信，甚至使其中某一方当事人因为合同无效而获益。</w:t>
      </w:r>
    </w:p>
    <w:p w14:paraId="247E43EC" w14:textId="77777777" w:rsidR="00AD6A76" w:rsidRPr="00EE152F" w:rsidRDefault="00AD6A76" w:rsidP="00AD6A76">
      <w:pPr>
        <w:pStyle w:val="afffe"/>
        <w:framePr w:wrap="around"/>
        <w:ind w:left="600"/>
      </w:pPr>
      <w:r w:rsidRPr="00EE152F">
        <w:rPr>
          <w:rStyle w:val="affff1"/>
          <w:rFonts w:hint="eastAsia"/>
        </w:rPr>
        <w:t>法律</w:t>
      </w:r>
      <w:r w:rsidRPr="00EE152F">
        <w:rPr>
          <w:rFonts w:hint="eastAsia"/>
        </w:rPr>
        <w:t xml:space="preserve"> </w:t>
      </w:r>
      <w:r w:rsidRPr="00EE152F">
        <w:rPr>
          <w:rStyle w:val="affff5"/>
          <w:rFonts w:hint="eastAsia"/>
        </w:rPr>
        <w:t>城市房地产管理法（</w:t>
      </w:r>
      <w:r w:rsidRPr="00EE152F">
        <w:rPr>
          <w:rStyle w:val="affff5"/>
          <w:rFonts w:hint="eastAsia"/>
        </w:rPr>
        <w:t>2009</w:t>
      </w:r>
      <w:r w:rsidRPr="00EE152F">
        <w:rPr>
          <w:rStyle w:val="affff5"/>
          <w:rFonts w:hint="eastAsia"/>
        </w:rPr>
        <w:t>）第</w:t>
      </w:r>
      <w:r w:rsidRPr="00EE152F">
        <w:rPr>
          <w:rStyle w:val="affff5"/>
          <w:rFonts w:hint="eastAsia"/>
        </w:rPr>
        <w:t>39</w:t>
      </w:r>
      <w:r w:rsidRPr="00EE152F">
        <w:rPr>
          <w:rStyle w:val="affff5"/>
          <w:rFonts w:hint="eastAsia"/>
        </w:rPr>
        <w:t>条</w:t>
      </w:r>
      <w:r w:rsidRPr="00EE152F">
        <w:rPr>
          <w:rFonts w:hint="eastAsia"/>
        </w:rPr>
        <w:t>以出让方式取得土地使用权的，转让房地产时，应当符合下列条件：（一）按照出让合同约定已经支付全部土地使用权出让金，并取得土地使用权证书；（二）按照出让合同约定进行投资开发，属于房屋建设工程的，完成开发投资总额的百分之二十五以上，属于成片开发土地的，形成工业用地或者其他建设用地条件。转让房地产时房屋已经建成的，还应当持有房屋所有权证书……</w:t>
      </w:r>
    </w:p>
    <w:p w14:paraId="1B00704E" w14:textId="77777777" w:rsidR="00AD6A76" w:rsidRPr="00EE152F" w:rsidRDefault="00AD6A76" w:rsidP="00AD6A76">
      <w:pPr>
        <w:ind w:firstLine="480"/>
        <w:rPr>
          <w:lang w:val="de-DE" w:eastAsia="zh-CN" w:bidi="ar-SA"/>
        </w:rPr>
      </w:pPr>
      <w:r w:rsidRPr="00EE152F">
        <w:rPr>
          <w:rFonts w:hint="eastAsia"/>
          <w:lang w:val="de-DE" w:eastAsia="zh-CN" w:bidi="ar-SA"/>
        </w:rPr>
        <w:t>典型者如我国房地产管理法第</w:t>
      </w:r>
      <w:r w:rsidRPr="00EE152F">
        <w:rPr>
          <w:rFonts w:hint="eastAsia"/>
          <w:lang w:val="de-DE" w:eastAsia="zh-CN" w:bidi="ar-SA"/>
        </w:rPr>
        <w:t>3</w:t>
      </w:r>
      <w:r w:rsidRPr="00EE152F">
        <w:rPr>
          <w:lang w:val="de-DE" w:eastAsia="zh-CN" w:bidi="ar-SA"/>
        </w:rPr>
        <w:t>9</w:t>
      </w:r>
      <w:r w:rsidRPr="00EE152F">
        <w:rPr>
          <w:rFonts w:hint="eastAsia"/>
          <w:lang w:val="de-DE" w:eastAsia="zh-CN" w:bidi="ar-SA"/>
        </w:rPr>
        <w:t>条第</w:t>
      </w:r>
      <w:r w:rsidRPr="00EE152F">
        <w:rPr>
          <w:rFonts w:hint="eastAsia"/>
          <w:lang w:val="de-DE" w:eastAsia="zh-CN" w:bidi="ar-SA"/>
        </w:rPr>
        <w:t>2</w:t>
      </w:r>
      <w:r w:rsidRPr="00EE152F">
        <w:rPr>
          <w:rFonts w:hint="eastAsia"/>
          <w:lang w:val="de-DE" w:eastAsia="zh-CN" w:bidi="ar-SA"/>
        </w:rPr>
        <w:t>项规定，土地转让时，应当完成开发投资总额的</w:t>
      </w:r>
      <w:r w:rsidRPr="00EE152F">
        <w:rPr>
          <w:rFonts w:hint="eastAsia"/>
          <w:lang w:val="de-DE" w:eastAsia="zh-CN" w:bidi="ar-SA"/>
        </w:rPr>
        <w:t>2</w:t>
      </w:r>
      <w:r w:rsidRPr="00EE152F">
        <w:rPr>
          <w:lang w:val="de-DE" w:eastAsia="zh-CN" w:bidi="ar-SA"/>
        </w:rPr>
        <w:t>5%</w:t>
      </w:r>
      <w:r w:rsidRPr="00EE152F">
        <w:rPr>
          <w:rFonts w:hint="eastAsia"/>
          <w:lang w:val="de-DE" w:eastAsia="zh-CN" w:bidi="ar-SA"/>
        </w:rPr>
        <w:t>以上。适用该项规则的可能情</w:t>
      </w:r>
      <w:r w:rsidRPr="00EE152F">
        <w:rPr>
          <w:rFonts w:hint="eastAsia"/>
          <w:lang w:val="de-DE" w:eastAsia="zh-CN" w:bidi="ar-SA"/>
        </w:rPr>
        <w:lastRenderedPageBreak/>
        <w:t>境是：出让人与受让人自愿订立房地产转让合同后，土地价格上涨，出让人欲索回土地，遂援引上述第</w:t>
      </w:r>
      <w:r w:rsidRPr="00EE152F">
        <w:rPr>
          <w:rFonts w:hint="eastAsia"/>
          <w:lang w:val="de-DE" w:eastAsia="zh-CN" w:bidi="ar-SA"/>
        </w:rPr>
        <w:t>3</w:t>
      </w:r>
      <w:r w:rsidRPr="00EE152F">
        <w:rPr>
          <w:lang w:val="de-DE" w:eastAsia="zh-CN" w:bidi="ar-SA"/>
        </w:rPr>
        <w:t>9</w:t>
      </w:r>
      <w:r w:rsidRPr="00EE152F">
        <w:rPr>
          <w:rFonts w:hint="eastAsia"/>
          <w:lang w:val="de-DE" w:eastAsia="zh-CN" w:bidi="ar-SA"/>
        </w:rPr>
        <w:t>条第</w:t>
      </w:r>
      <w:r w:rsidRPr="00EE152F">
        <w:rPr>
          <w:rFonts w:hint="eastAsia"/>
          <w:lang w:val="de-DE" w:eastAsia="zh-CN" w:bidi="ar-SA"/>
        </w:rPr>
        <w:t>2</w:t>
      </w:r>
      <w:r w:rsidRPr="00EE152F">
        <w:rPr>
          <w:rFonts w:hint="eastAsia"/>
          <w:lang w:val="de-DE" w:eastAsia="zh-CN" w:bidi="ar-SA"/>
        </w:rPr>
        <w:t>项，认为投资开发总额未达到</w:t>
      </w:r>
      <w:r w:rsidRPr="00EE152F">
        <w:rPr>
          <w:rFonts w:hint="eastAsia"/>
          <w:lang w:val="de-DE" w:eastAsia="zh-CN" w:bidi="ar-SA"/>
        </w:rPr>
        <w:t>2</w:t>
      </w:r>
      <w:r w:rsidRPr="00EE152F">
        <w:rPr>
          <w:lang w:val="de-DE" w:eastAsia="zh-CN" w:bidi="ar-SA"/>
        </w:rPr>
        <w:t>5%</w:t>
      </w:r>
      <w:r w:rsidRPr="00EE152F">
        <w:rPr>
          <w:rFonts w:hint="eastAsia"/>
          <w:lang w:val="de-DE" w:eastAsia="zh-CN" w:bidi="ar-SA"/>
        </w:rPr>
        <w:t>，故转让合同无效。这一主张虽有悖于双方当事人通过合同建立的互信，但是该合同毕竟违反了上述房地产管理法的规则，有违当时的一般社会政策（限制炒卖土地），因此也确实存在认定为无效的空间。</w:t>
      </w:r>
    </w:p>
    <w:p w14:paraId="7AE12352" w14:textId="77777777" w:rsidR="00AD6A76" w:rsidRPr="00EE152F" w:rsidRDefault="00AD6A76" w:rsidP="00AD6A76">
      <w:pPr>
        <w:ind w:firstLine="480"/>
        <w:rPr>
          <w:lang w:val="de-DE" w:eastAsia="zh-CN" w:bidi="ar-SA"/>
        </w:rPr>
      </w:pPr>
      <w:r w:rsidRPr="00EE152F">
        <w:rPr>
          <w:rFonts w:hint="eastAsia"/>
          <w:lang w:val="de-DE" w:eastAsia="zh-CN" w:bidi="ar-SA"/>
        </w:rPr>
        <w:t>对于此种合同，究竟应否认定为无效，在一定程度上也取决于该规则执行的“力度”：如果该规则被严格执行（如严格管制违规转卖土地使用权的行为，并且市场上此种“倒卖地皮”的现象也较为少见），则违反该项规定便很可能有被认定为无效的空间；而若该规则很少被执行，或者此种转卖土地的行为在市场中普遍存在，则通过援引该规则以谋取更大利益的行为便较少具有正当性。</w:t>
      </w:r>
    </w:p>
    <w:p w14:paraId="2A14E977" w14:textId="4746A2CE" w:rsidR="00AD6A76" w:rsidRPr="00EE152F" w:rsidRDefault="00AD6A76" w:rsidP="00AD6A76">
      <w:pPr>
        <w:ind w:firstLine="480"/>
        <w:rPr>
          <w:lang w:val="de-DE" w:eastAsia="zh-CN" w:bidi="ar-SA"/>
        </w:rPr>
      </w:pPr>
      <w:r w:rsidRPr="00EE152F">
        <w:rPr>
          <w:rFonts w:hint="eastAsia"/>
          <w:lang w:val="de-DE" w:eastAsia="zh-CN" w:bidi="ar-SA"/>
        </w:rPr>
        <w:t>在上述背景下，我国的学说与司法实践又提出了“效力性强制性规范”与“管理性强制性规范”的区分，认为违反管理性强制性规范一般</w:t>
      </w:r>
      <w:proofErr w:type="gramStart"/>
      <w:r w:rsidRPr="00EE152F">
        <w:rPr>
          <w:rFonts w:hint="eastAsia"/>
          <w:lang w:val="de-DE" w:eastAsia="zh-CN" w:bidi="ar-SA"/>
        </w:rPr>
        <w:t>不</w:t>
      </w:r>
      <w:proofErr w:type="gramEnd"/>
      <w:r w:rsidRPr="00EE152F">
        <w:rPr>
          <w:rFonts w:hint="eastAsia"/>
          <w:lang w:val="de-DE" w:eastAsia="zh-CN" w:bidi="ar-SA"/>
        </w:rPr>
        <w:t>导致合同无效，仅在违反效力性强制性规范时合同才会陷于无效。这种区分是模糊的。其根本原因在于法律限制合同效力的条款一方面或多或少往往都有一定的管理性，另一方面也</w:t>
      </w:r>
      <w:r w:rsidRPr="00EE152F">
        <w:rPr>
          <w:rFonts w:hint="eastAsia"/>
          <w:highlight w:val="yellow"/>
          <w:lang w:val="de-DE" w:eastAsia="zh-CN" w:bidi="ar-SA"/>
        </w:rPr>
        <w:t>会涉及合同的效力</w:t>
      </w:r>
      <w:r w:rsidRPr="00EE152F">
        <w:rPr>
          <w:rFonts w:hint="eastAsia"/>
          <w:lang w:val="de-DE" w:eastAsia="zh-CN" w:bidi="ar-SA"/>
        </w:rPr>
        <w:t>。因此，正如学者所总结的，法官裁判时的思维过程往往并不是先明确某一规范属于效力性规范还是管理性规范，进而以演绎的方式推理出合同的效力；而毋宁是先判断双方当事人之间的利益格局及其与公共政策之间的关系，决定合同是否应当无效，进而再在此判断的基础上，得出某一规范属于效力性规范还是管理性规范的结论。换言之，某一规范究竟属于效力性抑或管理性强制性规范，往往并不来源于规范本身的性质，而不过基于法律事实和双方之间的权利义务关系加以判断的</w:t>
      </w:r>
      <w:r w:rsidRPr="00EE152F">
        <w:rPr>
          <w:rFonts w:hint="eastAsia"/>
          <w:u w:val="single"/>
          <w:lang w:val="de-DE" w:eastAsia="zh-CN" w:bidi="ar-SA"/>
        </w:rPr>
        <w:t>结果</w:t>
      </w:r>
      <w:r w:rsidRPr="00EE152F">
        <w:rPr>
          <w:rFonts w:hint="eastAsia"/>
          <w:lang w:val="de-DE" w:eastAsia="zh-CN" w:bidi="ar-SA"/>
        </w:rPr>
        <w:t>。这也从侧面表明，效力性强制性规范和管理性强制性规范的区分并不严谨，也不能使合同违法无效制度更趋精细。在上述背景之下，作者个人更倾向于认为效力性强制性规范和管理性强制性规范的区分是没有必要的，某一行为是否应当认定为无效，应当综合案件的各方面信息，同时结合法律规范本身的目的综合判断</w:t>
      </w:r>
      <w:r w:rsidRPr="00EE152F">
        <w:rPr>
          <w:rFonts w:hint="eastAsia"/>
          <w:highlight w:val="yellow"/>
          <w:lang w:val="de-DE" w:eastAsia="zh-CN" w:bidi="ar-SA"/>
        </w:rPr>
        <w:t>。如果一定要说这种区分有什么价值的话，那就是它使人们认识到“并非所有违反强行法的合同都应当无效”这一命题本身。</w:t>
      </w:r>
    </w:p>
    <w:p w14:paraId="7F4D4AA0" w14:textId="7BE08868" w:rsidR="00AD6A76" w:rsidRPr="00EE152F" w:rsidRDefault="00AD6A76" w:rsidP="00AD6A76">
      <w:pPr>
        <w:pStyle w:val="afff9"/>
        <w:framePr w:wrap="auto" w:vAnchor="margin" w:xAlign="left" w:yAlign="inline"/>
        <w:ind w:left="600"/>
      </w:pPr>
      <w:r w:rsidRPr="00EE152F">
        <w:rPr>
          <w:rStyle w:val="affff1"/>
          <w:rFonts w:hint="eastAsia"/>
        </w:rPr>
        <w:t>文献</w:t>
      </w:r>
      <w:r w:rsidRPr="00EE152F">
        <w:rPr>
          <w:rFonts w:hint="eastAsia"/>
        </w:rPr>
        <w:t>与其说强制规范（不）属于“效力性”故而（不）导致合同无效，不如说是综合衡量多方因素后（比如兼并方显无安置职工的能力或承包合同已顺利履行），决定了合同（不）应该无效，相应的强制规范也就（不）属于“效力性”规范（姚明斌：《“效力性”强制规范裁判之考</w:t>
      </w:r>
      <w:r w:rsidRPr="00EE152F">
        <w:rPr>
          <w:rFonts w:hint="eastAsia"/>
        </w:rPr>
        <w:lastRenderedPageBreak/>
        <w:t>察与检讨》，《中外法学》</w:t>
      </w:r>
      <w:r w:rsidRPr="00EE152F">
        <w:rPr>
          <w:rFonts w:hint="eastAsia"/>
        </w:rPr>
        <w:t>2016</w:t>
      </w:r>
      <w:r w:rsidRPr="00EE152F">
        <w:rPr>
          <w:rFonts w:hint="eastAsia"/>
        </w:rPr>
        <w:t>年第</w:t>
      </w:r>
      <w:r w:rsidRPr="00EE152F">
        <w:rPr>
          <w:rFonts w:hint="eastAsia"/>
        </w:rPr>
        <w:t>5</w:t>
      </w:r>
      <w:r w:rsidRPr="00EE152F">
        <w:rPr>
          <w:rFonts w:hint="eastAsia"/>
        </w:rPr>
        <w:t>期）。</w:t>
      </w:r>
    </w:p>
    <w:p w14:paraId="391AA9FA" w14:textId="715C6C92" w:rsidR="00AD6A76" w:rsidRPr="00EE152F" w:rsidRDefault="00AD6A76" w:rsidP="00AD6A76">
      <w:pPr>
        <w:pStyle w:val="2"/>
        <w:rPr>
          <w:lang w:val="de-DE"/>
        </w:rPr>
      </w:pPr>
      <w:bookmarkStart w:id="188" w:name="_Toc74865942"/>
      <w:bookmarkStart w:id="189" w:name="_Toc75880409"/>
      <w:r w:rsidRPr="00EE152F">
        <w:rPr>
          <w:rFonts w:hint="eastAsia"/>
          <w:lang w:val="de-DE"/>
        </w:rPr>
        <w:t>二、不损害他人的（某些）合法权利（处分行为的相对无效）</w:t>
      </w:r>
      <w:bookmarkEnd w:id="188"/>
      <w:bookmarkEnd w:id="189"/>
    </w:p>
    <w:p w14:paraId="4EF7B476" w14:textId="77777777" w:rsidR="00AD6A76" w:rsidRPr="00EE152F" w:rsidRDefault="00AD6A76" w:rsidP="00AD6A76">
      <w:pPr>
        <w:ind w:firstLine="480"/>
        <w:rPr>
          <w:lang w:val="de-DE" w:eastAsia="zh-CN" w:bidi="ar-SA"/>
        </w:rPr>
      </w:pPr>
      <w:r w:rsidRPr="00EE152F">
        <w:rPr>
          <w:rFonts w:hint="eastAsia"/>
          <w:lang w:val="de-DE" w:eastAsia="zh-CN"/>
        </w:rPr>
        <w:t>处分行为的相对无效（</w:t>
      </w:r>
      <w:r w:rsidRPr="00EE152F">
        <w:rPr>
          <w:lang w:val="de-DE" w:eastAsia="zh-CN"/>
        </w:rPr>
        <w:t>relative Unwirksamkeit einer Verfügung, Larenz, BGB AT, § 23 IV, S. 471-476</w:t>
      </w:r>
      <w:r w:rsidRPr="00EE152F">
        <w:rPr>
          <w:rFonts w:hint="eastAsia"/>
          <w:lang w:val="de-DE" w:eastAsia="zh-CN"/>
        </w:rPr>
        <w:t>），指的</w:t>
      </w:r>
      <w:r w:rsidRPr="00EE152F">
        <w:rPr>
          <w:rFonts w:hint="eastAsia"/>
          <w:lang w:val="de-DE" w:eastAsia="zh-CN" w:bidi="ar-SA"/>
        </w:rPr>
        <w:t>是这项行为</w:t>
      </w:r>
      <w:proofErr w:type="gramStart"/>
      <w:r w:rsidRPr="00EE152F">
        <w:rPr>
          <w:rFonts w:hint="eastAsia"/>
          <w:lang w:val="de-DE" w:eastAsia="zh-CN" w:bidi="ar-SA"/>
        </w:rPr>
        <w:t>仅相对</w:t>
      </w:r>
      <w:proofErr w:type="gramEnd"/>
      <w:r w:rsidRPr="00EE152F">
        <w:rPr>
          <w:rFonts w:hint="eastAsia"/>
          <w:lang w:val="de-DE" w:eastAsia="zh-CN" w:bidi="ar-SA"/>
        </w:rPr>
        <w:t>于某个特定的人才不生效力，而相对于其他人则是有效的，从而与绝对的不生效力形成对照（梅迪库斯：《德国民法总论》，邵建东译，法律出版社</w:t>
      </w:r>
      <w:r w:rsidRPr="00EE152F">
        <w:rPr>
          <w:rFonts w:hint="eastAsia"/>
          <w:lang w:val="de-DE" w:eastAsia="zh-CN" w:bidi="ar-SA"/>
        </w:rPr>
        <w:t>2013</w:t>
      </w:r>
      <w:r w:rsidRPr="00EE152F">
        <w:rPr>
          <w:rFonts w:hint="eastAsia"/>
          <w:lang w:val="de-DE" w:eastAsia="zh-CN" w:bidi="ar-SA"/>
        </w:rPr>
        <w:t>年版，第</w:t>
      </w:r>
      <w:r w:rsidRPr="00EE152F">
        <w:rPr>
          <w:rFonts w:hint="eastAsia"/>
          <w:lang w:val="de-DE" w:eastAsia="zh-CN" w:bidi="ar-SA"/>
        </w:rPr>
        <w:t>375</w:t>
      </w:r>
      <w:r w:rsidRPr="00EE152F">
        <w:rPr>
          <w:rFonts w:hint="eastAsia"/>
          <w:lang w:val="de-DE" w:eastAsia="zh-CN" w:bidi="ar-SA"/>
        </w:rPr>
        <w:t>页）。</w:t>
      </w:r>
    </w:p>
    <w:p w14:paraId="0FD2E824" w14:textId="77777777" w:rsidR="00AD6A76" w:rsidRPr="00EE152F" w:rsidRDefault="00AD6A76" w:rsidP="00AD6A76">
      <w:pPr>
        <w:pStyle w:val="afffe"/>
        <w:framePr w:wrap="around"/>
        <w:ind w:left="600"/>
      </w:pPr>
      <w:r w:rsidRPr="00EE152F">
        <w:rPr>
          <w:rStyle w:val="affff1"/>
          <w:rFonts w:hint="eastAsia"/>
        </w:rPr>
        <w:t>法律</w:t>
      </w:r>
      <w:r w:rsidRPr="00EE152F">
        <w:rPr>
          <w:rFonts w:hint="eastAsia"/>
        </w:rPr>
        <w:t xml:space="preserve"> </w:t>
      </w:r>
      <w:r w:rsidRPr="00EE152F">
        <w:rPr>
          <w:rStyle w:val="affff5"/>
          <w:rFonts w:hint="eastAsia"/>
        </w:rPr>
        <w:t>民法典第</w:t>
      </w:r>
      <w:r w:rsidRPr="00EE152F">
        <w:rPr>
          <w:rStyle w:val="affff5"/>
          <w:rFonts w:hint="eastAsia"/>
        </w:rPr>
        <w:t>3</w:t>
      </w:r>
      <w:r w:rsidRPr="00EE152F">
        <w:rPr>
          <w:rStyle w:val="affff5"/>
        </w:rPr>
        <w:t>05</w:t>
      </w:r>
      <w:r w:rsidRPr="00EE152F">
        <w:rPr>
          <w:rStyle w:val="affff5"/>
          <w:rFonts w:hint="eastAsia"/>
        </w:rPr>
        <w:t>条</w:t>
      </w:r>
      <w:r w:rsidRPr="00EE152F">
        <w:rPr>
          <w:rFonts w:hint="eastAsia"/>
        </w:rPr>
        <w:t>按份共有人可以转让其享有的共有的不动产或者动产份额。其他共有人在同等条件下享有优先购买的权利。</w:t>
      </w:r>
    </w:p>
    <w:p w14:paraId="29205551" w14:textId="77777777" w:rsidR="00AD6A76" w:rsidRPr="00EE152F" w:rsidRDefault="00AD6A76" w:rsidP="00AD6A76">
      <w:pPr>
        <w:pStyle w:val="afffe"/>
        <w:framePr w:wrap="around"/>
        <w:ind w:left="600"/>
      </w:pPr>
      <w:r w:rsidRPr="00EE152F">
        <w:rPr>
          <w:rStyle w:val="affff5"/>
          <w:rFonts w:hint="eastAsia"/>
        </w:rPr>
        <w:t>最高人民法院关于适用《中华人民共和国物权法》若干问题的解释（一）第</w:t>
      </w:r>
      <w:r w:rsidRPr="00EE152F">
        <w:rPr>
          <w:rStyle w:val="affff5"/>
          <w:rFonts w:hint="eastAsia"/>
        </w:rPr>
        <w:t>1</w:t>
      </w:r>
      <w:r w:rsidRPr="00EE152F">
        <w:rPr>
          <w:rStyle w:val="affff5"/>
        </w:rPr>
        <w:t>2</w:t>
      </w:r>
      <w:r w:rsidRPr="00EE152F">
        <w:rPr>
          <w:rStyle w:val="affff5"/>
          <w:rFonts w:hint="eastAsia"/>
        </w:rPr>
        <w:t>条</w:t>
      </w:r>
      <w:r w:rsidRPr="00EE152F">
        <w:rPr>
          <w:rFonts w:hint="eastAsia"/>
        </w:rPr>
        <w:t>按份共有人向共有人之外的人转让其份额，其他按份共有人根据法律、司法解释规定，请求按照同等条件购买该共有份额的，应</w:t>
      </w:r>
      <w:proofErr w:type="gramStart"/>
      <w:r w:rsidRPr="00EE152F">
        <w:rPr>
          <w:rFonts w:hint="eastAsia"/>
        </w:rPr>
        <w:t>予支</w:t>
      </w:r>
      <w:proofErr w:type="gramEnd"/>
      <w:r w:rsidRPr="00EE152F">
        <w:rPr>
          <w:rFonts w:hint="eastAsia"/>
        </w:rPr>
        <w:t>持（第</w:t>
      </w:r>
      <w:r w:rsidRPr="00EE152F">
        <w:rPr>
          <w:rFonts w:hint="eastAsia"/>
        </w:rPr>
        <w:t>1</w:t>
      </w:r>
      <w:r w:rsidRPr="00EE152F">
        <w:rPr>
          <w:rFonts w:hint="eastAsia"/>
        </w:rPr>
        <w:t>款）。其他按份共有人的请求具有下列情形之一的，不予支持：（一）未在本解释第十一条规定的期间内主张优先购买，或者</w:t>
      </w:r>
      <w:proofErr w:type="gramStart"/>
      <w:r w:rsidRPr="00EE152F">
        <w:rPr>
          <w:rFonts w:hint="eastAsia"/>
        </w:rPr>
        <w:t>虽主张</w:t>
      </w:r>
      <w:proofErr w:type="gramEnd"/>
      <w:r w:rsidRPr="00EE152F">
        <w:rPr>
          <w:rFonts w:hint="eastAsia"/>
        </w:rPr>
        <w:t>优先购买，但提出减少转让价款、增加转让人负担等实质性变更要求；（二）以其优先购买权受到侵害为由，仅请求撤销共有份额转让合同或者认定该合同无效（第</w:t>
      </w:r>
      <w:r w:rsidRPr="00EE152F">
        <w:rPr>
          <w:rFonts w:hint="eastAsia"/>
        </w:rPr>
        <w:t>2</w:t>
      </w:r>
      <w:r w:rsidRPr="00EE152F">
        <w:rPr>
          <w:rFonts w:hint="eastAsia"/>
        </w:rPr>
        <w:t>款）。</w:t>
      </w:r>
    </w:p>
    <w:p w14:paraId="5875CCA8" w14:textId="77777777" w:rsidR="00AD6A76" w:rsidRPr="00EE152F" w:rsidRDefault="00AD6A76" w:rsidP="00AD6A76">
      <w:pPr>
        <w:ind w:firstLine="480"/>
        <w:rPr>
          <w:lang w:val="de-DE" w:eastAsia="zh-CN" w:bidi="ar-SA"/>
        </w:rPr>
      </w:pPr>
      <w:r w:rsidRPr="00EE152F">
        <w:rPr>
          <w:rFonts w:hint="eastAsia"/>
          <w:lang w:val="de-DE" w:eastAsia="zh-CN" w:bidi="ar-SA"/>
        </w:rPr>
        <w:t>以共有为例，在共有人处分自己的共有份额而未通知其他共有人行使优先购买权时，其他共有人有权主张共有人处分共有财产的行为无效（即对</w:t>
      </w:r>
      <w:proofErr w:type="gramStart"/>
      <w:r w:rsidRPr="00EE152F">
        <w:rPr>
          <w:rFonts w:hint="eastAsia"/>
          <w:lang w:val="de-DE" w:eastAsia="zh-CN" w:bidi="ar-SA"/>
        </w:rPr>
        <w:t>该其他</w:t>
      </w:r>
      <w:proofErr w:type="gramEnd"/>
      <w:r w:rsidRPr="00EE152F">
        <w:rPr>
          <w:rFonts w:hint="eastAsia"/>
          <w:lang w:val="de-DE" w:eastAsia="zh-CN" w:bidi="ar-SA"/>
        </w:rPr>
        <w:t>共有人不发生效力）而实现其优先购买权。具体而言，优先购买权的行使，只是处分行为不能对其他共有人生发生效力，而“无权处分”共有人与第三人之间的合同（负担行为）有效，从而形成一种处分行为相对于</w:t>
      </w:r>
      <w:proofErr w:type="gramStart"/>
      <w:r w:rsidRPr="00EE152F">
        <w:rPr>
          <w:rFonts w:hint="eastAsia"/>
          <w:lang w:val="de-DE" w:eastAsia="zh-CN" w:bidi="ar-SA"/>
        </w:rPr>
        <w:t>特定第三</w:t>
      </w:r>
      <w:proofErr w:type="gramEnd"/>
      <w:r w:rsidRPr="00EE152F">
        <w:rPr>
          <w:rFonts w:hint="eastAsia"/>
          <w:lang w:val="de-DE" w:eastAsia="zh-CN" w:bidi="ar-SA"/>
        </w:rPr>
        <w:t>人不生效力的法律现象。例如</w:t>
      </w:r>
      <w:r w:rsidRPr="00EE152F">
        <w:rPr>
          <w:rFonts w:hint="eastAsia"/>
          <w:lang w:val="de-DE" w:eastAsia="zh-CN"/>
        </w:rPr>
        <w:t>，</w:t>
      </w:r>
      <w:r w:rsidRPr="00EE152F">
        <w:rPr>
          <w:rFonts w:hint="eastAsia"/>
          <w:lang w:eastAsia="zh-CN"/>
        </w:rPr>
        <w:t>甲乙按份共有房屋，甲未通知</w:t>
      </w:r>
      <w:proofErr w:type="gramStart"/>
      <w:r w:rsidRPr="00EE152F">
        <w:rPr>
          <w:rFonts w:hint="eastAsia"/>
          <w:lang w:eastAsia="zh-CN"/>
        </w:rPr>
        <w:t>乙即将</w:t>
      </w:r>
      <w:proofErr w:type="gramEnd"/>
      <w:r w:rsidRPr="00EE152F">
        <w:rPr>
          <w:rFonts w:hint="eastAsia"/>
          <w:lang w:eastAsia="zh-CN"/>
        </w:rPr>
        <w:t>房屋转让给丙，并办理了过户登记，若乙行使优先购买权，将</w:t>
      </w:r>
      <w:proofErr w:type="gramStart"/>
      <w:r w:rsidRPr="00EE152F">
        <w:rPr>
          <w:rFonts w:hint="eastAsia"/>
          <w:lang w:eastAsia="zh-CN"/>
        </w:rPr>
        <w:t>导致甲丙之间</w:t>
      </w:r>
      <w:proofErr w:type="gramEnd"/>
      <w:r w:rsidRPr="00EE152F">
        <w:rPr>
          <w:rFonts w:hint="eastAsia"/>
          <w:lang w:eastAsia="zh-CN"/>
        </w:rPr>
        <w:t>的物权变动无效；若乙不行使优先购买权，则甲</w:t>
      </w:r>
      <w:proofErr w:type="gramStart"/>
      <w:r w:rsidRPr="00EE152F">
        <w:rPr>
          <w:rFonts w:hint="eastAsia"/>
          <w:lang w:eastAsia="zh-CN"/>
        </w:rPr>
        <w:t>丙之间</w:t>
      </w:r>
      <w:proofErr w:type="gramEnd"/>
      <w:r w:rsidRPr="00EE152F">
        <w:rPr>
          <w:rFonts w:hint="eastAsia"/>
          <w:lang w:eastAsia="zh-CN"/>
        </w:rPr>
        <w:t>的物权变动有效。另外，无论</w:t>
      </w:r>
      <w:proofErr w:type="gramStart"/>
      <w:r w:rsidRPr="00EE152F">
        <w:rPr>
          <w:rFonts w:hint="eastAsia"/>
          <w:lang w:eastAsia="zh-CN"/>
        </w:rPr>
        <w:t>乙是否</w:t>
      </w:r>
      <w:proofErr w:type="gramEnd"/>
      <w:r w:rsidRPr="00EE152F">
        <w:rPr>
          <w:rFonts w:hint="eastAsia"/>
          <w:lang w:eastAsia="zh-CN"/>
        </w:rPr>
        <w:t>行使优先购买权，甲</w:t>
      </w:r>
      <w:proofErr w:type="gramStart"/>
      <w:r w:rsidRPr="00EE152F">
        <w:rPr>
          <w:rFonts w:hint="eastAsia"/>
          <w:lang w:eastAsia="zh-CN"/>
        </w:rPr>
        <w:t>丙之间</w:t>
      </w:r>
      <w:proofErr w:type="gramEnd"/>
      <w:r w:rsidRPr="00EE152F">
        <w:rPr>
          <w:rFonts w:hint="eastAsia"/>
          <w:lang w:eastAsia="zh-CN"/>
        </w:rPr>
        <w:t>的合同效力都不受影响。</w:t>
      </w:r>
    </w:p>
    <w:p w14:paraId="3A3926C4" w14:textId="77777777" w:rsidR="00AD6A76" w:rsidRPr="00EE152F" w:rsidRDefault="00AD6A76" w:rsidP="00AD6A76">
      <w:pPr>
        <w:pStyle w:val="afffe"/>
        <w:framePr w:wrap="around"/>
        <w:ind w:left="600"/>
      </w:pPr>
      <w:r w:rsidRPr="00EE152F">
        <w:rPr>
          <w:rStyle w:val="affff1"/>
          <w:rFonts w:hint="eastAsia"/>
        </w:rPr>
        <w:lastRenderedPageBreak/>
        <w:t>法律</w:t>
      </w:r>
      <w:r w:rsidRPr="00EE152F">
        <w:rPr>
          <w:rFonts w:hint="eastAsia"/>
        </w:rPr>
        <w:t xml:space="preserve"> </w:t>
      </w:r>
      <w:r w:rsidRPr="00EE152F">
        <w:rPr>
          <w:rStyle w:val="affff5"/>
          <w:rFonts w:hint="eastAsia"/>
        </w:rPr>
        <w:t>最高人民法院关于适用《中华人民共和国公司法》若干问题的规定</w:t>
      </w:r>
      <w:r w:rsidRPr="00EE152F">
        <w:rPr>
          <w:rStyle w:val="affff5"/>
          <w:rFonts w:hint="eastAsia"/>
        </w:rPr>
        <w:t>(</w:t>
      </w:r>
      <w:r w:rsidRPr="00EE152F">
        <w:rPr>
          <w:rStyle w:val="affff5"/>
          <w:rFonts w:hint="eastAsia"/>
        </w:rPr>
        <w:t>四</w:t>
      </w:r>
      <w:r w:rsidRPr="00EE152F">
        <w:rPr>
          <w:rStyle w:val="affff5"/>
          <w:rFonts w:hint="eastAsia"/>
        </w:rPr>
        <w:t>)</w:t>
      </w:r>
      <w:r w:rsidRPr="00EE152F">
        <w:rPr>
          <w:rStyle w:val="affff5"/>
          <w:rFonts w:hint="eastAsia"/>
        </w:rPr>
        <w:t>第</w:t>
      </w:r>
      <w:r w:rsidRPr="00EE152F">
        <w:rPr>
          <w:rStyle w:val="affff5"/>
          <w:rFonts w:hint="eastAsia"/>
        </w:rPr>
        <w:t>2</w:t>
      </w:r>
      <w:r w:rsidRPr="00EE152F">
        <w:rPr>
          <w:rStyle w:val="affff5"/>
        </w:rPr>
        <w:t>1</w:t>
      </w:r>
      <w:r w:rsidRPr="00EE152F">
        <w:rPr>
          <w:rStyle w:val="affff5"/>
          <w:rFonts w:hint="eastAsia"/>
        </w:rPr>
        <w:t>条</w:t>
      </w:r>
      <w:r w:rsidRPr="00EE152F">
        <w:rPr>
          <w:rFonts w:hint="eastAsia"/>
        </w:rPr>
        <w:t>有限责任公司的股东向股东以外的人转让股权，未就其股权转让事项征求其他股东意见，或者以欺诈、恶意串通等手段，损害其他股东优先购买权，其他股东主张按照同等条件购买该转让股权的，人民法院应当予以支持，但其他股东自知道或者应当知道行使优先购买权的同等条件之日起三十日内没有主张，或者自股权变更登记之日起超过一年的除外（第</w:t>
      </w:r>
      <w:r w:rsidRPr="00EE152F">
        <w:rPr>
          <w:rFonts w:hint="eastAsia"/>
        </w:rPr>
        <w:t>1</w:t>
      </w:r>
      <w:r w:rsidRPr="00EE152F">
        <w:rPr>
          <w:rFonts w:hint="eastAsia"/>
        </w:rPr>
        <w:t>款）。前款规定的其他股东仅提出确认股权转让合同及股权变动效力等请求，未同时主张按照同等条件购买转让股权的，人民法院不予支持，但其他股东非因自身原因导致无法行使优先购买权，请求损害赔偿的除外（第</w:t>
      </w:r>
      <w:r w:rsidRPr="00EE152F">
        <w:rPr>
          <w:rFonts w:hint="eastAsia"/>
        </w:rPr>
        <w:t>2</w:t>
      </w:r>
      <w:r w:rsidRPr="00EE152F">
        <w:rPr>
          <w:rFonts w:hint="eastAsia"/>
        </w:rPr>
        <w:t>款）。股东以外的股权受让人，因股东行使优先购买权而不能实现合同目的的，可以依法请求转让股东承担相应民事责任（第</w:t>
      </w:r>
      <w:r w:rsidRPr="00EE152F">
        <w:t>3</w:t>
      </w:r>
      <w:r w:rsidRPr="00EE152F">
        <w:rPr>
          <w:rFonts w:hint="eastAsia"/>
        </w:rPr>
        <w:t>款）。</w:t>
      </w:r>
    </w:p>
    <w:p w14:paraId="3D910FF6" w14:textId="77777777" w:rsidR="00AD6A76" w:rsidRPr="00EE152F" w:rsidRDefault="00AD6A76" w:rsidP="00AD6A76">
      <w:pPr>
        <w:ind w:firstLine="480"/>
        <w:rPr>
          <w:lang w:eastAsia="zh-CN"/>
        </w:rPr>
      </w:pPr>
      <w:r w:rsidRPr="00EE152F">
        <w:rPr>
          <w:rFonts w:hint="eastAsia"/>
          <w:lang w:val="de-DE" w:eastAsia="zh-CN" w:bidi="ar-SA"/>
        </w:rPr>
        <w:t>类似的情形，在有限公司股东对外转让股权而损害其他股东优先购买权时，同样存在。依“公司法司法解释四”第</w:t>
      </w:r>
      <w:r w:rsidRPr="00EE152F">
        <w:rPr>
          <w:rFonts w:hint="eastAsia"/>
          <w:lang w:val="de-DE" w:eastAsia="zh-CN" w:bidi="ar-SA"/>
        </w:rPr>
        <w:t>2</w:t>
      </w:r>
      <w:r w:rsidRPr="00EE152F">
        <w:rPr>
          <w:lang w:val="de-DE" w:eastAsia="zh-CN" w:bidi="ar-SA"/>
        </w:rPr>
        <w:t>1</w:t>
      </w:r>
      <w:r w:rsidRPr="00EE152F">
        <w:rPr>
          <w:rFonts w:hint="eastAsia"/>
          <w:lang w:val="de-DE" w:eastAsia="zh-CN" w:bidi="ar-SA"/>
        </w:rPr>
        <w:t>条，在其他股东行使优先购买权的情况下，转让股东与受让人之间的股权转让合同的效力不受影响，但是在转让股东与受让人之间股权变动不能发生效力。即通过行使股份的优先购买权，其他股东可以取得有关股份，而</w:t>
      </w:r>
      <w:r w:rsidRPr="00EE152F">
        <w:rPr>
          <w:rFonts w:hint="eastAsia"/>
          <w:lang w:eastAsia="zh-CN"/>
        </w:rPr>
        <w:t>受让人可请求转让股东承担违约责任。</w:t>
      </w:r>
    </w:p>
    <w:p w14:paraId="77920D71" w14:textId="283DDD21" w:rsidR="00AD6A76" w:rsidRPr="00EE152F" w:rsidRDefault="00AD6A76" w:rsidP="00AD6A76">
      <w:pPr>
        <w:ind w:firstLine="480"/>
        <w:rPr>
          <w:lang w:val="de-DE" w:eastAsia="zh-CN"/>
        </w:rPr>
      </w:pPr>
      <w:r w:rsidRPr="00EE152F">
        <w:rPr>
          <w:rFonts w:hint="eastAsia"/>
          <w:lang w:eastAsia="zh-CN" w:bidi="ar-SA"/>
        </w:rPr>
        <w:t>总之，需要说明的是，处分行为相对无效制度所描述的，是有关处分行为能不能发生相应的法律效果，主要是能否产生物权变动或其他权属变动效力的问题，而并不涉及国家基于公共政策对该行为的评价，和通常所说的违法无效制度还有所区别。</w:t>
      </w:r>
    </w:p>
    <w:p w14:paraId="5E03F4C5" w14:textId="726F6822" w:rsidR="007355EF" w:rsidRPr="00EE152F" w:rsidRDefault="00AD6A76" w:rsidP="007355EF">
      <w:pPr>
        <w:pStyle w:val="2"/>
        <w:rPr>
          <w:lang w:val="de-DE"/>
        </w:rPr>
      </w:pPr>
      <w:bookmarkStart w:id="190" w:name="_Toc74865943"/>
      <w:bookmarkStart w:id="191" w:name="_Toc75880410"/>
      <w:bookmarkEnd w:id="183"/>
      <w:r w:rsidRPr="00EE152F">
        <w:rPr>
          <w:rFonts w:hint="eastAsia"/>
          <w:lang w:val="de-DE"/>
        </w:rPr>
        <w:t>三</w:t>
      </w:r>
      <w:r w:rsidR="007355EF" w:rsidRPr="00EE152F">
        <w:rPr>
          <w:rFonts w:hint="eastAsia"/>
          <w:lang w:val="de-DE"/>
        </w:rPr>
        <w:t>、合同当事人须有行为能力</w:t>
      </w:r>
      <w:bookmarkEnd w:id="190"/>
      <w:bookmarkEnd w:id="191"/>
    </w:p>
    <w:p w14:paraId="7453BAAA" w14:textId="542389CF" w:rsidR="00D849BC" w:rsidRPr="00EE152F" w:rsidRDefault="00D849BC" w:rsidP="00D849BC">
      <w:pPr>
        <w:pStyle w:val="3"/>
        <w:rPr>
          <w:rFonts w:ascii="Times New Roman" w:hAnsi="Times New Roman"/>
        </w:rPr>
      </w:pPr>
      <w:bookmarkStart w:id="192" w:name="_Toc74865944"/>
      <w:bookmarkStart w:id="193" w:name="_Toc75880411"/>
      <w:r w:rsidRPr="00EE152F">
        <w:rPr>
          <w:rFonts w:ascii="Times New Roman" w:hAnsi="Times New Roman" w:hint="eastAsia"/>
        </w:rPr>
        <w:t>1</w:t>
      </w:r>
      <w:r w:rsidRPr="00EE152F">
        <w:rPr>
          <w:rFonts w:ascii="Times New Roman" w:hAnsi="Times New Roman" w:hint="eastAsia"/>
        </w:rPr>
        <w:t>．自然人的行为能力</w:t>
      </w:r>
      <w:bookmarkEnd w:id="192"/>
      <w:bookmarkEnd w:id="193"/>
    </w:p>
    <w:p w14:paraId="1ACA921C" w14:textId="0679DC25" w:rsidR="005E6BB2" w:rsidRPr="00EE152F" w:rsidRDefault="005E6BB2" w:rsidP="005E6BB2">
      <w:pPr>
        <w:ind w:firstLine="480"/>
        <w:rPr>
          <w:lang w:val="de-DE" w:eastAsia="zh-CN" w:bidi="ar-SA"/>
        </w:rPr>
      </w:pPr>
      <w:r w:rsidRPr="00EE152F">
        <w:rPr>
          <w:rFonts w:hint="eastAsia"/>
          <w:lang w:val="de-DE" w:eastAsia="zh-CN" w:bidi="ar-SA"/>
        </w:rPr>
        <w:t>人与自然界中物或者动物的差别</w:t>
      </w:r>
      <w:r w:rsidR="00F67D94" w:rsidRPr="00EE152F">
        <w:rPr>
          <w:rFonts w:hint="eastAsia"/>
          <w:lang w:val="de-DE" w:eastAsia="zh-CN" w:bidi="ar-SA"/>
        </w:rPr>
        <w:t>，</w:t>
      </w:r>
      <w:r w:rsidRPr="00EE152F">
        <w:rPr>
          <w:rFonts w:hint="eastAsia"/>
          <w:lang w:val="de-DE" w:eastAsia="zh-CN" w:bidi="ar-SA"/>
        </w:rPr>
        <w:t>在于人有</w:t>
      </w:r>
      <w:r w:rsidR="00F67D94" w:rsidRPr="00EE152F">
        <w:rPr>
          <w:rFonts w:hint="eastAsia"/>
          <w:lang w:val="de-DE" w:eastAsia="zh-CN" w:bidi="ar-SA"/>
        </w:rPr>
        <w:t>（人自己定义的）</w:t>
      </w:r>
      <w:r w:rsidRPr="00EE152F">
        <w:rPr>
          <w:rFonts w:hint="eastAsia"/>
          <w:lang w:val="de-DE" w:eastAsia="zh-CN" w:bidi="ar-SA"/>
        </w:rPr>
        <w:t>理性能力</w:t>
      </w:r>
      <w:r w:rsidR="00F67D94" w:rsidRPr="00EE152F">
        <w:rPr>
          <w:rFonts w:hint="eastAsia"/>
          <w:lang w:val="de-DE" w:eastAsia="zh-CN" w:bidi="ar-SA"/>
        </w:rPr>
        <w:t>而其物或者动物没有该能力。</w:t>
      </w:r>
      <w:r w:rsidRPr="00EE152F">
        <w:rPr>
          <w:rFonts w:hint="eastAsia"/>
          <w:lang w:val="de-DE" w:eastAsia="zh-CN" w:bidi="ar-SA"/>
        </w:rPr>
        <w:t>但是</w:t>
      </w:r>
      <w:r w:rsidR="00F67D94" w:rsidRPr="00EE152F">
        <w:rPr>
          <w:rFonts w:hint="eastAsia"/>
          <w:lang w:val="de-DE" w:eastAsia="zh-CN" w:bidi="ar-SA"/>
        </w:rPr>
        <w:t>，</w:t>
      </w:r>
      <w:r w:rsidRPr="00EE152F">
        <w:rPr>
          <w:rFonts w:hint="eastAsia"/>
          <w:lang w:val="de-DE" w:eastAsia="zh-CN" w:bidi="ar-SA"/>
        </w:rPr>
        <w:t>在现实世界中</w:t>
      </w:r>
      <w:r w:rsidR="00F67D94" w:rsidRPr="00EE152F">
        <w:rPr>
          <w:rFonts w:hint="eastAsia"/>
          <w:lang w:val="de-DE" w:eastAsia="zh-CN" w:bidi="ar-SA"/>
        </w:rPr>
        <w:t>，</w:t>
      </w:r>
      <w:r w:rsidRPr="00EE152F">
        <w:rPr>
          <w:rFonts w:hint="eastAsia"/>
          <w:lang w:val="de-DE" w:eastAsia="zh-CN" w:bidi="ar-SA"/>
        </w:rPr>
        <w:t>不同人</w:t>
      </w:r>
      <w:r w:rsidR="00F67D94" w:rsidRPr="00EE152F">
        <w:rPr>
          <w:rFonts w:hint="eastAsia"/>
          <w:lang w:val="de-DE" w:eastAsia="zh-CN" w:bidi="ar-SA"/>
        </w:rPr>
        <w:t>的</w:t>
      </w:r>
      <w:r w:rsidRPr="00EE152F">
        <w:rPr>
          <w:rFonts w:hint="eastAsia"/>
          <w:lang w:val="de-DE" w:eastAsia="zh-CN" w:bidi="ar-SA"/>
        </w:rPr>
        <w:t>理性能力</w:t>
      </w:r>
      <w:r w:rsidR="00F67D94" w:rsidRPr="00EE152F">
        <w:rPr>
          <w:rFonts w:hint="eastAsia"/>
          <w:lang w:val="de-DE" w:eastAsia="zh-CN" w:bidi="ar-SA"/>
        </w:rPr>
        <w:t>是有差别的</w:t>
      </w:r>
      <w:r w:rsidRPr="00EE152F">
        <w:rPr>
          <w:rFonts w:hint="eastAsia"/>
          <w:lang w:val="de-DE" w:eastAsia="zh-CN" w:bidi="ar-SA"/>
        </w:rPr>
        <w:t>：全知全能者</w:t>
      </w:r>
      <w:r w:rsidR="00F67D94" w:rsidRPr="00EE152F">
        <w:rPr>
          <w:rFonts w:hint="eastAsia"/>
          <w:lang w:val="de-DE" w:eastAsia="zh-CN" w:bidi="ar-SA"/>
        </w:rPr>
        <w:t>固然拥有</w:t>
      </w:r>
      <w:r w:rsidRPr="00EE152F">
        <w:rPr>
          <w:rFonts w:hint="eastAsia"/>
          <w:lang w:val="de-DE" w:eastAsia="zh-CN" w:bidi="ar-SA"/>
        </w:rPr>
        <w:t>最完全的理性能力</w:t>
      </w:r>
      <w:r w:rsidR="00F67D94" w:rsidRPr="00EE152F">
        <w:rPr>
          <w:rFonts w:hint="eastAsia"/>
          <w:lang w:val="de-DE" w:eastAsia="zh-CN" w:bidi="ar-SA"/>
        </w:rPr>
        <w:t>（如上帝）</w:t>
      </w:r>
      <w:r w:rsidRPr="00EE152F">
        <w:rPr>
          <w:rFonts w:hint="eastAsia"/>
          <w:lang w:val="de-DE" w:eastAsia="zh-CN" w:bidi="ar-SA"/>
        </w:rPr>
        <w:t>，</w:t>
      </w:r>
      <w:r w:rsidR="00F67D94" w:rsidRPr="00EE152F">
        <w:rPr>
          <w:rFonts w:hint="eastAsia"/>
          <w:lang w:val="de-DE" w:eastAsia="zh-CN" w:bidi="ar-SA"/>
        </w:rPr>
        <w:t>而</w:t>
      </w:r>
      <w:r w:rsidRPr="00EE152F">
        <w:rPr>
          <w:rFonts w:hint="eastAsia"/>
          <w:lang w:val="de-DE" w:eastAsia="zh-CN" w:bidi="ar-SA"/>
        </w:rPr>
        <w:t>普通人却</w:t>
      </w:r>
      <w:r w:rsidR="00F67D94" w:rsidRPr="00EE152F">
        <w:rPr>
          <w:rFonts w:hint="eastAsia"/>
          <w:lang w:val="de-DE" w:eastAsia="zh-CN" w:bidi="ar-SA"/>
        </w:rPr>
        <w:t>常常会</w:t>
      </w:r>
      <w:r w:rsidRPr="00EE152F">
        <w:rPr>
          <w:rFonts w:hint="eastAsia"/>
          <w:lang w:val="de-DE" w:eastAsia="zh-CN" w:bidi="ar-SA"/>
        </w:rPr>
        <w:t>因年龄、智力、</w:t>
      </w:r>
      <w:r w:rsidR="00F67D94" w:rsidRPr="00EE152F">
        <w:rPr>
          <w:rFonts w:hint="eastAsia"/>
          <w:lang w:val="de-DE" w:eastAsia="zh-CN" w:bidi="ar-SA"/>
        </w:rPr>
        <w:t>身体等原因而存在</w:t>
      </w:r>
      <w:r w:rsidRPr="00EE152F">
        <w:rPr>
          <w:rFonts w:hint="eastAsia"/>
          <w:lang w:val="de-DE" w:eastAsia="zh-CN" w:bidi="ar-SA"/>
        </w:rPr>
        <w:t>某些理性能力</w:t>
      </w:r>
      <w:r w:rsidR="00F67D94" w:rsidRPr="00EE152F">
        <w:rPr>
          <w:rFonts w:hint="eastAsia"/>
          <w:lang w:val="de-DE" w:eastAsia="zh-CN" w:bidi="ar-SA"/>
        </w:rPr>
        <w:t>上</w:t>
      </w:r>
      <w:r w:rsidRPr="00EE152F">
        <w:rPr>
          <w:rFonts w:hint="eastAsia"/>
          <w:lang w:val="de-DE" w:eastAsia="zh-CN" w:bidi="ar-SA"/>
        </w:rPr>
        <w:t>的</w:t>
      </w:r>
      <w:r w:rsidR="00F67D94" w:rsidRPr="00EE152F">
        <w:rPr>
          <w:rFonts w:hint="eastAsia"/>
          <w:lang w:val="de-DE" w:eastAsia="zh-CN" w:bidi="ar-SA"/>
        </w:rPr>
        <w:t>不足。不过，在强调“人权天赋”“人生而平等”的观念之下，</w:t>
      </w:r>
      <w:r w:rsidRPr="00EE152F">
        <w:rPr>
          <w:rFonts w:hint="eastAsia"/>
          <w:lang w:val="de-DE" w:eastAsia="zh-CN" w:bidi="ar-SA"/>
        </w:rPr>
        <w:t>法律</w:t>
      </w:r>
      <w:r w:rsidR="00F67D94" w:rsidRPr="00EE152F">
        <w:rPr>
          <w:rFonts w:hint="eastAsia"/>
          <w:lang w:val="de-DE" w:eastAsia="zh-CN" w:bidi="ar-SA"/>
        </w:rPr>
        <w:t>又</w:t>
      </w:r>
      <w:r w:rsidRPr="00EE152F">
        <w:rPr>
          <w:rFonts w:hint="eastAsia"/>
          <w:lang w:val="de-DE" w:eastAsia="zh-CN" w:bidi="ar-SA"/>
        </w:rPr>
        <w:t>不能简单地规定存在</w:t>
      </w:r>
      <w:r w:rsidR="00F67D94" w:rsidRPr="00EE152F">
        <w:rPr>
          <w:rFonts w:hint="eastAsia"/>
          <w:lang w:val="de-DE" w:eastAsia="zh-CN" w:bidi="ar-SA"/>
        </w:rPr>
        <w:t>理性能力不足</w:t>
      </w:r>
      <w:r w:rsidRPr="00EE152F">
        <w:rPr>
          <w:rFonts w:hint="eastAsia"/>
          <w:lang w:val="de-DE" w:eastAsia="zh-CN" w:bidi="ar-SA"/>
        </w:rPr>
        <w:t>的人不具有权利能力</w:t>
      </w:r>
      <w:r w:rsidR="00F67D94" w:rsidRPr="00EE152F">
        <w:rPr>
          <w:rFonts w:hint="eastAsia"/>
          <w:lang w:val="de-DE" w:eastAsia="zh-CN" w:bidi="ar-SA"/>
        </w:rPr>
        <w:t>；为了解决理性能力事实上存在差异的问题，法律又“发明”了“</w:t>
      </w:r>
      <w:r w:rsidRPr="00EE152F">
        <w:rPr>
          <w:rFonts w:hint="eastAsia"/>
          <w:lang w:val="de-DE" w:eastAsia="zh-CN" w:bidi="ar-SA"/>
        </w:rPr>
        <w:t>行为能力</w:t>
      </w:r>
      <w:r w:rsidR="00F67D94" w:rsidRPr="00EE152F">
        <w:rPr>
          <w:rFonts w:hint="eastAsia"/>
          <w:lang w:val="de-DE" w:eastAsia="zh-CN" w:bidi="ar-SA"/>
        </w:rPr>
        <w:t>”这一</w:t>
      </w:r>
      <w:r w:rsidRPr="00EE152F">
        <w:rPr>
          <w:rFonts w:hint="eastAsia"/>
          <w:lang w:val="de-DE" w:eastAsia="zh-CN" w:bidi="ar-SA"/>
        </w:rPr>
        <w:t>概念，即将行为能力与特定的</w:t>
      </w:r>
      <w:r w:rsidR="00F67D94" w:rsidRPr="00EE152F">
        <w:rPr>
          <w:rFonts w:hint="eastAsia"/>
          <w:lang w:val="de-DE" w:eastAsia="zh-CN" w:bidi="ar-SA"/>
        </w:rPr>
        <w:t>认知能力</w:t>
      </w:r>
      <w:r w:rsidRPr="00EE152F">
        <w:rPr>
          <w:rFonts w:hint="eastAsia"/>
          <w:lang w:val="de-DE" w:eastAsia="zh-CN" w:bidi="ar-SA"/>
        </w:rPr>
        <w:t>相关联。</w:t>
      </w:r>
      <w:r w:rsidR="00F67D94" w:rsidRPr="00EE152F">
        <w:rPr>
          <w:rFonts w:hint="eastAsia"/>
          <w:lang w:val="de-DE" w:eastAsia="zh-CN" w:bidi="ar-SA"/>
        </w:rPr>
        <w:t>譬如，法律规定限制行为能力人只能从事纯获利益的行为或者与其年龄、智力相适应的行为（民法典第</w:t>
      </w:r>
      <w:r w:rsidR="00F67D94" w:rsidRPr="00EE152F">
        <w:rPr>
          <w:rFonts w:hint="eastAsia"/>
          <w:lang w:val="de-DE" w:eastAsia="zh-CN" w:bidi="ar-SA"/>
        </w:rPr>
        <w:t>19</w:t>
      </w:r>
      <w:r w:rsidR="00F67D94" w:rsidRPr="00EE152F">
        <w:rPr>
          <w:rFonts w:hint="eastAsia"/>
          <w:lang w:val="de-DE" w:eastAsia="zh-CN" w:bidi="ar-SA"/>
        </w:rPr>
        <w:t>条后段），而对于超出其认知能力或理性能力的行为，须由其代理人代为进行。可以看出，法律对</w:t>
      </w:r>
      <w:r w:rsidR="00AB1D23" w:rsidRPr="00EE152F">
        <w:rPr>
          <w:rFonts w:hint="eastAsia"/>
          <w:lang w:val="de-DE" w:eastAsia="zh-CN" w:bidi="ar-SA"/>
        </w:rPr>
        <w:t>限制民事行为能力人</w:t>
      </w:r>
      <w:r w:rsidR="00F67D94" w:rsidRPr="00EE152F">
        <w:rPr>
          <w:rFonts w:hint="eastAsia"/>
          <w:lang w:val="de-DE" w:eastAsia="zh-CN" w:bidi="ar-SA"/>
        </w:rPr>
        <w:t>订立的超出其智力范围的合同无效的规定（或无民事行为能力人从事的</w:t>
      </w:r>
      <w:r w:rsidR="00F67D94" w:rsidRPr="00EE152F">
        <w:rPr>
          <w:rFonts w:hint="eastAsia"/>
          <w:lang w:val="de-DE" w:eastAsia="zh-CN" w:bidi="ar-SA"/>
        </w:rPr>
        <w:lastRenderedPageBreak/>
        <w:t>法律行为无效的规定），是一种保护此类行为人权益而非限制其权益的规则。不承认此类行为的效力也不意味着该类型违反了公序良俗，因而应予否定评价。</w:t>
      </w:r>
      <w:r w:rsidR="00AB1D23" w:rsidRPr="00EE152F">
        <w:rPr>
          <w:rFonts w:hint="eastAsia"/>
          <w:lang w:val="de-DE" w:eastAsia="zh-CN" w:bidi="ar-SA"/>
        </w:rPr>
        <w:t>在这个意义上，我们甚至可以把行为能力制度理解为是一种“社会化”的</w:t>
      </w:r>
      <w:proofErr w:type="gramStart"/>
      <w:r w:rsidR="00AB1D23" w:rsidRPr="00EE152F">
        <w:rPr>
          <w:rFonts w:hint="eastAsia"/>
          <w:lang w:val="de-DE" w:eastAsia="zh-CN" w:bidi="ar-SA"/>
        </w:rPr>
        <w:t>考量</w:t>
      </w:r>
      <w:proofErr w:type="gramEnd"/>
      <w:r w:rsidR="00AB1D23" w:rsidRPr="00EE152F">
        <w:rPr>
          <w:rFonts w:hint="eastAsia"/>
          <w:lang w:val="de-DE" w:eastAsia="zh-CN" w:bidi="ar-SA"/>
        </w:rPr>
        <w:t>，其客观上具有弱者保护的功能。</w:t>
      </w:r>
      <w:r w:rsidR="00F67D94" w:rsidRPr="00EE152F">
        <w:rPr>
          <w:rFonts w:hint="eastAsia"/>
          <w:lang w:val="de-DE" w:eastAsia="zh-CN" w:bidi="ar-SA"/>
        </w:rPr>
        <w:t>基于这一原因，</w:t>
      </w:r>
      <w:r w:rsidR="00AB1D23" w:rsidRPr="00EE152F">
        <w:rPr>
          <w:rFonts w:hint="eastAsia"/>
          <w:lang w:val="de-DE" w:eastAsia="zh-CN" w:bidi="ar-SA"/>
        </w:rPr>
        <w:t>即便其最终的结果都是行为无效，也仍然</w:t>
      </w:r>
      <w:r w:rsidR="00F67D94" w:rsidRPr="00EE152F">
        <w:rPr>
          <w:rFonts w:hint="eastAsia"/>
          <w:lang w:val="de-DE" w:eastAsia="zh-CN" w:bidi="ar-SA"/>
        </w:rPr>
        <w:t>有必要将此类关于</w:t>
      </w:r>
      <w:r w:rsidR="00AB1D23" w:rsidRPr="00EE152F">
        <w:rPr>
          <w:rFonts w:hint="eastAsia"/>
          <w:lang w:val="de-DE" w:eastAsia="zh-CN" w:bidi="ar-SA"/>
        </w:rPr>
        <w:t>自然人</w:t>
      </w:r>
      <w:r w:rsidR="00F67D94" w:rsidRPr="00EE152F">
        <w:rPr>
          <w:rFonts w:hint="eastAsia"/>
          <w:lang w:val="de-DE" w:eastAsia="zh-CN" w:bidi="ar-SA"/>
        </w:rPr>
        <w:t>主体资格</w:t>
      </w:r>
      <w:r w:rsidR="00AB1D23" w:rsidRPr="00EE152F">
        <w:rPr>
          <w:rFonts w:hint="eastAsia"/>
          <w:lang w:val="de-DE" w:eastAsia="zh-CN" w:bidi="ar-SA"/>
        </w:rPr>
        <w:t>或能力</w:t>
      </w:r>
      <w:r w:rsidR="00F67D94" w:rsidRPr="00EE152F">
        <w:rPr>
          <w:rFonts w:hint="eastAsia"/>
          <w:lang w:val="de-DE" w:eastAsia="zh-CN" w:bidi="ar-SA"/>
        </w:rPr>
        <w:t>的规范与法律行为的效力性规范相区分。</w:t>
      </w:r>
    </w:p>
    <w:p w14:paraId="3F3C1139" w14:textId="60EEE729" w:rsidR="00D849BC" w:rsidRPr="00EE152F" w:rsidRDefault="00AB1D23" w:rsidP="00AB1D23">
      <w:pPr>
        <w:pStyle w:val="afff9"/>
        <w:framePr w:wrap="around"/>
        <w:ind w:left="600"/>
      </w:pPr>
      <w:r w:rsidRPr="00EE152F">
        <w:rPr>
          <w:rStyle w:val="affff1"/>
          <w:rFonts w:hint="eastAsia"/>
        </w:rPr>
        <w:t>文献</w:t>
      </w:r>
      <w:r w:rsidR="00D849BC" w:rsidRPr="00EE152F">
        <w:rPr>
          <w:rFonts w:hint="eastAsia"/>
        </w:rPr>
        <w:t>事实上，被康德哲学称为“理性”、被滕尼斯称为“选择意志”、被雅科布斯称为“任意”的东西，对于生物人而言并非是必然能达到的，而生物人离这个“彼岸”的距离，则只是或近或远的差别。所以，</w:t>
      </w:r>
      <w:proofErr w:type="gramStart"/>
      <w:r w:rsidR="00D849BC" w:rsidRPr="00EE152F">
        <w:rPr>
          <w:rFonts w:hint="eastAsia"/>
        </w:rPr>
        <w:t>实定法</w:t>
      </w:r>
      <w:proofErr w:type="gramEnd"/>
      <w:r w:rsidR="00D849BC" w:rsidRPr="00EE152F">
        <w:rPr>
          <w:rFonts w:hint="eastAsia"/>
        </w:rPr>
        <w:t>规定的法律中的人，只能无限接近、而无法真正达致此种</w:t>
      </w:r>
      <w:proofErr w:type="gramStart"/>
      <w:r w:rsidR="00D849BC" w:rsidRPr="00EE152F">
        <w:rPr>
          <w:rFonts w:hint="eastAsia"/>
        </w:rPr>
        <w:t>思辩</w:t>
      </w:r>
      <w:proofErr w:type="gramEnd"/>
      <w:r w:rsidR="00D849BC" w:rsidRPr="00EE152F">
        <w:rPr>
          <w:rFonts w:hint="eastAsia"/>
        </w:rPr>
        <w:t>中的人。虽然法律假定每个成年生物人都拥有理性，但是这种庸俗化了的理性可能掺杂了个人的任性、意愿、欲望，从而与道德哲学中的人仍然有着不小的差距。如果情况是这样，那么区分理智健全的成年人与成年痴呆者，就仅是一个理性的程度即量的规定性的问题，而非有无理性即质的规定性的问题。这或许是后者也被承认具有权利能力的一个更为有力的原因。申言之，既然每个生物人都无法达</w:t>
      </w:r>
      <w:proofErr w:type="gramStart"/>
      <w:r w:rsidR="00D849BC" w:rsidRPr="00EE152F">
        <w:rPr>
          <w:rFonts w:hint="eastAsia"/>
        </w:rPr>
        <w:t>致那个</w:t>
      </w:r>
      <w:proofErr w:type="gramEnd"/>
      <w:r w:rsidR="00D849BC" w:rsidRPr="00EE152F">
        <w:rPr>
          <w:rFonts w:hint="eastAsia"/>
        </w:rPr>
        <w:t>理想的、</w:t>
      </w:r>
      <w:proofErr w:type="gramStart"/>
      <w:r w:rsidR="00D849BC" w:rsidRPr="00EE152F">
        <w:rPr>
          <w:rFonts w:hint="eastAsia"/>
        </w:rPr>
        <w:t>思辩</w:t>
      </w:r>
      <w:proofErr w:type="gramEnd"/>
      <w:r w:rsidR="00D849BC" w:rsidRPr="00EE152F">
        <w:rPr>
          <w:rFonts w:hint="eastAsia"/>
        </w:rPr>
        <w:t>中的自由而理性的人的状态，那么法学在通过权利能力将生物人构造为自然人时，就无法作质的规定性上的区分，而应按照伦理的要求，一律予以承认。换言之，自由究竟是何时获得的，又是何时失去的，实难有准确的标志和计量方法，所以，权利主体的这种扩大化也不是完全没有基础和依据的。</w:t>
      </w:r>
      <w:r w:rsidRPr="00EE152F">
        <w:rPr>
          <w:rFonts w:hint="eastAsia"/>
        </w:rPr>
        <w:t>……</w:t>
      </w:r>
      <w:r w:rsidR="00D849BC" w:rsidRPr="00EE152F">
        <w:rPr>
          <w:rFonts w:hint="eastAsia"/>
        </w:rPr>
        <w:t>权利能力（拥有权利的可能性）和行为能力（获得和行使权利的可能性）两个概念相分离之后，分别与民法学的不同制度相勾连。具体而言，权利能力仍然被作为民事主体的本质属性，</w:t>
      </w:r>
      <w:proofErr w:type="gramStart"/>
      <w:r w:rsidR="00D849BC" w:rsidRPr="00EE152F">
        <w:rPr>
          <w:rFonts w:hint="eastAsia"/>
        </w:rPr>
        <w:t>成为实定法</w:t>
      </w:r>
      <w:proofErr w:type="gramEnd"/>
      <w:r w:rsidR="00D849BC" w:rsidRPr="00EE152F">
        <w:rPr>
          <w:rFonts w:hint="eastAsia"/>
        </w:rPr>
        <w:t>承认或赋予</w:t>
      </w:r>
      <w:proofErr w:type="gramStart"/>
      <w:r w:rsidR="00D849BC" w:rsidRPr="00EE152F">
        <w:rPr>
          <w:rFonts w:hint="eastAsia"/>
        </w:rPr>
        <w:t>某存在</w:t>
      </w:r>
      <w:proofErr w:type="gramEnd"/>
      <w:r w:rsidR="00D849BC" w:rsidRPr="00EE152F">
        <w:rPr>
          <w:rFonts w:hint="eastAsia"/>
        </w:rPr>
        <w:t>以主体资格的标志；而行为能力则是法律行为的一个生效要件，行为能力不足者所为的法律行为无效或者效力待定，从而行为能力被限缩到了法律行为领域（冯珏：《自然人与法人的权利能力——对于法人本质特征的追问》，《中外法学》</w:t>
      </w:r>
      <w:r w:rsidR="00D849BC" w:rsidRPr="00EE152F">
        <w:rPr>
          <w:rFonts w:hint="eastAsia"/>
        </w:rPr>
        <w:t>2021</w:t>
      </w:r>
      <w:r w:rsidR="00D849BC" w:rsidRPr="00EE152F">
        <w:rPr>
          <w:rFonts w:hint="eastAsia"/>
        </w:rPr>
        <w:t>年第</w:t>
      </w:r>
      <w:r w:rsidR="00D849BC" w:rsidRPr="00EE152F">
        <w:rPr>
          <w:rFonts w:hint="eastAsia"/>
        </w:rPr>
        <w:t>2</w:t>
      </w:r>
      <w:r w:rsidR="00D849BC" w:rsidRPr="00EE152F">
        <w:rPr>
          <w:rFonts w:hint="eastAsia"/>
        </w:rPr>
        <w:t>期）。</w:t>
      </w:r>
    </w:p>
    <w:p w14:paraId="61F02ADD" w14:textId="77777777" w:rsidR="00AB1D23" w:rsidRPr="00EE152F" w:rsidRDefault="00AB1D23" w:rsidP="005E6BB2">
      <w:pPr>
        <w:ind w:firstLine="480"/>
        <w:rPr>
          <w:lang w:eastAsia="zh-CN"/>
        </w:rPr>
      </w:pPr>
    </w:p>
    <w:p w14:paraId="7E6D8421" w14:textId="5A928E0C" w:rsidR="00D849BC" w:rsidRPr="00EE152F" w:rsidRDefault="00AB1D23" w:rsidP="00AB1D23">
      <w:pPr>
        <w:pStyle w:val="afff9"/>
        <w:framePr w:wrap="around"/>
        <w:ind w:left="600"/>
      </w:pPr>
      <w:r w:rsidRPr="00EE152F">
        <w:rPr>
          <w:rStyle w:val="affff1"/>
          <w:rFonts w:hint="eastAsia"/>
        </w:rPr>
        <w:lastRenderedPageBreak/>
        <w:t>文献</w:t>
      </w:r>
      <w:r w:rsidR="00D849BC" w:rsidRPr="00EE152F">
        <w:rPr>
          <w:rFonts w:hint="eastAsia"/>
        </w:rPr>
        <w:t>行为能力要件规范</w:t>
      </w:r>
      <w:r w:rsidRPr="00EE152F">
        <w:rPr>
          <w:rFonts w:hint="eastAsia"/>
        </w:rPr>
        <w:t>……</w:t>
      </w:r>
      <w:r w:rsidR="00D849BC" w:rsidRPr="00EE152F">
        <w:rPr>
          <w:rFonts w:hint="eastAsia"/>
        </w:rPr>
        <w:t>无意禁止行为能力不足者参与交易，只是</w:t>
      </w:r>
      <w:proofErr w:type="gramStart"/>
      <w:r w:rsidR="00D849BC" w:rsidRPr="00EE152F">
        <w:rPr>
          <w:rFonts w:hint="eastAsia"/>
        </w:rPr>
        <w:t>若合同</w:t>
      </w:r>
      <w:proofErr w:type="gramEnd"/>
      <w:r w:rsidR="00D849BC" w:rsidRPr="00EE152F">
        <w:rPr>
          <w:rFonts w:hint="eastAsia"/>
        </w:rPr>
        <w:t>未满足相应要件，出于私法内部固有的限制不允许其发生效力。相比之下，“强制规范违反禁止规则”所涉的强制规范，因其目的在于“强行”或“禁止”某一行为而带有“行为规范”的品格，一旦违反，合同无效作为一种私法上的制裁，具有辅助实现公法规范目的的作用。在法技术上，前者是决定合同效力是否发生的“能为规范”，后者则是评价合同是否无效的“许为规范”。落实到司法适用中，当合同因一方当事人无行为能力而被认定无效，通常会表述为该合同不“符合”行为能力方面的要求，而不会认为该合同“违反”了行为能力要件规范（姚明斌：《效力性强制规范裁判之考察与检讨——以</w:t>
      </w:r>
      <w:r w:rsidR="00D849BC" w:rsidRPr="00EE152F">
        <w:rPr>
          <w:rFonts w:hint="eastAsia"/>
        </w:rPr>
        <w:t>&lt;</w:t>
      </w:r>
      <w:r w:rsidR="00D849BC" w:rsidRPr="00EE152F">
        <w:rPr>
          <w:rFonts w:hint="eastAsia"/>
        </w:rPr>
        <w:t>合同法解释二</w:t>
      </w:r>
      <w:r w:rsidR="00D849BC" w:rsidRPr="00EE152F">
        <w:rPr>
          <w:rFonts w:hint="eastAsia"/>
        </w:rPr>
        <w:t>&gt;</w:t>
      </w:r>
      <w:r w:rsidR="00D849BC" w:rsidRPr="00EE152F">
        <w:rPr>
          <w:rFonts w:hint="eastAsia"/>
        </w:rPr>
        <w:t>第</w:t>
      </w:r>
      <w:r w:rsidR="00D849BC" w:rsidRPr="00EE152F">
        <w:rPr>
          <w:rFonts w:hint="eastAsia"/>
        </w:rPr>
        <w:t>14</w:t>
      </w:r>
      <w:r w:rsidR="00D849BC" w:rsidRPr="00EE152F">
        <w:rPr>
          <w:rFonts w:hint="eastAsia"/>
        </w:rPr>
        <w:t>条的实务进展为中心》，《中外法学》</w:t>
      </w:r>
      <w:r w:rsidR="00D849BC" w:rsidRPr="00EE152F">
        <w:rPr>
          <w:rFonts w:hint="eastAsia"/>
        </w:rPr>
        <w:t>2016</w:t>
      </w:r>
      <w:r w:rsidR="00D849BC" w:rsidRPr="00EE152F">
        <w:rPr>
          <w:rFonts w:hint="eastAsia"/>
        </w:rPr>
        <w:t>年第</w:t>
      </w:r>
      <w:r w:rsidR="00D849BC" w:rsidRPr="00EE152F">
        <w:rPr>
          <w:rFonts w:hint="eastAsia"/>
        </w:rPr>
        <w:t>5</w:t>
      </w:r>
      <w:r w:rsidR="00D849BC" w:rsidRPr="00EE152F">
        <w:rPr>
          <w:rFonts w:hint="eastAsia"/>
        </w:rPr>
        <w:t>期）</w:t>
      </w:r>
      <w:r w:rsidRPr="00EE152F">
        <w:rPr>
          <w:rFonts w:hint="eastAsia"/>
        </w:rPr>
        <w:t>。</w:t>
      </w:r>
    </w:p>
    <w:p w14:paraId="36882571" w14:textId="77777777" w:rsidR="00D849BC" w:rsidRPr="00EE152F" w:rsidRDefault="00D849BC" w:rsidP="00D849BC">
      <w:pPr>
        <w:pStyle w:val="3"/>
        <w:rPr>
          <w:rFonts w:ascii="Times New Roman" w:hAnsi="Times New Roman"/>
        </w:rPr>
      </w:pPr>
      <w:bookmarkStart w:id="194" w:name="_Toc74865945"/>
      <w:bookmarkStart w:id="195" w:name="_Toc75880412"/>
      <w:r w:rsidRPr="00EE152F">
        <w:rPr>
          <w:rFonts w:ascii="Times New Roman" w:hAnsi="Times New Roman" w:hint="eastAsia"/>
        </w:rPr>
        <w:t>2</w:t>
      </w:r>
      <w:r w:rsidRPr="00EE152F">
        <w:rPr>
          <w:rFonts w:ascii="Times New Roman" w:hAnsi="Times New Roman" w:hint="eastAsia"/>
        </w:rPr>
        <w:t>．法人的行为能力</w:t>
      </w:r>
      <w:bookmarkEnd w:id="194"/>
      <w:bookmarkEnd w:id="195"/>
    </w:p>
    <w:p w14:paraId="35419852" w14:textId="05382DA2" w:rsidR="007B5EC5" w:rsidRPr="00EE152F" w:rsidRDefault="00D849BC" w:rsidP="005E6BB2">
      <w:pPr>
        <w:ind w:firstLine="480"/>
        <w:rPr>
          <w:lang w:val="de-DE" w:eastAsia="zh-CN" w:bidi="ar-SA"/>
        </w:rPr>
      </w:pPr>
      <w:r w:rsidRPr="00EE152F">
        <w:rPr>
          <w:rFonts w:hint="eastAsia"/>
          <w:lang w:val="de-DE" w:eastAsia="zh-CN" w:bidi="ar-SA"/>
        </w:rPr>
        <w:t>限制法定代表人权限的规则</w:t>
      </w:r>
      <w:r w:rsidR="00AB1D23" w:rsidRPr="00EE152F">
        <w:rPr>
          <w:rFonts w:hint="eastAsia"/>
          <w:lang w:val="de-DE" w:eastAsia="zh-CN" w:bidi="ar-SA"/>
        </w:rPr>
        <w:t>（民法典第</w:t>
      </w:r>
      <w:r w:rsidR="00AB1D23" w:rsidRPr="00EE152F">
        <w:rPr>
          <w:rFonts w:hint="eastAsia"/>
          <w:lang w:val="de-DE" w:eastAsia="zh-CN" w:bidi="ar-SA"/>
        </w:rPr>
        <w:t>5</w:t>
      </w:r>
      <w:r w:rsidR="00AB1D23" w:rsidRPr="00EE152F">
        <w:rPr>
          <w:lang w:val="de-DE" w:eastAsia="zh-CN" w:bidi="ar-SA"/>
        </w:rPr>
        <w:t>04</w:t>
      </w:r>
      <w:r w:rsidR="00AB1D23" w:rsidRPr="00EE152F">
        <w:rPr>
          <w:rFonts w:hint="eastAsia"/>
          <w:lang w:val="de-DE" w:eastAsia="zh-CN" w:bidi="ar-SA"/>
        </w:rPr>
        <w:t>条）</w:t>
      </w:r>
      <w:r w:rsidRPr="00EE152F">
        <w:rPr>
          <w:rFonts w:hint="eastAsia"/>
          <w:lang w:val="de-DE" w:eastAsia="zh-CN" w:bidi="ar-SA"/>
        </w:rPr>
        <w:t>运行的结果</w:t>
      </w:r>
      <w:r w:rsidR="007B5EC5" w:rsidRPr="00EE152F">
        <w:rPr>
          <w:rFonts w:hint="eastAsia"/>
          <w:lang w:val="de-DE" w:eastAsia="zh-CN" w:bidi="ar-SA"/>
        </w:rPr>
        <w:t>，</w:t>
      </w:r>
      <w:r w:rsidRPr="00EE152F">
        <w:rPr>
          <w:rFonts w:hint="eastAsia"/>
          <w:lang w:val="de-DE" w:eastAsia="zh-CN" w:bidi="ar-SA"/>
        </w:rPr>
        <w:t>是法定代表人超越权限订立的合同对法人不生效力</w:t>
      </w:r>
      <w:r w:rsidR="00AB1D23" w:rsidRPr="00EE152F">
        <w:rPr>
          <w:rFonts w:hint="eastAsia"/>
          <w:lang w:val="de-DE" w:eastAsia="zh-CN" w:bidi="ar-SA"/>
        </w:rPr>
        <w:t>；</w:t>
      </w:r>
      <w:r w:rsidRPr="00EE152F">
        <w:rPr>
          <w:rFonts w:hint="eastAsia"/>
          <w:lang w:val="de-DE" w:eastAsia="zh-CN" w:bidi="ar-SA"/>
        </w:rPr>
        <w:t>在严格限制法人目的范围的历史时期</w:t>
      </w:r>
      <w:r w:rsidR="00AB1D23" w:rsidRPr="00EE152F">
        <w:rPr>
          <w:rFonts w:hint="eastAsia"/>
          <w:lang w:val="de-DE" w:eastAsia="zh-CN" w:bidi="ar-SA"/>
        </w:rPr>
        <w:t>，</w:t>
      </w:r>
      <w:r w:rsidRPr="00EE152F">
        <w:rPr>
          <w:rFonts w:hint="eastAsia"/>
          <w:lang w:val="de-DE" w:eastAsia="zh-CN" w:bidi="ar-SA"/>
        </w:rPr>
        <w:t>法人超越其目的范围所为之行为对其也不生效力</w:t>
      </w:r>
      <w:r w:rsidR="00AB1D23" w:rsidRPr="00EE152F">
        <w:rPr>
          <w:rFonts w:hint="eastAsia"/>
          <w:lang w:val="de-DE" w:eastAsia="zh-CN" w:bidi="ar-SA"/>
        </w:rPr>
        <w:t>（民法典第</w:t>
      </w:r>
      <w:r w:rsidR="00AB1D23" w:rsidRPr="00EE152F">
        <w:rPr>
          <w:lang w:val="de-DE" w:eastAsia="zh-CN" w:bidi="ar-SA"/>
        </w:rPr>
        <w:t>505</w:t>
      </w:r>
      <w:r w:rsidR="00AB1D23" w:rsidRPr="00EE152F">
        <w:rPr>
          <w:rFonts w:hint="eastAsia"/>
          <w:lang w:val="de-DE" w:eastAsia="zh-CN" w:bidi="ar-SA"/>
        </w:rPr>
        <w:t>条（及此前的合同法司法解释之一）改变了此种效果，规定此类行为有效）</w:t>
      </w:r>
      <w:r w:rsidRPr="00EE152F">
        <w:rPr>
          <w:rFonts w:hint="eastAsia"/>
          <w:lang w:val="de-DE" w:eastAsia="zh-CN" w:bidi="ar-SA"/>
        </w:rPr>
        <w:t>。人们在描述此类状态时，</w:t>
      </w:r>
      <w:r w:rsidR="007B5EC5" w:rsidRPr="00EE152F">
        <w:rPr>
          <w:rFonts w:hint="eastAsia"/>
          <w:lang w:val="de-DE" w:eastAsia="zh-CN" w:bidi="ar-SA"/>
        </w:rPr>
        <w:t>虽然</w:t>
      </w:r>
      <w:r w:rsidRPr="00EE152F">
        <w:rPr>
          <w:rFonts w:hint="eastAsia"/>
          <w:lang w:val="de-DE" w:eastAsia="zh-CN" w:bidi="ar-SA"/>
        </w:rPr>
        <w:t>都使用了“效力”或者“无效”等表达，但其所处理的核心问题仍然是法人独立意志的问题，即法人</w:t>
      </w:r>
      <w:r w:rsidR="007B5EC5" w:rsidRPr="00EE152F">
        <w:rPr>
          <w:rFonts w:hint="eastAsia"/>
          <w:lang w:val="de-DE" w:eastAsia="zh-CN" w:bidi="ar-SA"/>
        </w:rPr>
        <w:t>的意志</w:t>
      </w:r>
      <w:r w:rsidRPr="00EE152F">
        <w:rPr>
          <w:rFonts w:hint="eastAsia"/>
          <w:lang w:val="de-DE" w:eastAsia="zh-CN" w:bidi="ar-SA"/>
        </w:rPr>
        <w:t>在何种程度上独立于自然人</w:t>
      </w:r>
      <w:r w:rsidR="007B5EC5" w:rsidRPr="00EE152F">
        <w:rPr>
          <w:rFonts w:hint="eastAsia"/>
          <w:lang w:val="de-DE" w:eastAsia="zh-CN" w:bidi="ar-SA"/>
        </w:rPr>
        <w:t>，换言之，</w:t>
      </w:r>
      <w:r w:rsidRPr="00EE152F">
        <w:rPr>
          <w:rFonts w:hint="eastAsia"/>
          <w:lang w:val="de-DE" w:eastAsia="zh-CN" w:bidi="ar-SA"/>
        </w:rPr>
        <w:t>这两条规则对合同效力的影响与法律基于公序良俗对合同效力的评价仍存在差异</w:t>
      </w:r>
      <w:r w:rsidR="007B5EC5" w:rsidRPr="00EE152F">
        <w:rPr>
          <w:rFonts w:hint="eastAsia"/>
          <w:lang w:val="de-DE" w:eastAsia="zh-CN" w:bidi="ar-SA"/>
        </w:rPr>
        <w:t>。</w:t>
      </w:r>
    </w:p>
    <w:p w14:paraId="6A574A65" w14:textId="225221E8" w:rsidR="005E6BB2" w:rsidRPr="00EE152F" w:rsidRDefault="00D849BC" w:rsidP="005E6BB2">
      <w:pPr>
        <w:ind w:firstLine="480"/>
        <w:rPr>
          <w:lang w:val="de-DE" w:eastAsia="zh-CN" w:bidi="ar-SA"/>
        </w:rPr>
      </w:pPr>
      <w:r w:rsidRPr="00EE152F">
        <w:rPr>
          <w:rFonts w:hint="eastAsia"/>
          <w:lang w:val="de-DE" w:eastAsia="zh-CN" w:bidi="ar-SA"/>
        </w:rPr>
        <w:t>当然</w:t>
      </w:r>
      <w:r w:rsidR="007B5EC5" w:rsidRPr="00EE152F">
        <w:rPr>
          <w:rFonts w:hint="eastAsia"/>
          <w:lang w:val="de-DE" w:eastAsia="zh-CN" w:bidi="ar-SA"/>
        </w:rPr>
        <w:t>，就这一问题而言，</w:t>
      </w:r>
      <w:r w:rsidRPr="00EE152F">
        <w:rPr>
          <w:rFonts w:hint="eastAsia"/>
          <w:lang w:val="de-DE" w:eastAsia="zh-CN" w:bidi="ar-SA"/>
        </w:rPr>
        <w:t>可能存在的模糊边界在于</w:t>
      </w:r>
      <w:r w:rsidR="007B5EC5" w:rsidRPr="00EE152F">
        <w:rPr>
          <w:rFonts w:hint="eastAsia"/>
          <w:lang w:val="de-DE" w:eastAsia="zh-CN" w:bidi="ar-SA"/>
        </w:rPr>
        <w:t>：</w:t>
      </w:r>
      <w:r w:rsidRPr="00EE152F">
        <w:rPr>
          <w:rFonts w:hint="eastAsia"/>
          <w:lang w:val="de-DE" w:eastAsia="zh-CN" w:bidi="ar-SA"/>
        </w:rPr>
        <w:t>如果法人在行为中违反法律关于经营范围特殊管制的规定，如</w:t>
      </w:r>
      <w:r w:rsidR="007B5EC5" w:rsidRPr="00EE152F">
        <w:rPr>
          <w:rFonts w:hint="eastAsia"/>
          <w:lang w:val="de-DE" w:eastAsia="zh-CN" w:bidi="ar-SA"/>
        </w:rPr>
        <w:t>进入</w:t>
      </w:r>
      <w:r w:rsidRPr="00EE152F">
        <w:rPr>
          <w:rFonts w:hint="eastAsia"/>
          <w:lang w:val="de-DE" w:eastAsia="zh-CN" w:bidi="ar-SA"/>
        </w:rPr>
        <w:t>需要经过特别批准并颁发牌照的金融、保险、电信、危险品处置等特殊行业</w:t>
      </w:r>
      <w:r w:rsidR="007B5EC5" w:rsidRPr="00EE152F">
        <w:rPr>
          <w:rFonts w:hint="eastAsia"/>
          <w:lang w:val="de-DE" w:eastAsia="zh-CN" w:bidi="ar-SA"/>
        </w:rPr>
        <w:t>并从事相应经营</w:t>
      </w:r>
      <w:r w:rsidRPr="00EE152F">
        <w:rPr>
          <w:rFonts w:hint="eastAsia"/>
          <w:lang w:val="de-DE" w:eastAsia="zh-CN" w:bidi="ar-SA"/>
        </w:rPr>
        <w:t>，</w:t>
      </w:r>
      <w:r w:rsidR="007B5EC5" w:rsidRPr="00EE152F">
        <w:rPr>
          <w:rFonts w:hint="eastAsia"/>
          <w:lang w:val="de-DE" w:eastAsia="zh-CN" w:bidi="ar-SA"/>
        </w:rPr>
        <w:t>则行为无效。</w:t>
      </w:r>
      <w:r w:rsidRPr="00EE152F">
        <w:rPr>
          <w:rFonts w:hint="eastAsia"/>
          <w:lang w:val="de-DE" w:eastAsia="zh-CN" w:bidi="ar-SA"/>
        </w:rPr>
        <w:t>这</w:t>
      </w:r>
      <w:r w:rsidR="007B5EC5" w:rsidRPr="00EE152F">
        <w:rPr>
          <w:rFonts w:hint="eastAsia"/>
          <w:lang w:val="de-DE" w:eastAsia="zh-CN" w:bidi="ar-SA"/>
        </w:rPr>
        <w:t>类</w:t>
      </w:r>
      <w:r w:rsidRPr="00EE152F">
        <w:rPr>
          <w:rFonts w:hint="eastAsia"/>
          <w:lang w:val="de-DE" w:eastAsia="zh-CN" w:bidi="ar-SA"/>
        </w:rPr>
        <w:t>管制虽然也具有限制法人目的范围的特征，但其主要功能仍在于保护社会公共利益，</w:t>
      </w:r>
      <w:proofErr w:type="gramStart"/>
      <w:r w:rsidRPr="00EE152F">
        <w:rPr>
          <w:rFonts w:hint="eastAsia"/>
          <w:lang w:val="de-DE" w:eastAsia="zh-CN" w:bidi="ar-SA"/>
        </w:rPr>
        <w:t>故违反</w:t>
      </w:r>
      <w:proofErr w:type="gramEnd"/>
      <w:r w:rsidRPr="00EE152F">
        <w:rPr>
          <w:rFonts w:hint="eastAsia"/>
          <w:lang w:val="de-DE" w:eastAsia="zh-CN" w:bidi="ar-SA"/>
        </w:rPr>
        <w:t>此类规范的行为可能</w:t>
      </w:r>
      <w:r w:rsidR="007B5EC5" w:rsidRPr="00EE152F">
        <w:rPr>
          <w:rFonts w:hint="eastAsia"/>
          <w:lang w:val="de-DE" w:eastAsia="zh-CN" w:bidi="ar-SA"/>
        </w:rPr>
        <w:t>被认定为</w:t>
      </w:r>
      <w:r w:rsidRPr="00EE152F">
        <w:rPr>
          <w:rFonts w:hint="eastAsia"/>
          <w:lang w:val="de-DE" w:eastAsia="zh-CN" w:bidi="ar-SA"/>
        </w:rPr>
        <w:t>无效。</w:t>
      </w:r>
    </w:p>
    <w:p w14:paraId="125CE4E2" w14:textId="733AC0EA" w:rsidR="007B5EC5" w:rsidRPr="00EE152F" w:rsidRDefault="007B5EC5" w:rsidP="007B5EC5">
      <w:pPr>
        <w:ind w:firstLine="480"/>
        <w:rPr>
          <w:lang w:eastAsia="zh-CN"/>
        </w:rPr>
      </w:pPr>
      <w:r w:rsidRPr="00EE152F">
        <w:rPr>
          <w:rFonts w:hint="eastAsia"/>
          <w:lang w:val="de-DE" w:eastAsia="zh-CN" w:bidi="ar-SA"/>
        </w:rPr>
        <w:t>总之，</w:t>
      </w:r>
      <w:r w:rsidR="00D849BC" w:rsidRPr="00EE152F">
        <w:rPr>
          <w:rFonts w:hint="eastAsia"/>
          <w:lang w:val="de-DE" w:eastAsia="zh-CN" w:bidi="ar-SA"/>
        </w:rPr>
        <w:t>法人是一个</w:t>
      </w:r>
      <w:proofErr w:type="gramStart"/>
      <w:r w:rsidR="00D849BC" w:rsidRPr="00EE152F">
        <w:rPr>
          <w:rFonts w:hint="eastAsia"/>
          <w:lang w:val="de-DE" w:eastAsia="zh-CN" w:bidi="ar-SA"/>
        </w:rPr>
        <w:t>经由法律</w:t>
      </w:r>
      <w:proofErr w:type="gramEnd"/>
      <w:r w:rsidR="00D849BC" w:rsidRPr="00EE152F">
        <w:rPr>
          <w:rFonts w:hint="eastAsia"/>
          <w:lang w:val="de-DE" w:eastAsia="zh-CN" w:bidi="ar-SA"/>
        </w:rPr>
        <w:t>拟制的虚拟存在，法人的意思来源于其代表机关（成员）的意思，在这个意义上法人的理性能力是健全的，某种意义上甚至是完美的。这也就意味着任何法人都既具有权利能力（源于人类的法律对法人的承认），又具有完美的行为能力。就法人主体资格对行为效力的影响而言，法律需要解决的核心问题毋宁是自然人与法人之间的关系问题，即法人这一虚拟</w:t>
      </w:r>
      <w:proofErr w:type="gramStart"/>
      <w:r w:rsidR="00D849BC" w:rsidRPr="00EE152F">
        <w:rPr>
          <w:rFonts w:hint="eastAsia"/>
          <w:lang w:val="de-DE" w:eastAsia="zh-CN" w:bidi="ar-SA"/>
        </w:rPr>
        <w:t>体应当</w:t>
      </w:r>
      <w:proofErr w:type="gramEnd"/>
      <w:r w:rsidR="00D849BC" w:rsidRPr="00EE152F">
        <w:rPr>
          <w:rFonts w:hint="eastAsia"/>
          <w:lang w:val="de-DE" w:eastAsia="zh-CN" w:bidi="ar-SA"/>
        </w:rPr>
        <w:t>在多大程度上独立于自然人。在这个意义上</w:t>
      </w:r>
      <w:r w:rsidRPr="00EE152F">
        <w:rPr>
          <w:rFonts w:hint="eastAsia"/>
          <w:lang w:val="de-DE" w:eastAsia="zh-CN" w:bidi="ar-SA"/>
        </w:rPr>
        <w:t>，</w:t>
      </w:r>
      <w:r w:rsidR="00D849BC" w:rsidRPr="00EE152F">
        <w:rPr>
          <w:rFonts w:hint="eastAsia"/>
          <w:lang w:val="de-DE" w:eastAsia="zh-CN" w:bidi="ar-SA"/>
        </w:rPr>
        <w:t>关于法人行为的规则，例如法定代表人超越代表权限订立的合同效力如何，法人超越经营范围所为之经营行为是否有效，本质上处理</w:t>
      </w:r>
      <w:r w:rsidR="00D849BC" w:rsidRPr="00EE152F">
        <w:rPr>
          <w:rFonts w:hint="eastAsia"/>
          <w:lang w:val="de-DE" w:eastAsia="zh-CN" w:bidi="ar-SA"/>
        </w:rPr>
        <w:lastRenderedPageBreak/>
        <w:t>的都是法人独立性的问题。因此与合同效力制度所关注的核心——公序良俗对行为的评价——仍有所差别。</w:t>
      </w:r>
    </w:p>
    <w:p w14:paraId="4C1B086D" w14:textId="683497B7" w:rsidR="007B5EC5" w:rsidRPr="00EE152F" w:rsidRDefault="007B5EC5" w:rsidP="007B5EC5">
      <w:pPr>
        <w:pStyle w:val="afff9"/>
        <w:framePr w:wrap="around"/>
        <w:ind w:left="600"/>
      </w:pPr>
      <w:r w:rsidRPr="00EE152F">
        <w:rPr>
          <w:rStyle w:val="affff1"/>
          <w:rFonts w:hint="eastAsia"/>
        </w:rPr>
        <w:t>文献</w:t>
      </w:r>
      <w:r w:rsidR="00A845EF" w:rsidRPr="00EE152F">
        <w:rPr>
          <w:rFonts w:hint="eastAsia"/>
        </w:rPr>
        <w:t>在权利能力、行为能力的构建上，法</w:t>
      </w:r>
      <w:r w:rsidRPr="00EE152F">
        <w:rPr>
          <w:rFonts w:hint="eastAsia"/>
        </w:rPr>
        <w:t>人面临的主要问题，是在自然人普遍成为权利主体的前提下，法人与其内外自然人的关系如何构建的问题，即法人的民事主体地位问题主要在于其相对于自然人的独立地位的构建。这样，就可以理解拉伦</w:t>
      </w:r>
      <w:proofErr w:type="gramStart"/>
      <w:r w:rsidRPr="00EE152F">
        <w:rPr>
          <w:rFonts w:hint="eastAsia"/>
        </w:rPr>
        <w:t>茨</w:t>
      </w:r>
      <w:proofErr w:type="gramEnd"/>
      <w:r w:rsidRPr="00EE152F">
        <w:rPr>
          <w:rFonts w:hint="eastAsia"/>
        </w:rPr>
        <w:t>在《德国民法通论》中，对于法人独立性的讨论为何着墨那么多。拉伦</w:t>
      </w:r>
      <w:proofErr w:type="gramStart"/>
      <w:r w:rsidRPr="00EE152F">
        <w:rPr>
          <w:rFonts w:hint="eastAsia"/>
        </w:rPr>
        <w:t>茨</w:t>
      </w:r>
      <w:proofErr w:type="gramEnd"/>
      <w:r w:rsidRPr="00EE152F">
        <w:rPr>
          <w:rFonts w:hint="eastAsia"/>
        </w:rPr>
        <w:t>一方面承认权利能力是法人的本质属性，另一方面，在给法人下定义时，却只字不提权利能力，而是着眼于法人独立于其成员的这一性质。……总体而言，法人也是法学构建的结果。与自然人需要不断磨砺自己在法律交往中的目的导向理性能力不同，法人需要磨砺的是其相对于自然人所取得的独立性。按现代观念，凡生物人都具有权利能力，存在疑问的是其行为能力；而现代组织是一个目的性的构造，所以原则上都具有行为能力，存在疑问的是其是否独立于组织内的成员。</w:t>
      </w:r>
      <w:r w:rsidRPr="00EE152F">
        <w:rPr>
          <w:rFonts w:hint="eastAsia"/>
          <w:highlight w:val="yellow"/>
        </w:rPr>
        <w:t>法人的主体资格的核心，即在于其是否为独立的实体，从而可以与相关的自然人相分离，拥有自身的法律范围或权利范围。</w:t>
      </w:r>
      <w:r w:rsidRPr="00EE152F">
        <w:rPr>
          <w:rFonts w:hint="eastAsia"/>
        </w:rPr>
        <w:t>与自然人领域的行为能力不完全对应于其在现实中的理性能力类似，法学对于法人之独立性的构建，也不完全对应于这个组织相对于其成员的事实上的独立性。正如法律对自然人的行为能力的规定，在某种意义上“强迫”自然人成为一个自负责任的人，法律对于法人之独立性的构造，也在一定程度上要求和促使法人相对于其成员取得事实上的独立性。换句话说，法人的形式为组织提供了活力（冯珏：《自然人与法人的权利能力——对于法人本质特征的追问》，《中外法学》</w:t>
      </w:r>
      <w:r w:rsidRPr="00EE152F">
        <w:rPr>
          <w:rFonts w:hint="eastAsia"/>
        </w:rPr>
        <w:t>2021</w:t>
      </w:r>
      <w:r w:rsidRPr="00EE152F">
        <w:rPr>
          <w:rFonts w:hint="eastAsia"/>
        </w:rPr>
        <w:t>年第</w:t>
      </w:r>
      <w:r w:rsidRPr="00EE152F">
        <w:rPr>
          <w:rFonts w:hint="eastAsia"/>
        </w:rPr>
        <w:t>2</w:t>
      </w:r>
      <w:r w:rsidRPr="00EE152F">
        <w:rPr>
          <w:rFonts w:hint="eastAsia"/>
        </w:rPr>
        <w:t>期）。</w:t>
      </w:r>
    </w:p>
    <w:p w14:paraId="24FAF2EC" w14:textId="4D32E220" w:rsidR="007B5EC5" w:rsidRPr="00EE152F" w:rsidRDefault="00AD6A76" w:rsidP="007355EF">
      <w:pPr>
        <w:pStyle w:val="2"/>
        <w:rPr>
          <w:lang w:val="de-DE"/>
        </w:rPr>
      </w:pPr>
      <w:bookmarkStart w:id="196" w:name="_Toc74865946"/>
      <w:bookmarkStart w:id="197" w:name="_Toc75880413"/>
      <w:r w:rsidRPr="00EE152F">
        <w:rPr>
          <w:rFonts w:hint="eastAsia"/>
          <w:lang w:val="de-DE"/>
        </w:rPr>
        <w:t>四</w:t>
      </w:r>
      <w:r w:rsidR="007355EF" w:rsidRPr="00EE152F">
        <w:rPr>
          <w:rFonts w:hint="eastAsia"/>
          <w:lang w:val="de-DE"/>
        </w:rPr>
        <w:t>、意思表示真实</w:t>
      </w:r>
      <w:bookmarkEnd w:id="196"/>
      <w:bookmarkEnd w:id="197"/>
    </w:p>
    <w:p w14:paraId="731521BD" w14:textId="5DF6A16F" w:rsidR="00DB55A3" w:rsidRPr="00EE152F" w:rsidRDefault="00434E19" w:rsidP="00DB55A3">
      <w:pPr>
        <w:pStyle w:val="3"/>
        <w:rPr>
          <w:rFonts w:ascii="Times New Roman" w:hAnsi="Times New Roman"/>
        </w:rPr>
      </w:pPr>
      <w:bookmarkStart w:id="198" w:name="_Toc74865947"/>
      <w:bookmarkStart w:id="199" w:name="_Toc75880414"/>
      <w:r w:rsidRPr="00EE152F">
        <w:rPr>
          <w:rFonts w:ascii="Times New Roman" w:hAnsi="Times New Roman"/>
        </w:rPr>
        <w:t>1</w:t>
      </w:r>
      <w:r w:rsidRPr="00EE152F">
        <w:rPr>
          <w:rFonts w:ascii="Times New Roman" w:hAnsi="Times New Roman" w:hint="eastAsia"/>
        </w:rPr>
        <w:t>．欺诈</w:t>
      </w:r>
      <w:bookmarkEnd w:id="198"/>
      <w:bookmarkEnd w:id="199"/>
    </w:p>
    <w:p w14:paraId="2E83B441" w14:textId="6BD6BEA9" w:rsidR="00740B0E" w:rsidRPr="00EE152F" w:rsidRDefault="004F3AE5" w:rsidP="00740B0E">
      <w:pPr>
        <w:ind w:firstLine="480"/>
        <w:rPr>
          <w:lang w:val="de-DE" w:eastAsia="zh-CN" w:bidi="ar-SA"/>
        </w:rPr>
      </w:pPr>
      <w:r w:rsidRPr="00EE152F">
        <w:rPr>
          <w:rFonts w:hint="eastAsia"/>
          <w:lang w:val="de-DE" w:eastAsia="zh-CN" w:bidi="ar-SA"/>
        </w:rPr>
        <w:t>欺诈、真意保留与错误是三个涉及行为人内心意思与其外在表示的制度。若从法律效果的相互关系上观察</w:t>
      </w:r>
      <w:r w:rsidRPr="00EE152F">
        <w:rPr>
          <w:rFonts w:hint="eastAsia"/>
          <w:lang w:val="de-DE" w:eastAsia="zh-CN" w:bidi="ar-SA"/>
        </w:rPr>
        <w:t>,</w:t>
      </w:r>
      <w:r w:rsidRPr="00EE152F">
        <w:rPr>
          <w:rFonts w:hint="eastAsia"/>
          <w:lang w:val="de-DE" w:eastAsia="zh-CN" w:bidi="ar-SA"/>
        </w:rPr>
        <w:t>真意保留和欺诈各据两端</w:t>
      </w:r>
      <w:r w:rsidRPr="00EE152F">
        <w:rPr>
          <w:rFonts w:hint="eastAsia"/>
          <w:lang w:val="de-DE" w:eastAsia="zh-CN" w:bidi="ar-SA"/>
        </w:rPr>
        <w:t>,</w:t>
      </w:r>
      <w:r w:rsidRPr="00EE152F">
        <w:rPr>
          <w:rFonts w:hint="eastAsia"/>
          <w:lang w:val="de-DE" w:eastAsia="zh-CN" w:bidi="ar-SA"/>
        </w:rPr>
        <w:t>而错误居中</w:t>
      </w:r>
      <w:r w:rsidR="00F61D68" w:rsidRPr="00EE152F">
        <w:rPr>
          <w:rFonts w:hint="eastAsia"/>
          <w:lang w:val="de-DE" w:eastAsia="zh-CN" w:bidi="ar-SA"/>
        </w:rPr>
        <w:t>：</w:t>
      </w:r>
      <w:r w:rsidRPr="00EE152F">
        <w:rPr>
          <w:rFonts w:hint="eastAsia"/>
          <w:lang w:val="de-DE" w:eastAsia="zh-CN" w:bidi="ar-SA"/>
        </w:rPr>
        <w:t>在真意保留的情况下</w:t>
      </w:r>
      <w:r w:rsidR="00F61D68" w:rsidRPr="00EE152F">
        <w:rPr>
          <w:rFonts w:hint="eastAsia"/>
          <w:lang w:val="de-DE" w:eastAsia="zh-CN" w:bidi="ar-SA"/>
        </w:rPr>
        <w:t>，</w:t>
      </w:r>
      <w:r w:rsidRPr="00EE152F">
        <w:rPr>
          <w:rFonts w:hint="eastAsia"/>
          <w:lang w:val="de-DE" w:eastAsia="zh-CN" w:bidi="ar-SA"/>
        </w:rPr>
        <w:t>表意人的真意被忽略</w:t>
      </w:r>
      <w:r w:rsidR="00F61D68" w:rsidRPr="00EE152F">
        <w:rPr>
          <w:rFonts w:hint="eastAsia"/>
          <w:lang w:val="de-DE" w:eastAsia="zh-CN" w:bidi="ar-SA"/>
        </w:rPr>
        <w:t>，</w:t>
      </w:r>
      <w:r w:rsidRPr="00EE152F">
        <w:rPr>
          <w:rFonts w:hint="eastAsia"/>
          <w:lang w:val="de-DE" w:eastAsia="zh-CN" w:bidi="ar-SA"/>
        </w:rPr>
        <w:t>相对人的信赖受到保护</w:t>
      </w:r>
      <w:r w:rsidR="00F61D68" w:rsidRPr="00EE152F">
        <w:rPr>
          <w:rFonts w:hint="eastAsia"/>
          <w:lang w:val="de-DE" w:eastAsia="zh-CN" w:bidi="ar-SA"/>
        </w:rPr>
        <w:t>；</w:t>
      </w:r>
      <w:r w:rsidRPr="00EE152F">
        <w:rPr>
          <w:rFonts w:hint="eastAsia"/>
          <w:lang w:val="de-DE" w:eastAsia="zh-CN" w:bidi="ar-SA"/>
        </w:rPr>
        <w:t>在欺诈的情况下</w:t>
      </w:r>
      <w:r w:rsidR="00F61D68" w:rsidRPr="00EE152F">
        <w:rPr>
          <w:rFonts w:hint="eastAsia"/>
          <w:lang w:val="de-DE" w:eastAsia="zh-CN" w:bidi="ar-SA"/>
        </w:rPr>
        <w:t>，</w:t>
      </w:r>
      <w:r w:rsidRPr="00EE152F">
        <w:rPr>
          <w:rFonts w:hint="eastAsia"/>
          <w:lang w:val="de-DE" w:eastAsia="zh-CN" w:bidi="ar-SA"/>
        </w:rPr>
        <w:t>表意人可以请求撤销其意思表示以回复未受欺诈状态</w:t>
      </w:r>
      <w:r w:rsidR="00F61D68" w:rsidRPr="00EE152F">
        <w:rPr>
          <w:rFonts w:hint="eastAsia"/>
          <w:lang w:val="de-DE" w:eastAsia="zh-CN" w:bidi="ar-SA"/>
        </w:rPr>
        <w:t>，</w:t>
      </w:r>
      <w:r w:rsidRPr="00EE152F">
        <w:rPr>
          <w:rFonts w:hint="eastAsia"/>
          <w:lang w:val="de-DE" w:eastAsia="zh-CN" w:bidi="ar-SA"/>
        </w:rPr>
        <w:t>相对人不仅不能取得权利</w:t>
      </w:r>
      <w:r w:rsidR="00F61D68" w:rsidRPr="00EE152F">
        <w:rPr>
          <w:rFonts w:hint="eastAsia"/>
          <w:lang w:val="de-DE" w:eastAsia="zh-CN" w:bidi="ar-SA"/>
        </w:rPr>
        <w:t>，</w:t>
      </w:r>
      <w:r w:rsidRPr="00EE152F">
        <w:rPr>
          <w:rFonts w:hint="eastAsia"/>
          <w:lang w:val="de-DE" w:eastAsia="zh-CN" w:bidi="ar-SA"/>
        </w:rPr>
        <w:t>还应赔偿受欺诈人的其他损害</w:t>
      </w:r>
      <w:r w:rsidR="00F61D68" w:rsidRPr="00EE152F">
        <w:rPr>
          <w:rFonts w:hint="eastAsia"/>
          <w:lang w:val="de-DE" w:eastAsia="zh-CN" w:bidi="ar-SA"/>
        </w:rPr>
        <w:t>；</w:t>
      </w:r>
      <w:r w:rsidRPr="00EE152F">
        <w:rPr>
          <w:rFonts w:hint="eastAsia"/>
          <w:lang w:val="de-DE" w:eastAsia="zh-CN" w:bidi="ar-SA"/>
        </w:rPr>
        <w:t>在真意保留和欺诈之间是错误制度</w:t>
      </w:r>
      <w:r w:rsidR="00F61D68" w:rsidRPr="00EE152F">
        <w:rPr>
          <w:rFonts w:hint="eastAsia"/>
          <w:lang w:val="de-DE" w:eastAsia="zh-CN" w:bidi="ar-SA"/>
        </w:rPr>
        <w:t>，</w:t>
      </w:r>
      <w:r w:rsidRPr="00EE152F">
        <w:rPr>
          <w:rFonts w:hint="eastAsia"/>
          <w:lang w:val="de-DE" w:eastAsia="zh-CN" w:bidi="ar-SA"/>
        </w:rPr>
        <w:t>相对人的信赖是否应获得保护或表意人可否撤销其意思表示</w:t>
      </w:r>
      <w:r w:rsidR="00F61D68" w:rsidRPr="00EE152F">
        <w:rPr>
          <w:rFonts w:hint="eastAsia"/>
          <w:lang w:val="de-DE" w:eastAsia="zh-CN" w:bidi="ar-SA"/>
        </w:rPr>
        <w:t>，</w:t>
      </w:r>
      <w:r w:rsidRPr="00EE152F">
        <w:rPr>
          <w:rFonts w:hint="eastAsia"/>
          <w:lang w:val="de-DE" w:eastAsia="zh-CN" w:bidi="ar-SA"/>
        </w:rPr>
        <w:t>要考察有关错误是否满足特定内容的要求</w:t>
      </w:r>
      <w:r w:rsidR="007418CE" w:rsidRPr="00EE152F">
        <w:rPr>
          <w:rFonts w:hint="eastAsia"/>
          <w:lang w:val="de-DE" w:eastAsia="zh-CN" w:bidi="ar-SA"/>
        </w:rPr>
        <w:t>（</w:t>
      </w:r>
      <w:r w:rsidRPr="00EE152F">
        <w:rPr>
          <w:rFonts w:hint="eastAsia"/>
          <w:lang w:val="de-DE" w:eastAsia="zh-CN" w:bidi="ar-SA"/>
        </w:rPr>
        <w:t>有些国家还会要求表意人无重大过失</w:t>
      </w:r>
      <w:r w:rsidR="007418CE" w:rsidRPr="00EE152F">
        <w:rPr>
          <w:rFonts w:hint="eastAsia"/>
          <w:lang w:val="de-DE" w:eastAsia="zh-CN" w:bidi="ar-SA"/>
        </w:rPr>
        <w:t>）</w:t>
      </w:r>
      <w:r w:rsidR="00F61D68" w:rsidRPr="00EE152F">
        <w:rPr>
          <w:rFonts w:hint="eastAsia"/>
          <w:lang w:val="de-DE" w:eastAsia="zh-CN" w:bidi="ar-SA"/>
        </w:rPr>
        <w:t>。</w:t>
      </w:r>
    </w:p>
    <w:p w14:paraId="312EDE25" w14:textId="4A179E52" w:rsidR="00F61D68" w:rsidRPr="00EE152F" w:rsidRDefault="00F61D68" w:rsidP="00F61D68">
      <w:pPr>
        <w:ind w:firstLine="480"/>
        <w:rPr>
          <w:lang w:val="de-DE" w:eastAsia="zh-CN" w:bidi="ar-SA"/>
        </w:rPr>
      </w:pPr>
      <w:r w:rsidRPr="00EE152F">
        <w:rPr>
          <w:rFonts w:hint="eastAsia"/>
          <w:lang w:val="de-DE" w:eastAsia="zh-CN" w:bidi="ar-SA"/>
        </w:rPr>
        <w:t>欺诈与错误密切相关，那么，既然欺诈的结果是受欺诈人产生错误认识并在此基础上为意思表示，可否用错误制度替代欺诈</w:t>
      </w:r>
      <w:r w:rsidR="005753FE" w:rsidRPr="00EE152F">
        <w:rPr>
          <w:rFonts w:hint="eastAsia"/>
          <w:lang w:val="de-DE" w:eastAsia="zh-CN" w:bidi="ar-SA"/>
        </w:rPr>
        <w:t>（值得一提的是，在通常的民法教科书中，一般将意思表示瑕疵区分为“意思表示不一致”和“意思表示不自由”两类情况，这</w:t>
      </w:r>
      <w:r w:rsidR="005753FE" w:rsidRPr="00EE152F">
        <w:rPr>
          <w:rFonts w:hint="eastAsia"/>
          <w:lang w:val="de-DE" w:eastAsia="zh-CN" w:bidi="ar-SA"/>
        </w:rPr>
        <w:lastRenderedPageBreak/>
        <w:t>显然并不是基于同一标准所做的分类，前者强调结果，后者强调原因，因此这</w:t>
      </w:r>
      <w:proofErr w:type="gramStart"/>
      <w:r w:rsidR="005753FE" w:rsidRPr="00EE152F">
        <w:rPr>
          <w:rFonts w:hint="eastAsia"/>
          <w:lang w:val="de-DE" w:eastAsia="zh-CN" w:bidi="ar-SA"/>
        </w:rPr>
        <w:t>二者常常</w:t>
      </w:r>
      <w:proofErr w:type="gramEnd"/>
      <w:r w:rsidR="005753FE" w:rsidRPr="00EE152F">
        <w:rPr>
          <w:rFonts w:hint="eastAsia"/>
          <w:lang w:val="de-DE" w:eastAsia="zh-CN" w:bidi="ar-SA"/>
        </w:rPr>
        <w:t>会有所重合：很多情况下意思表示不自由会导致当事人的真意和表示不一致）？</w:t>
      </w:r>
      <w:r w:rsidRPr="00EE152F">
        <w:rPr>
          <w:rFonts w:hint="eastAsia"/>
          <w:lang w:val="de-DE" w:eastAsia="zh-CN" w:bidi="ar-SA"/>
        </w:rPr>
        <w:t>一般认为，在欺诈中，相对人的错误可以是民法错误制度下的“内容错误”，但主要是民法错误制度原本不提供救济的“动机错误”。后者如公司（管理层）发布虚假信息，导致投资者因此买卖股票（证券欺诈）。对于动机错误，民法上并非完全不提供救济，只是相比内容错误而言要求更为严格的要件。因此，可认为欺诈是错误制度的例外：法律提供此种例外性救济的正当性在于恶意欺诈对意志自由的严重侵害。除此以外，欺诈恶意的存在，还使法律在其他构成要件上往往采取相比诸如错误制度等更为宽松的标准，以下详述之。</w:t>
      </w:r>
    </w:p>
    <w:p w14:paraId="52725C87" w14:textId="5A855222" w:rsidR="00F61D68" w:rsidRPr="00EE152F" w:rsidRDefault="00F61D68" w:rsidP="00F61D68">
      <w:pPr>
        <w:ind w:firstLine="480"/>
        <w:rPr>
          <w:lang w:val="de-DE" w:eastAsia="zh-CN" w:bidi="ar-SA"/>
        </w:rPr>
      </w:pPr>
      <w:r w:rsidRPr="00EE152F">
        <w:rPr>
          <w:rFonts w:hint="eastAsia"/>
          <w:lang w:val="de-DE" w:eastAsia="zh-CN" w:bidi="ar-SA"/>
        </w:rPr>
        <w:t>首先，因受欺诈而撤销意思表示不要求内容上的实质性。在法律行为的视角下，因为欺诈将导致合同的撤销，似乎要达到类似解除合同制度中“根本违约”的程度，或者达到错误制度中足以影响交易基础的程度，但欺诈恶意的存在，降低了法律在实质性（</w:t>
      </w:r>
      <w:r w:rsidRPr="00EE152F">
        <w:rPr>
          <w:rFonts w:hint="eastAsia"/>
          <w:lang w:val="de-DE" w:eastAsia="zh-CN" w:bidi="ar-SA"/>
        </w:rPr>
        <w:t>materiality</w:t>
      </w:r>
      <w:r w:rsidRPr="00EE152F">
        <w:rPr>
          <w:rFonts w:hint="eastAsia"/>
          <w:lang w:val="de-DE" w:eastAsia="zh-CN" w:bidi="ar-SA"/>
        </w:rPr>
        <w:t>）要件上的要求。具体而言，只要行为人不实陈述了任何能引起或影响交易的情事，就足以构成欺诈，受欺诈人进而可寻求撤销合同等救济。这是欺诈与其他类似法律制度的重要区别。其</w:t>
      </w:r>
      <w:proofErr w:type="gramStart"/>
      <w:r w:rsidRPr="00EE152F">
        <w:rPr>
          <w:rFonts w:hint="eastAsia"/>
          <w:lang w:val="de-DE" w:eastAsia="zh-CN" w:bidi="ar-SA"/>
        </w:rPr>
        <w:t>考量</w:t>
      </w:r>
      <w:proofErr w:type="gramEnd"/>
      <w:r w:rsidRPr="00EE152F">
        <w:rPr>
          <w:rFonts w:hint="eastAsia"/>
          <w:lang w:val="de-DE" w:eastAsia="zh-CN" w:bidi="ar-SA"/>
        </w:rPr>
        <w:t>在于，影响表意人</w:t>
      </w:r>
      <w:proofErr w:type="gramStart"/>
      <w:r w:rsidRPr="00EE152F">
        <w:rPr>
          <w:rFonts w:hint="eastAsia"/>
          <w:lang w:val="de-DE" w:eastAsia="zh-CN" w:bidi="ar-SA"/>
        </w:rPr>
        <w:t>作出</w:t>
      </w:r>
      <w:proofErr w:type="gramEnd"/>
      <w:r w:rsidRPr="00EE152F">
        <w:rPr>
          <w:rFonts w:hint="eastAsia"/>
          <w:lang w:val="de-DE" w:eastAsia="zh-CN" w:bidi="ar-SA"/>
        </w:rPr>
        <w:t>决定的因素很多，其中不乏一些主观的、个人化的因素，如果采取一般化的“实质性”标准，很可能会忽略这些个人的因素，这在错误的情况下尚有合理性，但在有欺诈恶意的情况下，很可能过于宽纵欺诈人而</w:t>
      </w:r>
      <w:proofErr w:type="gramStart"/>
      <w:r w:rsidRPr="00EE152F">
        <w:rPr>
          <w:rFonts w:hint="eastAsia"/>
          <w:lang w:val="de-DE" w:eastAsia="zh-CN" w:bidi="ar-SA"/>
        </w:rPr>
        <w:t>损害受</w:t>
      </w:r>
      <w:proofErr w:type="gramEnd"/>
      <w:r w:rsidRPr="00EE152F">
        <w:rPr>
          <w:rFonts w:hint="eastAsia"/>
          <w:lang w:val="de-DE" w:eastAsia="zh-CN" w:bidi="ar-SA"/>
        </w:rPr>
        <w:t>欺诈人。</w:t>
      </w:r>
    </w:p>
    <w:p w14:paraId="27FDA9D0" w14:textId="33EC9ACD" w:rsidR="00DB55A3" w:rsidRPr="00EE152F" w:rsidRDefault="00F61D68" w:rsidP="00F61D68">
      <w:pPr>
        <w:ind w:firstLine="480"/>
        <w:rPr>
          <w:lang w:val="de-DE" w:eastAsia="zh-CN" w:bidi="ar-SA"/>
        </w:rPr>
      </w:pPr>
      <w:r w:rsidRPr="00EE152F">
        <w:rPr>
          <w:rFonts w:hint="eastAsia"/>
          <w:lang w:val="de-DE" w:eastAsia="zh-CN" w:bidi="ar-SA"/>
        </w:rPr>
        <w:t>其次，欺诈恶意导致因果关系认定上的放宽。欺诈是典型的故意行为，在其构成之因果关系的判断上，这一观念具有重要指导意义：欺诈制度的规范重心在于行为人欺骗他人的故意行为，对于受欺诈方的意思状态，应持宽容的态度。换言之，行为人的欺诈可以将相对人的“重大过失”正当化。某些时候，欺诈人的谎言可能相当拙劣，一般理性人并不会相信，但这一合理理性人的标准并不能</w:t>
      </w:r>
      <w:r w:rsidR="005753FE" w:rsidRPr="00EE152F">
        <w:rPr>
          <w:rFonts w:hint="eastAsia"/>
          <w:lang w:val="de-DE" w:eastAsia="zh-CN" w:bidi="ar-SA"/>
        </w:rPr>
        <w:t>完全</w:t>
      </w:r>
      <w:r w:rsidRPr="00EE152F">
        <w:rPr>
          <w:rFonts w:hint="eastAsia"/>
          <w:lang w:val="de-DE" w:eastAsia="zh-CN" w:bidi="ar-SA"/>
        </w:rPr>
        <w:t>适用于对欺诈的判断。这也是各国普遍确立的法律原则：在行为人欺诈时，相对人存在重大过失而不知，受欺诈人的撤销权不受影响，即就撤销权的取得而言，相对人的过失不在欺诈认定的考虑之内。除可以</w:t>
      </w:r>
      <w:proofErr w:type="gramStart"/>
      <w:r w:rsidRPr="00EE152F">
        <w:rPr>
          <w:rFonts w:hint="eastAsia"/>
          <w:lang w:val="de-DE" w:eastAsia="zh-CN" w:bidi="ar-SA"/>
        </w:rPr>
        <w:t>正当化受欺诈</w:t>
      </w:r>
      <w:proofErr w:type="gramEnd"/>
      <w:r w:rsidRPr="00EE152F">
        <w:rPr>
          <w:rFonts w:hint="eastAsia"/>
          <w:lang w:val="de-DE" w:eastAsia="zh-CN" w:bidi="ar-SA"/>
        </w:rPr>
        <w:t>人的重大过失外，欺诈恶意还会导致因果关系判断标准在其他方面的放宽，具体体现在以下几个方面。其一，欺诈导致必要因果关系的放宽。很多国家在规范</w:t>
      </w:r>
      <w:proofErr w:type="gramStart"/>
      <w:r w:rsidRPr="00EE152F">
        <w:rPr>
          <w:rFonts w:hint="eastAsia"/>
          <w:lang w:val="de-DE" w:eastAsia="zh-CN" w:bidi="ar-SA"/>
        </w:rPr>
        <w:t>撤销因</w:t>
      </w:r>
      <w:proofErr w:type="gramEnd"/>
      <w:r w:rsidRPr="00EE152F">
        <w:rPr>
          <w:rFonts w:hint="eastAsia"/>
          <w:lang w:val="de-DE" w:eastAsia="zh-CN" w:bidi="ar-SA"/>
        </w:rPr>
        <w:t>欺诈而订立的合同时，都放宽了对因果关系要件的要求。例如，在普通法上，要确立责任，欺诈只要构成受欺</w:t>
      </w:r>
      <w:r w:rsidRPr="00EE152F">
        <w:rPr>
          <w:rFonts w:hint="eastAsia"/>
          <w:lang w:val="de-DE" w:eastAsia="zh-CN" w:bidi="ar-SA"/>
        </w:rPr>
        <w:lastRenderedPageBreak/>
        <w:t>诈人行为的原因之一（</w:t>
      </w:r>
      <w:r w:rsidRPr="00EE152F">
        <w:rPr>
          <w:rFonts w:hint="eastAsia"/>
          <w:lang w:val="de-DE" w:eastAsia="zh-CN" w:bidi="ar-SA"/>
        </w:rPr>
        <w:t>furnish a reason</w:t>
      </w:r>
      <w:r w:rsidRPr="00EE152F">
        <w:rPr>
          <w:rFonts w:hint="eastAsia"/>
          <w:lang w:val="de-DE" w:eastAsia="zh-CN" w:bidi="ar-SA"/>
        </w:rPr>
        <w:t>）即可，而不要求其构成“主要的”（</w:t>
      </w:r>
      <w:r w:rsidRPr="00EE152F">
        <w:rPr>
          <w:rFonts w:hint="eastAsia"/>
          <w:lang w:val="de-DE" w:eastAsia="zh-CN" w:bidi="ar-SA"/>
        </w:rPr>
        <w:t>main</w:t>
      </w:r>
      <w:r w:rsidRPr="00EE152F">
        <w:rPr>
          <w:rFonts w:hint="eastAsia"/>
          <w:lang w:val="de-DE" w:eastAsia="zh-CN" w:bidi="ar-SA"/>
        </w:rPr>
        <w:t>）或“实质的”</w:t>
      </w:r>
      <w:r w:rsidRPr="00EE152F">
        <w:rPr>
          <w:rFonts w:hint="eastAsia"/>
          <w:lang w:eastAsia="zh-CN" w:bidi="ar-SA"/>
        </w:rPr>
        <w:t>（</w:t>
      </w:r>
      <w:r w:rsidRPr="00EE152F">
        <w:rPr>
          <w:rFonts w:hint="eastAsia"/>
          <w:lang w:eastAsia="zh-CN" w:bidi="ar-SA"/>
        </w:rPr>
        <w:t>substantial</w:t>
      </w:r>
      <w:r w:rsidRPr="00EE152F">
        <w:rPr>
          <w:rFonts w:hint="eastAsia"/>
          <w:lang w:eastAsia="zh-CN" w:bidi="ar-SA"/>
        </w:rPr>
        <w:t>）“</w:t>
      </w:r>
      <w:r w:rsidRPr="00EE152F">
        <w:rPr>
          <w:rFonts w:hint="eastAsia"/>
          <w:lang w:val="de-DE" w:eastAsia="zh-CN" w:bidi="ar-SA"/>
        </w:rPr>
        <w:t>引致</w:t>
      </w:r>
      <w:r w:rsidRPr="00EE152F">
        <w:rPr>
          <w:rFonts w:hint="eastAsia"/>
          <w:lang w:eastAsia="zh-CN" w:bidi="ar-SA"/>
        </w:rPr>
        <w:t>”（</w:t>
      </w:r>
      <w:r w:rsidRPr="00EE152F">
        <w:rPr>
          <w:rFonts w:hint="eastAsia"/>
          <w:lang w:eastAsia="zh-CN" w:bidi="ar-SA"/>
        </w:rPr>
        <w:t>inducement</w:t>
      </w:r>
      <w:r w:rsidRPr="00EE152F">
        <w:rPr>
          <w:rFonts w:hint="eastAsia"/>
          <w:lang w:eastAsia="zh-CN" w:bidi="ar-SA"/>
        </w:rPr>
        <w:t>）</w:t>
      </w:r>
      <w:r w:rsidRPr="00EE152F">
        <w:rPr>
          <w:rFonts w:hint="eastAsia"/>
          <w:lang w:val="de-DE" w:eastAsia="zh-CN" w:bidi="ar-SA"/>
        </w:rPr>
        <w:t>。又如，在英国法上，</w:t>
      </w:r>
      <w:proofErr w:type="gramStart"/>
      <w:r w:rsidRPr="00EE152F">
        <w:rPr>
          <w:rFonts w:hint="eastAsia"/>
          <w:lang w:val="de-DE" w:eastAsia="zh-CN" w:bidi="ar-SA"/>
        </w:rPr>
        <w:t>撤销因</w:t>
      </w:r>
      <w:proofErr w:type="gramEnd"/>
      <w:r w:rsidRPr="00EE152F">
        <w:rPr>
          <w:rFonts w:hint="eastAsia"/>
          <w:lang w:val="de-DE" w:eastAsia="zh-CN" w:bidi="ar-SA"/>
        </w:rPr>
        <w:t>欺诈而订立的合同时，必要条件即“要不是”检验（</w:t>
      </w:r>
      <w:r w:rsidRPr="00EE152F">
        <w:rPr>
          <w:rFonts w:hint="eastAsia"/>
          <w:lang w:val="de-DE" w:eastAsia="zh-CN" w:bidi="ar-SA"/>
        </w:rPr>
        <w:t>but for test</w:t>
      </w:r>
      <w:r w:rsidRPr="00EE152F">
        <w:rPr>
          <w:rFonts w:hint="eastAsia"/>
          <w:lang w:val="de-DE" w:eastAsia="zh-CN" w:bidi="ar-SA"/>
        </w:rPr>
        <w:t>）并不适用。具体来说，即便被告欺诈人的抗辩“如果没有我的欺诈，原告也会订立合同”成立，也不影响原告撤销合同的主张，只要原告证明自己受到了被告欺诈的影响即可。其二，特定领域内的欺诈可豁免对因果关系的考察。如证券欺诈中的因果关系推定规则，其根源仍在欺诈制度的一般原理中。总之，欺诈制度各构成要件相互影响，此消彼长。在发生欺诈时，因行为人主观恶意明显，不仅导致前文所述不要求欺诈内容上的实质性，也很大程度上降低了考察因果关系这一要件的必要性。即不要求行为人做出意思表示时的误解全部由欺诈引起，只要欺诈是引发该错误认识的共同原因即可。在判断因果关系时，只要欺诈引起的错误在效果上“加速”了缔约决定的过程即可，例如行为人的欺诈导致受害人不再进一步协商有关合同的价格条件。</w:t>
      </w:r>
    </w:p>
    <w:p w14:paraId="22F86BCB" w14:textId="2E58F892" w:rsidR="00434E19" w:rsidRPr="00EE152F" w:rsidRDefault="00434E19" w:rsidP="00434E19">
      <w:pPr>
        <w:pStyle w:val="3"/>
        <w:rPr>
          <w:rFonts w:ascii="Times New Roman" w:hAnsi="Times New Roman"/>
        </w:rPr>
      </w:pPr>
      <w:bookmarkStart w:id="200" w:name="_Toc74865948"/>
      <w:bookmarkStart w:id="201" w:name="_Toc75880415"/>
      <w:r w:rsidRPr="00EE152F">
        <w:rPr>
          <w:rFonts w:ascii="Times New Roman" w:hAnsi="Times New Roman" w:hint="eastAsia"/>
        </w:rPr>
        <w:t>2</w:t>
      </w:r>
      <w:r w:rsidRPr="00EE152F">
        <w:rPr>
          <w:rFonts w:ascii="Times New Roman" w:hAnsi="Times New Roman" w:hint="eastAsia"/>
        </w:rPr>
        <w:t>．胁迫</w:t>
      </w:r>
      <w:bookmarkEnd w:id="200"/>
      <w:bookmarkEnd w:id="201"/>
    </w:p>
    <w:p w14:paraId="2644D594" w14:textId="65ECF189" w:rsidR="00434E19" w:rsidRPr="00EE152F" w:rsidRDefault="00846521" w:rsidP="00846521">
      <w:pPr>
        <w:pStyle w:val="afffe"/>
        <w:framePr w:wrap="around"/>
        <w:ind w:left="600"/>
      </w:pPr>
      <w:r w:rsidRPr="00EE152F">
        <w:rPr>
          <w:rStyle w:val="affff1"/>
          <w:rFonts w:hint="eastAsia"/>
        </w:rPr>
        <w:t>法律</w:t>
      </w:r>
      <w:r w:rsidRPr="00EE152F">
        <w:rPr>
          <w:rFonts w:hint="eastAsia"/>
        </w:rPr>
        <w:t xml:space="preserve"> </w:t>
      </w:r>
      <w:r w:rsidRPr="00EE152F">
        <w:rPr>
          <w:rStyle w:val="affff5"/>
          <w:rFonts w:hint="eastAsia"/>
        </w:rPr>
        <w:t>民法典第</w:t>
      </w:r>
      <w:r w:rsidRPr="00EE152F">
        <w:rPr>
          <w:rStyle w:val="affff5"/>
          <w:rFonts w:hint="eastAsia"/>
        </w:rPr>
        <w:t>1</w:t>
      </w:r>
      <w:r w:rsidRPr="00EE152F">
        <w:rPr>
          <w:rStyle w:val="affff5"/>
        </w:rPr>
        <w:t>50</w:t>
      </w:r>
      <w:r w:rsidRPr="00EE152F">
        <w:rPr>
          <w:rStyle w:val="affff5"/>
          <w:rFonts w:hint="eastAsia"/>
        </w:rPr>
        <w:t>条</w:t>
      </w:r>
      <w:r w:rsidRPr="00EE152F">
        <w:rPr>
          <w:rFonts w:hint="eastAsia"/>
        </w:rPr>
        <w:t>一方或者第三人以胁迫手段，使对方在违背真实意思的情况下实施的民事法律行为，受胁迫方有权请求人民法院或者仲裁机构予以撤销。</w:t>
      </w:r>
    </w:p>
    <w:p w14:paraId="30E26E5A" w14:textId="4A8694AD" w:rsidR="00846521" w:rsidRPr="00EE152F" w:rsidRDefault="00846521" w:rsidP="009B3C32">
      <w:pPr>
        <w:pStyle w:val="afff9"/>
        <w:framePr w:wrap="around"/>
        <w:ind w:left="600"/>
      </w:pPr>
      <w:r w:rsidRPr="00EE152F">
        <w:rPr>
          <w:rStyle w:val="affff1"/>
          <w:rFonts w:hint="eastAsia"/>
        </w:rPr>
        <w:t>文献</w:t>
      </w:r>
      <w:r w:rsidRPr="00EE152F">
        <w:rPr>
          <w:rFonts w:hint="eastAsia"/>
        </w:rPr>
        <w:t>胁迫制度由来已久，但法律对胁迫的态度几无变化：即胁迫行为的无效化（</w:t>
      </w:r>
      <w:r w:rsidRPr="00EE152F">
        <w:rPr>
          <w:rFonts w:hint="eastAsia"/>
        </w:rPr>
        <w:t>invalidation</w:t>
      </w:r>
      <w:r w:rsidRPr="00EE152F">
        <w:rPr>
          <w:rFonts w:hint="eastAsia"/>
        </w:rPr>
        <w:t>）。最著名的范例来自乌尔比安对裁判官告示的援引：“因恐惧而做的事情，我将不允许其产生效果。”这一判定在后世从者甚众，如格</w:t>
      </w:r>
      <w:proofErr w:type="gramStart"/>
      <w:r w:rsidRPr="00EE152F">
        <w:rPr>
          <w:rFonts w:hint="eastAsia"/>
        </w:rPr>
        <w:t>劳秀斯</w:t>
      </w:r>
      <w:proofErr w:type="gramEnd"/>
      <w:r w:rsidRPr="00EE152F">
        <w:rPr>
          <w:rFonts w:hint="eastAsia"/>
        </w:rPr>
        <w:t>在</w:t>
      </w:r>
      <w:r w:rsidRPr="00EE152F">
        <w:rPr>
          <w:rFonts w:hint="eastAsia"/>
        </w:rPr>
        <w:t>16</w:t>
      </w:r>
      <w:r w:rsidRPr="00EE152F">
        <w:rPr>
          <w:rFonts w:hint="eastAsia"/>
        </w:rPr>
        <w:t>世纪的《荷兰私法导论》中写道：“胁迫属于债务（全部）不生效力的内部原因之一，会引发恢复原状之救济，并会终结债务。”《德国民法典》第</w:t>
      </w:r>
      <w:r w:rsidRPr="00EE152F">
        <w:rPr>
          <w:rFonts w:hint="eastAsia"/>
        </w:rPr>
        <w:t>123</w:t>
      </w:r>
      <w:r w:rsidRPr="00EE152F">
        <w:rPr>
          <w:rFonts w:hint="eastAsia"/>
        </w:rPr>
        <w:t>条、《日本民法典》第</w:t>
      </w:r>
      <w:r w:rsidRPr="00EE152F">
        <w:rPr>
          <w:rFonts w:hint="eastAsia"/>
        </w:rPr>
        <w:t>120</w:t>
      </w:r>
      <w:r w:rsidRPr="00EE152F">
        <w:rPr>
          <w:rFonts w:hint="eastAsia"/>
        </w:rPr>
        <w:t>条以及我国</w:t>
      </w:r>
      <w:r w:rsidR="009B3C32" w:rsidRPr="00EE152F">
        <w:rPr>
          <w:rFonts w:hint="eastAsia"/>
        </w:rPr>
        <w:t>民法典</w:t>
      </w:r>
      <w:r w:rsidRPr="00EE152F">
        <w:rPr>
          <w:rFonts w:hint="eastAsia"/>
        </w:rPr>
        <w:t>第</w:t>
      </w:r>
      <w:r w:rsidRPr="00EE152F">
        <w:rPr>
          <w:rFonts w:hint="eastAsia"/>
        </w:rPr>
        <w:t>150</w:t>
      </w:r>
      <w:r w:rsidRPr="00EE152F">
        <w:rPr>
          <w:rFonts w:hint="eastAsia"/>
        </w:rPr>
        <w:t>条和《合同法》第</w:t>
      </w:r>
      <w:r w:rsidRPr="00EE152F">
        <w:rPr>
          <w:rFonts w:hint="eastAsia"/>
        </w:rPr>
        <w:t>54</w:t>
      </w:r>
      <w:r w:rsidRPr="00EE152F">
        <w:rPr>
          <w:rFonts w:hint="eastAsia"/>
        </w:rPr>
        <w:t>条持相同的态度。与此相应，美国《第二次合同法重述》第</w:t>
      </w:r>
      <w:r w:rsidRPr="00EE152F">
        <w:rPr>
          <w:rFonts w:hint="eastAsia"/>
        </w:rPr>
        <w:t>175</w:t>
      </w:r>
      <w:r w:rsidRPr="00EE152F">
        <w:rPr>
          <w:rFonts w:hint="eastAsia"/>
        </w:rPr>
        <w:t>条也做了类似的规定，</w:t>
      </w:r>
      <w:r w:rsidR="005A681B" w:rsidRPr="00EE152F">
        <w:rPr>
          <w:rFonts w:hint="eastAsia"/>
        </w:rPr>
        <w:t>学者并据此总结</w:t>
      </w:r>
      <w:r w:rsidRPr="00EE152F">
        <w:rPr>
          <w:rFonts w:hint="eastAsia"/>
        </w:rPr>
        <w:t>了构成胁迫的四个要件</w:t>
      </w:r>
      <w:r w:rsidR="009B3C32" w:rsidRPr="00EE152F">
        <w:rPr>
          <w:rFonts w:hint="eastAsia"/>
        </w:rPr>
        <w:t>：存在胁迫；胁迫为法律所禁止；胁迫诱发了受害人的同意表示；并且足够严重（张</w:t>
      </w:r>
      <w:proofErr w:type="gramStart"/>
      <w:r w:rsidR="009B3C32" w:rsidRPr="00EE152F">
        <w:rPr>
          <w:rFonts w:hint="eastAsia"/>
        </w:rPr>
        <w:t>凇</w:t>
      </w:r>
      <w:proofErr w:type="gramEnd"/>
      <w:r w:rsidR="009B3C32" w:rsidRPr="00EE152F">
        <w:rPr>
          <w:rFonts w:hint="eastAsia"/>
        </w:rPr>
        <w:t>纶：《胁迫制度的经济分析》，《中外法学》</w:t>
      </w:r>
      <w:r w:rsidR="009B3C32" w:rsidRPr="00EE152F">
        <w:rPr>
          <w:rFonts w:hint="eastAsia"/>
        </w:rPr>
        <w:t>2</w:t>
      </w:r>
      <w:r w:rsidR="009B3C32" w:rsidRPr="00EE152F">
        <w:t>018</w:t>
      </w:r>
      <w:r w:rsidR="009B3C32" w:rsidRPr="00EE152F">
        <w:rPr>
          <w:rFonts w:hint="eastAsia"/>
        </w:rPr>
        <w:t>年第</w:t>
      </w:r>
      <w:r w:rsidR="009B3C32" w:rsidRPr="00EE152F">
        <w:rPr>
          <w:rFonts w:hint="eastAsia"/>
        </w:rPr>
        <w:t>3</w:t>
      </w:r>
      <w:r w:rsidR="009B3C32" w:rsidRPr="00EE152F">
        <w:rPr>
          <w:rFonts w:hint="eastAsia"/>
        </w:rPr>
        <w:t>期，第</w:t>
      </w:r>
      <w:r w:rsidR="009B3C32" w:rsidRPr="00EE152F">
        <w:rPr>
          <w:rFonts w:hint="eastAsia"/>
        </w:rPr>
        <w:t>6</w:t>
      </w:r>
      <w:r w:rsidR="009B3C32" w:rsidRPr="00EE152F">
        <w:t>32</w:t>
      </w:r>
      <w:r w:rsidR="009B3C32" w:rsidRPr="00EE152F">
        <w:rPr>
          <w:rFonts w:hint="eastAsia"/>
        </w:rPr>
        <w:t>-</w:t>
      </w:r>
      <w:r w:rsidR="009B3C32" w:rsidRPr="00EE152F">
        <w:t>650</w:t>
      </w:r>
      <w:r w:rsidR="009B3C32" w:rsidRPr="00EE152F">
        <w:rPr>
          <w:rFonts w:hint="eastAsia"/>
        </w:rPr>
        <w:t>页）。</w:t>
      </w:r>
    </w:p>
    <w:p w14:paraId="49E69BA4" w14:textId="77777777" w:rsidR="00C9026D" w:rsidRPr="00EE152F" w:rsidRDefault="009B3C32" w:rsidP="0053035C">
      <w:pPr>
        <w:ind w:firstLine="480"/>
        <w:rPr>
          <w:lang w:eastAsia="zh-CN"/>
        </w:rPr>
      </w:pPr>
      <w:r w:rsidRPr="00EE152F">
        <w:rPr>
          <w:rFonts w:hint="eastAsia"/>
          <w:lang w:eastAsia="zh-CN"/>
        </w:rPr>
        <w:t>我国法对于何为胁迫并未</w:t>
      </w:r>
      <w:proofErr w:type="gramStart"/>
      <w:r w:rsidRPr="00EE152F">
        <w:rPr>
          <w:rFonts w:hint="eastAsia"/>
          <w:lang w:eastAsia="zh-CN"/>
        </w:rPr>
        <w:t>作出</w:t>
      </w:r>
      <w:proofErr w:type="gramEnd"/>
      <w:r w:rsidRPr="00EE152F">
        <w:rPr>
          <w:rFonts w:hint="eastAsia"/>
          <w:lang w:eastAsia="zh-CN"/>
        </w:rPr>
        <w:t>明确的规定。“民通意见”第</w:t>
      </w:r>
      <w:r w:rsidRPr="00EE152F">
        <w:rPr>
          <w:rFonts w:hint="eastAsia"/>
          <w:lang w:eastAsia="zh-CN"/>
        </w:rPr>
        <w:t>6</w:t>
      </w:r>
      <w:r w:rsidRPr="00EE152F">
        <w:rPr>
          <w:lang w:eastAsia="zh-CN"/>
        </w:rPr>
        <w:t>9</w:t>
      </w:r>
      <w:r w:rsidRPr="00EE152F">
        <w:rPr>
          <w:rFonts w:hint="eastAsia"/>
          <w:lang w:eastAsia="zh-CN"/>
        </w:rPr>
        <w:t>条</w:t>
      </w:r>
      <w:r w:rsidR="00DE51A2" w:rsidRPr="00EE152F">
        <w:rPr>
          <w:rFonts w:hint="eastAsia"/>
          <w:lang w:eastAsia="zh-CN"/>
        </w:rPr>
        <w:t>例示性地提及了胁迫——</w:t>
      </w:r>
      <w:r w:rsidRPr="00EE152F">
        <w:rPr>
          <w:rFonts w:hint="eastAsia"/>
          <w:lang w:eastAsia="zh-CN"/>
        </w:rPr>
        <w:t>“以给公民及其亲友的生命健康、荣誉、名誉、财产等造成损失或者以给法人的荣誉、名誉、财产等造成损害为要挟，迫使对方</w:t>
      </w:r>
      <w:proofErr w:type="gramStart"/>
      <w:r w:rsidRPr="00EE152F">
        <w:rPr>
          <w:rFonts w:hint="eastAsia"/>
          <w:lang w:eastAsia="zh-CN"/>
        </w:rPr>
        <w:t>作出</w:t>
      </w:r>
      <w:proofErr w:type="gramEnd"/>
      <w:r w:rsidRPr="00EE152F">
        <w:rPr>
          <w:rFonts w:hint="eastAsia"/>
          <w:lang w:eastAsia="zh-CN"/>
        </w:rPr>
        <w:t>违背真实的意思表示的，可以认定为胁迫行为”</w:t>
      </w:r>
      <w:r w:rsidR="00DE51A2" w:rsidRPr="00EE152F">
        <w:rPr>
          <w:rFonts w:hint="eastAsia"/>
          <w:lang w:eastAsia="zh-CN"/>
        </w:rPr>
        <w:t>，但</w:t>
      </w:r>
      <w:r w:rsidR="00C9026D" w:rsidRPr="00EE152F">
        <w:rPr>
          <w:rFonts w:hint="eastAsia"/>
          <w:lang w:eastAsia="zh-CN"/>
        </w:rPr>
        <w:t>这一定义并不能涵盖胁迫的全部类型</w:t>
      </w:r>
      <w:r w:rsidRPr="00EE152F">
        <w:rPr>
          <w:rFonts w:hint="eastAsia"/>
          <w:lang w:eastAsia="zh-CN"/>
        </w:rPr>
        <w:t>。</w:t>
      </w:r>
    </w:p>
    <w:p w14:paraId="12E0F947" w14:textId="77777777" w:rsidR="00C9026D" w:rsidRPr="00EE152F" w:rsidRDefault="00EB3370" w:rsidP="0053035C">
      <w:pPr>
        <w:ind w:firstLine="480"/>
        <w:rPr>
          <w:highlight w:val="yellow"/>
          <w:lang w:eastAsia="zh-CN"/>
        </w:rPr>
      </w:pPr>
      <w:r w:rsidRPr="00EE152F">
        <w:rPr>
          <w:rFonts w:hint="eastAsia"/>
          <w:lang w:eastAsia="zh-CN"/>
        </w:rPr>
        <w:lastRenderedPageBreak/>
        <w:t>胁迫的具体表现是</w:t>
      </w:r>
      <w:r w:rsidR="00E9698F" w:rsidRPr="00EE152F">
        <w:rPr>
          <w:rFonts w:hint="eastAsia"/>
          <w:lang w:eastAsia="zh-CN"/>
        </w:rPr>
        <w:t>“要挟”，即</w:t>
      </w:r>
      <w:r w:rsidR="00C9026D" w:rsidRPr="00EE152F">
        <w:rPr>
          <w:rFonts w:hint="eastAsia"/>
          <w:lang w:eastAsia="zh-CN"/>
        </w:rPr>
        <w:t>胁迫人</w:t>
      </w:r>
      <w:r w:rsidR="00E9698F" w:rsidRPr="00EE152F">
        <w:rPr>
          <w:rFonts w:hint="eastAsia"/>
          <w:lang w:eastAsia="zh-CN"/>
        </w:rPr>
        <w:t>使被胁迫人认识到，若不按胁迫人的要求从事特定行为，</w:t>
      </w:r>
      <w:r w:rsidR="00C9026D" w:rsidRPr="00EE152F">
        <w:rPr>
          <w:rFonts w:hint="eastAsia"/>
          <w:lang w:eastAsia="zh-CN"/>
        </w:rPr>
        <w:t>将</w:t>
      </w:r>
      <w:r w:rsidR="00E9698F" w:rsidRPr="00EE152F">
        <w:rPr>
          <w:rFonts w:hint="eastAsia"/>
          <w:lang w:eastAsia="zh-CN"/>
        </w:rPr>
        <w:t>产生对其不利的后果。</w:t>
      </w:r>
      <w:r w:rsidR="0053035C" w:rsidRPr="00EE152F">
        <w:rPr>
          <w:rFonts w:hint="eastAsia"/>
          <w:highlight w:val="yellow"/>
          <w:lang w:eastAsia="zh-CN"/>
        </w:rPr>
        <w:t>胁迫通常体现为间接的意志压力而不是直接</w:t>
      </w:r>
      <w:r w:rsidR="00C9026D" w:rsidRPr="00EE152F">
        <w:rPr>
          <w:rFonts w:hint="eastAsia"/>
          <w:highlight w:val="yellow"/>
          <w:lang w:eastAsia="zh-CN"/>
        </w:rPr>
        <w:t>的</w:t>
      </w:r>
      <w:r w:rsidR="0053035C" w:rsidRPr="00EE152F">
        <w:rPr>
          <w:rFonts w:hint="eastAsia"/>
          <w:highlight w:val="yellow"/>
          <w:lang w:eastAsia="zh-CN"/>
        </w:rPr>
        <w:t>物理强制</w:t>
      </w:r>
      <w:r w:rsidR="00C9026D" w:rsidRPr="00EE152F">
        <w:rPr>
          <w:rFonts w:hint="eastAsia"/>
          <w:highlight w:val="yellow"/>
          <w:lang w:eastAsia="zh-CN"/>
        </w:rPr>
        <w:t>（如抢劫）</w:t>
      </w:r>
      <w:r w:rsidR="00DF0B3E" w:rsidRPr="00EE152F">
        <w:rPr>
          <w:rFonts w:hint="eastAsia"/>
          <w:highlight w:val="yellow"/>
          <w:lang w:eastAsia="zh-CN"/>
        </w:rPr>
        <w:t>。</w:t>
      </w:r>
      <w:r w:rsidR="0053035C" w:rsidRPr="00EE152F">
        <w:rPr>
          <w:rFonts w:hint="eastAsia"/>
          <w:highlight w:val="yellow"/>
          <w:lang w:eastAsia="zh-CN"/>
        </w:rPr>
        <w:t>例如</w:t>
      </w:r>
      <w:r w:rsidR="00DF0B3E" w:rsidRPr="00EE152F">
        <w:rPr>
          <w:rFonts w:hint="eastAsia"/>
          <w:highlight w:val="yellow"/>
          <w:lang w:eastAsia="zh-CN"/>
        </w:rPr>
        <w:t>，</w:t>
      </w:r>
      <w:r w:rsidR="0053035C" w:rsidRPr="00EE152F">
        <w:rPr>
          <w:rFonts w:hint="eastAsia"/>
          <w:highlight w:val="yellow"/>
          <w:lang w:eastAsia="zh-CN"/>
        </w:rPr>
        <w:t>强行抓住他人的手在文件上签字便不属于法律上的胁迫，而应认为该他人并未</w:t>
      </w:r>
      <w:proofErr w:type="gramStart"/>
      <w:r w:rsidR="0053035C" w:rsidRPr="00EE152F">
        <w:rPr>
          <w:rFonts w:hint="eastAsia"/>
          <w:highlight w:val="yellow"/>
          <w:lang w:eastAsia="zh-CN"/>
        </w:rPr>
        <w:t>作出</w:t>
      </w:r>
      <w:proofErr w:type="gramEnd"/>
      <w:r w:rsidR="0053035C" w:rsidRPr="00EE152F">
        <w:rPr>
          <w:rFonts w:hint="eastAsia"/>
          <w:highlight w:val="yellow"/>
          <w:lang w:eastAsia="zh-CN"/>
        </w:rPr>
        <w:t>任何意思表示，这与受胁迫情形下</w:t>
      </w:r>
      <w:proofErr w:type="gramStart"/>
      <w:r w:rsidR="0053035C" w:rsidRPr="00EE152F">
        <w:rPr>
          <w:rFonts w:hint="eastAsia"/>
          <w:highlight w:val="yellow"/>
          <w:lang w:eastAsia="zh-CN"/>
        </w:rPr>
        <w:t>作出</w:t>
      </w:r>
      <w:proofErr w:type="gramEnd"/>
      <w:r w:rsidR="0053035C" w:rsidRPr="00EE152F">
        <w:rPr>
          <w:rFonts w:hint="eastAsia"/>
          <w:highlight w:val="yellow"/>
          <w:lang w:eastAsia="zh-CN"/>
        </w:rPr>
        <w:t>一个“不真实”或者“不自由”的意思表示</w:t>
      </w:r>
      <w:r w:rsidR="00C9026D" w:rsidRPr="00EE152F">
        <w:rPr>
          <w:rFonts w:hint="eastAsia"/>
          <w:highlight w:val="yellow"/>
          <w:lang w:eastAsia="zh-CN"/>
        </w:rPr>
        <w:t>仍有所</w:t>
      </w:r>
      <w:r w:rsidR="0053035C" w:rsidRPr="00EE152F">
        <w:rPr>
          <w:rFonts w:hint="eastAsia"/>
          <w:highlight w:val="yellow"/>
          <w:lang w:eastAsia="zh-CN"/>
        </w:rPr>
        <w:t>差别。</w:t>
      </w:r>
    </w:p>
    <w:p w14:paraId="0584A8B4" w14:textId="77777777" w:rsidR="00C9026D" w:rsidRPr="00EE152F" w:rsidRDefault="00C9026D" w:rsidP="0053035C">
      <w:pPr>
        <w:ind w:firstLine="480"/>
        <w:rPr>
          <w:lang w:eastAsia="zh-CN"/>
        </w:rPr>
      </w:pPr>
      <w:r w:rsidRPr="00EE152F">
        <w:rPr>
          <w:rFonts w:hint="eastAsia"/>
          <w:lang w:eastAsia="zh-CN"/>
        </w:rPr>
        <w:t>通过威胁对他方施加压力本身尚不足以构成胁迫，只在使某人违背其意愿且无合法理由的情况下，才可能成立胁迫，</w:t>
      </w:r>
      <w:r w:rsidR="00E9698F" w:rsidRPr="00EE152F">
        <w:rPr>
          <w:rFonts w:hint="eastAsia"/>
          <w:lang w:eastAsia="zh-CN"/>
        </w:rPr>
        <w:t>换言之，</w:t>
      </w:r>
      <w:r w:rsidRPr="00EE152F">
        <w:rPr>
          <w:rFonts w:hint="eastAsia"/>
          <w:lang w:eastAsia="zh-CN"/>
        </w:rPr>
        <w:t>欲构成胁迫，还须具有违法性。</w:t>
      </w:r>
      <w:r w:rsidR="00DF0B3E" w:rsidRPr="00EE152F">
        <w:rPr>
          <w:rFonts w:hint="eastAsia"/>
          <w:lang w:eastAsia="zh-CN"/>
        </w:rPr>
        <w:t>对此，学者关于“目的违法”（如胁迫他人从事违法行为）、“手段违法”（</w:t>
      </w:r>
      <w:proofErr w:type="gramStart"/>
      <w:r w:rsidR="00DF0B3E" w:rsidRPr="00EE152F">
        <w:rPr>
          <w:rFonts w:hint="eastAsia"/>
          <w:lang w:eastAsia="zh-CN"/>
        </w:rPr>
        <w:t>如</w:t>
      </w:r>
      <w:r w:rsidRPr="00EE152F">
        <w:rPr>
          <w:rFonts w:hint="eastAsia"/>
          <w:lang w:eastAsia="zh-CN"/>
        </w:rPr>
        <w:t>于欢案中</w:t>
      </w:r>
      <w:proofErr w:type="gramEnd"/>
      <w:r w:rsidRPr="00EE152F">
        <w:rPr>
          <w:rFonts w:hint="eastAsia"/>
          <w:lang w:eastAsia="zh-CN"/>
        </w:rPr>
        <w:t>催债者逼迫他人还债；比较而言，在</w:t>
      </w:r>
      <w:r w:rsidR="00DF0B3E" w:rsidRPr="00EE152F">
        <w:rPr>
          <w:rFonts w:hint="eastAsia"/>
          <w:lang w:eastAsia="zh-CN"/>
        </w:rPr>
        <w:t>债务人拒绝支付修理费，承揽人行使留置权的行为，便不构成手段不法）或“二者结合的违法”</w:t>
      </w:r>
      <w:r w:rsidR="001C6858" w:rsidRPr="00EE152F">
        <w:rPr>
          <w:rFonts w:hint="eastAsia"/>
          <w:lang w:eastAsia="zh-CN"/>
        </w:rPr>
        <w:t>（如与他人车辆</w:t>
      </w:r>
      <w:proofErr w:type="gramStart"/>
      <w:r w:rsidR="001C6858" w:rsidRPr="00EE152F">
        <w:rPr>
          <w:rFonts w:hint="eastAsia"/>
          <w:lang w:eastAsia="zh-CN"/>
        </w:rPr>
        <w:t>剐蹭后</w:t>
      </w:r>
      <w:proofErr w:type="gramEnd"/>
      <w:r w:rsidR="001C6858" w:rsidRPr="00EE152F">
        <w:rPr>
          <w:rFonts w:hint="eastAsia"/>
          <w:lang w:eastAsia="zh-CN"/>
        </w:rPr>
        <w:t>发现对方饮酒，便以报警为要挟，要求对方赔偿自己损失，</w:t>
      </w:r>
      <w:r w:rsidR="00A00AE7" w:rsidRPr="00EE152F">
        <w:rPr>
          <w:rFonts w:hint="eastAsia"/>
          <w:lang w:eastAsia="zh-CN"/>
        </w:rPr>
        <w:t>此时</w:t>
      </w:r>
      <w:r w:rsidR="001C6858" w:rsidRPr="00EE152F">
        <w:rPr>
          <w:rFonts w:hint="eastAsia"/>
          <w:lang w:eastAsia="zh-CN"/>
        </w:rPr>
        <w:t>报警这一手段和要求赔偿这一目的都可能是合法的，但将其结合便有可能构成不法）</w:t>
      </w:r>
      <w:r w:rsidR="00DF0B3E" w:rsidRPr="00EE152F">
        <w:rPr>
          <w:rFonts w:hint="eastAsia"/>
          <w:lang w:eastAsia="zh-CN"/>
        </w:rPr>
        <w:t>的分类值得借鉴。</w:t>
      </w:r>
    </w:p>
    <w:p w14:paraId="110DE58A" w14:textId="77777777" w:rsidR="00C9026D" w:rsidRPr="00EE152F" w:rsidRDefault="00DE51A2" w:rsidP="0053035C">
      <w:pPr>
        <w:ind w:firstLine="480"/>
        <w:rPr>
          <w:lang w:eastAsia="zh-CN"/>
        </w:rPr>
      </w:pPr>
      <w:r w:rsidRPr="00EE152F">
        <w:rPr>
          <w:rFonts w:hint="eastAsia"/>
          <w:lang w:eastAsia="zh-CN"/>
        </w:rPr>
        <w:t>鉴于胁迫并不是彻底剥夺行为人的意志自由，而是对其意志自由施加了不当影响，</w:t>
      </w:r>
      <w:r w:rsidR="00C9026D" w:rsidRPr="00EE152F">
        <w:rPr>
          <w:rFonts w:hint="eastAsia"/>
          <w:lang w:eastAsia="zh-CN"/>
        </w:rPr>
        <w:t>而此种</w:t>
      </w:r>
      <w:r w:rsidRPr="00EE152F">
        <w:rPr>
          <w:rFonts w:hint="eastAsia"/>
          <w:lang w:eastAsia="zh-CN"/>
        </w:rPr>
        <w:t>不当影响在多大程度上干扰了当事人的自主决定，是一个需要结合多种因素综合判断的事项。例如，双方约定出卖人为买受人提供</w:t>
      </w:r>
      <w:proofErr w:type="gramStart"/>
      <w:r w:rsidRPr="00EE152F">
        <w:rPr>
          <w:rFonts w:hint="eastAsia"/>
          <w:lang w:eastAsia="zh-CN"/>
        </w:rPr>
        <w:t>一</w:t>
      </w:r>
      <w:proofErr w:type="gramEnd"/>
      <w:r w:rsidRPr="00EE152F">
        <w:rPr>
          <w:rFonts w:hint="eastAsia"/>
          <w:lang w:eastAsia="zh-CN"/>
        </w:rPr>
        <w:t>批零部件，</w:t>
      </w:r>
      <w:r w:rsidR="00C9026D" w:rsidRPr="00EE152F">
        <w:rPr>
          <w:rFonts w:hint="eastAsia"/>
          <w:lang w:eastAsia="zh-CN"/>
        </w:rPr>
        <w:t>在合同签订后履行前，出卖人得知</w:t>
      </w:r>
      <w:r w:rsidRPr="00EE152F">
        <w:rPr>
          <w:rFonts w:hint="eastAsia"/>
          <w:lang w:eastAsia="zh-CN"/>
        </w:rPr>
        <w:t>买受人急需该零部件以维持生产，</w:t>
      </w:r>
      <w:r w:rsidR="00C9026D" w:rsidRPr="00EE152F">
        <w:rPr>
          <w:rFonts w:hint="eastAsia"/>
          <w:lang w:eastAsia="zh-CN"/>
        </w:rPr>
        <w:t>遂</w:t>
      </w:r>
      <w:r w:rsidRPr="00EE152F">
        <w:rPr>
          <w:rFonts w:hint="eastAsia"/>
          <w:lang w:eastAsia="zh-CN"/>
        </w:rPr>
        <w:t>提出涨价的要求并声称如果</w:t>
      </w:r>
      <w:proofErr w:type="gramStart"/>
      <w:r w:rsidRPr="00EE152F">
        <w:rPr>
          <w:rFonts w:hint="eastAsia"/>
          <w:lang w:eastAsia="zh-CN"/>
        </w:rPr>
        <w:t>不</w:t>
      </w:r>
      <w:proofErr w:type="gramEnd"/>
      <w:r w:rsidRPr="00EE152F">
        <w:rPr>
          <w:rFonts w:hint="eastAsia"/>
          <w:lang w:eastAsia="zh-CN"/>
        </w:rPr>
        <w:t>涨价将拒绝供货</w:t>
      </w:r>
      <w:r w:rsidR="00C9026D" w:rsidRPr="00EE152F">
        <w:rPr>
          <w:rFonts w:hint="eastAsia"/>
          <w:lang w:eastAsia="zh-CN"/>
        </w:rPr>
        <w:t>（将</w:t>
      </w:r>
      <w:r w:rsidRPr="00EE152F">
        <w:rPr>
          <w:rFonts w:hint="eastAsia"/>
          <w:lang w:eastAsia="zh-CN"/>
        </w:rPr>
        <w:t>造成买受人巨额的损失</w:t>
      </w:r>
      <w:r w:rsidR="00C9026D" w:rsidRPr="00EE152F">
        <w:rPr>
          <w:rFonts w:hint="eastAsia"/>
          <w:lang w:eastAsia="zh-CN"/>
        </w:rPr>
        <w:t>）</w:t>
      </w:r>
      <w:r w:rsidRPr="00EE152F">
        <w:rPr>
          <w:rFonts w:hint="eastAsia"/>
          <w:lang w:eastAsia="zh-CN"/>
        </w:rPr>
        <w:t>。在这种情况下，出卖人提出涨价的主张违反了合同义务，并无合法依据，因此具有一定的不法性，但是否构成胁迫并不能简单下结论。</w:t>
      </w:r>
    </w:p>
    <w:p w14:paraId="4375D5A5" w14:textId="0815A5E4" w:rsidR="0053035C" w:rsidRPr="00EE152F" w:rsidRDefault="00C9026D" w:rsidP="0053035C">
      <w:pPr>
        <w:ind w:firstLine="480"/>
        <w:rPr>
          <w:highlight w:val="yellow"/>
          <w:lang w:eastAsia="zh-CN"/>
        </w:rPr>
      </w:pPr>
      <w:r w:rsidRPr="00EE152F">
        <w:rPr>
          <w:rFonts w:hint="eastAsia"/>
          <w:lang w:eastAsia="zh-CN"/>
        </w:rPr>
        <w:t>最后，</w:t>
      </w:r>
      <w:r w:rsidR="00DE51A2" w:rsidRPr="00EE152F">
        <w:rPr>
          <w:rFonts w:hint="eastAsia"/>
          <w:lang w:eastAsia="zh-CN"/>
        </w:rPr>
        <w:t>还需要说明的是，胁迫的认定也不应仅仅考察意志自由受干涉的情况，还可能要考察胁迫</w:t>
      </w:r>
      <w:r w:rsidRPr="00EE152F">
        <w:rPr>
          <w:rFonts w:hint="eastAsia"/>
          <w:lang w:eastAsia="zh-CN"/>
        </w:rPr>
        <w:t>行为引发的结果</w:t>
      </w:r>
      <w:r w:rsidR="00DE51A2" w:rsidRPr="00EE152F">
        <w:rPr>
          <w:rFonts w:hint="eastAsia"/>
          <w:lang w:eastAsia="zh-CN"/>
        </w:rPr>
        <w:t>不公正（将严重失衡的合同关系作为当事人意志不自由的证明）。</w:t>
      </w:r>
      <w:r w:rsidRPr="00EE152F">
        <w:rPr>
          <w:rFonts w:hint="eastAsia"/>
          <w:lang w:eastAsia="zh-CN"/>
        </w:rPr>
        <w:t>另外，在胁迫行为严重违法时，有关行为也</w:t>
      </w:r>
      <w:r w:rsidR="0081722D" w:rsidRPr="00EE152F">
        <w:rPr>
          <w:rFonts w:hint="eastAsia"/>
          <w:lang w:eastAsia="zh-CN"/>
        </w:rPr>
        <w:t>可能构成</w:t>
      </w:r>
      <w:r w:rsidRPr="00EE152F">
        <w:rPr>
          <w:rFonts w:hint="eastAsia"/>
          <w:lang w:eastAsia="zh-CN"/>
        </w:rPr>
        <w:t>违反公序良俗而无效。</w:t>
      </w:r>
    </w:p>
    <w:p w14:paraId="25F99F7D" w14:textId="6FA2FDC8" w:rsidR="00434E19" w:rsidRPr="00EE152F" w:rsidRDefault="00434E19" w:rsidP="00434E19">
      <w:pPr>
        <w:pStyle w:val="3"/>
        <w:rPr>
          <w:rFonts w:ascii="Times New Roman" w:hAnsi="Times New Roman"/>
        </w:rPr>
      </w:pPr>
      <w:bookmarkStart w:id="202" w:name="_Toc74865949"/>
      <w:bookmarkStart w:id="203" w:name="_Toc75880416"/>
      <w:r w:rsidRPr="00EE152F">
        <w:rPr>
          <w:rFonts w:ascii="Times New Roman" w:hAnsi="Times New Roman" w:hint="eastAsia"/>
        </w:rPr>
        <w:t>3</w:t>
      </w:r>
      <w:r w:rsidRPr="00EE152F">
        <w:rPr>
          <w:rFonts w:ascii="Times New Roman" w:hAnsi="Times New Roman" w:hint="eastAsia"/>
        </w:rPr>
        <w:t>．重大误解</w:t>
      </w:r>
      <w:bookmarkEnd w:id="202"/>
      <w:bookmarkEnd w:id="203"/>
    </w:p>
    <w:p w14:paraId="5AEECA7B" w14:textId="6F385B98" w:rsidR="00DB55A3" w:rsidRPr="00EE152F" w:rsidRDefault="007B70B9" w:rsidP="007B70B9">
      <w:pPr>
        <w:pStyle w:val="afffe"/>
        <w:framePr w:wrap="around"/>
        <w:ind w:left="600"/>
      </w:pPr>
      <w:r w:rsidRPr="00EE152F">
        <w:rPr>
          <w:rStyle w:val="affff1"/>
          <w:rFonts w:hint="eastAsia"/>
        </w:rPr>
        <w:t>法律</w:t>
      </w:r>
      <w:r w:rsidRPr="00EE152F">
        <w:rPr>
          <w:rFonts w:hint="eastAsia"/>
        </w:rPr>
        <w:t xml:space="preserve"> </w:t>
      </w:r>
      <w:r w:rsidRPr="00EE152F">
        <w:rPr>
          <w:rStyle w:val="affff5"/>
          <w:rFonts w:hint="eastAsia"/>
        </w:rPr>
        <w:t>民法典第</w:t>
      </w:r>
      <w:r w:rsidRPr="00EE152F">
        <w:rPr>
          <w:rStyle w:val="affff5"/>
          <w:rFonts w:hint="eastAsia"/>
        </w:rPr>
        <w:t>1</w:t>
      </w:r>
      <w:r w:rsidRPr="00EE152F">
        <w:rPr>
          <w:rStyle w:val="affff5"/>
        </w:rPr>
        <w:t>47</w:t>
      </w:r>
      <w:r w:rsidRPr="00EE152F">
        <w:rPr>
          <w:rStyle w:val="affff5"/>
          <w:rFonts w:hint="eastAsia"/>
        </w:rPr>
        <w:t>条</w:t>
      </w:r>
      <w:r w:rsidRPr="00EE152F">
        <w:rPr>
          <w:rFonts w:hint="eastAsia"/>
        </w:rPr>
        <w:t>基于重大误解实施的民事法律行为，行为人有权请求人民法院或者仲裁机构予以撤销。</w:t>
      </w:r>
    </w:p>
    <w:p w14:paraId="6DEB148F" w14:textId="7CC97DCF" w:rsidR="00434E19" w:rsidRPr="00EE152F" w:rsidRDefault="00434E19" w:rsidP="00434E19">
      <w:pPr>
        <w:pStyle w:val="3"/>
        <w:rPr>
          <w:rFonts w:ascii="Times New Roman" w:hAnsi="Times New Roman"/>
        </w:rPr>
      </w:pPr>
      <w:bookmarkStart w:id="204" w:name="_Toc74865950"/>
      <w:bookmarkStart w:id="205" w:name="_Toc75880417"/>
      <w:r w:rsidRPr="00EE152F">
        <w:rPr>
          <w:rFonts w:ascii="Times New Roman" w:hAnsi="Times New Roman" w:hint="eastAsia"/>
        </w:rPr>
        <w:t>4</w:t>
      </w:r>
      <w:r w:rsidRPr="00EE152F">
        <w:rPr>
          <w:rFonts w:ascii="Times New Roman" w:hAnsi="Times New Roman" w:hint="eastAsia"/>
        </w:rPr>
        <w:t>．虚伪表示</w:t>
      </w:r>
      <w:bookmarkEnd w:id="204"/>
      <w:bookmarkEnd w:id="205"/>
    </w:p>
    <w:p w14:paraId="58EC74B2" w14:textId="76951C3F" w:rsidR="007B70B9" w:rsidRPr="00EE152F" w:rsidRDefault="007B70B9" w:rsidP="007B70B9">
      <w:pPr>
        <w:pStyle w:val="afffe"/>
        <w:framePr w:wrap="around"/>
        <w:ind w:left="600"/>
      </w:pPr>
      <w:r w:rsidRPr="00EE152F">
        <w:rPr>
          <w:rStyle w:val="affff1"/>
          <w:rFonts w:hint="eastAsia"/>
        </w:rPr>
        <w:t>法律</w:t>
      </w:r>
      <w:r w:rsidRPr="00EE152F">
        <w:rPr>
          <w:rFonts w:hint="eastAsia"/>
        </w:rPr>
        <w:t xml:space="preserve"> </w:t>
      </w:r>
      <w:r w:rsidRPr="00EE152F">
        <w:rPr>
          <w:rStyle w:val="affff5"/>
        </w:rPr>
        <w:t>民法典第</w:t>
      </w:r>
      <w:r w:rsidRPr="00EE152F">
        <w:rPr>
          <w:rStyle w:val="affff5"/>
          <w:rFonts w:hint="eastAsia"/>
        </w:rPr>
        <w:t>1</w:t>
      </w:r>
      <w:r w:rsidRPr="00EE152F">
        <w:rPr>
          <w:rStyle w:val="affff5"/>
        </w:rPr>
        <w:t>47</w:t>
      </w:r>
      <w:r w:rsidRPr="00EE152F">
        <w:rPr>
          <w:rStyle w:val="affff5"/>
          <w:rFonts w:hint="eastAsia"/>
        </w:rPr>
        <w:t>条</w:t>
      </w:r>
      <w:r w:rsidRPr="00EE152F">
        <w:rPr>
          <w:rFonts w:hint="eastAsia"/>
        </w:rPr>
        <w:t>行为人与相对人以虚假的意思表示实施的民事法律行为无效（第</w:t>
      </w:r>
      <w:r w:rsidRPr="00EE152F">
        <w:rPr>
          <w:rFonts w:hint="eastAsia"/>
        </w:rPr>
        <w:t>1</w:t>
      </w:r>
      <w:r w:rsidRPr="00EE152F">
        <w:rPr>
          <w:rFonts w:hint="eastAsia"/>
        </w:rPr>
        <w:t>款）。以虚假的意思表示隐藏的民事法律行为的效力，依照有关法律规定处理（第</w:t>
      </w:r>
      <w:r w:rsidRPr="00EE152F">
        <w:rPr>
          <w:rFonts w:hint="eastAsia"/>
        </w:rPr>
        <w:t>2</w:t>
      </w:r>
      <w:r w:rsidRPr="00EE152F">
        <w:rPr>
          <w:rFonts w:hint="eastAsia"/>
        </w:rPr>
        <w:t>款）。</w:t>
      </w:r>
    </w:p>
    <w:p w14:paraId="4DD3CA6E" w14:textId="6DB7F756" w:rsidR="001D3DD0" w:rsidRPr="00EE152F" w:rsidRDefault="001D3DD0" w:rsidP="001D3DD0">
      <w:pPr>
        <w:pStyle w:val="3"/>
        <w:rPr>
          <w:rFonts w:ascii="Times New Roman" w:hAnsi="Times New Roman"/>
        </w:rPr>
      </w:pPr>
      <w:bookmarkStart w:id="206" w:name="_Toc74865951"/>
      <w:bookmarkStart w:id="207" w:name="_Toc75880418"/>
      <w:r w:rsidRPr="00EE152F">
        <w:rPr>
          <w:rFonts w:ascii="Times New Roman" w:hAnsi="Times New Roman" w:hint="eastAsia"/>
        </w:rPr>
        <w:lastRenderedPageBreak/>
        <w:t>5</w:t>
      </w:r>
      <w:r w:rsidRPr="00EE152F">
        <w:rPr>
          <w:rFonts w:ascii="Times New Roman" w:hAnsi="Times New Roman" w:hint="eastAsia"/>
        </w:rPr>
        <w:t>．显失公平</w:t>
      </w:r>
      <w:bookmarkEnd w:id="206"/>
      <w:bookmarkEnd w:id="207"/>
    </w:p>
    <w:p w14:paraId="6F0F1582" w14:textId="4A7D63F7" w:rsidR="002D41AF" w:rsidRPr="00EE152F" w:rsidRDefault="002D41AF" w:rsidP="002D41AF">
      <w:pPr>
        <w:pStyle w:val="afffe"/>
        <w:framePr w:wrap="around"/>
        <w:ind w:left="600"/>
      </w:pPr>
      <w:r w:rsidRPr="00EE152F">
        <w:rPr>
          <w:rStyle w:val="affff1"/>
          <w:rFonts w:hint="eastAsia"/>
        </w:rPr>
        <w:t>法律</w:t>
      </w:r>
      <w:r w:rsidRPr="00EE152F">
        <w:rPr>
          <w:rFonts w:hint="eastAsia"/>
        </w:rPr>
        <w:t xml:space="preserve"> </w:t>
      </w:r>
      <w:r w:rsidRPr="00EE152F">
        <w:rPr>
          <w:rStyle w:val="affff5"/>
          <w:rFonts w:hint="eastAsia"/>
        </w:rPr>
        <w:t>民法典第</w:t>
      </w:r>
      <w:r w:rsidRPr="00EE152F">
        <w:rPr>
          <w:rStyle w:val="affff5"/>
        </w:rPr>
        <w:t>151</w:t>
      </w:r>
      <w:r w:rsidRPr="00EE152F">
        <w:rPr>
          <w:rStyle w:val="affff5"/>
          <w:rFonts w:hint="eastAsia"/>
        </w:rPr>
        <w:t>条</w:t>
      </w:r>
      <w:r w:rsidRPr="00EE152F">
        <w:rPr>
          <w:rFonts w:hint="eastAsia"/>
        </w:rPr>
        <w:t>一方利用对方处于危困状态、缺乏判断能力等情形，致使民事法律行为成立时显失公平的，受损害方有权请求人民法院或者仲裁机构予以撤销。</w:t>
      </w:r>
    </w:p>
    <w:p w14:paraId="45988591" w14:textId="70DA0588" w:rsidR="001D3DD0" w:rsidRPr="00EE152F" w:rsidRDefault="002D41AF" w:rsidP="001D3DD0">
      <w:pPr>
        <w:ind w:firstLine="480"/>
        <w:rPr>
          <w:lang w:val="de-DE" w:eastAsia="zh-CN" w:bidi="ar-SA"/>
        </w:rPr>
      </w:pPr>
      <w:r w:rsidRPr="00EE152F">
        <w:rPr>
          <w:rFonts w:hint="eastAsia"/>
          <w:lang w:val="de-DE" w:eastAsia="zh-CN" w:bidi="ar-SA"/>
        </w:rPr>
        <w:t>合同的显失公平，主要是指合同一方当事人利用自身优势，或者利用对方没有经验等情形，在与对方签订合同中设定明显对自己一方有利的条款，致使双方基于合同的权利义务和</w:t>
      </w:r>
      <w:proofErr w:type="gramStart"/>
      <w:r w:rsidRPr="00EE152F">
        <w:rPr>
          <w:rFonts w:hint="eastAsia"/>
          <w:lang w:val="de-DE" w:eastAsia="zh-CN" w:bidi="ar-SA"/>
        </w:rPr>
        <w:t>客观利益</w:t>
      </w:r>
      <w:proofErr w:type="gramEnd"/>
      <w:r w:rsidRPr="00EE152F">
        <w:rPr>
          <w:rFonts w:hint="eastAsia"/>
          <w:lang w:val="de-DE" w:eastAsia="zh-CN" w:bidi="ar-SA"/>
        </w:rPr>
        <w:t>严重失衡，明显违反公平原则。</w:t>
      </w:r>
    </w:p>
    <w:p w14:paraId="771318FB" w14:textId="5ACCEAFE" w:rsidR="00230F67" w:rsidRPr="00EE152F" w:rsidRDefault="00230F67" w:rsidP="00230F67">
      <w:pPr>
        <w:pStyle w:val="3"/>
        <w:rPr>
          <w:rFonts w:ascii="Times New Roman" w:hAnsi="Times New Roman"/>
        </w:rPr>
      </w:pPr>
      <w:bookmarkStart w:id="208" w:name="_Toc74865952"/>
      <w:bookmarkStart w:id="209" w:name="_Toc75880419"/>
      <w:r w:rsidRPr="00EE152F">
        <w:rPr>
          <w:rFonts w:ascii="Times New Roman" w:hAnsi="Times New Roman" w:hint="eastAsia"/>
        </w:rPr>
        <w:t>6</w:t>
      </w:r>
      <w:r w:rsidRPr="00EE152F">
        <w:rPr>
          <w:rFonts w:ascii="Times New Roman" w:hAnsi="Times New Roman" w:hint="eastAsia"/>
        </w:rPr>
        <w:t>．恶意串通</w:t>
      </w:r>
      <w:bookmarkEnd w:id="208"/>
      <w:bookmarkEnd w:id="209"/>
    </w:p>
    <w:p w14:paraId="092B65E9" w14:textId="77777777" w:rsidR="00230F67" w:rsidRPr="00EE152F" w:rsidRDefault="00230F67" w:rsidP="00230F67">
      <w:pPr>
        <w:ind w:firstLine="480"/>
        <w:rPr>
          <w:lang w:val="de-DE" w:eastAsia="zh-CN" w:bidi="ar-SA"/>
        </w:rPr>
      </w:pPr>
      <w:r w:rsidRPr="00EE152F">
        <w:rPr>
          <w:rFonts w:hint="eastAsia"/>
          <w:lang w:val="de-DE" w:eastAsia="zh-CN" w:bidi="ar-SA"/>
        </w:rPr>
        <w:t>恶意串通是我国民法上历史较久的制度，</w:t>
      </w:r>
      <w:r w:rsidRPr="00EE152F">
        <w:rPr>
          <w:rFonts w:hint="eastAsia"/>
          <w:lang w:val="de-DE" w:eastAsia="zh-CN" w:bidi="ar-SA"/>
        </w:rPr>
        <w:t>1</w:t>
      </w:r>
      <w:r w:rsidRPr="00EE152F">
        <w:rPr>
          <w:lang w:val="de-DE" w:eastAsia="zh-CN" w:bidi="ar-SA"/>
        </w:rPr>
        <w:t>986</w:t>
      </w:r>
      <w:r w:rsidRPr="00EE152F">
        <w:rPr>
          <w:rFonts w:hint="eastAsia"/>
          <w:lang w:val="de-DE" w:eastAsia="zh-CN" w:bidi="ar-SA"/>
        </w:rPr>
        <w:t>年的民法通则就有恶意串通的民事法律行为无效等规则。</w:t>
      </w:r>
    </w:p>
    <w:p w14:paraId="025FFAE1" w14:textId="70F6AA99" w:rsidR="00230F67" w:rsidRPr="00EE152F" w:rsidRDefault="00230F67" w:rsidP="00230F67">
      <w:pPr>
        <w:pStyle w:val="afffe"/>
        <w:framePr w:wrap="around"/>
        <w:ind w:left="600"/>
      </w:pPr>
      <w:r w:rsidRPr="00EE152F">
        <w:rPr>
          <w:rStyle w:val="affff1"/>
          <w:rFonts w:hint="eastAsia"/>
        </w:rPr>
        <w:t>法律</w:t>
      </w:r>
      <w:r w:rsidRPr="00EE152F">
        <w:rPr>
          <w:rFonts w:hint="eastAsia"/>
        </w:rPr>
        <w:t xml:space="preserve"> </w:t>
      </w:r>
      <w:r w:rsidRPr="00EE152F">
        <w:rPr>
          <w:rStyle w:val="affff5"/>
        </w:rPr>
        <w:t>民</w:t>
      </w:r>
      <w:r w:rsidRPr="00EE152F">
        <w:rPr>
          <w:rStyle w:val="affff5"/>
          <w:rFonts w:hint="eastAsia"/>
        </w:rPr>
        <w:t>法典第</w:t>
      </w:r>
      <w:r w:rsidRPr="00EE152F">
        <w:rPr>
          <w:rStyle w:val="affff5"/>
          <w:rFonts w:hint="eastAsia"/>
        </w:rPr>
        <w:t>154</w:t>
      </w:r>
      <w:r w:rsidRPr="00EE152F">
        <w:rPr>
          <w:rStyle w:val="affff5"/>
          <w:rFonts w:hint="eastAsia"/>
        </w:rPr>
        <w:t>条</w:t>
      </w:r>
      <w:r w:rsidRPr="00EE152F">
        <w:rPr>
          <w:rFonts w:hint="eastAsia"/>
        </w:rPr>
        <w:t>行为人与相对人恶意串通，损害他人合法权益的民事法律行为无效。</w:t>
      </w:r>
      <w:r w:rsidRPr="00EE152F">
        <w:rPr>
          <w:rStyle w:val="affff5"/>
          <w:rFonts w:hint="eastAsia"/>
        </w:rPr>
        <w:t>合同法第</w:t>
      </w:r>
      <w:r w:rsidRPr="00EE152F">
        <w:rPr>
          <w:rStyle w:val="affff5"/>
          <w:rFonts w:hint="eastAsia"/>
        </w:rPr>
        <w:t>52</w:t>
      </w:r>
      <w:r w:rsidRPr="00EE152F">
        <w:rPr>
          <w:rStyle w:val="affff5"/>
          <w:rFonts w:hint="eastAsia"/>
        </w:rPr>
        <w:t>条</w:t>
      </w:r>
      <w:r w:rsidRPr="00EE152F">
        <w:rPr>
          <w:rFonts w:hint="eastAsia"/>
        </w:rPr>
        <w:t>有下列情形之一的，合同无效：……（二）恶意串通，损害国家、集体或者第三人利益；……</w:t>
      </w:r>
      <w:r w:rsidRPr="00EE152F">
        <w:rPr>
          <w:rStyle w:val="affff5"/>
          <w:rFonts w:hint="eastAsia"/>
        </w:rPr>
        <w:t>民法通则第</w:t>
      </w:r>
      <w:r w:rsidRPr="00EE152F">
        <w:rPr>
          <w:rStyle w:val="affff5"/>
          <w:rFonts w:hint="eastAsia"/>
        </w:rPr>
        <w:t>58</w:t>
      </w:r>
      <w:r w:rsidRPr="00EE152F">
        <w:rPr>
          <w:rStyle w:val="affff5"/>
          <w:rFonts w:hint="eastAsia"/>
        </w:rPr>
        <w:t>条第</w:t>
      </w:r>
      <w:r w:rsidRPr="00EE152F">
        <w:rPr>
          <w:rStyle w:val="affff5"/>
          <w:rFonts w:hint="eastAsia"/>
        </w:rPr>
        <w:t>1</w:t>
      </w:r>
      <w:r w:rsidRPr="00EE152F">
        <w:rPr>
          <w:rStyle w:val="affff5"/>
          <w:rFonts w:hint="eastAsia"/>
        </w:rPr>
        <w:t>款</w:t>
      </w:r>
      <w:r w:rsidRPr="00EE152F">
        <w:rPr>
          <w:rFonts w:hint="eastAsia"/>
        </w:rPr>
        <w:t>下列民事行为无效：……（四）恶意串通，损害国家、集体或者第三人利益的；……</w:t>
      </w:r>
    </w:p>
    <w:p w14:paraId="66BF3674" w14:textId="3ADFA894" w:rsidR="00230F67" w:rsidRPr="00EE152F" w:rsidRDefault="00230F67" w:rsidP="00230F67">
      <w:pPr>
        <w:ind w:firstLine="480"/>
        <w:rPr>
          <w:lang w:val="de-DE" w:eastAsia="zh-CN" w:bidi="ar-SA"/>
        </w:rPr>
      </w:pPr>
      <w:r w:rsidRPr="00EE152F">
        <w:rPr>
          <w:rFonts w:hint="eastAsia"/>
          <w:lang w:val="de-DE" w:eastAsia="zh-CN" w:bidi="ar-SA"/>
        </w:rPr>
        <w:t>恶意串通究竟是</w:t>
      </w:r>
      <w:r w:rsidR="001938AC" w:rsidRPr="00EE152F">
        <w:rPr>
          <w:rFonts w:hint="eastAsia"/>
          <w:lang w:val="de-DE" w:eastAsia="zh-CN" w:bidi="ar-SA"/>
        </w:rPr>
        <w:t>不</w:t>
      </w:r>
      <w:r w:rsidRPr="00EE152F">
        <w:rPr>
          <w:rFonts w:hint="eastAsia"/>
          <w:lang w:val="de-DE" w:eastAsia="zh-CN" w:bidi="ar-SA"/>
        </w:rPr>
        <w:t>是一项独立的合同无效事由</w:t>
      </w:r>
      <w:r w:rsidR="001938AC" w:rsidRPr="00EE152F">
        <w:rPr>
          <w:rFonts w:hint="eastAsia"/>
          <w:lang w:val="de-DE" w:eastAsia="zh-CN" w:bidi="ar-SA"/>
        </w:rPr>
        <w:t>，</w:t>
      </w:r>
      <w:r w:rsidRPr="00EE152F">
        <w:rPr>
          <w:rFonts w:hint="eastAsia"/>
          <w:lang w:val="de-DE" w:eastAsia="zh-CN" w:bidi="ar-SA"/>
        </w:rPr>
        <w:t>值得仔细探讨</w:t>
      </w:r>
      <w:r w:rsidR="00154229" w:rsidRPr="00EE152F">
        <w:rPr>
          <w:rFonts w:hint="eastAsia"/>
          <w:lang w:val="de-DE" w:eastAsia="zh-CN" w:bidi="ar-SA"/>
        </w:rPr>
        <w:t>（茅少伟：《论恶意串通》，《中外法学》</w:t>
      </w:r>
      <w:r w:rsidR="00154229" w:rsidRPr="00EE152F">
        <w:rPr>
          <w:rFonts w:hint="eastAsia"/>
          <w:lang w:val="de-DE" w:eastAsia="zh-CN" w:bidi="ar-SA"/>
        </w:rPr>
        <w:t>2017</w:t>
      </w:r>
      <w:r w:rsidR="00154229" w:rsidRPr="00EE152F">
        <w:rPr>
          <w:rFonts w:hint="eastAsia"/>
          <w:lang w:val="de-DE" w:eastAsia="zh-CN" w:bidi="ar-SA"/>
        </w:rPr>
        <w:t>年第</w:t>
      </w:r>
      <w:r w:rsidR="00154229" w:rsidRPr="00EE152F">
        <w:rPr>
          <w:rFonts w:hint="eastAsia"/>
          <w:lang w:val="de-DE" w:eastAsia="zh-CN" w:bidi="ar-SA"/>
        </w:rPr>
        <w:t>1</w:t>
      </w:r>
      <w:r w:rsidR="00154229" w:rsidRPr="00EE152F">
        <w:rPr>
          <w:rFonts w:hint="eastAsia"/>
          <w:lang w:val="de-DE" w:eastAsia="zh-CN" w:bidi="ar-SA"/>
        </w:rPr>
        <w:t>期）</w:t>
      </w:r>
      <w:r w:rsidRPr="00EE152F">
        <w:rPr>
          <w:rFonts w:hint="eastAsia"/>
          <w:lang w:val="de-DE" w:eastAsia="zh-CN" w:bidi="ar-SA"/>
        </w:rPr>
        <w:t>。</w:t>
      </w:r>
      <w:r w:rsidR="00154229" w:rsidRPr="00EE152F">
        <w:rPr>
          <w:rFonts w:hint="eastAsia"/>
          <w:lang w:val="de-DE" w:eastAsia="zh-CN" w:bidi="ar-SA"/>
        </w:rPr>
        <w:t>本文</w:t>
      </w:r>
      <w:r w:rsidRPr="00EE152F">
        <w:rPr>
          <w:rFonts w:hint="eastAsia"/>
          <w:lang w:val="de-DE" w:eastAsia="zh-CN" w:bidi="ar-SA"/>
        </w:rPr>
        <w:t>倾向于认为，恶意串通订立合同损害第三人利益的情况，常常可理解为恶意串通的双方当事人构成</w:t>
      </w:r>
      <w:proofErr w:type="gramStart"/>
      <w:r w:rsidRPr="00EE152F">
        <w:rPr>
          <w:rFonts w:hint="eastAsia"/>
          <w:lang w:val="de-DE" w:eastAsia="zh-CN" w:bidi="ar-SA"/>
        </w:rPr>
        <w:t>故意悖俗侵权</w:t>
      </w:r>
      <w:proofErr w:type="gramEnd"/>
      <w:r w:rsidRPr="00EE152F">
        <w:rPr>
          <w:rFonts w:hint="eastAsia"/>
          <w:lang w:val="de-DE" w:eastAsia="zh-CN" w:bidi="ar-SA"/>
        </w:rPr>
        <w:t>，此处所侵害的对象是</w:t>
      </w:r>
      <w:r w:rsidR="008C601F" w:rsidRPr="00EE152F">
        <w:rPr>
          <w:rFonts w:hint="eastAsia"/>
          <w:lang w:val="de-DE" w:eastAsia="zh-CN" w:bidi="ar-SA"/>
        </w:rPr>
        <w:t>受</w:t>
      </w:r>
      <w:r w:rsidRPr="00EE152F">
        <w:rPr>
          <w:rFonts w:hint="eastAsia"/>
          <w:lang w:val="de-DE" w:eastAsia="zh-CN" w:bidi="ar-SA"/>
        </w:rPr>
        <w:t>害人的债权。在满足侵权</w:t>
      </w:r>
      <w:proofErr w:type="gramStart"/>
      <w:r w:rsidRPr="00EE152F">
        <w:rPr>
          <w:rFonts w:hint="eastAsia"/>
          <w:lang w:val="de-DE" w:eastAsia="zh-CN" w:bidi="ar-SA"/>
        </w:rPr>
        <w:t>法构成</w:t>
      </w:r>
      <w:proofErr w:type="gramEnd"/>
      <w:r w:rsidRPr="00EE152F">
        <w:rPr>
          <w:rFonts w:hint="eastAsia"/>
          <w:lang w:val="de-DE" w:eastAsia="zh-CN" w:bidi="ar-SA"/>
        </w:rPr>
        <w:t>要件的情况下，被侵权人有权请求</w:t>
      </w:r>
      <w:r w:rsidR="008C601F" w:rsidRPr="00EE152F">
        <w:rPr>
          <w:rFonts w:hint="eastAsia"/>
          <w:lang w:val="de-DE" w:eastAsia="zh-CN" w:bidi="ar-SA"/>
        </w:rPr>
        <w:t>侵权</w:t>
      </w:r>
      <w:r w:rsidRPr="00EE152F">
        <w:rPr>
          <w:rFonts w:hint="eastAsia"/>
          <w:lang w:val="de-DE" w:eastAsia="zh-CN" w:bidi="ar-SA"/>
        </w:rPr>
        <w:t>行为人</w:t>
      </w:r>
      <w:r w:rsidR="008C601F" w:rsidRPr="00EE152F">
        <w:rPr>
          <w:rFonts w:hint="eastAsia"/>
          <w:lang w:val="de-DE" w:eastAsia="zh-CN" w:bidi="ar-SA"/>
        </w:rPr>
        <w:t>赔偿损害以最终</w:t>
      </w:r>
      <w:r w:rsidR="001938AC" w:rsidRPr="00EE152F">
        <w:rPr>
          <w:rFonts w:hint="eastAsia"/>
          <w:lang w:val="de-DE" w:eastAsia="zh-CN" w:bidi="ar-SA"/>
        </w:rPr>
        <w:t>恢复原状</w:t>
      </w:r>
      <w:r w:rsidRPr="00EE152F">
        <w:rPr>
          <w:rFonts w:hint="eastAsia"/>
          <w:lang w:val="de-DE" w:eastAsia="zh-CN" w:bidi="ar-SA"/>
        </w:rPr>
        <w:t>。而恢复原状的直接效果，就是废止恶意串通而侵害他人权利的合同</w:t>
      </w:r>
      <w:r w:rsidR="008C601F" w:rsidRPr="00EE152F">
        <w:rPr>
          <w:rFonts w:hint="eastAsia"/>
          <w:lang w:val="de-DE" w:eastAsia="zh-CN" w:bidi="ar-SA"/>
        </w:rPr>
        <w:t>。若做此种</w:t>
      </w:r>
      <w:r w:rsidR="001938AC" w:rsidRPr="00EE152F">
        <w:rPr>
          <w:rFonts w:hint="eastAsia"/>
          <w:lang w:val="de-DE" w:eastAsia="zh-CN" w:bidi="ar-SA"/>
        </w:rPr>
        <w:t>理解，</w:t>
      </w:r>
      <w:r w:rsidRPr="00EE152F">
        <w:rPr>
          <w:rFonts w:hint="eastAsia"/>
          <w:lang w:val="de-DE" w:eastAsia="zh-CN" w:bidi="ar-SA"/>
        </w:rPr>
        <w:t>恶意串通将不再是一项独立的合同无效事由</w:t>
      </w:r>
      <w:r w:rsidR="008C601F" w:rsidRPr="00EE152F">
        <w:rPr>
          <w:rFonts w:hint="eastAsia"/>
          <w:lang w:val="de-DE" w:eastAsia="zh-CN" w:bidi="ar-SA"/>
        </w:rPr>
        <w:t>，而</w:t>
      </w:r>
      <w:r w:rsidR="001938AC" w:rsidRPr="00EE152F">
        <w:rPr>
          <w:rFonts w:hint="eastAsia"/>
          <w:lang w:val="de-DE" w:eastAsia="zh-CN" w:bidi="ar-SA"/>
        </w:rPr>
        <w:t>仅仅是</w:t>
      </w:r>
      <w:r w:rsidR="008C601F" w:rsidRPr="00EE152F">
        <w:rPr>
          <w:rFonts w:hint="eastAsia"/>
          <w:lang w:val="de-DE" w:eastAsia="zh-CN" w:bidi="ar-SA"/>
        </w:rPr>
        <w:t>一种</w:t>
      </w:r>
      <w:proofErr w:type="gramStart"/>
      <w:r w:rsidR="008C601F" w:rsidRPr="00EE152F">
        <w:rPr>
          <w:rFonts w:hint="eastAsia"/>
          <w:lang w:val="de-DE" w:eastAsia="zh-CN" w:bidi="ar-SA"/>
        </w:rPr>
        <w:t>故意悖俗的</w:t>
      </w:r>
      <w:proofErr w:type="gramEnd"/>
      <w:r w:rsidR="008C601F" w:rsidRPr="00EE152F">
        <w:rPr>
          <w:rFonts w:hint="eastAsia"/>
          <w:lang w:val="de-DE" w:eastAsia="zh-CN" w:bidi="ar-SA"/>
        </w:rPr>
        <w:t>侵权行为。此时的“合同无效”，只是通过承担侵权责任而废止合同的效果</w:t>
      </w:r>
      <w:r w:rsidR="00154229" w:rsidRPr="00EE152F">
        <w:rPr>
          <w:rFonts w:hint="eastAsia"/>
          <w:lang w:val="de-DE" w:eastAsia="zh-CN" w:bidi="ar-SA"/>
        </w:rPr>
        <w:t>。</w:t>
      </w:r>
    </w:p>
    <w:p w14:paraId="428885C7" w14:textId="5AFD6B88" w:rsidR="001938AC" w:rsidRPr="00EE152F" w:rsidRDefault="001938AC" w:rsidP="001938AC">
      <w:pPr>
        <w:pStyle w:val="afffe"/>
        <w:framePr w:wrap="around"/>
        <w:ind w:left="600"/>
      </w:pPr>
      <w:r w:rsidRPr="00EE152F">
        <w:rPr>
          <w:rStyle w:val="affff1"/>
          <w:rFonts w:hint="eastAsia"/>
        </w:rPr>
        <w:t>法律</w:t>
      </w:r>
      <w:r w:rsidRPr="00EE152F">
        <w:rPr>
          <w:rFonts w:hint="eastAsia"/>
        </w:rPr>
        <w:t xml:space="preserve"> </w:t>
      </w:r>
      <w:r w:rsidRPr="00EE152F">
        <w:rPr>
          <w:rStyle w:val="affff5"/>
          <w:rFonts w:hint="eastAsia"/>
        </w:rPr>
        <w:t>最高人民法院关于审理商品房买卖合同纠纷案件适用法律若干问题的解释第</w:t>
      </w:r>
      <w:r w:rsidRPr="00EE152F">
        <w:rPr>
          <w:rStyle w:val="affff5"/>
          <w:rFonts w:hint="eastAsia"/>
        </w:rPr>
        <w:t>7</w:t>
      </w:r>
      <w:r w:rsidRPr="00EE152F">
        <w:rPr>
          <w:rStyle w:val="affff5"/>
          <w:rFonts w:hint="eastAsia"/>
        </w:rPr>
        <w:t>条</w:t>
      </w:r>
      <w:r w:rsidRPr="00EE152F">
        <w:rPr>
          <w:rFonts w:hint="eastAsia"/>
        </w:rPr>
        <w:t>买受人以出卖人与第三人恶意串通，另行订立商品房买卖合同并将房屋交付使用，导致其无法取得房屋为由，请求确认出卖人与第三人订立的商品房买卖合同无效的，应</w:t>
      </w:r>
      <w:proofErr w:type="gramStart"/>
      <w:r w:rsidRPr="00EE152F">
        <w:rPr>
          <w:rFonts w:hint="eastAsia"/>
        </w:rPr>
        <w:t>予支</w:t>
      </w:r>
      <w:proofErr w:type="gramEnd"/>
      <w:r w:rsidRPr="00EE152F">
        <w:rPr>
          <w:rFonts w:hint="eastAsia"/>
        </w:rPr>
        <w:t>持。</w:t>
      </w:r>
    </w:p>
    <w:p w14:paraId="43E83656" w14:textId="2231DB54" w:rsidR="007355EF" w:rsidRPr="00EE152F" w:rsidRDefault="001D3DD0" w:rsidP="007355EF">
      <w:pPr>
        <w:pStyle w:val="2"/>
        <w:rPr>
          <w:lang w:val="de-DE"/>
        </w:rPr>
      </w:pPr>
      <w:bookmarkStart w:id="210" w:name="_Toc74865953"/>
      <w:bookmarkStart w:id="211" w:name="_Toc75880420"/>
      <w:r w:rsidRPr="00EE152F">
        <w:rPr>
          <w:rFonts w:hint="eastAsia"/>
          <w:lang w:val="de-DE"/>
        </w:rPr>
        <w:lastRenderedPageBreak/>
        <w:t>六</w:t>
      </w:r>
      <w:r w:rsidR="007355EF" w:rsidRPr="00EE152F">
        <w:rPr>
          <w:rFonts w:hint="eastAsia"/>
          <w:lang w:val="de-DE"/>
        </w:rPr>
        <w:t>、合同无效</w:t>
      </w:r>
      <w:r w:rsidR="00DB55A3" w:rsidRPr="00EE152F">
        <w:rPr>
          <w:rFonts w:hint="eastAsia"/>
          <w:lang w:val="de-DE"/>
        </w:rPr>
        <w:t>与撤销</w:t>
      </w:r>
      <w:r w:rsidR="007355EF" w:rsidRPr="00EE152F">
        <w:rPr>
          <w:rFonts w:hint="eastAsia"/>
          <w:lang w:val="de-DE"/>
        </w:rPr>
        <w:t>的法律后果</w:t>
      </w:r>
      <w:bookmarkEnd w:id="210"/>
      <w:bookmarkEnd w:id="211"/>
    </w:p>
    <w:p w14:paraId="73B5A306" w14:textId="6AE36C3E" w:rsidR="00DB55A3" w:rsidRPr="00EE152F" w:rsidRDefault="00DB55A3" w:rsidP="00DB55A3">
      <w:pPr>
        <w:pStyle w:val="3"/>
        <w:rPr>
          <w:rFonts w:ascii="Times New Roman" w:hAnsi="Times New Roman"/>
        </w:rPr>
      </w:pPr>
      <w:bookmarkStart w:id="212" w:name="_Toc74865954"/>
      <w:bookmarkStart w:id="213" w:name="_Toc75880421"/>
      <w:r w:rsidRPr="00EE152F">
        <w:rPr>
          <w:rFonts w:ascii="Times New Roman" w:hAnsi="Times New Roman" w:hint="eastAsia"/>
        </w:rPr>
        <w:t>1</w:t>
      </w:r>
      <w:r w:rsidRPr="00EE152F">
        <w:rPr>
          <w:rFonts w:ascii="Times New Roman" w:hAnsi="Times New Roman" w:hint="eastAsia"/>
        </w:rPr>
        <w:t>．因欺诈而撤销合同</w:t>
      </w:r>
      <w:r w:rsidR="00280C99" w:rsidRPr="00EE152F">
        <w:rPr>
          <w:rFonts w:ascii="Times New Roman" w:hAnsi="Times New Roman" w:hint="eastAsia"/>
        </w:rPr>
        <w:t>的法律后果</w:t>
      </w:r>
      <w:bookmarkEnd w:id="212"/>
      <w:bookmarkEnd w:id="213"/>
    </w:p>
    <w:p w14:paraId="1B6BE17A" w14:textId="77777777" w:rsidR="00DB55A3" w:rsidRPr="00EE152F" w:rsidRDefault="00DB55A3" w:rsidP="00DB55A3">
      <w:pPr>
        <w:ind w:firstLine="480"/>
        <w:rPr>
          <w:lang w:val="de-DE" w:eastAsia="zh-CN"/>
        </w:rPr>
      </w:pPr>
      <w:r w:rsidRPr="00EE152F">
        <w:rPr>
          <w:rFonts w:hint="eastAsia"/>
          <w:lang w:val="de-DE" w:eastAsia="zh-CN"/>
        </w:rPr>
        <w:t>意思表示的撤销属于财产规则（</w:t>
      </w:r>
      <w:r w:rsidRPr="00EE152F">
        <w:rPr>
          <w:rFonts w:hint="eastAsia"/>
          <w:lang w:val="de-DE" w:eastAsia="zh-CN"/>
        </w:rPr>
        <w:t>property rule</w:t>
      </w:r>
      <w:r w:rsidRPr="00EE152F">
        <w:rPr>
          <w:rFonts w:hint="eastAsia"/>
          <w:lang w:val="de-DE" w:eastAsia="zh-CN"/>
        </w:rPr>
        <w:t>）</w:t>
      </w:r>
      <w:r w:rsidRPr="00EE152F">
        <w:rPr>
          <w:vertAlign w:val="superscript"/>
          <w:lang w:val="de-DE" w:eastAsia="zh-CN"/>
        </w:rPr>
        <w:footnoteReference w:id="91"/>
      </w:r>
      <w:r w:rsidRPr="00EE152F">
        <w:rPr>
          <w:rFonts w:hint="eastAsia"/>
          <w:lang w:val="de-DE" w:eastAsia="zh-CN"/>
        </w:rPr>
        <w:t>类的救济。与其他意思表示撤销制度类似，欺诈撤销是一项“全有全无”的制度——如果合同当事人因受欺诈而行使了撤销权，则合同自始不发生效力，且当事人已经做出的履行须全部返还。</w:t>
      </w:r>
      <w:r w:rsidRPr="00EE152F">
        <w:rPr>
          <w:vertAlign w:val="superscript"/>
          <w:lang w:val="de-DE" w:eastAsia="zh-CN"/>
        </w:rPr>
        <w:footnoteReference w:id="92"/>
      </w:r>
      <w:r w:rsidRPr="00EE152F">
        <w:rPr>
          <w:rFonts w:hint="eastAsia"/>
          <w:lang w:val="de-DE" w:eastAsia="zh-CN"/>
        </w:rPr>
        <w:t>比较而言，在瑕疵担保制度下，退货或解除合同等彻底取消交易的安排只是选项之一，除此以外当事人还可以选择修理更换、损害赔偿等救济方式。</w:t>
      </w:r>
    </w:p>
    <w:p w14:paraId="14B5B9A0" w14:textId="77777777" w:rsidR="00DB55A3" w:rsidRPr="00EE152F" w:rsidRDefault="00DB55A3" w:rsidP="00DB55A3">
      <w:pPr>
        <w:ind w:firstLine="480"/>
        <w:rPr>
          <w:lang w:val="de-DE" w:eastAsia="zh-CN"/>
        </w:rPr>
      </w:pPr>
      <w:r w:rsidRPr="00EE152F">
        <w:rPr>
          <w:rFonts w:hint="eastAsia"/>
          <w:lang w:val="de-DE" w:eastAsia="zh-CN"/>
        </w:rPr>
        <w:t>与通常的认识不同，撤销之后的相互返还并不是中性的，目的并不是真正使当事人回到“未缔约之前的状态”。其原因在于，尽管适用不当得利的返还规则，但欺诈人因其恶意须返还全部获益，而受欺诈人仅须返还现存利益。如标的物非因受欺诈人的过错而毁损灭失，则受欺诈人不再负担返还义务，但受欺诈人对欺诈人的返还请求权不受影响。比较法上甚至还存在这样的规则：即使在因受欺诈人过错而致标的物毁损灭失的情况下，法院也应根据诚信原则，权衡欺诈行为的严重程度和受欺诈人的过错程度加以判断，必要时仍可</w:t>
      </w:r>
      <w:proofErr w:type="gramStart"/>
      <w:r w:rsidRPr="00EE152F">
        <w:rPr>
          <w:rFonts w:hint="eastAsia"/>
          <w:lang w:val="de-DE" w:eastAsia="zh-CN"/>
        </w:rPr>
        <w:t>免除受</w:t>
      </w:r>
      <w:proofErr w:type="gramEnd"/>
      <w:r w:rsidRPr="00EE152F">
        <w:rPr>
          <w:rFonts w:hint="eastAsia"/>
          <w:lang w:val="de-DE" w:eastAsia="zh-CN"/>
        </w:rPr>
        <w:t>欺诈人的返还义务。</w:t>
      </w:r>
      <w:r w:rsidRPr="00EE152F">
        <w:rPr>
          <w:vertAlign w:val="superscript"/>
          <w:lang w:val="de-DE" w:eastAsia="zh-CN"/>
        </w:rPr>
        <w:footnoteReference w:id="93"/>
      </w:r>
      <w:r w:rsidRPr="00EE152F">
        <w:rPr>
          <w:rFonts w:hint="eastAsia"/>
          <w:lang w:val="de-DE" w:eastAsia="zh-CN"/>
        </w:rPr>
        <w:t>这些返还规则意味着欺诈人要承受其自己履行的损耗乃至贬值和灭失的风险。还值得一提的是，若区分负担行为与处分行为，则在买卖交易中存在欺诈时，负担行为的效力原则上都是自始无效，但处分行为的效力应分别讨论：若出卖人欺诈，在买受人撤销后，负担行为无效，但处分行为效力不受影响；若买受人欺诈，则在出卖人撤销后，负担行为无效，处分行为也无效。</w:t>
      </w:r>
      <w:r w:rsidRPr="00EE152F">
        <w:rPr>
          <w:vertAlign w:val="superscript"/>
          <w:lang w:val="de-DE" w:eastAsia="zh-CN"/>
        </w:rPr>
        <w:footnoteReference w:id="94"/>
      </w:r>
    </w:p>
    <w:p w14:paraId="1A9EDA5C" w14:textId="77777777" w:rsidR="00DB55A3" w:rsidRPr="00EE152F" w:rsidRDefault="00DB55A3" w:rsidP="00DB55A3">
      <w:pPr>
        <w:ind w:firstLine="480"/>
        <w:rPr>
          <w:lang w:val="de-DE" w:eastAsia="zh-CN"/>
        </w:rPr>
      </w:pPr>
      <w:r w:rsidRPr="00EE152F">
        <w:rPr>
          <w:rFonts w:hint="eastAsia"/>
          <w:lang w:val="de-DE" w:eastAsia="zh-CN"/>
        </w:rPr>
        <w:t>我国民法上对欺诈撤销权的限制主要体现在除</w:t>
      </w:r>
      <w:proofErr w:type="gramStart"/>
      <w:r w:rsidRPr="00EE152F">
        <w:rPr>
          <w:rFonts w:hint="eastAsia"/>
          <w:lang w:val="de-DE" w:eastAsia="zh-CN"/>
        </w:rPr>
        <w:t>斥期间</w:t>
      </w:r>
      <w:proofErr w:type="gramEnd"/>
      <w:r w:rsidRPr="00EE152F">
        <w:rPr>
          <w:rFonts w:hint="eastAsia"/>
          <w:lang w:val="de-DE" w:eastAsia="zh-CN"/>
        </w:rPr>
        <w:t>规则上。即受欺诈人应在知悉受欺诈</w:t>
      </w:r>
      <w:r w:rsidRPr="00EE152F">
        <w:rPr>
          <w:rFonts w:hint="eastAsia"/>
          <w:lang w:val="de-DE" w:eastAsia="zh-CN"/>
        </w:rPr>
        <w:t>1</w:t>
      </w:r>
      <w:r w:rsidRPr="00EE152F">
        <w:rPr>
          <w:rFonts w:hint="eastAsia"/>
          <w:lang w:val="de-DE" w:eastAsia="zh-CN"/>
        </w:rPr>
        <w:t>年之内行使撤销权，且最长不超过</w:t>
      </w:r>
      <w:r w:rsidRPr="00EE152F">
        <w:rPr>
          <w:rFonts w:hint="eastAsia"/>
          <w:lang w:val="de-DE" w:eastAsia="zh-CN"/>
        </w:rPr>
        <w:t>5</w:t>
      </w:r>
      <w:r w:rsidRPr="00EE152F">
        <w:rPr>
          <w:rFonts w:hint="eastAsia"/>
          <w:lang w:val="de-DE" w:eastAsia="zh-CN"/>
        </w:rPr>
        <w:t>年，以避免当事人之间的权利义务关系长期处于不稳定状态。</w:t>
      </w:r>
      <w:r w:rsidRPr="00EE152F">
        <w:rPr>
          <w:rFonts w:hint="eastAsia"/>
          <w:lang w:val="de-DE" w:eastAsia="zh-CN"/>
        </w:rPr>
        <w:lastRenderedPageBreak/>
        <w:t>在比较法上，在除</w:t>
      </w:r>
      <w:proofErr w:type="gramStart"/>
      <w:r w:rsidRPr="00EE152F">
        <w:rPr>
          <w:rFonts w:hint="eastAsia"/>
          <w:lang w:val="de-DE" w:eastAsia="zh-CN"/>
        </w:rPr>
        <w:t>斥期间</w:t>
      </w:r>
      <w:proofErr w:type="gramEnd"/>
      <w:r w:rsidRPr="00EE152F">
        <w:rPr>
          <w:rFonts w:hint="eastAsia"/>
          <w:lang w:val="de-DE" w:eastAsia="zh-CN"/>
        </w:rPr>
        <w:t>经过的情况下，受欺诈人固然不能行使撤销权，但受欺诈人可取得“恶意抗辩权”（</w:t>
      </w:r>
      <w:r w:rsidRPr="00EE152F">
        <w:rPr>
          <w:rFonts w:hint="eastAsia"/>
          <w:lang w:val="de-DE" w:eastAsia="zh-CN"/>
        </w:rPr>
        <w:t>e</w:t>
      </w:r>
      <w:r w:rsidRPr="00EE152F">
        <w:rPr>
          <w:lang w:val="de-DE" w:eastAsia="zh-CN"/>
        </w:rPr>
        <w:t>xceptio doli</w:t>
      </w:r>
      <w:r w:rsidRPr="00EE152F">
        <w:rPr>
          <w:rFonts w:hint="eastAsia"/>
          <w:lang w:val="de-DE" w:eastAsia="zh-CN"/>
        </w:rPr>
        <w:t>），拒绝欺诈人的履行请求而无需承担违约责任（如德国民法典第</w:t>
      </w:r>
      <w:r w:rsidRPr="00EE152F">
        <w:rPr>
          <w:rFonts w:hint="eastAsia"/>
          <w:lang w:val="de-DE" w:eastAsia="zh-CN"/>
        </w:rPr>
        <w:t>8</w:t>
      </w:r>
      <w:r w:rsidRPr="00EE152F">
        <w:rPr>
          <w:lang w:val="de-DE" w:eastAsia="zh-CN"/>
        </w:rPr>
        <w:t>53</w:t>
      </w:r>
      <w:r w:rsidRPr="00EE152F">
        <w:rPr>
          <w:rFonts w:hint="eastAsia"/>
          <w:lang w:val="de-DE" w:eastAsia="zh-CN"/>
        </w:rPr>
        <w:t>条），且这一抗辩不受时效期间的限制。</w:t>
      </w:r>
      <w:r w:rsidRPr="00EE152F">
        <w:rPr>
          <w:vertAlign w:val="superscript"/>
          <w:lang w:val="de-DE" w:eastAsia="zh-CN" w:bidi="ar-SA"/>
        </w:rPr>
        <w:footnoteReference w:id="95"/>
      </w:r>
      <w:r w:rsidRPr="00EE152F">
        <w:rPr>
          <w:rFonts w:hint="eastAsia"/>
          <w:lang w:val="de-DE" w:eastAsia="zh-CN"/>
        </w:rPr>
        <w:t>换言之，即便撤销权的时效经过或者欺诈侵权损害赔偿的时效期间经过而使受欺诈人无法摆脱合同关系，受欺诈人仍可以拒绝欺诈人的履行请求。这是对欺诈撤销、欺诈侵权制度的重要补充，事实上也贯彻了惩罚欺诈的价值选择：只要有关权利或合同是通过欺诈的方式取得的，则尽管针对欺诈的积极救济权消灭或无法行使，欺诈行为人仍不能实现其非法取得的权益（如履行请求权）。</w:t>
      </w:r>
      <w:r w:rsidRPr="00EE152F">
        <w:rPr>
          <w:vertAlign w:val="superscript"/>
          <w:lang w:val="de-DE" w:eastAsia="zh-CN"/>
        </w:rPr>
        <w:footnoteReference w:id="96"/>
      </w:r>
      <w:r w:rsidRPr="00EE152F">
        <w:rPr>
          <w:rFonts w:hint="eastAsia"/>
          <w:lang w:val="de-DE" w:eastAsia="zh-CN"/>
        </w:rPr>
        <w:t>当然，作为平衡，受欺诈人在行使恶意抗辩权时，尽管无需履行自身的义务，但应返还其已经从欺诈人处获得的对待履行，除非有关交易满足不法得利的要件。</w:t>
      </w:r>
      <w:r w:rsidRPr="00EE152F">
        <w:rPr>
          <w:vertAlign w:val="superscript"/>
          <w:lang w:val="de-DE" w:eastAsia="zh-CN"/>
        </w:rPr>
        <w:footnoteReference w:id="97"/>
      </w:r>
    </w:p>
    <w:p w14:paraId="5B2BCDD7" w14:textId="77777777" w:rsidR="00DB55A3" w:rsidRPr="00EE152F" w:rsidRDefault="00DB55A3" w:rsidP="00DB55A3">
      <w:pPr>
        <w:ind w:firstLine="480"/>
        <w:rPr>
          <w:lang w:val="de-DE" w:eastAsia="zh-CN"/>
        </w:rPr>
      </w:pPr>
      <w:r w:rsidRPr="00EE152F">
        <w:rPr>
          <w:rFonts w:hint="eastAsia"/>
          <w:lang w:val="de-DE" w:eastAsia="zh-CN"/>
        </w:rPr>
        <w:t>需要说明的是，总体而言，实务中恶意抗辩的制度应用较少。</w:t>
      </w:r>
      <w:r w:rsidRPr="00EE152F">
        <w:rPr>
          <w:vertAlign w:val="superscript"/>
          <w:lang w:val="de-DE" w:eastAsia="zh-CN"/>
        </w:rPr>
        <w:footnoteReference w:id="98"/>
      </w:r>
      <w:r w:rsidRPr="00EE152F">
        <w:rPr>
          <w:rFonts w:hint="eastAsia"/>
          <w:lang w:val="de-DE" w:eastAsia="zh-CN"/>
        </w:rPr>
        <w:t>原因在于，受欺诈后，</w:t>
      </w:r>
      <w:proofErr w:type="gramStart"/>
      <w:r w:rsidRPr="00EE152F">
        <w:rPr>
          <w:rFonts w:hint="eastAsia"/>
          <w:lang w:val="de-DE" w:eastAsia="zh-CN"/>
        </w:rPr>
        <w:t>要么受</w:t>
      </w:r>
      <w:proofErr w:type="gramEnd"/>
      <w:r w:rsidRPr="00EE152F">
        <w:rPr>
          <w:rFonts w:hint="eastAsia"/>
          <w:lang w:val="de-DE" w:eastAsia="zh-CN"/>
        </w:rPr>
        <w:t>欺诈人及时发现了欺诈而拒绝履行并请求撤销其意思表示；</w:t>
      </w:r>
      <w:proofErr w:type="gramStart"/>
      <w:r w:rsidRPr="00EE152F">
        <w:rPr>
          <w:rFonts w:hint="eastAsia"/>
          <w:lang w:val="de-DE" w:eastAsia="zh-CN"/>
        </w:rPr>
        <w:t>要么受</w:t>
      </w:r>
      <w:proofErr w:type="gramEnd"/>
      <w:r w:rsidRPr="00EE152F">
        <w:rPr>
          <w:rFonts w:hint="eastAsia"/>
          <w:lang w:val="de-DE" w:eastAsia="zh-CN"/>
        </w:rPr>
        <w:t>欺诈人已因欺诈做出了相应履行而无从行使恶意抗辩权。至于受欺诈后当事人既未撤销又未履行的情况，少之又少。除此以外，一个重要的原因是</w:t>
      </w:r>
      <w:r w:rsidRPr="00EE152F">
        <w:rPr>
          <w:rFonts w:hint="eastAsia"/>
          <w:u w:val="single"/>
          <w:lang w:val="de-DE" w:eastAsia="zh-CN"/>
        </w:rPr>
        <w:t>基于不当得利的侵权损害赔偿制度</w:t>
      </w:r>
      <w:r w:rsidRPr="00EE152F">
        <w:rPr>
          <w:rFonts w:hint="eastAsia"/>
          <w:lang w:val="de-DE" w:eastAsia="zh-CN"/>
        </w:rPr>
        <w:t>的存在。如我国民国“民法”第</w:t>
      </w:r>
      <w:r w:rsidRPr="00EE152F">
        <w:rPr>
          <w:rFonts w:hint="eastAsia"/>
          <w:lang w:val="de-DE" w:eastAsia="zh-CN"/>
        </w:rPr>
        <w:t>1</w:t>
      </w:r>
      <w:r w:rsidRPr="00EE152F">
        <w:rPr>
          <w:lang w:val="de-DE" w:eastAsia="zh-CN"/>
        </w:rPr>
        <w:t>97</w:t>
      </w:r>
      <w:r w:rsidRPr="00EE152F">
        <w:rPr>
          <w:rFonts w:hint="eastAsia"/>
          <w:lang w:val="de-DE" w:eastAsia="zh-CN"/>
        </w:rPr>
        <w:t>条规定，“因侵权行为所生之损害赔偿请求权，自请求权人知有损害及赔偿义务人时起，二年间不行使而消灭，自有侵权行为时起，逾十年者亦同。损害赔偿之义务人，因侵权行为受利益，致被害人受损害者，于前项时效完成后，仍应依关于不当得利之规定，返还其所受之利益于被害人。”根据该条规定，在受欺诈的情况下，即便不能撤销，受欺诈人仍然可以根据侵权法，经由不当得利法</w:t>
      </w:r>
      <w:r w:rsidRPr="00EE152F">
        <w:rPr>
          <w:rFonts w:hint="eastAsia"/>
          <w:lang w:val="de-DE" w:eastAsia="zh-CN"/>
        </w:rPr>
        <w:lastRenderedPageBreak/>
        <w:t>而请求返还欺诈人因欺诈获得的利益，同时享有十年的时效期间保护。</w:t>
      </w:r>
      <w:r w:rsidRPr="00EE152F">
        <w:rPr>
          <w:vertAlign w:val="superscript"/>
          <w:lang w:val="de-DE" w:eastAsia="zh-CN"/>
        </w:rPr>
        <w:footnoteReference w:id="99"/>
      </w:r>
    </w:p>
    <w:p w14:paraId="3A84A9D1" w14:textId="77777777" w:rsidR="00DB55A3" w:rsidRPr="00EE152F" w:rsidRDefault="00DB55A3" w:rsidP="00DB55A3">
      <w:pPr>
        <w:ind w:firstLine="480"/>
        <w:rPr>
          <w:lang w:val="de-DE" w:eastAsia="zh-CN"/>
        </w:rPr>
      </w:pPr>
      <w:r w:rsidRPr="00EE152F">
        <w:rPr>
          <w:rFonts w:hint="eastAsia"/>
          <w:lang w:val="de-DE" w:eastAsia="zh-CN"/>
        </w:rPr>
        <w:t>商法上关于欺诈撤销权也有一些值得注意的特别规定。我国《保险法》第</w:t>
      </w:r>
      <w:r w:rsidRPr="00EE152F">
        <w:rPr>
          <w:lang w:val="de-DE" w:eastAsia="zh-CN"/>
        </w:rPr>
        <w:t>16</w:t>
      </w:r>
      <w:r w:rsidRPr="00EE152F">
        <w:rPr>
          <w:rFonts w:hint="eastAsia"/>
          <w:lang w:val="de-DE" w:eastAsia="zh-CN"/>
        </w:rPr>
        <w:t>条第</w:t>
      </w:r>
      <w:r w:rsidRPr="00EE152F">
        <w:rPr>
          <w:lang w:val="de-DE" w:eastAsia="zh-CN"/>
        </w:rPr>
        <w:t>3</w:t>
      </w:r>
      <w:r w:rsidRPr="00EE152F">
        <w:rPr>
          <w:rFonts w:hint="eastAsia"/>
          <w:lang w:val="de-DE" w:eastAsia="zh-CN"/>
        </w:rPr>
        <w:t>款就是一例。该条规定，在投保人故意或者因重大过失未履行告知义务的情况下，若“自合同成立之日起超过二年的”，则保险人不得解除合同。</w:t>
      </w:r>
      <w:r w:rsidRPr="00EE152F">
        <w:rPr>
          <w:vertAlign w:val="superscript"/>
          <w:lang w:val="de-DE" w:eastAsia="zh-CN"/>
        </w:rPr>
        <w:footnoteReference w:id="100"/>
      </w:r>
      <w:r w:rsidRPr="00EE152F">
        <w:rPr>
          <w:rFonts w:hint="eastAsia"/>
          <w:lang w:val="de-DE" w:eastAsia="zh-CN"/>
        </w:rPr>
        <w:t>上述“不可抗辩条款制度”设计的主要目的有二：（</w:t>
      </w:r>
      <w:r w:rsidRPr="00EE152F">
        <w:rPr>
          <w:rFonts w:hint="eastAsia"/>
          <w:lang w:val="de-DE" w:eastAsia="zh-CN"/>
        </w:rPr>
        <w:t>1</w:t>
      </w:r>
      <w:r w:rsidRPr="00EE152F">
        <w:rPr>
          <w:rFonts w:hint="eastAsia"/>
          <w:lang w:val="de-DE" w:eastAsia="zh-CN"/>
        </w:rPr>
        <w:t>）促使保险人尽职地调查投保人的健康状况，并为其保留相对充分的调查时间（两年）。（</w:t>
      </w:r>
      <w:r w:rsidRPr="00EE152F">
        <w:rPr>
          <w:rFonts w:hint="eastAsia"/>
          <w:lang w:val="de-DE" w:eastAsia="zh-CN"/>
        </w:rPr>
        <w:t>2</w:t>
      </w:r>
      <w:r w:rsidRPr="00EE152F">
        <w:rPr>
          <w:rFonts w:hint="eastAsia"/>
          <w:lang w:val="de-DE" w:eastAsia="zh-CN"/>
        </w:rPr>
        <w:t>）为投保人提供稳定的预期。</w:t>
      </w:r>
      <w:r w:rsidRPr="00EE152F">
        <w:rPr>
          <w:lang w:val="de-DE" w:eastAsia="zh-CN"/>
        </w:rPr>
        <w:t>我国司法实务中多</w:t>
      </w:r>
      <w:r w:rsidRPr="00EE152F">
        <w:rPr>
          <w:rFonts w:hint="eastAsia"/>
          <w:lang w:val="de-DE" w:eastAsia="zh-CN"/>
        </w:rPr>
        <w:t>认为《</w:t>
      </w:r>
      <w:r w:rsidRPr="00EE152F">
        <w:rPr>
          <w:lang w:val="de-DE" w:eastAsia="zh-CN"/>
        </w:rPr>
        <w:t>保险法</w:t>
      </w:r>
      <w:r w:rsidRPr="00EE152F">
        <w:rPr>
          <w:rFonts w:hint="eastAsia"/>
          <w:lang w:val="de-DE" w:eastAsia="zh-CN"/>
        </w:rPr>
        <w:t>》</w:t>
      </w:r>
      <w:r w:rsidRPr="00EE152F">
        <w:rPr>
          <w:lang w:val="de-DE" w:eastAsia="zh-CN"/>
        </w:rPr>
        <w:t>关于合同解除权的规定</w:t>
      </w:r>
      <w:r w:rsidRPr="00EE152F">
        <w:rPr>
          <w:rFonts w:hint="eastAsia"/>
          <w:lang w:val="de-DE" w:eastAsia="zh-CN"/>
        </w:rPr>
        <w:t>为特别法，优于</w:t>
      </w:r>
      <w:r w:rsidRPr="00EE152F">
        <w:rPr>
          <w:lang w:val="de-DE" w:eastAsia="zh-CN"/>
        </w:rPr>
        <w:t>合同法关于</w:t>
      </w:r>
      <w:r w:rsidRPr="00EE152F">
        <w:rPr>
          <w:rFonts w:hint="eastAsia"/>
          <w:lang w:val="de-DE" w:eastAsia="zh-CN"/>
        </w:rPr>
        <w:t>欺诈</w:t>
      </w:r>
      <w:r w:rsidRPr="00EE152F">
        <w:rPr>
          <w:lang w:val="de-DE" w:eastAsia="zh-CN"/>
        </w:rPr>
        <w:t>撤销权</w:t>
      </w:r>
      <w:r w:rsidRPr="00EE152F">
        <w:rPr>
          <w:rFonts w:hint="eastAsia"/>
          <w:lang w:val="de-DE" w:eastAsia="zh-CN"/>
        </w:rPr>
        <w:t>的</w:t>
      </w:r>
      <w:r w:rsidRPr="00EE152F">
        <w:rPr>
          <w:lang w:val="de-DE" w:eastAsia="zh-CN"/>
        </w:rPr>
        <w:t>规定</w:t>
      </w:r>
      <w:r w:rsidRPr="00EE152F">
        <w:rPr>
          <w:rFonts w:hint="eastAsia"/>
          <w:lang w:val="de-DE" w:eastAsia="zh-CN"/>
        </w:rPr>
        <w:t>。实践中</w:t>
      </w:r>
      <w:r w:rsidRPr="00EE152F">
        <w:rPr>
          <w:lang w:val="de-DE" w:eastAsia="zh-CN"/>
        </w:rPr>
        <w:t>仅有个别判决</w:t>
      </w:r>
      <w:r w:rsidRPr="00EE152F">
        <w:rPr>
          <w:rFonts w:hint="eastAsia"/>
          <w:lang w:val="de-DE" w:eastAsia="zh-CN"/>
        </w:rPr>
        <w:t>认为</w:t>
      </w:r>
      <w:r w:rsidRPr="00EE152F">
        <w:rPr>
          <w:lang w:val="de-DE" w:eastAsia="zh-CN"/>
        </w:rPr>
        <w:t>二者在法律适用上并不冲突而支持适用《合同法》第</w:t>
      </w:r>
      <w:r w:rsidRPr="00EE152F">
        <w:rPr>
          <w:lang w:val="de-DE" w:eastAsia="zh-CN"/>
        </w:rPr>
        <w:t>54</w:t>
      </w:r>
      <w:r w:rsidRPr="00EE152F">
        <w:rPr>
          <w:lang w:val="de-DE" w:eastAsia="zh-CN"/>
        </w:rPr>
        <w:t>条。</w:t>
      </w:r>
      <w:r w:rsidRPr="00EE152F">
        <w:rPr>
          <w:vertAlign w:val="superscript"/>
          <w:lang w:val="de-DE" w:eastAsia="zh-CN"/>
        </w:rPr>
        <w:footnoteReference w:id="101"/>
      </w:r>
      <w:r w:rsidRPr="00EE152F">
        <w:rPr>
          <w:rFonts w:hint="eastAsia"/>
          <w:lang w:val="de-DE" w:eastAsia="zh-CN"/>
        </w:rPr>
        <w:t>这意味着若保险公司不能在两年内发现欺诈行为，则需要履行有关保险责任。在欺诈行为较为隐蔽时，此种规定势将影响保险公司的风险测算。</w:t>
      </w:r>
      <w:r w:rsidRPr="00EE152F">
        <w:rPr>
          <w:vertAlign w:val="superscript"/>
          <w:lang w:val="de-DE" w:eastAsia="zh-CN"/>
        </w:rPr>
        <w:footnoteReference w:id="102"/>
      </w:r>
      <w:r w:rsidRPr="00EE152F">
        <w:rPr>
          <w:rFonts w:hint="eastAsia"/>
          <w:lang w:val="de-DE" w:eastAsia="zh-CN"/>
        </w:rPr>
        <w:t>即便保险公司可以通过增加保费而避免此种不当欺诈的损害，也不过意味着由更多人分担了欺诈行为带给保险人的负面影响。另外，与过失的不实陈述相比，欺诈行为人可能会更加仔细地谋划其欺诈安排，导致保险人在短时间内无法发现有关欺诈行为。比较而言，在德国《保险合同法》上，尽管也规定了不可抗辩条款，但对欺诈的情形设置了例外。一方面，保险人的合同解除权在欺诈情形下</w:t>
      </w:r>
      <w:r w:rsidRPr="00EE152F">
        <w:rPr>
          <w:rFonts w:hint="eastAsia"/>
          <w:lang w:val="de-DE" w:eastAsia="zh-CN"/>
        </w:rPr>
        <w:t>10</w:t>
      </w:r>
      <w:r w:rsidRPr="00EE152F">
        <w:rPr>
          <w:rFonts w:hint="eastAsia"/>
          <w:lang w:val="de-DE" w:eastAsia="zh-CN"/>
        </w:rPr>
        <w:t>年不行使方消灭（第</w:t>
      </w:r>
      <w:r w:rsidRPr="00EE152F">
        <w:rPr>
          <w:rFonts w:hint="eastAsia"/>
          <w:lang w:val="de-DE" w:eastAsia="zh-CN"/>
        </w:rPr>
        <w:t>21</w:t>
      </w:r>
      <w:r w:rsidRPr="00EE152F">
        <w:rPr>
          <w:rFonts w:hint="eastAsia"/>
          <w:lang w:val="de-DE" w:eastAsia="zh-CN"/>
        </w:rPr>
        <w:t>条第</w:t>
      </w:r>
      <w:r w:rsidRPr="00EE152F">
        <w:rPr>
          <w:rFonts w:hint="eastAsia"/>
          <w:lang w:val="de-DE" w:eastAsia="zh-CN"/>
        </w:rPr>
        <w:t>3</w:t>
      </w:r>
      <w:r w:rsidRPr="00EE152F">
        <w:rPr>
          <w:rFonts w:hint="eastAsia"/>
          <w:lang w:val="de-DE" w:eastAsia="zh-CN"/>
        </w:rPr>
        <w:t>款）；另一方面，除了可行使解除权外，保</w:t>
      </w:r>
      <w:r w:rsidRPr="00EE152F">
        <w:rPr>
          <w:rFonts w:hint="eastAsia"/>
          <w:lang w:val="de-DE" w:eastAsia="zh-CN"/>
        </w:rPr>
        <w:lastRenderedPageBreak/>
        <w:t>险人还可以根据民法一般规则撤销其意思表示，进而摆脱合同关系的拘束（第</w:t>
      </w:r>
      <w:r w:rsidRPr="00EE152F">
        <w:rPr>
          <w:rFonts w:hint="eastAsia"/>
          <w:lang w:val="de-DE" w:eastAsia="zh-CN"/>
        </w:rPr>
        <w:t>22</w:t>
      </w:r>
      <w:r w:rsidRPr="00EE152F">
        <w:rPr>
          <w:rFonts w:hint="eastAsia"/>
          <w:lang w:val="de-DE" w:eastAsia="zh-CN"/>
        </w:rPr>
        <w:t>条）（而根据德国《民法典》第</w:t>
      </w:r>
      <w:r w:rsidRPr="00EE152F">
        <w:rPr>
          <w:rFonts w:hint="eastAsia"/>
          <w:lang w:val="de-DE" w:eastAsia="zh-CN"/>
        </w:rPr>
        <w:t>124</w:t>
      </w:r>
      <w:r w:rsidRPr="00EE152F">
        <w:rPr>
          <w:rFonts w:hint="eastAsia"/>
          <w:lang w:val="de-DE" w:eastAsia="zh-CN"/>
        </w:rPr>
        <w:t>条，撤销</w:t>
      </w:r>
      <w:proofErr w:type="gramStart"/>
      <w:r w:rsidRPr="00EE152F">
        <w:rPr>
          <w:rFonts w:hint="eastAsia"/>
          <w:lang w:val="de-DE" w:eastAsia="zh-CN"/>
        </w:rPr>
        <w:t>权自欺诈</w:t>
      </w:r>
      <w:proofErr w:type="gramEnd"/>
      <w:r w:rsidRPr="00EE152F">
        <w:rPr>
          <w:rFonts w:hint="eastAsia"/>
          <w:lang w:val="de-DE" w:eastAsia="zh-CN"/>
        </w:rPr>
        <w:t>行为发生时起</w:t>
      </w:r>
      <w:r w:rsidRPr="00EE152F">
        <w:rPr>
          <w:rFonts w:hint="eastAsia"/>
          <w:lang w:val="de-DE" w:eastAsia="zh-CN"/>
        </w:rPr>
        <w:t>10</w:t>
      </w:r>
      <w:r w:rsidRPr="00EE152F">
        <w:rPr>
          <w:rFonts w:hint="eastAsia"/>
          <w:lang w:val="de-DE" w:eastAsia="zh-CN"/>
        </w:rPr>
        <w:t>年内不行使而消灭）。不可抗辩条款在英美保险法上也有广泛的应用。</w:t>
      </w:r>
      <w:r w:rsidRPr="00EE152F">
        <w:rPr>
          <w:vertAlign w:val="superscript"/>
          <w:lang w:val="de-DE" w:eastAsia="zh-CN"/>
        </w:rPr>
        <w:footnoteReference w:id="103"/>
      </w:r>
      <w:r w:rsidRPr="00EE152F">
        <w:rPr>
          <w:rFonts w:hint="eastAsia"/>
          <w:lang w:val="de-DE" w:eastAsia="zh-CN"/>
        </w:rPr>
        <w:t>但在成文法与判例法相互作用的情况下，在英国或美国都不乏因欺诈而否定不可抗辩条款应用的裁判。</w:t>
      </w:r>
      <w:r w:rsidRPr="00EE152F">
        <w:rPr>
          <w:vertAlign w:val="superscript"/>
          <w:lang w:val="de-DE" w:eastAsia="zh-CN"/>
        </w:rPr>
        <w:footnoteReference w:id="104"/>
      </w:r>
      <w:r w:rsidRPr="00EE152F">
        <w:rPr>
          <w:rFonts w:hint="eastAsia"/>
          <w:lang w:val="de-DE" w:eastAsia="zh-CN"/>
        </w:rPr>
        <w:t>例如，在</w:t>
      </w:r>
      <w:r w:rsidRPr="00EE152F">
        <w:rPr>
          <w:lang w:val="de-DE" w:eastAsia="zh-CN"/>
        </w:rPr>
        <w:t>Paul Revere Life Insurance Co. v. Haas</w:t>
      </w:r>
      <w:r w:rsidRPr="00EE152F">
        <w:rPr>
          <w:rFonts w:hint="eastAsia"/>
          <w:lang w:val="de-DE" w:eastAsia="zh-CN"/>
        </w:rPr>
        <w:t>一案</w:t>
      </w:r>
      <w:r w:rsidRPr="00EE152F">
        <w:rPr>
          <w:vertAlign w:val="superscript"/>
          <w:lang w:val="de-DE" w:eastAsia="zh-CN"/>
        </w:rPr>
        <w:footnoteReference w:id="105"/>
      </w:r>
      <w:r w:rsidRPr="00EE152F">
        <w:rPr>
          <w:rFonts w:hint="eastAsia"/>
          <w:lang w:val="de-DE" w:eastAsia="zh-CN"/>
        </w:rPr>
        <w:t>中，投保人故意隐瞒了其视网膜色素变性的疾病，并于投保两年后要求保险公司赔偿。在这个案件中，保单里一方面约定了不可抗辩条款（当然，这也是成文法的要求），另一方面也约定“首次显现”条款（</w:t>
      </w:r>
      <w:r w:rsidRPr="00EE152F">
        <w:rPr>
          <w:rFonts w:hint="eastAsia"/>
          <w:lang w:val="de-DE" w:eastAsia="zh-CN"/>
        </w:rPr>
        <w:t>first</w:t>
      </w:r>
      <w:r w:rsidRPr="00EE152F">
        <w:rPr>
          <w:lang w:val="de-DE" w:eastAsia="zh-CN"/>
        </w:rPr>
        <w:t xml:space="preserve"> </w:t>
      </w:r>
      <w:r w:rsidRPr="00EE152F">
        <w:rPr>
          <w:rFonts w:hint="eastAsia"/>
          <w:lang w:val="de-DE" w:eastAsia="zh-CN"/>
        </w:rPr>
        <w:t>manifest</w:t>
      </w:r>
      <w:r w:rsidRPr="00EE152F">
        <w:rPr>
          <w:lang w:val="de-DE" w:eastAsia="zh-CN"/>
        </w:rPr>
        <w:t xml:space="preserve"> </w:t>
      </w:r>
      <w:r w:rsidRPr="00EE152F">
        <w:rPr>
          <w:rFonts w:hint="eastAsia"/>
          <w:lang w:val="de-DE" w:eastAsia="zh-CN"/>
        </w:rPr>
        <w:t>clause</w:t>
      </w:r>
      <w:r w:rsidRPr="00EE152F">
        <w:rPr>
          <w:rFonts w:hint="eastAsia"/>
          <w:lang w:val="de-DE" w:eastAsia="zh-CN"/>
        </w:rPr>
        <w:t>）：保险公司承保的有关疾病必须是在承保期间首次显现。原告认为首次显现条款与不可抗辩条款相冲突，因此应认定为无效。上诉法院支持了原告的主张，新泽西州最高法院在分析了不可抗辩条款的立法历史并进行政策</w:t>
      </w:r>
      <w:proofErr w:type="gramStart"/>
      <w:r w:rsidRPr="00EE152F">
        <w:rPr>
          <w:rFonts w:hint="eastAsia"/>
          <w:lang w:val="de-DE" w:eastAsia="zh-CN"/>
        </w:rPr>
        <w:t>考量</w:t>
      </w:r>
      <w:proofErr w:type="gramEnd"/>
      <w:r w:rsidRPr="00EE152F">
        <w:rPr>
          <w:rFonts w:hint="eastAsia"/>
          <w:lang w:val="de-DE" w:eastAsia="zh-CN"/>
        </w:rPr>
        <w:t>后，认为有关的政策不得用于鼓励或宽恕欺诈行为，进而支持了保险公司的主张。</w:t>
      </w:r>
      <w:r w:rsidRPr="00EE152F">
        <w:rPr>
          <w:vertAlign w:val="superscript"/>
          <w:lang w:val="de-DE" w:eastAsia="zh-CN"/>
        </w:rPr>
        <w:footnoteReference w:id="106"/>
      </w:r>
    </w:p>
    <w:p w14:paraId="0E73824F" w14:textId="3B01FE9A" w:rsidR="00DB55A3" w:rsidRPr="00EE152F" w:rsidRDefault="00DB55A3" w:rsidP="00DB55A3">
      <w:pPr>
        <w:ind w:firstLine="480"/>
        <w:rPr>
          <w:lang w:val="de-DE" w:eastAsia="zh-CN" w:bidi="ar-SA"/>
        </w:rPr>
      </w:pPr>
      <w:r w:rsidRPr="00EE152F">
        <w:rPr>
          <w:rFonts w:hint="eastAsia"/>
          <w:lang w:val="de-DE" w:eastAsia="zh-CN"/>
        </w:rPr>
        <w:t>还值得一提的是，在法律效果上，通常所说的“欺诈—撤销—相互返还”的规则（如《民法总则》第</w:t>
      </w:r>
      <w:r w:rsidRPr="00EE152F">
        <w:rPr>
          <w:rFonts w:hint="eastAsia"/>
          <w:lang w:val="de-DE" w:eastAsia="zh-CN"/>
        </w:rPr>
        <w:t>149</w:t>
      </w:r>
      <w:r w:rsidRPr="00EE152F">
        <w:rPr>
          <w:rFonts w:hint="eastAsia"/>
          <w:lang w:val="de-DE" w:eastAsia="zh-CN"/>
        </w:rPr>
        <w:t>条、第</w:t>
      </w:r>
      <w:r w:rsidRPr="00EE152F">
        <w:rPr>
          <w:rFonts w:hint="eastAsia"/>
          <w:lang w:val="de-DE" w:eastAsia="zh-CN"/>
        </w:rPr>
        <w:t>157</w:t>
      </w:r>
      <w:r w:rsidRPr="00EE152F">
        <w:rPr>
          <w:rFonts w:hint="eastAsia"/>
          <w:lang w:val="de-DE" w:eastAsia="zh-CN"/>
        </w:rPr>
        <w:t>条）并不总是成立。例如，在《保险法》上，若投保人故意隐瞒事实而违反告知义务，保险人不仅有权排除保险合同对其的约束力（解除合同），免除支付保险金的责任，而且也不需退还保险费（第</w:t>
      </w:r>
      <w:r w:rsidRPr="00EE152F">
        <w:rPr>
          <w:rFonts w:hint="eastAsia"/>
          <w:lang w:val="de-DE" w:eastAsia="zh-CN"/>
        </w:rPr>
        <w:t>16</w:t>
      </w:r>
      <w:r w:rsidRPr="00EE152F">
        <w:rPr>
          <w:rFonts w:hint="eastAsia"/>
          <w:lang w:val="de-DE" w:eastAsia="zh-CN"/>
        </w:rPr>
        <w:t>条第</w:t>
      </w:r>
      <w:r w:rsidRPr="00EE152F">
        <w:rPr>
          <w:rFonts w:hint="eastAsia"/>
          <w:lang w:val="de-DE" w:eastAsia="zh-CN"/>
        </w:rPr>
        <w:t>4</w:t>
      </w:r>
      <w:r w:rsidRPr="00EE152F">
        <w:rPr>
          <w:rFonts w:hint="eastAsia"/>
          <w:lang w:val="de-DE" w:eastAsia="zh-CN"/>
        </w:rPr>
        <w:t>款），相当于受欺诈人可以“没收”欺诈行为人的履行（保费）。“没收规则”是对欺诈行为的有力惩罚。为什么这样的规则仅停留在商法规范之中，而未成为民法的一般性规则？或许只是通常的欺诈中欺诈一方往往并未</w:t>
      </w:r>
      <w:proofErr w:type="gramStart"/>
      <w:r w:rsidRPr="00EE152F">
        <w:rPr>
          <w:rFonts w:hint="eastAsia"/>
          <w:lang w:val="de-DE" w:eastAsia="zh-CN"/>
        </w:rPr>
        <w:t>作出</w:t>
      </w:r>
      <w:proofErr w:type="gramEnd"/>
      <w:r w:rsidRPr="00EE152F">
        <w:rPr>
          <w:rFonts w:hint="eastAsia"/>
          <w:lang w:val="de-DE" w:eastAsia="zh-CN"/>
        </w:rPr>
        <w:t>过履行，即受害人一方手中并不握有欺诈一方的财产，因此即便规定“没收”也于事无补。但这不是这一安排不能成为原则性安排的理由。</w:t>
      </w:r>
    </w:p>
    <w:p w14:paraId="1B941810" w14:textId="56A6B991" w:rsidR="00DB55A3" w:rsidRPr="00EE152F" w:rsidRDefault="00DB55A3" w:rsidP="00DB55A3">
      <w:pPr>
        <w:pStyle w:val="3"/>
        <w:rPr>
          <w:rFonts w:ascii="Times New Roman" w:hAnsi="Times New Roman"/>
        </w:rPr>
      </w:pPr>
      <w:bookmarkStart w:id="215" w:name="_Toc74865955"/>
      <w:bookmarkStart w:id="216" w:name="_Toc75880422"/>
      <w:r w:rsidRPr="00EE152F">
        <w:rPr>
          <w:rFonts w:ascii="Times New Roman" w:hAnsi="Times New Roman" w:hint="eastAsia"/>
        </w:rPr>
        <w:lastRenderedPageBreak/>
        <w:t>2</w:t>
      </w:r>
      <w:r w:rsidRPr="00EE152F">
        <w:rPr>
          <w:rFonts w:ascii="Times New Roman" w:hAnsi="Times New Roman" w:hint="eastAsia"/>
        </w:rPr>
        <w:t>．合同违法无效后的返还</w:t>
      </w:r>
      <w:bookmarkEnd w:id="215"/>
      <w:bookmarkEnd w:id="216"/>
    </w:p>
    <w:p w14:paraId="6180F7CC" w14:textId="77777777" w:rsidR="00023A78" w:rsidRPr="00EE152F" w:rsidRDefault="00023A78" w:rsidP="00023A78">
      <w:pPr>
        <w:ind w:firstLine="480"/>
        <w:rPr>
          <w:lang w:eastAsia="zh-CN" w:bidi="ar-SA"/>
        </w:rPr>
      </w:pPr>
      <w:r w:rsidRPr="00EE152F">
        <w:rPr>
          <w:rFonts w:hint="eastAsia"/>
          <w:lang w:eastAsia="zh-CN" w:bidi="ar-SA"/>
        </w:rPr>
        <w:t>对于《合同法》</w:t>
      </w:r>
      <w:r w:rsidRPr="00EE152F">
        <w:rPr>
          <w:rFonts w:hint="eastAsia"/>
          <w:lang w:val="de-DE" w:eastAsia="zh-CN" w:bidi="ar-SA"/>
        </w:rPr>
        <w:t>第</w:t>
      </w:r>
      <w:r w:rsidRPr="00EE152F">
        <w:rPr>
          <w:lang w:val="de-DE" w:eastAsia="zh-CN" w:bidi="ar-SA"/>
        </w:rPr>
        <w:t>58</w:t>
      </w:r>
      <w:r w:rsidRPr="00EE152F">
        <w:rPr>
          <w:rFonts w:hint="eastAsia"/>
          <w:lang w:val="de-DE" w:eastAsia="zh-CN" w:bidi="ar-SA"/>
        </w:rPr>
        <w:t>条第</w:t>
      </w:r>
      <w:r w:rsidRPr="00EE152F">
        <w:rPr>
          <w:lang w:val="de-DE" w:eastAsia="zh-CN" w:bidi="ar-SA"/>
        </w:rPr>
        <w:t>1</w:t>
      </w:r>
      <w:r w:rsidRPr="00EE152F">
        <w:rPr>
          <w:rFonts w:hint="eastAsia"/>
          <w:lang w:val="de-DE" w:eastAsia="zh-CN" w:bidi="ar-SA"/>
        </w:rPr>
        <w:t>句所确立的合同违法无效后相互返还</w:t>
      </w:r>
      <w:r w:rsidRPr="00EE152F">
        <w:rPr>
          <w:rFonts w:hint="eastAsia"/>
          <w:lang w:eastAsia="zh-CN" w:bidi="ar-SA"/>
        </w:rPr>
        <w:t>的法律效果规则，学说上并未有过多质疑。</w:t>
      </w:r>
      <w:r w:rsidRPr="00EE152F">
        <w:rPr>
          <w:vertAlign w:val="superscript"/>
          <w:lang w:eastAsia="zh-CN" w:bidi="ar-SA"/>
        </w:rPr>
        <w:footnoteReference w:id="107"/>
      </w:r>
      <w:r w:rsidRPr="00EE152F">
        <w:rPr>
          <w:rFonts w:hint="eastAsia"/>
          <w:lang w:eastAsia="zh-CN" w:bidi="ar-SA"/>
        </w:rPr>
        <w:t>关于此种返还的法律性质，主流学说</w:t>
      </w:r>
      <w:r w:rsidRPr="00EE152F">
        <w:rPr>
          <w:vertAlign w:val="superscript"/>
          <w:lang w:eastAsia="zh-CN" w:bidi="ar-SA"/>
        </w:rPr>
        <w:footnoteReference w:id="108"/>
      </w:r>
      <w:r w:rsidRPr="00EE152F">
        <w:rPr>
          <w:rFonts w:hint="eastAsia"/>
          <w:lang w:eastAsia="zh-CN" w:bidi="ar-SA"/>
        </w:rPr>
        <w:t>认为首先是物的返还请求权，仅在原物不存在时方转换为不当得利返还请求权。</w:t>
      </w:r>
      <w:r w:rsidRPr="00EE152F">
        <w:rPr>
          <w:vertAlign w:val="superscript"/>
          <w:lang w:eastAsia="zh-CN" w:bidi="ar-SA"/>
        </w:rPr>
        <w:footnoteReference w:id="109"/>
      </w:r>
    </w:p>
    <w:p w14:paraId="2BAF2E38" w14:textId="77777777" w:rsidR="00023A78" w:rsidRPr="00EE152F" w:rsidRDefault="00023A78" w:rsidP="00023A78">
      <w:pPr>
        <w:ind w:firstLine="480"/>
        <w:rPr>
          <w:lang w:eastAsia="zh-CN" w:bidi="ar-SA"/>
        </w:rPr>
      </w:pPr>
      <w:r w:rsidRPr="00EE152F">
        <w:rPr>
          <w:rFonts w:hint="eastAsia"/>
          <w:lang w:eastAsia="zh-CN" w:bidi="ar-SA"/>
        </w:rPr>
        <w:t>“合同无效”是一个评价性概念，其意味着法律对合同本身及双方当事人的缔约行为和履行行为（若已经履行完毕或部分履行）均持否定意见，即不保护当事人按照其原本预期实现各自的权利。换言之，在合同被认定为无效的情况下，合同本身便不能再作为当事人请求返还的基础，</w:t>
      </w:r>
      <w:proofErr w:type="gramStart"/>
      <w:r w:rsidRPr="00EE152F">
        <w:rPr>
          <w:rFonts w:hint="eastAsia"/>
          <w:lang w:eastAsia="zh-CN" w:bidi="ar-SA"/>
        </w:rPr>
        <w:t>欲支持</w:t>
      </w:r>
      <w:proofErr w:type="gramEnd"/>
      <w:r w:rsidRPr="00EE152F">
        <w:rPr>
          <w:rFonts w:hint="eastAsia"/>
          <w:lang w:eastAsia="zh-CN" w:bidi="ar-SA"/>
        </w:rPr>
        <w:t>当事人的返还请求，必须在合同之外另寻其他正当化依据。</w:t>
      </w:r>
    </w:p>
    <w:p w14:paraId="7A8CDD67" w14:textId="77777777" w:rsidR="00023A78" w:rsidRPr="00EE152F" w:rsidRDefault="00023A78" w:rsidP="00023A78">
      <w:pPr>
        <w:ind w:firstLine="480"/>
        <w:rPr>
          <w:lang w:val="de-DE" w:eastAsia="zh-CN" w:bidi="ar-SA"/>
        </w:rPr>
      </w:pPr>
      <w:r w:rsidRPr="00EE152F">
        <w:rPr>
          <w:rFonts w:hint="eastAsia"/>
          <w:lang w:eastAsia="zh-CN" w:bidi="ar-SA"/>
        </w:rPr>
        <w:t>本文赞同比较法上多数国家的选择，即“合同违法无效之后的返还”问题（</w:t>
      </w:r>
      <w:r w:rsidRPr="00EE152F">
        <w:rPr>
          <w:lang w:eastAsia="zh-CN" w:bidi="ar-SA"/>
        </w:rPr>
        <w:t>recovery under illegal contracts</w:t>
      </w:r>
      <w:r w:rsidRPr="00EE152F">
        <w:rPr>
          <w:vertAlign w:val="superscript"/>
          <w:lang w:eastAsia="zh-CN" w:bidi="ar-SA"/>
        </w:rPr>
        <w:footnoteReference w:id="110"/>
      </w:r>
      <w:r w:rsidRPr="00EE152F">
        <w:rPr>
          <w:rFonts w:hint="eastAsia"/>
          <w:lang w:eastAsia="zh-CN" w:bidi="ar-SA"/>
        </w:rPr>
        <w:t>）</w:t>
      </w:r>
      <w:r w:rsidRPr="00EE152F">
        <w:rPr>
          <w:rFonts w:hint="eastAsia"/>
          <w:lang w:val="de-DE" w:eastAsia="zh-CN" w:bidi="ar-SA"/>
        </w:rPr>
        <w:t>主要适用不法得利制度调整。</w:t>
      </w:r>
      <w:r w:rsidRPr="00EE152F">
        <w:rPr>
          <w:vertAlign w:val="superscript"/>
          <w:lang w:val="de-DE" w:eastAsia="zh-CN" w:bidi="ar-SA"/>
        </w:rPr>
        <w:footnoteReference w:id="111"/>
      </w:r>
      <w:r w:rsidRPr="00EE152F">
        <w:rPr>
          <w:rFonts w:hint="eastAsia"/>
          <w:lang w:val="de-DE" w:eastAsia="zh-CN" w:bidi="ar-SA"/>
        </w:rPr>
        <w:t>这一选择并不是完全排除所有物返还请求权制度的适用，而是将不当得利制度“前置”，作为判断是否返还及如何返还的基准。在这个意义上，无论我国是否采纳物权行为无因性理论，这一选择都不受影响。</w:t>
      </w:r>
    </w:p>
    <w:p w14:paraId="0916A811" w14:textId="77777777" w:rsidR="00023A78" w:rsidRPr="00EE152F" w:rsidRDefault="00023A78" w:rsidP="00023A78">
      <w:pPr>
        <w:ind w:firstLine="480"/>
        <w:rPr>
          <w:lang w:val="de-DE" w:eastAsia="zh-CN" w:bidi="ar-SA"/>
        </w:rPr>
      </w:pPr>
      <w:r w:rsidRPr="00EE152F">
        <w:rPr>
          <w:rFonts w:hint="eastAsia"/>
          <w:lang w:eastAsia="zh-CN" w:bidi="ar-SA"/>
        </w:rPr>
        <w:t>之所以强调所有物返还制度要受不法得利制度的限制，主要源于体系一致的考虑，即就实质相同的主张（返还），不同制度在处理效果上不应有实质性的差异。例如，</w:t>
      </w:r>
      <w:r w:rsidRPr="00EE152F">
        <w:rPr>
          <w:lang w:eastAsia="zh-CN" w:bidi="ar-SA"/>
        </w:rPr>
        <w:t>M</w:t>
      </w:r>
      <w:r w:rsidRPr="00EE152F">
        <w:rPr>
          <w:rFonts w:hint="eastAsia"/>
          <w:lang w:eastAsia="zh-CN" w:bidi="ar-SA"/>
        </w:rPr>
        <w:t>长期在银行担任柜员，利用职务之便贪污了银行的财产，后被审计人员</w:t>
      </w:r>
      <w:r w:rsidRPr="00EE152F">
        <w:rPr>
          <w:lang w:eastAsia="zh-CN" w:bidi="ar-SA"/>
        </w:rPr>
        <w:t>F</w:t>
      </w:r>
      <w:r w:rsidRPr="00EE152F">
        <w:rPr>
          <w:rFonts w:hint="eastAsia"/>
          <w:lang w:eastAsia="zh-CN" w:bidi="ar-SA"/>
        </w:rPr>
        <w:t>发现，为阻止</w:t>
      </w:r>
      <w:r w:rsidRPr="00EE152F">
        <w:rPr>
          <w:lang w:eastAsia="zh-CN" w:bidi="ar-SA"/>
        </w:rPr>
        <w:t>F</w:t>
      </w:r>
      <w:r w:rsidRPr="00EE152F">
        <w:rPr>
          <w:rFonts w:hint="eastAsia"/>
          <w:lang w:eastAsia="zh-CN" w:bidi="ar-SA"/>
        </w:rPr>
        <w:t>举报，</w:t>
      </w:r>
      <w:r w:rsidRPr="00EE152F">
        <w:rPr>
          <w:lang w:eastAsia="zh-CN" w:bidi="ar-SA"/>
        </w:rPr>
        <w:t>M</w:t>
      </w:r>
      <w:r w:rsidRPr="00EE152F">
        <w:rPr>
          <w:rFonts w:hint="eastAsia"/>
          <w:lang w:eastAsia="zh-CN" w:bidi="ar-SA"/>
        </w:rPr>
        <w:t>决定将一处不动产赠与给</w:t>
      </w:r>
      <w:r w:rsidRPr="00EE152F">
        <w:rPr>
          <w:lang w:eastAsia="zh-CN" w:bidi="ar-SA"/>
        </w:rPr>
        <w:t>F</w:t>
      </w:r>
      <w:r w:rsidRPr="00EE152F">
        <w:rPr>
          <w:rFonts w:hint="eastAsia"/>
          <w:lang w:eastAsia="zh-CN" w:bidi="ar-SA"/>
        </w:rPr>
        <w:t>并办理变更登记，此处的赠与行为显然无效（在采无因性原则的国家如德国，该处分行为也因违法而无效）。</w:t>
      </w:r>
      <w:proofErr w:type="gramStart"/>
      <w:r w:rsidRPr="00EE152F">
        <w:rPr>
          <w:rFonts w:hint="eastAsia"/>
          <w:lang w:eastAsia="zh-CN" w:bidi="ar-SA"/>
        </w:rPr>
        <w:t>后事情</w:t>
      </w:r>
      <w:proofErr w:type="gramEnd"/>
      <w:r w:rsidRPr="00EE152F">
        <w:rPr>
          <w:rFonts w:hint="eastAsia"/>
          <w:lang w:eastAsia="zh-CN" w:bidi="ar-SA"/>
        </w:rPr>
        <w:t>败露，</w:t>
      </w:r>
      <w:r w:rsidRPr="00EE152F">
        <w:rPr>
          <w:lang w:eastAsia="zh-CN" w:bidi="ar-SA"/>
        </w:rPr>
        <w:t>M</w:t>
      </w:r>
      <w:r w:rsidRPr="00EE152F">
        <w:rPr>
          <w:rFonts w:hint="eastAsia"/>
          <w:lang w:eastAsia="zh-CN" w:bidi="ar-SA"/>
        </w:rPr>
        <w:t>请求</w:t>
      </w:r>
      <w:r w:rsidRPr="00EE152F">
        <w:rPr>
          <w:lang w:eastAsia="zh-CN" w:bidi="ar-SA"/>
        </w:rPr>
        <w:t>F</w:t>
      </w:r>
      <w:r w:rsidRPr="00EE152F">
        <w:rPr>
          <w:rFonts w:hint="eastAsia"/>
          <w:lang w:eastAsia="zh-CN" w:bidi="ar-SA"/>
        </w:rPr>
        <w:t>返还有关不动产。对此，或许有人主张，在合同违法无效的情况下，即便不得依不当得利法请求返还（见下文详述），</w:t>
      </w:r>
      <w:r w:rsidRPr="00EE152F">
        <w:rPr>
          <w:lang w:eastAsia="zh-CN" w:bidi="ar-SA"/>
        </w:rPr>
        <w:t>M</w:t>
      </w:r>
      <w:r w:rsidRPr="00EE152F">
        <w:rPr>
          <w:rFonts w:hint="eastAsia"/>
          <w:lang w:eastAsia="zh-CN" w:bidi="ar-SA"/>
        </w:rPr>
        <w:t>亦可因所有权未发生变动而请求返还所有物（在中国法下，因不承认物权行为的无因性，</w:t>
      </w:r>
      <w:r w:rsidRPr="00EE152F">
        <w:rPr>
          <w:rFonts w:hint="eastAsia"/>
          <w:lang w:eastAsia="zh-CN" w:bidi="ar-SA"/>
        </w:rPr>
        <w:lastRenderedPageBreak/>
        <w:t>合同无效时，</w:t>
      </w:r>
      <w:r w:rsidRPr="00EE152F">
        <w:rPr>
          <w:lang w:eastAsia="zh-CN" w:bidi="ar-SA"/>
        </w:rPr>
        <w:t>M</w:t>
      </w:r>
      <w:r w:rsidRPr="00EE152F">
        <w:rPr>
          <w:rFonts w:hint="eastAsia"/>
          <w:lang w:eastAsia="zh-CN" w:bidi="ar-SA"/>
        </w:rPr>
        <w:t>的所有权不发生变动）。这一主张能否成立呢？在规定“不法得利不得请求返还”的国家中，对于该不当</w:t>
      </w:r>
      <w:proofErr w:type="gramStart"/>
      <w:r w:rsidRPr="00EE152F">
        <w:rPr>
          <w:rFonts w:hint="eastAsia"/>
          <w:lang w:eastAsia="zh-CN" w:bidi="ar-SA"/>
        </w:rPr>
        <w:t>得利法规</w:t>
      </w:r>
      <w:proofErr w:type="gramEnd"/>
      <w:r w:rsidRPr="00EE152F">
        <w:rPr>
          <w:rFonts w:hint="eastAsia"/>
          <w:lang w:eastAsia="zh-CN" w:bidi="ar-SA"/>
        </w:rPr>
        <w:t>则可适用于所有物返还请求权，并无太大争议。如在德国法上，目前主流学说认为应将不法得利不得返还制度（第</w:t>
      </w:r>
      <w:r w:rsidRPr="00EE152F">
        <w:rPr>
          <w:lang w:eastAsia="zh-CN" w:bidi="ar-SA"/>
        </w:rPr>
        <w:t>817</w:t>
      </w:r>
      <w:r w:rsidRPr="00EE152F">
        <w:rPr>
          <w:rFonts w:hint="eastAsia"/>
          <w:lang w:eastAsia="zh-CN" w:bidi="ar-SA"/>
        </w:rPr>
        <w:t>条第</w:t>
      </w:r>
      <w:r w:rsidRPr="00EE152F">
        <w:rPr>
          <w:lang w:eastAsia="zh-CN" w:bidi="ar-SA"/>
        </w:rPr>
        <w:t>2</w:t>
      </w:r>
      <w:r w:rsidRPr="00EE152F">
        <w:rPr>
          <w:rFonts w:hint="eastAsia"/>
          <w:lang w:eastAsia="zh-CN" w:bidi="ar-SA"/>
        </w:rPr>
        <w:t>款）扩张适用于不当得利返还以外的请求权，包括所有物返还请求权之上。</w:t>
      </w:r>
      <w:r w:rsidRPr="00EE152F">
        <w:rPr>
          <w:vertAlign w:val="superscript"/>
          <w:lang w:eastAsia="zh-CN" w:bidi="ar-SA"/>
        </w:rPr>
        <w:footnoteReference w:id="112"/>
      </w:r>
      <w:r w:rsidRPr="00EE152F">
        <w:rPr>
          <w:rFonts w:hint="eastAsia"/>
          <w:lang w:val="de-DE" w:eastAsia="zh-CN" w:bidi="ar-SA"/>
        </w:rPr>
        <w:t>在英国法上，尽管判例法上认为不法得利并不影响所有权的变动，但对不法得利不得返还制度可适用于所有物返还请求权上，亦无异议。</w:t>
      </w:r>
      <w:r w:rsidRPr="00EE152F">
        <w:rPr>
          <w:vertAlign w:val="superscript"/>
          <w:lang w:eastAsia="zh-CN" w:bidi="ar-SA"/>
        </w:rPr>
        <w:footnoteReference w:id="113"/>
      </w:r>
      <w:r w:rsidRPr="00EE152F">
        <w:rPr>
          <w:rFonts w:hint="eastAsia"/>
          <w:lang w:val="de-DE" w:eastAsia="zh-CN" w:bidi="ar-SA"/>
        </w:rPr>
        <w:t>我国学说上认为合同无效后的返还在原物存在时为物上请求权的观点并不为错，但一定程度上阻碍了对这一问题基于不法得利制度的观察。</w:t>
      </w:r>
      <w:r w:rsidRPr="00EE152F">
        <w:rPr>
          <w:vertAlign w:val="superscript"/>
          <w:lang w:eastAsia="zh-CN" w:bidi="ar-SA"/>
        </w:rPr>
        <w:footnoteReference w:id="114"/>
      </w:r>
    </w:p>
    <w:p w14:paraId="453A3A2A" w14:textId="77777777" w:rsidR="00023A78" w:rsidRPr="00EE152F" w:rsidRDefault="00023A78" w:rsidP="00023A78">
      <w:pPr>
        <w:ind w:firstLine="480"/>
        <w:rPr>
          <w:lang w:eastAsia="zh-CN" w:bidi="ar-SA"/>
        </w:rPr>
      </w:pPr>
      <w:r w:rsidRPr="00EE152F">
        <w:rPr>
          <w:rFonts w:hint="eastAsia"/>
          <w:lang w:eastAsia="zh-CN" w:bidi="ar-SA"/>
        </w:rPr>
        <w:t>现行法简单规定“相互返还”的合理性似乎在于：通过相互返还让当事人之间的履行恢复原状，可</w:t>
      </w:r>
      <w:proofErr w:type="gramStart"/>
      <w:r w:rsidRPr="00EE152F">
        <w:rPr>
          <w:rFonts w:hint="eastAsia"/>
          <w:lang w:eastAsia="zh-CN" w:bidi="ar-SA"/>
        </w:rPr>
        <w:t>达到阻却不法</w:t>
      </w:r>
      <w:proofErr w:type="gramEnd"/>
      <w:r w:rsidRPr="00EE152F">
        <w:rPr>
          <w:rFonts w:hint="eastAsia"/>
          <w:lang w:eastAsia="zh-CN" w:bidi="ar-SA"/>
        </w:rPr>
        <w:t>交易、使当事人不法目的落空的效果，如当事人交易法律禁止流通的物品，相互返还的效果恰好可以达到管制的目的。</w:t>
      </w:r>
      <w:r w:rsidRPr="00EE152F">
        <w:rPr>
          <w:vertAlign w:val="superscript"/>
          <w:lang w:eastAsia="zh-CN" w:bidi="ar-SA"/>
        </w:rPr>
        <w:footnoteReference w:id="115"/>
      </w:r>
      <w:r w:rsidRPr="00EE152F">
        <w:rPr>
          <w:rFonts w:hint="eastAsia"/>
          <w:lang w:eastAsia="zh-CN" w:bidi="ar-SA"/>
        </w:rPr>
        <w:t>不过，现实的情况极为复杂，一方面，当事人主张合同因违法而无效，除了自愿“纠正”其违法行为外，更多还可能是源于其他动机（如前文提及的</w:t>
      </w:r>
      <w:r w:rsidRPr="00EE152F">
        <w:rPr>
          <w:rFonts w:hint="eastAsia"/>
          <w:lang w:eastAsia="zh-CN" w:bidi="ar-SA"/>
        </w:rPr>
        <w:lastRenderedPageBreak/>
        <w:t>通过确认合同无效而谋求更大的利益）；另一方面，在一些情况下，若支持违法无效后的相互返还，也会起到鼓励违法即为不法行为提供支持的效果。</w:t>
      </w:r>
    </w:p>
    <w:p w14:paraId="65D63A9E" w14:textId="77777777" w:rsidR="00023A78" w:rsidRPr="00EE152F" w:rsidRDefault="00023A78" w:rsidP="00023A78">
      <w:pPr>
        <w:ind w:firstLine="480"/>
        <w:rPr>
          <w:lang w:val="de-DE" w:eastAsia="zh-CN" w:bidi="ar-SA"/>
        </w:rPr>
      </w:pPr>
      <w:r w:rsidRPr="00EE152F">
        <w:rPr>
          <w:rFonts w:hint="eastAsia"/>
          <w:lang w:val="de-DE" w:eastAsia="zh-CN" w:bidi="ar-SA"/>
        </w:rPr>
        <w:t>在我国法上的</w:t>
      </w:r>
      <w:r w:rsidRPr="00EE152F">
        <w:rPr>
          <w:rFonts w:hint="eastAsia"/>
          <w:lang w:eastAsia="zh-CN" w:bidi="ar-SA"/>
        </w:rPr>
        <w:t>一个案件</w:t>
      </w:r>
      <w:r w:rsidRPr="00EE152F">
        <w:rPr>
          <w:vertAlign w:val="superscript"/>
          <w:lang w:val="de-DE" w:eastAsia="zh-CN" w:bidi="ar-SA"/>
        </w:rPr>
        <w:footnoteReference w:id="116"/>
      </w:r>
      <w:r w:rsidRPr="00EE152F">
        <w:rPr>
          <w:rFonts w:hint="eastAsia"/>
          <w:lang w:val="de-DE" w:eastAsia="zh-CN" w:bidi="ar-SA"/>
        </w:rPr>
        <w:t>中，原告因其女儿报考上海戏剧学院，请求被告帮助办理入学事宜。为此，原告的妻子张</w:t>
      </w:r>
      <w:r w:rsidRPr="00EE152F">
        <w:rPr>
          <w:lang w:val="de-DE" w:eastAsia="zh-CN" w:bidi="ar-SA"/>
        </w:rPr>
        <w:t>C</w:t>
      </w:r>
      <w:r w:rsidRPr="00EE152F">
        <w:rPr>
          <w:rFonts w:hint="eastAsia"/>
          <w:lang w:val="de-DE" w:eastAsia="zh-CN" w:bidi="ar-SA"/>
        </w:rPr>
        <w:t>出具委托书一份，载明：“兹委托王</w:t>
      </w:r>
      <w:r w:rsidRPr="00EE152F">
        <w:rPr>
          <w:lang w:val="de-DE" w:eastAsia="zh-CN" w:bidi="ar-SA"/>
        </w:rPr>
        <w:t>A</w:t>
      </w:r>
      <w:r w:rsidRPr="00EE152F">
        <w:rPr>
          <w:rFonts w:hint="eastAsia"/>
          <w:lang w:val="de-DE" w:eastAsia="zh-CN" w:bidi="ar-SA"/>
        </w:rPr>
        <w:t>老师负责本人女儿刘</w:t>
      </w:r>
      <w:r w:rsidRPr="00EE152F">
        <w:rPr>
          <w:lang w:val="de-DE" w:eastAsia="zh-CN" w:bidi="ar-SA"/>
        </w:rPr>
        <w:t>B</w:t>
      </w:r>
      <w:r w:rsidRPr="00EE152F">
        <w:rPr>
          <w:rFonts w:hint="eastAsia"/>
          <w:lang w:val="de-DE" w:eastAsia="zh-CN" w:bidi="ar-SA"/>
        </w:rPr>
        <w:t>此次艺术院校高考专业辅导事项，并根据专业需要邀请其他老师共同配合。……特决定……向王</w:t>
      </w:r>
      <w:r w:rsidRPr="00EE152F">
        <w:rPr>
          <w:lang w:val="de-DE" w:eastAsia="zh-CN" w:bidi="ar-SA"/>
        </w:rPr>
        <w:t>A</w:t>
      </w:r>
      <w:r w:rsidRPr="00EE152F">
        <w:rPr>
          <w:rFonts w:hint="eastAsia"/>
          <w:lang w:val="de-DE" w:eastAsia="zh-CN" w:bidi="ar-SA"/>
        </w:rPr>
        <w:t>和其他有关老师一并支付人民币贰拾万元整。若本届考试结束未能录取，以不超过以上款额</w:t>
      </w:r>
      <w:r w:rsidRPr="00EE152F">
        <w:rPr>
          <w:lang w:val="de-DE" w:eastAsia="zh-CN" w:bidi="ar-SA"/>
        </w:rPr>
        <w:t>50</w:t>
      </w:r>
      <w:r w:rsidRPr="00EE152F">
        <w:rPr>
          <w:rFonts w:hint="eastAsia"/>
          <w:lang w:val="de-DE" w:eastAsia="zh-CN" w:bidi="ar-SA"/>
        </w:rPr>
        <w:t>％为限支付，仍表示对老师们所付心血的感谢和尊敬。”此后被告未完成委托事项，依约退还了</w:t>
      </w:r>
      <w:r w:rsidRPr="00EE152F">
        <w:rPr>
          <w:lang w:val="de-DE" w:eastAsia="zh-CN" w:bidi="ar-SA"/>
        </w:rPr>
        <w:t>10</w:t>
      </w:r>
      <w:r w:rsidRPr="00EE152F">
        <w:rPr>
          <w:rFonts w:hint="eastAsia"/>
          <w:lang w:val="de-DE" w:eastAsia="zh-CN" w:bidi="ar-SA"/>
        </w:rPr>
        <w:t>万元，原告则主张合同无效，请求全部返还有关费用。法院支持了原告关于合同无效的主张，认定当事人的约定并非“辅导”而是“扰乱高考录取正常竞争秩序”的行为，但仍根据“原、被告双方的过错程度，酌定由被告归还原告人民币</w:t>
      </w:r>
      <w:r w:rsidRPr="00EE152F">
        <w:rPr>
          <w:lang w:val="de-DE" w:eastAsia="zh-CN" w:bidi="ar-SA"/>
        </w:rPr>
        <w:t>6</w:t>
      </w:r>
      <w:r w:rsidRPr="00EE152F">
        <w:rPr>
          <w:rFonts w:hint="eastAsia"/>
          <w:lang w:val="de-DE" w:eastAsia="zh-CN" w:bidi="ar-SA"/>
        </w:rPr>
        <w:t>万元”。类似的，在另一个案件</w:t>
      </w:r>
      <w:r w:rsidRPr="00EE152F">
        <w:rPr>
          <w:vertAlign w:val="superscript"/>
          <w:lang w:val="de-DE" w:eastAsia="zh-CN" w:bidi="ar-SA"/>
        </w:rPr>
        <w:footnoteReference w:id="117"/>
      </w:r>
      <w:r w:rsidRPr="00EE152F">
        <w:rPr>
          <w:rFonts w:hint="eastAsia"/>
          <w:lang w:val="de-DE" w:eastAsia="zh-CN" w:bidi="ar-SA"/>
        </w:rPr>
        <w:t>中，原告与被告订立委托合同，委托被告代为办理“采矿许可证延期”事项，并为此支付“活动经费”</w:t>
      </w:r>
      <w:r w:rsidRPr="00EE152F">
        <w:rPr>
          <w:lang w:val="de-DE" w:eastAsia="zh-CN" w:bidi="ar-SA"/>
        </w:rPr>
        <w:t>60</w:t>
      </w:r>
      <w:r w:rsidRPr="00EE152F">
        <w:rPr>
          <w:rFonts w:hint="eastAsia"/>
          <w:lang w:val="de-DE" w:eastAsia="zh-CN" w:bidi="ar-SA"/>
        </w:rPr>
        <w:t>万元。法院认为，“办理采矿许可证延期申请是不收费的，原告却愿意为此支付被告高达</w:t>
      </w:r>
      <w:r w:rsidRPr="00EE152F">
        <w:rPr>
          <w:lang w:val="de-DE" w:eastAsia="zh-CN" w:bidi="ar-SA"/>
        </w:rPr>
        <w:t>60</w:t>
      </w:r>
      <w:r w:rsidRPr="00EE152F">
        <w:rPr>
          <w:rFonts w:hint="eastAsia"/>
          <w:lang w:val="de-DE" w:eastAsia="zh-CN" w:bidi="ar-SA"/>
        </w:rPr>
        <w:t>万元的‘活动经费’，明显超出正常办理委托事项的劳务报酬及交通、食宿等必要费用的合理限度，结合原告、被告在接受公安机关调查及本案庭审中的陈述，可以认定双方达成的合意包括通过贿赂等违法手段获得采矿许可证的延期批文，该约定明显悖于法律的禁止性规定，依《合同法》第</w:t>
      </w:r>
      <w:r w:rsidRPr="00EE152F">
        <w:rPr>
          <w:lang w:val="de-DE" w:eastAsia="zh-CN" w:bidi="ar-SA"/>
        </w:rPr>
        <w:t>52</w:t>
      </w:r>
      <w:r w:rsidRPr="00EE152F">
        <w:rPr>
          <w:rFonts w:hint="eastAsia"/>
          <w:lang w:val="de-DE" w:eastAsia="zh-CN" w:bidi="ar-SA"/>
        </w:rPr>
        <w:t>条第</w:t>
      </w:r>
      <w:r w:rsidRPr="00EE152F">
        <w:rPr>
          <w:lang w:val="de-DE" w:eastAsia="zh-CN" w:bidi="ar-SA"/>
        </w:rPr>
        <w:t>4</w:t>
      </w:r>
      <w:r w:rsidRPr="00EE152F">
        <w:rPr>
          <w:rFonts w:hint="eastAsia"/>
          <w:lang w:val="de-DE" w:eastAsia="zh-CN" w:bidi="ar-SA"/>
        </w:rPr>
        <w:t>、</w:t>
      </w:r>
      <w:r w:rsidRPr="00EE152F">
        <w:rPr>
          <w:lang w:val="de-DE" w:eastAsia="zh-CN" w:bidi="ar-SA"/>
        </w:rPr>
        <w:t>5</w:t>
      </w:r>
      <w:r w:rsidRPr="00EE152F">
        <w:rPr>
          <w:rFonts w:hint="eastAsia"/>
          <w:lang w:val="de-DE" w:eastAsia="zh-CN" w:bidi="ar-SA"/>
        </w:rPr>
        <w:t>项，应认定双方的委托合同无效”，并据此判决被告退还原告已付“办事费”</w:t>
      </w:r>
      <w:r w:rsidRPr="00EE152F">
        <w:rPr>
          <w:lang w:val="de-DE" w:eastAsia="zh-CN" w:bidi="ar-SA"/>
        </w:rPr>
        <w:t>30</w:t>
      </w:r>
      <w:r w:rsidRPr="00EE152F">
        <w:rPr>
          <w:rFonts w:hint="eastAsia"/>
          <w:lang w:val="de-DE" w:eastAsia="zh-CN" w:bidi="ar-SA"/>
        </w:rPr>
        <w:t>万元。上述判决都支持了当事人在合同违法无效时的返还请求，为</w:t>
      </w:r>
      <w:proofErr w:type="gramStart"/>
      <w:r w:rsidRPr="00EE152F">
        <w:rPr>
          <w:rFonts w:hint="eastAsia"/>
          <w:lang w:val="de-DE" w:eastAsia="zh-CN" w:bidi="ar-SA"/>
        </w:rPr>
        <w:t>作出</w:t>
      </w:r>
      <w:proofErr w:type="gramEnd"/>
      <w:r w:rsidRPr="00EE152F">
        <w:rPr>
          <w:rFonts w:hint="eastAsia"/>
          <w:lang w:val="de-DE" w:eastAsia="zh-CN" w:bidi="ar-SA"/>
        </w:rPr>
        <w:t>履行的一方提供了司法救济。由此可以看出，在未规定不法得利不得返还制度的情况下，国家甚至要为当事人从事违法行为做出的支付提供返还支持，殊为不当。</w:t>
      </w:r>
    </w:p>
    <w:p w14:paraId="1FE4A3E1" w14:textId="5BB84421" w:rsidR="00EE152F" w:rsidRDefault="00023A78" w:rsidP="00DB55A3">
      <w:pPr>
        <w:ind w:firstLine="480"/>
        <w:rPr>
          <w:lang w:val="de-DE" w:eastAsia="zh-CN" w:bidi="ar-SA"/>
        </w:rPr>
      </w:pPr>
      <w:r w:rsidRPr="00EE152F">
        <w:rPr>
          <w:rFonts w:hint="eastAsia"/>
          <w:lang w:eastAsia="zh-CN" w:bidi="ar-SA"/>
        </w:rPr>
        <w:t>在民法上，不当得利制度与合同制度虽有一定关联，但因构成要件和法律效果均不同，加之我国通说不承认物权行为的无因性（合同无效后所有权复归），人们容易忽略两项制度的内在联系。实际上，给付不当得利与合同之间是有密切联系的，其桥梁，</w:t>
      </w:r>
      <w:r w:rsidRPr="00EE152F">
        <w:rPr>
          <w:rFonts w:hint="eastAsia"/>
          <w:lang w:val="de-DE" w:eastAsia="zh-CN" w:bidi="ar-SA"/>
        </w:rPr>
        <w:t>正</w:t>
      </w:r>
      <w:r w:rsidRPr="00EE152F">
        <w:rPr>
          <w:rFonts w:hint="eastAsia"/>
          <w:lang w:eastAsia="zh-CN" w:bidi="ar-SA"/>
        </w:rPr>
        <w:t>是不法得利制度。在这座桥梁上，不当得利法以正当性为基础的制度理念（</w:t>
      </w:r>
      <w:proofErr w:type="gramStart"/>
      <w:r w:rsidRPr="00EE152F">
        <w:rPr>
          <w:rFonts w:hint="eastAsia"/>
          <w:lang w:eastAsia="zh-CN" w:bidi="ar-SA"/>
        </w:rPr>
        <w:t>不法故</w:t>
      </w:r>
      <w:proofErr w:type="gramEnd"/>
      <w:r w:rsidRPr="00EE152F">
        <w:rPr>
          <w:rFonts w:hint="eastAsia"/>
          <w:lang w:eastAsia="zh-CN" w:bidi="ar-SA"/>
        </w:rPr>
        <w:t>不再有履行或返还的正当性）与合同法以意思自治为基础的制度理念（自主选择，有约必守）相互交融。法</w:t>
      </w:r>
      <w:r w:rsidRPr="00EE152F">
        <w:rPr>
          <w:rFonts w:hint="eastAsia"/>
          <w:lang w:eastAsia="zh-CN" w:bidi="ar-SA"/>
        </w:rPr>
        <w:lastRenderedPageBreak/>
        <w:t>律一方面要通过合同效力制度做出是否赋予当事人之自由约定以拘束力的决定，另一方面又要在是否应予返还的问题上动用正当性的理念，合理地权衡</w:t>
      </w:r>
      <w:r w:rsidRPr="00EE152F">
        <w:rPr>
          <w:rFonts w:hint="eastAsia"/>
          <w:lang w:val="de-DE" w:eastAsia="zh-CN" w:bidi="ar-SA"/>
        </w:rPr>
        <w:t>管制目的与手段</w:t>
      </w:r>
      <w:r w:rsidRPr="00EE152F">
        <w:rPr>
          <w:rFonts w:hint="eastAsia"/>
          <w:lang w:eastAsia="zh-CN" w:bidi="ar-SA"/>
        </w:rPr>
        <w:t>的比例关系。在这个意义上，不法得利下返还与</w:t>
      </w:r>
      <w:proofErr w:type="gramStart"/>
      <w:r w:rsidRPr="00EE152F">
        <w:rPr>
          <w:rFonts w:hint="eastAsia"/>
          <w:lang w:eastAsia="zh-CN" w:bidi="ar-SA"/>
        </w:rPr>
        <w:t>不</w:t>
      </w:r>
      <w:proofErr w:type="gramEnd"/>
      <w:r w:rsidRPr="00EE152F">
        <w:rPr>
          <w:rFonts w:hint="eastAsia"/>
          <w:lang w:eastAsia="zh-CN" w:bidi="ar-SA"/>
        </w:rPr>
        <w:t>返还的规则，正是合同法与不当得利法妥协与碰撞的结果。这种碰撞的直接起因是管制，其突出体现是守约、守信与管制的冲突。</w:t>
      </w:r>
    </w:p>
    <w:p w14:paraId="6026DC53" w14:textId="5E428FF2" w:rsidR="00EE152F" w:rsidRPr="00EE152F" w:rsidRDefault="00EE152F" w:rsidP="00EE152F">
      <w:pPr>
        <w:pStyle w:val="2"/>
        <w:rPr>
          <w:lang w:val="de-DE"/>
        </w:rPr>
      </w:pPr>
      <w:bookmarkStart w:id="217" w:name="_Toc75880423"/>
      <w:r>
        <w:rPr>
          <w:rFonts w:hint="eastAsia"/>
          <w:lang w:val="de-DE"/>
        </w:rPr>
        <w:t>作业</w:t>
      </w:r>
      <w:r w:rsidRPr="00EE152F">
        <w:rPr>
          <w:rFonts w:hint="eastAsia"/>
          <w:lang w:val="de-DE"/>
        </w:rPr>
        <w:t>及</w:t>
      </w:r>
      <w:r>
        <w:rPr>
          <w:rFonts w:hint="eastAsia"/>
          <w:lang w:val="de-DE"/>
        </w:rPr>
        <w:t>答案</w:t>
      </w:r>
      <w:r w:rsidR="00EE1AF3">
        <w:rPr>
          <w:rFonts w:hint="eastAsia"/>
          <w:lang w:val="de-DE"/>
        </w:rPr>
        <w:t>（选自历年司法考试真题）</w:t>
      </w:r>
      <w:bookmarkEnd w:id="217"/>
    </w:p>
    <w:p w14:paraId="4DDF33BE" w14:textId="280E944D" w:rsidR="00EE152F" w:rsidRPr="00EE152F" w:rsidRDefault="00EE152F" w:rsidP="00EE152F">
      <w:pPr>
        <w:ind w:firstLine="480"/>
        <w:rPr>
          <w:rFonts w:eastAsia="宋体"/>
          <w:lang w:eastAsia="zh-CN"/>
        </w:rPr>
      </w:pPr>
      <w:r w:rsidRPr="00EE152F">
        <w:rPr>
          <w:rFonts w:eastAsia="宋体" w:hint="eastAsia"/>
          <w:lang w:eastAsia="zh-CN"/>
        </w:rPr>
        <w:t>1</w:t>
      </w:r>
      <w:r w:rsidRPr="00EE152F">
        <w:rPr>
          <w:rFonts w:eastAsia="宋体" w:hint="eastAsia"/>
          <w:lang w:eastAsia="zh-CN"/>
        </w:rPr>
        <w:t>．张三的</w:t>
      </w:r>
      <w:r w:rsidRPr="00EE152F">
        <w:rPr>
          <w:rFonts w:eastAsia="宋体" w:hint="eastAsia"/>
          <w:lang w:eastAsia="zh-CN"/>
        </w:rPr>
        <w:t>A</w:t>
      </w:r>
      <w:r w:rsidRPr="00EE152F">
        <w:rPr>
          <w:rFonts w:eastAsia="宋体" w:hint="eastAsia"/>
          <w:lang w:eastAsia="zh-CN"/>
        </w:rPr>
        <w:t>房屋系“红星小学”的学区房，王五（为孩子上学四处奔走多日）提出依市价购买</w:t>
      </w:r>
      <w:r w:rsidRPr="00EE152F">
        <w:rPr>
          <w:rFonts w:eastAsia="宋体" w:hint="eastAsia"/>
          <w:lang w:eastAsia="zh-CN"/>
        </w:rPr>
        <w:t>A</w:t>
      </w:r>
      <w:r w:rsidRPr="00EE152F">
        <w:rPr>
          <w:rFonts w:eastAsia="宋体" w:hint="eastAsia"/>
          <w:lang w:eastAsia="zh-CN"/>
        </w:rPr>
        <w:t>房屋，张三拒绝。张三提出将房屋出租给王五，但在形式上</w:t>
      </w:r>
      <w:proofErr w:type="gramStart"/>
      <w:r w:rsidRPr="00EE152F">
        <w:rPr>
          <w:rFonts w:eastAsia="宋体" w:hint="eastAsia"/>
          <w:lang w:eastAsia="zh-CN"/>
        </w:rPr>
        <w:t>作成</w:t>
      </w:r>
      <w:proofErr w:type="gramEnd"/>
      <w:r w:rsidRPr="00EE152F">
        <w:rPr>
          <w:rFonts w:eastAsia="宋体" w:hint="eastAsia"/>
          <w:lang w:eastAsia="zh-CN"/>
        </w:rPr>
        <w:t>出卖给王五，王五同意。张三与王五约定：“张三假装将该房屋出卖给王五，并登记在王五名下。”双方为此签订了书面买卖合同，并将房屋登记到王五名下。同时，张三、王五又达成口头协议：“张三将该房屋出租给王五，租期</w:t>
      </w:r>
      <w:r w:rsidRPr="00EE152F">
        <w:rPr>
          <w:rFonts w:eastAsia="宋体" w:hint="eastAsia"/>
          <w:lang w:eastAsia="zh-CN"/>
        </w:rPr>
        <w:t>6</w:t>
      </w:r>
      <w:r w:rsidRPr="00EE152F">
        <w:rPr>
          <w:rFonts w:eastAsia="宋体" w:hint="eastAsia"/>
          <w:lang w:eastAsia="zh-CN"/>
        </w:rPr>
        <w:t>年。前三年租金每月</w:t>
      </w:r>
      <w:r w:rsidRPr="00EE152F">
        <w:rPr>
          <w:rFonts w:eastAsia="宋体" w:hint="eastAsia"/>
          <w:lang w:eastAsia="zh-CN"/>
        </w:rPr>
        <w:t>13000</w:t>
      </w:r>
      <w:r w:rsidRPr="00EE152F">
        <w:rPr>
          <w:rFonts w:eastAsia="宋体" w:hint="eastAsia"/>
          <w:lang w:eastAsia="zh-CN"/>
        </w:rPr>
        <w:t>元，后三年租金每月</w:t>
      </w:r>
      <w:r w:rsidRPr="00EE152F">
        <w:rPr>
          <w:rFonts w:eastAsia="宋体" w:hint="eastAsia"/>
          <w:lang w:eastAsia="zh-CN"/>
        </w:rPr>
        <w:t>15000</w:t>
      </w:r>
      <w:r w:rsidRPr="00EE152F">
        <w:rPr>
          <w:rFonts w:eastAsia="宋体" w:hint="eastAsia"/>
          <w:lang w:eastAsia="zh-CN"/>
        </w:rPr>
        <w:t>元（均略高于市场价格）。”三年后，张三、王五对房屋所有权的归属以及租金的支付发生争执。对此，下列表述正确的是：</w:t>
      </w:r>
      <w:r w:rsidR="006F69C9" w:rsidRPr="00EE152F">
        <w:rPr>
          <w:rFonts w:eastAsia="宋体"/>
          <w:lang w:eastAsia="zh-CN"/>
        </w:rPr>
        <w:t xml:space="preserve"> </w:t>
      </w:r>
    </w:p>
    <w:p w14:paraId="06D0E6D4" w14:textId="77777777" w:rsidR="00EE152F" w:rsidRPr="00EE152F" w:rsidRDefault="00EE152F" w:rsidP="00EE152F">
      <w:pPr>
        <w:ind w:firstLine="480"/>
        <w:rPr>
          <w:rFonts w:eastAsia="宋体"/>
          <w:lang w:eastAsia="zh-CN"/>
        </w:rPr>
      </w:pPr>
      <w:r w:rsidRPr="00EE152F">
        <w:rPr>
          <w:rFonts w:eastAsia="宋体" w:hint="eastAsia"/>
          <w:lang w:eastAsia="zh-CN"/>
        </w:rPr>
        <w:t>A</w:t>
      </w:r>
      <w:r w:rsidRPr="00EE152F">
        <w:rPr>
          <w:rFonts w:eastAsia="宋体" w:hint="eastAsia"/>
          <w:lang w:eastAsia="zh-CN"/>
        </w:rPr>
        <w:t>．该房屋的所有权人为张三</w:t>
      </w:r>
    </w:p>
    <w:p w14:paraId="17340E96" w14:textId="77777777" w:rsidR="00EE152F" w:rsidRPr="00EE152F" w:rsidRDefault="00EE152F" w:rsidP="00EE152F">
      <w:pPr>
        <w:ind w:firstLine="480"/>
        <w:rPr>
          <w:rFonts w:eastAsia="宋体"/>
          <w:lang w:eastAsia="zh-CN"/>
        </w:rPr>
      </w:pPr>
      <w:r w:rsidRPr="00EE152F">
        <w:rPr>
          <w:rFonts w:eastAsia="宋体" w:hint="eastAsia"/>
          <w:lang w:eastAsia="zh-CN"/>
        </w:rPr>
        <w:t>B</w:t>
      </w:r>
      <w:r w:rsidRPr="00EE152F">
        <w:rPr>
          <w:rFonts w:eastAsia="宋体" w:hint="eastAsia"/>
          <w:lang w:eastAsia="zh-CN"/>
        </w:rPr>
        <w:t>．该房屋的所有权人为王五</w:t>
      </w:r>
    </w:p>
    <w:p w14:paraId="4320537A" w14:textId="77777777" w:rsidR="00EE152F" w:rsidRPr="00EE152F" w:rsidRDefault="00EE152F" w:rsidP="00EE152F">
      <w:pPr>
        <w:ind w:firstLine="480"/>
        <w:rPr>
          <w:rFonts w:eastAsia="宋体"/>
          <w:lang w:eastAsia="zh-CN"/>
        </w:rPr>
      </w:pPr>
      <w:r w:rsidRPr="00EE152F">
        <w:rPr>
          <w:rFonts w:eastAsia="宋体" w:hint="eastAsia"/>
          <w:lang w:eastAsia="zh-CN"/>
        </w:rPr>
        <w:t>C</w:t>
      </w:r>
      <w:r w:rsidRPr="00EE152F">
        <w:rPr>
          <w:rFonts w:eastAsia="宋体" w:hint="eastAsia"/>
          <w:lang w:eastAsia="zh-CN"/>
        </w:rPr>
        <w:t>．张三有权请求王五按照约定支付租金</w:t>
      </w:r>
    </w:p>
    <w:p w14:paraId="4A2F57FF" w14:textId="77777777" w:rsidR="00EE152F" w:rsidRPr="00EE152F" w:rsidRDefault="00EE152F" w:rsidP="00EE152F">
      <w:pPr>
        <w:ind w:firstLine="480"/>
        <w:rPr>
          <w:rFonts w:eastAsia="宋体"/>
          <w:lang w:eastAsia="zh-CN"/>
        </w:rPr>
      </w:pPr>
      <w:r w:rsidRPr="00EE152F">
        <w:rPr>
          <w:rFonts w:eastAsia="宋体" w:hint="eastAsia"/>
          <w:lang w:eastAsia="zh-CN"/>
        </w:rPr>
        <w:t>D</w:t>
      </w:r>
      <w:r w:rsidRPr="00EE152F">
        <w:rPr>
          <w:rFonts w:eastAsia="宋体" w:hint="eastAsia"/>
          <w:lang w:eastAsia="zh-CN"/>
        </w:rPr>
        <w:t>．张三无权请求王五按照约定支付租金</w:t>
      </w:r>
    </w:p>
    <w:p w14:paraId="2B05296B" w14:textId="2FDE3CDF" w:rsidR="00EE152F" w:rsidRPr="00EE152F" w:rsidRDefault="00EE152F" w:rsidP="006F69C9">
      <w:pPr>
        <w:ind w:firstLine="480"/>
        <w:rPr>
          <w:rFonts w:eastAsia="宋体"/>
          <w:lang w:eastAsia="zh-CN"/>
        </w:rPr>
      </w:pPr>
      <w:r w:rsidRPr="00EE152F">
        <w:rPr>
          <w:rFonts w:eastAsia="楷体" w:hint="eastAsia"/>
          <w:lang w:eastAsia="zh-CN"/>
        </w:rPr>
        <w:t>答案：</w:t>
      </w:r>
      <w:r w:rsidRPr="00EE152F">
        <w:rPr>
          <w:rFonts w:eastAsia="楷体" w:hint="eastAsia"/>
          <w:lang w:eastAsia="zh-CN"/>
        </w:rPr>
        <w:t>AC</w:t>
      </w:r>
      <w:r w:rsidRPr="00EE152F">
        <w:rPr>
          <w:rFonts w:eastAsia="楷体" w:hint="eastAsia"/>
          <w:lang w:eastAsia="zh-CN"/>
        </w:rPr>
        <w:t>。双方虚假行为无效，房屋买卖合同无效，不能发生物权变动的效力，所以房屋所有权</w:t>
      </w:r>
      <w:r w:rsidR="006F69C9">
        <w:rPr>
          <w:rFonts w:eastAsia="楷体" w:hint="eastAsia"/>
          <w:lang w:eastAsia="zh-CN"/>
        </w:rPr>
        <w:t>人</w:t>
      </w:r>
      <w:r w:rsidRPr="00EE152F">
        <w:rPr>
          <w:rFonts w:eastAsia="楷体" w:hint="eastAsia"/>
          <w:lang w:eastAsia="zh-CN"/>
        </w:rPr>
        <w:t>仍然为张三；租赁合同无效力瑕疵，是有效的，可以主张合同债权，所以张三有权要求王五按照约定支付租金。</w:t>
      </w:r>
    </w:p>
    <w:p w14:paraId="0012B98E" w14:textId="5A4C481E" w:rsidR="00EE152F" w:rsidRPr="00EE152F" w:rsidRDefault="00EE152F" w:rsidP="00EE152F">
      <w:pPr>
        <w:ind w:firstLine="480"/>
        <w:rPr>
          <w:rFonts w:eastAsia="宋体"/>
          <w:lang w:eastAsia="zh-CN"/>
        </w:rPr>
      </w:pPr>
      <w:r w:rsidRPr="00EE152F">
        <w:rPr>
          <w:rFonts w:eastAsia="宋体" w:hint="eastAsia"/>
          <w:lang w:eastAsia="zh-CN"/>
        </w:rPr>
        <w:t>2</w:t>
      </w:r>
      <w:r w:rsidRPr="00EE152F">
        <w:rPr>
          <w:rFonts w:eastAsia="宋体" w:hint="eastAsia"/>
          <w:lang w:eastAsia="zh-CN"/>
        </w:rPr>
        <w:t>．小红、小黄、小蓝等额按份共有</w:t>
      </w:r>
      <w:proofErr w:type="gramStart"/>
      <w:r w:rsidRPr="00EE152F">
        <w:rPr>
          <w:rFonts w:eastAsia="宋体" w:hint="eastAsia"/>
          <w:lang w:eastAsia="zh-CN"/>
        </w:rPr>
        <w:t>一</w:t>
      </w:r>
      <w:proofErr w:type="gramEnd"/>
      <w:r w:rsidRPr="00EE152F">
        <w:rPr>
          <w:rFonts w:eastAsia="宋体" w:hint="eastAsia"/>
          <w:lang w:eastAsia="zh-CN"/>
        </w:rPr>
        <w:t>房屋。</w:t>
      </w:r>
      <w:r w:rsidRPr="00EE152F">
        <w:rPr>
          <w:rFonts w:eastAsia="宋体" w:hint="eastAsia"/>
          <w:lang w:eastAsia="zh-CN"/>
        </w:rPr>
        <w:t>2020</w:t>
      </w:r>
      <w:r w:rsidRPr="00EE152F">
        <w:rPr>
          <w:rFonts w:eastAsia="宋体" w:hint="eastAsia"/>
          <w:lang w:eastAsia="zh-CN"/>
        </w:rPr>
        <w:t>年</w:t>
      </w:r>
      <w:r w:rsidRPr="00EE152F">
        <w:rPr>
          <w:rFonts w:eastAsia="宋体" w:hint="eastAsia"/>
          <w:lang w:eastAsia="zh-CN"/>
        </w:rPr>
        <w:t>6</w:t>
      </w:r>
      <w:r w:rsidRPr="00EE152F">
        <w:rPr>
          <w:rFonts w:eastAsia="宋体" w:hint="eastAsia"/>
          <w:lang w:eastAsia="zh-CN"/>
        </w:rPr>
        <w:t>月</w:t>
      </w:r>
      <w:r w:rsidRPr="00EE152F">
        <w:rPr>
          <w:rFonts w:eastAsia="宋体" w:hint="eastAsia"/>
          <w:lang w:eastAsia="zh-CN"/>
        </w:rPr>
        <w:t>1</w:t>
      </w:r>
      <w:r w:rsidRPr="00EE152F">
        <w:rPr>
          <w:rFonts w:eastAsia="宋体" w:hint="eastAsia"/>
          <w:lang w:eastAsia="zh-CN"/>
        </w:rPr>
        <w:t>日，小红将其份额转让给小绿，并于同日为小</w:t>
      </w:r>
      <w:proofErr w:type="gramStart"/>
      <w:r w:rsidRPr="00EE152F">
        <w:rPr>
          <w:rFonts w:eastAsia="宋体" w:hint="eastAsia"/>
          <w:lang w:eastAsia="zh-CN"/>
        </w:rPr>
        <w:t>绿办理</w:t>
      </w:r>
      <w:proofErr w:type="gramEnd"/>
      <w:r w:rsidRPr="00EE152F">
        <w:rPr>
          <w:rFonts w:eastAsia="宋体" w:hint="eastAsia"/>
          <w:lang w:eastAsia="zh-CN"/>
        </w:rPr>
        <w:t>了移转登记，但未通知小黄和小蓝。小黄、小蓝于</w:t>
      </w:r>
      <w:r w:rsidRPr="00EE152F">
        <w:rPr>
          <w:rFonts w:eastAsia="宋体" w:hint="eastAsia"/>
          <w:lang w:eastAsia="zh-CN"/>
        </w:rPr>
        <w:t>2020</w:t>
      </w:r>
      <w:r w:rsidRPr="00EE152F">
        <w:rPr>
          <w:rFonts w:eastAsia="宋体" w:hint="eastAsia"/>
          <w:lang w:eastAsia="zh-CN"/>
        </w:rPr>
        <w:t>年</w:t>
      </w:r>
      <w:r w:rsidRPr="00EE152F">
        <w:rPr>
          <w:rFonts w:eastAsia="宋体" w:hint="eastAsia"/>
          <w:lang w:eastAsia="zh-CN"/>
        </w:rPr>
        <w:t>7</w:t>
      </w:r>
      <w:r w:rsidRPr="00EE152F">
        <w:rPr>
          <w:rFonts w:eastAsia="宋体" w:hint="eastAsia"/>
          <w:lang w:eastAsia="zh-CN"/>
        </w:rPr>
        <w:t>月</w:t>
      </w:r>
      <w:r w:rsidRPr="00EE152F">
        <w:rPr>
          <w:rFonts w:eastAsia="宋体" w:hint="eastAsia"/>
          <w:lang w:eastAsia="zh-CN"/>
        </w:rPr>
        <w:t>1</w:t>
      </w:r>
      <w:r w:rsidRPr="00EE152F">
        <w:rPr>
          <w:rFonts w:eastAsia="宋体" w:hint="eastAsia"/>
          <w:lang w:eastAsia="zh-CN"/>
        </w:rPr>
        <w:t>日知道后，均于</w:t>
      </w:r>
      <w:r w:rsidRPr="00EE152F">
        <w:rPr>
          <w:rFonts w:eastAsia="宋体" w:hint="eastAsia"/>
          <w:lang w:eastAsia="zh-CN"/>
        </w:rPr>
        <w:t>2020</w:t>
      </w:r>
      <w:r w:rsidRPr="00EE152F">
        <w:rPr>
          <w:rFonts w:eastAsia="宋体" w:hint="eastAsia"/>
          <w:lang w:eastAsia="zh-CN"/>
        </w:rPr>
        <w:t>年</w:t>
      </w:r>
      <w:r w:rsidRPr="00EE152F">
        <w:rPr>
          <w:rFonts w:eastAsia="宋体" w:hint="eastAsia"/>
          <w:lang w:eastAsia="zh-CN"/>
        </w:rPr>
        <w:t>9</w:t>
      </w:r>
      <w:r w:rsidRPr="00EE152F">
        <w:rPr>
          <w:rFonts w:eastAsia="宋体" w:hint="eastAsia"/>
          <w:lang w:eastAsia="zh-CN"/>
        </w:rPr>
        <w:t>月</w:t>
      </w:r>
      <w:r w:rsidRPr="00EE152F">
        <w:rPr>
          <w:rFonts w:eastAsia="宋体" w:hint="eastAsia"/>
          <w:lang w:eastAsia="zh-CN"/>
        </w:rPr>
        <w:t>1</w:t>
      </w:r>
      <w:r w:rsidRPr="00EE152F">
        <w:rPr>
          <w:rFonts w:eastAsia="宋体" w:hint="eastAsia"/>
          <w:lang w:eastAsia="zh-CN"/>
        </w:rPr>
        <w:t>日对小</w:t>
      </w:r>
      <w:proofErr w:type="gramStart"/>
      <w:r w:rsidRPr="00EE152F">
        <w:rPr>
          <w:rFonts w:eastAsia="宋体" w:hint="eastAsia"/>
          <w:lang w:eastAsia="zh-CN"/>
        </w:rPr>
        <w:t>红主张</w:t>
      </w:r>
      <w:proofErr w:type="gramEnd"/>
      <w:r w:rsidRPr="00EE152F">
        <w:rPr>
          <w:rFonts w:eastAsia="宋体" w:hint="eastAsia"/>
          <w:lang w:eastAsia="zh-CN"/>
        </w:rPr>
        <w:t>由自己以同等条件优先受让小红转让给小绿的份额，但无法确定小黄、小蓝知道或者应当知道小红将其份额转让给小绿之最终转让条件的具体时间。对此，下列表述正确的是：</w:t>
      </w:r>
    </w:p>
    <w:p w14:paraId="69651B3B" w14:textId="77777777" w:rsidR="00EE152F" w:rsidRPr="00EE152F" w:rsidRDefault="00EE152F" w:rsidP="00EE152F">
      <w:pPr>
        <w:ind w:firstLine="480"/>
        <w:rPr>
          <w:rFonts w:eastAsia="宋体"/>
          <w:lang w:eastAsia="zh-CN"/>
        </w:rPr>
      </w:pPr>
      <w:r w:rsidRPr="00EE152F">
        <w:rPr>
          <w:rFonts w:eastAsia="宋体" w:hint="eastAsia"/>
          <w:lang w:eastAsia="zh-CN"/>
        </w:rPr>
        <w:t>A</w:t>
      </w:r>
      <w:r w:rsidRPr="00EE152F">
        <w:rPr>
          <w:rFonts w:eastAsia="宋体" w:hint="eastAsia"/>
          <w:lang w:eastAsia="zh-CN"/>
        </w:rPr>
        <w:t>．小黄、小蓝优先受让权的存续期间为自</w:t>
      </w:r>
      <w:r w:rsidRPr="00EE152F">
        <w:rPr>
          <w:rFonts w:eastAsia="宋体" w:hint="eastAsia"/>
          <w:lang w:eastAsia="zh-CN"/>
        </w:rPr>
        <w:t>2020</w:t>
      </w:r>
      <w:r w:rsidRPr="00EE152F">
        <w:rPr>
          <w:rFonts w:eastAsia="宋体" w:hint="eastAsia"/>
          <w:lang w:eastAsia="zh-CN"/>
        </w:rPr>
        <w:t>年</w:t>
      </w:r>
      <w:r w:rsidRPr="00EE152F">
        <w:rPr>
          <w:rFonts w:eastAsia="宋体" w:hint="eastAsia"/>
          <w:lang w:eastAsia="zh-CN"/>
        </w:rPr>
        <w:t>7</w:t>
      </w:r>
      <w:r w:rsidRPr="00EE152F">
        <w:rPr>
          <w:rFonts w:eastAsia="宋体" w:hint="eastAsia"/>
          <w:lang w:eastAsia="zh-CN"/>
        </w:rPr>
        <w:t>月</w:t>
      </w:r>
      <w:r w:rsidRPr="00EE152F">
        <w:rPr>
          <w:rFonts w:eastAsia="宋体" w:hint="eastAsia"/>
          <w:lang w:eastAsia="zh-CN"/>
        </w:rPr>
        <w:t>2</w:t>
      </w:r>
      <w:r w:rsidRPr="00EE152F">
        <w:rPr>
          <w:rFonts w:eastAsia="宋体" w:hint="eastAsia"/>
          <w:lang w:eastAsia="zh-CN"/>
        </w:rPr>
        <w:t>日起</w:t>
      </w:r>
      <w:r w:rsidRPr="00EE152F">
        <w:rPr>
          <w:rFonts w:eastAsia="宋体" w:hint="eastAsia"/>
          <w:lang w:eastAsia="zh-CN"/>
        </w:rPr>
        <w:t>15</w:t>
      </w:r>
      <w:r w:rsidRPr="00EE152F">
        <w:rPr>
          <w:rFonts w:eastAsia="宋体" w:hint="eastAsia"/>
          <w:lang w:eastAsia="zh-CN"/>
        </w:rPr>
        <w:t>天</w:t>
      </w:r>
    </w:p>
    <w:p w14:paraId="66D28B70" w14:textId="77777777" w:rsidR="00EE152F" w:rsidRPr="00EE152F" w:rsidRDefault="00EE152F" w:rsidP="00EE152F">
      <w:pPr>
        <w:ind w:firstLine="480"/>
        <w:rPr>
          <w:rFonts w:eastAsia="宋体"/>
          <w:lang w:eastAsia="zh-CN"/>
        </w:rPr>
      </w:pPr>
      <w:r w:rsidRPr="00EE152F">
        <w:rPr>
          <w:rFonts w:eastAsia="宋体" w:hint="eastAsia"/>
          <w:lang w:eastAsia="zh-CN"/>
        </w:rPr>
        <w:t>B</w:t>
      </w:r>
      <w:r w:rsidRPr="00EE152F">
        <w:rPr>
          <w:rFonts w:eastAsia="宋体" w:hint="eastAsia"/>
          <w:lang w:eastAsia="zh-CN"/>
        </w:rPr>
        <w:t>．小黄、小蓝优先受让权的存续期间为自</w:t>
      </w:r>
      <w:r w:rsidRPr="00EE152F">
        <w:rPr>
          <w:rFonts w:eastAsia="宋体" w:hint="eastAsia"/>
          <w:lang w:eastAsia="zh-CN"/>
        </w:rPr>
        <w:t>2020</w:t>
      </w:r>
      <w:r w:rsidRPr="00EE152F">
        <w:rPr>
          <w:rFonts w:eastAsia="宋体" w:hint="eastAsia"/>
          <w:lang w:eastAsia="zh-CN"/>
        </w:rPr>
        <w:t>年</w:t>
      </w:r>
      <w:r w:rsidRPr="00EE152F">
        <w:rPr>
          <w:rFonts w:eastAsia="宋体" w:hint="eastAsia"/>
          <w:lang w:eastAsia="zh-CN"/>
        </w:rPr>
        <w:t>6</w:t>
      </w:r>
      <w:r w:rsidRPr="00EE152F">
        <w:rPr>
          <w:rFonts w:eastAsia="宋体" w:hint="eastAsia"/>
          <w:lang w:eastAsia="zh-CN"/>
        </w:rPr>
        <w:t>月</w:t>
      </w:r>
      <w:r w:rsidRPr="00EE152F">
        <w:rPr>
          <w:rFonts w:eastAsia="宋体" w:hint="eastAsia"/>
          <w:lang w:eastAsia="zh-CN"/>
        </w:rPr>
        <w:t>2</w:t>
      </w:r>
      <w:r w:rsidRPr="00EE152F">
        <w:rPr>
          <w:rFonts w:eastAsia="宋体" w:hint="eastAsia"/>
          <w:lang w:eastAsia="zh-CN"/>
        </w:rPr>
        <w:t>日起</w:t>
      </w:r>
      <w:r w:rsidRPr="00EE152F">
        <w:rPr>
          <w:rFonts w:eastAsia="宋体" w:hint="eastAsia"/>
          <w:lang w:eastAsia="zh-CN"/>
        </w:rPr>
        <w:t>6</w:t>
      </w:r>
      <w:r w:rsidRPr="00EE152F">
        <w:rPr>
          <w:rFonts w:eastAsia="宋体" w:hint="eastAsia"/>
          <w:lang w:eastAsia="zh-CN"/>
        </w:rPr>
        <w:t>个月</w:t>
      </w:r>
    </w:p>
    <w:p w14:paraId="363C2978" w14:textId="77777777" w:rsidR="00EE152F" w:rsidRPr="00EE152F" w:rsidRDefault="00EE152F" w:rsidP="00EE152F">
      <w:pPr>
        <w:ind w:firstLine="480"/>
        <w:rPr>
          <w:rFonts w:eastAsia="宋体"/>
          <w:lang w:eastAsia="zh-CN"/>
        </w:rPr>
      </w:pPr>
      <w:r w:rsidRPr="00EE152F">
        <w:rPr>
          <w:rFonts w:eastAsia="宋体" w:hint="eastAsia"/>
          <w:lang w:eastAsia="zh-CN"/>
        </w:rPr>
        <w:t>C</w:t>
      </w:r>
      <w:r w:rsidRPr="00EE152F">
        <w:rPr>
          <w:rFonts w:eastAsia="宋体" w:hint="eastAsia"/>
          <w:lang w:eastAsia="zh-CN"/>
        </w:rPr>
        <w:t>．小黄、小蓝诉请法院确认小红、小绿转让合同无效的，应</w:t>
      </w:r>
      <w:proofErr w:type="gramStart"/>
      <w:r w:rsidRPr="00EE152F">
        <w:rPr>
          <w:rFonts w:eastAsia="宋体" w:hint="eastAsia"/>
          <w:lang w:eastAsia="zh-CN"/>
        </w:rPr>
        <w:t>予支</w:t>
      </w:r>
      <w:proofErr w:type="gramEnd"/>
      <w:r w:rsidRPr="00EE152F">
        <w:rPr>
          <w:rFonts w:eastAsia="宋体" w:hint="eastAsia"/>
          <w:lang w:eastAsia="zh-CN"/>
        </w:rPr>
        <w:t>持</w:t>
      </w:r>
    </w:p>
    <w:p w14:paraId="3D0FBC02" w14:textId="77777777" w:rsidR="00EE152F" w:rsidRPr="00EE152F" w:rsidRDefault="00EE152F" w:rsidP="00EE152F">
      <w:pPr>
        <w:ind w:firstLine="480"/>
        <w:rPr>
          <w:rFonts w:eastAsia="宋体"/>
          <w:lang w:eastAsia="zh-CN"/>
        </w:rPr>
      </w:pPr>
      <w:r w:rsidRPr="00EE152F">
        <w:rPr>
          <w:rFonts w:eastAsia="宋体" w:hint="eastAsia"/>
          <w:lang w:eastAsia="zh-CN"/>
        </w:rPr>
        <w:lastRenderedPageBreak/>
        <w:t>D</w:t>
      </w:r>
      <w:r w:rsidRPr="00EE152F">
        <w:rPr>
          <w:rFonts w:eastAsia="宋体" w:hint="eastAsia"/>
          <w:lang w:eastAsia="zh-CN"/>
        </w:rPr>
        <w:t>．若小黄、小蓝不能达成协议，小黄只能主张以同等条件优先受让小红转让给小绿之份额的二分之一</w:t>
      </w:r>
    </w:p>
    <w:p w14:paraId="336990BB" w14:textId="525C0951" w:rsidR="00EE152F" w:rsidRPr="00EE152F" w:rsidRDefault="00EE152F" w:rsidP="00EE152F">
      <w:pPr>
        <w:ind w:firstLine="480"/>
        <w:rPr>
          <w:rFonts w:eastAsia="宋体"/>
          <w:lang w:eastAsia="zh-CN"/>
        </w:rPr>
      </w:pPr>
      <w:r w:rsidRPr="00EE152F">
        <w:rPr>
          <w:rFonts w:eastAsia="楷体" w:hint="eastAsia"/>
          <w:lang w:eastAsia="zh-CN"/>
        </w:rPr>
        <w:t>答案：</w:t>
      </w:r>
      <w:r w:rsidRPr="00EE152F">
        <w:rPr>
          <w:rFonts w:eastAsia="楷体" w:hint="eastAsia"/>
          <w:lang w:eastAsia="zh-CN"/>
        </w:rPr>
        <w:t>BD</w:t>
      </w:r>
      <w:r w:rsidRPr="00EE152F">
        <w:rPr>
          <w:rFonts w:eastAsia="楷体" w:hint="eastAsia"/>
          <w:lang w:eastAsia="zh-CN"/>
        </w:rPr>
        <w:t>。按照</w:t>
      </w:r>
      <w:r w:rsidRPr="00EE152F">
        <w:rPr>
          <w:rFonts w:eastAsia="楷体" w:cs="华文楷体" w:hint="eastAsia"/>
          <w:lang w:eastAsia="zh-CN"/>
        </w:rPr>
        <w:t>最高人民法院关于适用《中华人民共和国民法典》</w:t>
      </w:r>
      <w:proofErr w:type="gramStart"/>
      <w:r w:rsidRPr="00EE152F">
        <w:rPr>
          <w:rFonts w:eastAsia="楷体" w:cs="华文楷体" w:hint="eastAsia"/>
          <w:lang w:eastAsia="zh-CN"/>
        </w:rPr>
        <w:t>物权编的</w:t>
      </w:r>
      <w:proofErr w:type="gramEnd"/>
      <w:r w:rsidRPr="00EE152F">
        <w:rPr>
          <w:rFonts w:eastAsia="楷体" w:cs="华文楷体" w:hint="eastAsia"/>
          <w:lang w:eastAsia="zh-CN"/>
        </w:rPr>
        <w:t>解释（一）第十一条：优先购买权的行使期间，按份共有人之间有约定的，按照约定处理；没有约定或者约定不明的，按照下列情形确定：（一）转让人向其他按份共有人发出的包含同等条件内容的通知中载明行使期间的，以该期间为准；（二）通知中未载明行使期间，或者载明的期间短于通知送达之日起十五日的，为十五日；（三）转让人未通知的，为其他按份共有人知道或者应当知道最终确定的同等条件之日起十五日；</w:t>
      </w:r>
      <w:r w:rsidRPr="00EE152F">
        <w:rPr>
          <w:rFonts w:eastAsia="楷体" w:cs="华文楷体" w:hint="eastAsia"/>
          <w:b/>
          <w:bCs/>
          <w:u w:val="single"/>
          <w:lang w:eastAsia="zh-CN"/>
        </w:rPr>
        <w:t>（四）转让人未通知，且无法确定其他按份共有人知道或者应当知道最终确定的同等条件的，为共有份额权属转移之日起六个月。</w:t>
      </w:r>
      <w:r w:rsidRPr="00EE152F">
        <w:rPr>
          <w:rFonts w:eastAsia="楷体" w:cs="华文楷体" w:hint="eastAsia"/>
          <w:lang w:eastAsia="zh-CN"/>
        </w:rPr>
        <w:t>第十二条：按份共有人向共有人之外的人转让其份额，其他按份共有人根据法律、司法解释规定，请求按照同等条件优先购买该共有份额的，应</w:t>
      </w:r>
      <w:proofErr w:type="gramStart"/>
      <w:r w:rsidRPr="00EE152F">
        <w:rPr>
          <w:rFonts w:eastAsia="楷体" w:cs="华文楷体" w:hint="eastAsia"/>
          <w:lang w:eastAsia="zh-CN"/>
        </w:rPr>
        <w:t>予支</w:t>
      </w:r>
      <w:proofErr w:type="gramEnd"/>
      <w:r w:rsidRPr="00EE152F">
        <w:rPr>
          <w:rFonts w:eastAsia="楷体" w:cs="华文楷体" w:hint="eastAsia"/>
          <w:lang w:eastAsia="zh-CN"/>
        </w:rPr>
        <w:t>持。其他按份共有人的请求具有下列情形之一的，不予支持：（一）未在本解释第十一条规定的期间内主张优先购买，或者</w:t>
      </w:r>
      <w:proofErr w:type="gramStart"/>
      <w:r w:rsidRPr="00EE152F">
        <w:rPr>
          <w:rFonts w:eastAsia="楷体" w:cs="华文楷体" w:hint="eastAsia"/>
          <w:lang w:eastAsia="zh-CN"/>
        </w:rPr>
        <w:t>虽主张</w:t>
      </w:r>
      <w:proofErr w:type="gramEnd"/>
      <w:r w:rsidRPr="00EE152F">
        <w:rPr>
          <w:rFonts w:eastAsia="楷体" w:cs="华文楷体" w:hint="eastAsia"/>
          <w:lang w:eastAsia="zh-CN"/>
        </w:rPr>
        <w:t>优先购买，但提出减少转让价款、增加转让人负担等实质性变更要求；</w:t>
      </w:r>
      <w:r w:rsidRPr="00EE152F">
        <w:rPr>
          <w:rFonts w:eastAsia="楷体" w:cs="华文楷体" w:hint="eastAsia"/>
          <w:b/>
          <w:bCs/>
          <w:u w:val="single"/>
          <w:lang w:eastAsia="zh-CN"/>
        </w:rPr>
        <w:t>（二）以其优先购买权受到侵害为由，仅请求撤销共有份额转让合同或者认定该合同无效。</w:t>
      </w:r>
    </w:p>
    <w:p w14:paraId="73E22C06" w14:textId="77777777" w:rsidR="00EE152F" w:rsidRPr="00EE152F" w:rsidRDefault="00EE152F" w:rsidP="00EE152F">
      <w:pPr>
        <w:widowControl w:val="0"/>
        <w:ind w:firstLineChars="0"/>
        <w:rPr>
          <w:rFonts w:eastAsia="宋体"/>
          <w:lang w:eastAsia="zh-CN"/>
        </w:rPr>
      </w:pPr>
      <w:r w:rsidRPr="00EE152F">
        <w:rPr>
          <w:rFonts w:eastAsia="宋体" w:hint="eastAsia"/>
          <w:lang w:eastAsia="zh-CN"/>
        </w:rPr>
        <w:t>3</w:t>
      </w:r>
      <w:r w:rsidRPr="00EE152F">
        <w:rPr>
          <w:rFonts w:eastAsia="宋体" w:hint="eastAsia"/>
          <w:lang w:eastAsia="zh-CN"/>
        </w:rPr>
        <w:t>．民法典第</w:t>
      </w:r>
      <w:r w:rsidRPr="00EE152F">
        <w:rPr>
          <w:rFonts w:eastAsia="宋体" w:hint="eastAsia"/>
          <w:lang w:eastAsia="zh-CN"/>
        </w:rPr>
        <w:t>144</w:t>
      </w:r>
      <w:r w:rsidRPr="00EE152F">
        <w:rPr>
          <w:rFonts w:eastAsia="宋体" w:hint="eastAsia"/>
          <w:lang w:eastAsia="zh-CN"/>
        </w:rPr>
        <w:t>条规定，“无民事行为能力人实施的民事法律行为无效”，请问该条规定的属性是：</w:t>
      </w:r>
    </w:p>
    <w:p w14:paraId="46BFD711" w14:textId="77777777" w:rsidR="00EE152F" w:rsidRPr="00EE152F" w:rsidRDefault="00EE152F" w:rsidP="00EE152F">
      <w:pPr>
        <w:ind w:firstLine="480"/>
        <w:rPr>
          <w:rFonts w:eastAsia="宋体"/>
          <w:lang w:eastAsia="zh-CN"/>
        </w:rPr>
      </w:pPr>
      <w:r w:rsidRPr="00EE152F">
        <w:rPr>
          <w:rFonts w:eastAsia="宋体" w:hint="eastAsia"/>
          <w:lang w:eastAsia="zh-CN"/>
        </w:rPr>
        <w:t>A</w:t>
      </w:r>
      <w:r w:rsidRPr="00EE152F">
        <w:rPr>
          <w:rFonts w:eastAsia="宋体" w:hint="eastAsia"/>
          <w:lang w:eastAsia="zh-CN"/>
        </w:rPr>
        <w:t>．效力性强制性规范</w:t>
      </w:r>
    </w:p>
    <w:p w14:paraId="48AA8ECD" w14:textId="77777777" w:rsidR="00EE152F" w:rsidRPr="00EE152F" w:rsidRDefault="00EE152F" w:rsidP="00EE152F">
      <w:pPr>
        <w:ind w:firstLine="480"/>
        <w:rPr>
          <w:rFonts w:eastAsia="宋体"/>
          <w:lang w:eastAsia="zh-CN"/>
        </w:rPr>
      </w:pPr>
      <w:r w:rsidRPr="00EE152F">
        <w:rPr>
          <w:rFonts w:eastAsia="宋体" w:hint="eastAsia"/>
          <w:lang w:eastAsia="zh-CN"/>
        </w:rPr>
        <w:t>B</w:t>
      </w:r>
      <w:r w:rsidRPr="00EE152F">
        <w:rPr>
          <w:rFonts w:eastAsia="宋体" w:hint="eastAsia"/>
          <w:lang w:eastAsia="zh-CN"/>
        </w:rPr>
        <w:t>．管理性强制性规范</w:t>
      </w:r>
      <w:r w:rsidRPr="00EE152F">
        <w:rPr>
          <w:rFonts w:eastAsia="宋体" w:hint="eastAsia"/>
          <w:lang w:eastAsia="zh-CN"/>
        </w:rPr>
        <w:t xml:space="preserve"> </w:t>
      </w:r>
    </w:p>
    <w:p w14:paraId="52353054" w14:textId="77777777" w:rsidR="00EE152F" w:rsidRPr="00EE152F" w:rsidRDefault="00EE152F" w:rsidP="00EE152F">
      <w:pPr>
        <w:ind w:firstLine="480"/>
        <w:rPr>
          <w:rFonts w:eastAsia="宋体"/>
          <w:lang w:eastAsia="zh-CN"/>
        </w:rPr>
      </w:pPr>
      <w:r w:rsidRPr="00EE152F">
        <w:rPr>
          <w:rFonts w:eastAsia="宋体" w:hint="eastAsia"/>
          <w:lang w:eastAsia="zh-CN"/>
        </w:rPr>
        <w:t>C</w:t>
      </w:r>
      <w:r w:rsidRPr="00EE152F">
        <w:rPr>
          <w:rFonts w:eastAsia="宋体" w:hint="eastAsia"/>
          <w:lang w:eastAsia="zh-CN"/>
        </w:rPr>
        <w:t>．关于主体资格的规范</w:t>
      </w:r>
    </w:p>
    <w:p w14:paraId="5D8BE8E5" w14:textId="77777777" w:rsidR="00EE152F" w:rsidRPr="00EE152F" w:rsidRDefault="00EE152F" w:rsidP="00EE152F">
      <w:pPr>
        <w:ind w:firstLine="480"/>
        <w:rPr>
          <w:rFonts w:eastAsia="宋体"/>
          <w:lang w:eastAsia="zh-CN"/>
        </w:rPr>
      </w:pPr>
      <w:r w:rsidRPr="00EE152F">
        <w:rPr>
          <w:rFonts w:eastAsia="宋体" w:hint="eastAsia"/>
          <w:lang w:eastAsia="zh-CN"/>
        </w:rPr>
        <w:t>D</w:t>
      </w:r>
      <w:r w:rsidRPr="00EE152F">
        <w:rPr>
          <w:rFonts w:eastAsia="宋体" w:hint="eastAsia"/>
          <w:lang w:eastAsia="zh-CN"/>
        </w:rPr>
        <w:t>．因法定代表人仍有权追认，因此该规范属于效力未定的规范。</w:t>
      </w:r>
    </w:p>
    <w:p w14:paraId="538B0ADC" w14:textId="7BD205AF" w:rsidR="00EE152F" w:rsidRPr="00EE152F" w:rsidRDefault="00EE152F" w:rsidP="006F69C9">
      <w:pPr>
        <w:ind w:firstLine="480"/>
        <w:rPr>
          <w:rFonts w:eastAsia="宋体"/>
          <w:lang w:eastAsia="zh-CN"/>
        </w:rPr>
      </w:pPr>
      <w:r w:rsidRPr="00EE152F">
        <w:rPr>
          <w:rFonts w:eastAsia="楷体" w:hint="eastAsia"/>
          <w:lang w:eastAsia="zh-CN"/>
        </w:rPr>
        <w:t>答案：</w:t>
      </w:r>
      <w:r w:rsidRPr="00EE152F">
        <w:rPr>
          <w:rFonts w:eastAsia="楷体" w:hint="eastAsia"/>
          <w:lang w:eastAsia="zh-CN"/>
        </w:rPr>
        <w:t>C</w:t>
      </w:r>
    </w:p>
    <w:p w14:paraId="182C6C7F" w14:textId="48514B7D" w:rsidR="00EE152F" w:rsidRPr="00EE152F" w:rsidRDefault="00EE152F" w:rsidP="00EE152F">
      <w:pPr>
        <w:ind w:firstLineChars="100" w:firstLine="240"/>
        <w:rPr>
          <w:rFonts w:eastAsia="宋体"/>
          <w:lang w:eastAsia="zh-CN"/>
        </w:rPr>
      </w:pPr>
      <w:r w:rsidRPr="00EE152F">
        <w:rPr>
          <w:rFonts w:eastAsia="宋体" w:hint="eastAsia"/>
          <w:lang w:eastAsia="zh-CN"/>
        </w:rPr>
        <w:t>4</w:t>
      </w:r>
      <w:r w:rsidRPr="00EE152F">
        <w:rPr>
          <w:rFonts w:eastAsia="宋体" w:hint="eastAsia"/>
          <w:lang w:eastAsia="zh-CN"/>
        </w:rPr>
        <w:t>．</w:t>
      </w:r>
      <w:r w:rsidRPr="00EE152F">
        <w:rPr>
          <w:rFonts w:eastAsia="宋体" w:hint="eastAsia"/>
          <w:lang w:eastAsia="zh-CN"/>
        </w:rPr>
        <w:t>2020</w:t>
      </w:r>
      <w:r w:rsidRPr="00EE152F">
        <w:rPr>
          <w:rFonts w:eastAsia="宋体" w:hint="eastAsia"/>
          <w:lang w:eastAsia="zh-CN"/>
        </w:rPr>
        <w:t>年</w:t>
      </w:r>
      <w:r w:rsidRPr="00EE152F">
        <w:rPr>
          <w:rFonts w:eastAsia="宋体" w:hint="eastAsia"/>
          <w:lang w:eastAsia="zh-CN"/>
        </w:rPr>
        <w:t>10</w:t>
      </w:r>
      <w:r w:rsidRPr="00EE152F">
        <w:rPr>
          <w:rFonts w:eastAsia="宋体" w:hint="eastAsia"/>
          <w:lang w:eastAsia="zh-CN"/>
        </w:rPr>
        <w:t>月</w:t>
      </w:r>
      <w:r w:rsidRPr="00EE152F">
        <w:rPr>
          <w:rFonts w:eastAsia="宋体" w:hint="eastAsia"/>
          <w:lang w:eastAsia="zh-CN"/>
        </w:rPr>
        <w:t>17</w:t>
      </w:r>
      <w:r w:rsidRPr="00EE152F">
        <w:rPr>
          <w:rFonts w:eastAsia="宋体" w:hint="eastAsia"/>
          <w:lang w:eastAsia="zh-CN"/>
        </w:rPr>
        <w:t>日</w:t>
      </w:r>
      <w:r w:rsidR="000F41D0">
        <w:rPr>
          <w:rFonts w:eastAsia="宋体" w:hint="eastAsia"/>
          <w:lang w:eastAsia="zh-CN"/>
        </w:rPr>
        <w:t>，</w:t>
      </w:r>
      <w:r w:rsidRPr="00EE152F">
        <w:rPr>
          <w:rFonts w:eastAsia="宋体" w:hint="eastAsia"/>
          <w:lang w:eastAsia="zh-CN"/>
        </w:rPr>
        <w:t>小甲接到某商城销售经理小乙电话</w:t>
      </w:r>
      <w:r w:rsidR="00EE1AF3">
        <w:rPr>
          <w:rFonts w:eastAsia="宋体" w:hint="eastAsia"/>
          <w:lang w:eastAsia="zh-CN"/>
        </w:rPr>
        <w:t>，</w:t>
      </w:r>
      <w:r w:rsidRPr="00EE152F">
        <w:rPr>
          <w:rFonts w:eastAsia="宋体" w:hint="eastAsia"/>
          <w:lang w:eastAsia="zh-CN"/>
        </w:rPr>
        <w:t>请他帮忙发送商城的销售广告</w:t>
      </w:r>
      <w:r w:rsidR="00EE1AF3">
        <w:rPr>
          <w:rFonts w:eastAsia="宋体" w:hint="eastAsia"/>
          <w:lang w:eastAsia="zh-CN"/>
        </w:rPr>
        <w:t>，</w:t>
      </w:r>
      <w:r w:rsidRPr="00EE152F">
        <w:rPr>
          <w:rFonts w:eastAsia="宋体" w:hint="eastAsia"/>
          <w:lang w:eastAsia="zh-CN"/>
        </w:rPr>
        <w:t>约定一条短信</w:t>
      </w:r>
      <w:r w:rsidRPr="00EE152F">
        <w:rPr>
          <w:rFonts w:eastAsia="宋体" w:hint="eastAsia"/>
          <w:lang w:eastAsia="zh-CN"/>
        </w:rPr>
        <w:t>0.3</w:t>
      </w:r>
      <w:r w:rsidRPr="00EE152F">
        <w:rPr>
          <w:rFonts w:eastAsia="宋体" w:hint="eastAsia"/>
          <w:lang w:eastAsia="zh-CN"/>
        </w:rPr>
        <w:t>元。后小甲在朋友的介绍下花</w:t>
      </w:r>
      <w:r w:rsidRPr="00EE152F">
        <w:rPr>
          <w:rFonts w:eastAsia="宋体" w:hint="eastAsia"/>
          <w:lang w:eastAsia="zh-CN"/>
        </w:rPr>
        <w:t>3</w:t>
      </w:r>
      <w:r w:rsidRPr="00EE152F">
        <w:rPr>
          <w:rFonts w:eastAsia="宋体" w:hint="eastAsia"/>
          <w:lang w:eastAsia="zh-CN"/>
        </w:rPr>
        <w:t>万元购买了伪基站设备</w:t>
      </w:r>
      <w:r w:rsidR="000F41D0">
        <w:rPr>
          <w:rFonts w:eastAsia="宋体" w:hint="eastAsia"/>
          <w:lang w:eastAsia="zh-CN"/>
        </w:rPr>
        <w:t>，</w:t>
      </w:r>
      <w:r w:rsidRPr="00EE152F">
        <w:rPr>
          <w:rFonts w:eastAsia="宋体" w:hint="eastAsia"/>
          <w:lang w:eastAsia="zh-CN"/>
        </w:rPr>
        <w:t>并驾驶面包车携带该设备在市区范围内群发广告。</w:t>
      </w:r>
      <w:r w:rsidRPr="00EE152F">
        <w:rPr>
          <w:rFonts w:eastAsia="宋体" w:hint="eastAsia"/>
          <w:lang w:eastAsia="zh-CN"/>
        </w:rPr>
        <w:t>10</w:t>
      </w:r>
      <w:r w:rsidRPr="00EE152F">
        <w:rPr>
          <w:rFonts w:eastAsia="宋体" w:hint="eastAsia"/>
          <w:lang w:eastAsia="zh-CN"/>
        </w:rPr>
        <w:t>月</w:t>
      </w:r>
      <w:r w:rsidRPr="00EE152F">
        <w:rPr>
          <w:rFonts w:eastAsia="宋体" w:hint="eastAsia"/>
          <w:lang w:eastAsia="zh-CN"/>
        </w:rPr>
        <w:t>19</w:t>
      </w:r>
      <w:r w:rsidRPr="00EE152F">
        <w:rPr>
          <w:rFonts w:eastAsia="宋体" w:hint="eastAsia"/>
          <w:lang w:eastAsia="zh-CN"/>
        </w:rPr>
        <w:t>日下午</w:t>
      </w:r>
      <w:r w:rsidR="000F41D0">
        <w:rPr>
          <w:rFonts w:eastAsia="宋体" w:hint="eastAsia"/>
          <w:lang w:eastAsia="zh-CN"/>
        </w:rPr>
        <w:t>，</w:t>
      </w:r>
      <w:r w:rsidRPr="00EE152F">
        <w:rPr>
          <w:rFonts w:eastAsia="宋体" w:hint="eastAsia"/>
          <w:lang w:eastAsia="zh-CN"/>
        </w:rPr>
        <w:t>小甲还没有拿到自己的工钱就被公安机关抓获。经查</w:t>
      </w:r>
      <w:r w:rsidR="000F41D0">
        <w:rPr>
          <w:rFonts w:eastAsia="宋体" w:hint="eastAsia"/>
          <w:lang w:eastAsia="zh-CN"/>
        </w:rPr>
        <w:t>，</w:t>
      </w:r>
      <w:r w:rsidRPr="00EE152F">
        <w:rPr>
          <w:rFonts w:eastAsia="宋体" w:hint="eastAsia"/>
          <w:lang w:eastAsia="zh-CN"/>
        </w:rPr>
        <w:t>小</w:t>
      </w:r>
      <w:proofErr w:type="gramStart"/>
      <w:r w:rsidRPr="00EE152F">
        <w:rPr>
          <w:rFonts w:eastAsia="宋体" w:hint="eastAsia"/>
          <w:lang w:eastAsia="zh-CN"/>
        </w:rPr>
        <w:t>甲已群</w:t>
      </w:r>
      <w:proofErr w:type="gramEnd"/>
      <w:r w:rsidRPr="00EE152F">
        <w:rPr>
          <w:rFonts w:eastAsia="宋体" w:hint="eastAsia"/>
          <w:lang w:eastAsia="zh-CN"/>
        </w:rPr>
        <w:t>发短信</w:t>
      </w:r>
      <w:r w:rsidRPr="00EE152F">
        <w:rPr>
          <w:rFonts w:eastAsia="宋体" w:hint="eastAsia"/>
          <w:lang w:eastAsia="zh-CN"/>
        </w:rPr>
        <w:t>30</w:t>
      </w:r>
      <w:r w:rsidRPr="00EE152F">
        <w:rPr>
          <w:rFonts w:eastAsia="宋体" w:hint="eastAsia"/>
          <w:lang w:eastAsia="zh-CN"/>
        </w:rPr>
        <w:t>万条</w:t>
      </w:r>
      <w:r w:rsidR="000F41D0">
        <w:rPr>
          <w:rFonts w:eastAsia="宋体" w:hint="eastAsia"/>
          <w:lang w:eastAsia="zh-CN"/>
        </w:rPr>
        <w:t>，</w:t>
      </w:r>
      <w:r w:rsidRPr="00EE152F">
        <w:rPr>
          <w:rFonts w:eastAsia="宋体" w:hint="eastAsia"/>
          <w:lang w:eastAsia="zh-CN"/>
        </w:rPr>
        <w:t>并获取</w:t>
      </w:r>
      <w:r w:rsidRPr="00EE152F">
        <w:rPr>
          <w:rFonts w:eastAsia="宋体" w:hint="eastAsia"/>
          <w:lang w:eastAsia="zh-CN"/>
        </w:rPr>
        <w:t>30</w:t>
      </w:r>
      <w:r w:rsidRPr="00EE152F">
        <w:rPr>
          <w:rFonts w:eastAsia="宋体" w:hint="eastAsia"/>
          <w:lang w:eastAsia="zh-CN"/>
        </w:rPr>
        <w:t>万个手机用户信息并将该信息出卖给了一家科技公司</w:t>
      </w:r>
      <w:r w:rsidR="000F41D0">
        <w:rPr>
          <w:rFonts w:eastAsia="宋体" w:hint="eastAsia"/>
          <w:lang w:eastAsia="zh-CN"/>
        </w:rPr>
        <w:t>，</w:t>
      </w:r>
      <w:r w:rsidRPr="00EE152F">
        <w:rPr>
          <w:rFonts w:eastAsia="宋体" w:hint="eastAsia"/>
          <w:lang w:eastAsia="zh-CN"/>
        </w:rPr>
        <w:t>获益</w:t>
      </w:r>
      <w:r w:rsidRPr="00EE152F">
        <w:rPr>
          <w:rFonts w:eastAsia="宋体" w:hint="eastAsia"/>
          <w:lang w:eastAsia="zh-CN"/>
        </w:rPr>
        <w:t>1</w:t>
      </w:r>
      <w:r w:rsidRPr="00EE152F">
        <w:rPr>
          <w:rFonts w:eastAsia="宋体" w:hint="eastAsia"/>
          <w:lang w:eastAsia="zh-CN"/>
        </w:rPr>
        <w:t>万元。关于本案</w:t>
      </w:r>
      <w:r w:rsidR="000F41D0">
        <w:rPr>
          <w:rFonts w:eastAsia="宋体" w:hint="eastAsia"/>
          <w:lang w:eastAsia="zh-CN"/>
        </w:rPr>
        <w:t>，</w:t>
      </w:r>
      <w:r w:rsidRPr="00EE152F">
        <w:rPr>
          <w:rFonts w:eastAsia="宋体" w:hint="eastAsia"/>
          <w:lang w:eastAsia="zh-CN"/>
        </w:rPr>
        <w:t>下列哪些说法是正确的</w:t>
      </w:r>
      <w:r w:rsidRPr="00EE152F">
        <w:rPr>
          <w:rFonts w:eastAsia="宋体" w:hint="eastAsia"/>
          <w:lang w:eastAsia="zh-CN"/>
        </w:rPr>
        <w:t>?</w:t>
      </w:r>
    </w:p>
    <w:p w14:paraId="7B4AFE0E" w14:textId="77777777" w:rsidR="00EE152F" w:rsidRPr="00EE152F" w:rsidRDefault="00EE152F" w:rsidP="00EE152F">
      <w:pPr>
        <w:widowControl w:val="0"/>
        <w:numPr>
          <w:ilvl w:val="0"/>
          <w:numId w:val="33"/>
        </w:numPr>
        <w:ind w:left="960" w:firstLineChars="0" w:hanging="480"/>
        <w:rPr>
          <w:rFonts w:eastAsia="宋体"/>
          <w:lang w:eastAsia="zh-CN"/>
        </w:rPr>
      </w:pPr>
      <w:r w:rsidRPr="00EE152F">
        <w:rPr>
          <w:rFonts w:eastAsia="宋体" w:hint="eastAsia"/>
          <w:lang w:eastAsia="zh-CN"/>
        </w:rPr>
        <w:t>小甲和小乙之间的约定无效</w:t>
      </w:r>
    </w:p>
    <w:p w14:paraId="07014897" w14:textId="6E96C275" w:rsidR="00EE152F" w:rsidRPr="00EE152F" w:rsidRDefault="00EE152F" w:rsidP="00EE152F">
      <w:pPr>
        <w:ind w:firstLine="480"/>
        <w:rPr>
          <w:rFonts w:eastAsia="宋体"/>
          <w:lang w:eastAsia="zh-CN"/>
        </w:rPr>
      </w:pPr>
      <w:r w:rsidRPr="00EE152F">
        <w:rPr>
          <w:rFonts w:eastAsia="宋体" w:hint="eastAsia"/>
          <w:lang w:eastAsia="zh-CN"/>
        </w:rPr>
        <w:t xml:space="preserve">B. </w:t>
      </w:r>
      <w:r w:rsidRPr="00EE152F">
        <w:rPr>
          <w:rFonts w:eastAsia="宋体" w:hint="eastAsia"/>
          <w:lang w:eastAsia="zh-CN"/>
        </w:rPr>
        <w:t>小甲和小乙之间的约定效力待定</w:t>
      </w:r>
    </w:p>
    <w:p w14:paraId="574A72BD" w14:textId="77777777" w:rsidR="00EE152F" w:rsidRPr="00EE152F" w:rsidRDefault="00EE152F" w:rsidP="00EE152F">
      <w:pPr>
        <w:ind w:firstLine="480"/>
        <w:rPr>
          <w:rFonts w:eastAsia="宋体"/>
          <w:lang w:eastAsia="zh-CN"/>
        </w:rPr>
      </w:pPr>
      <w:r w:rsidRPr="00EE152F">
        <w:rPr>
          <w:rFonts w:eastAsia="宋体" w:hint="eastAsia"/>
          <w:lang w:eastAsia="zh-CN"/>
        </w:rPr>
        <w:t xml:space="preserve">C. </w:t>
      </w:r>
      <w:r w:rsidRPr="00EE152F">
        <w:rPr>
          <w:rFonts w:eastAsia="宋体" w:hint="eastAsia"/>
          <w:lang w:eastAsia="zh-CN"/>
        </w:rPr>
        <w:t>小甲可以请求小乙给付自己</w:t>
      </w:r>
      <w:r w:rsidRPr="00EE152F">
        <w:rPr>
          <w:rFonts w:eastAsia="宋体" w:hint="eastAsia"/>
          <w:lang w:eastAsia="zh-CN"/>
        </w:rPr>
        <w:t>3</w:t>
      </w:r>
      <w:r w:rsidRPr="00EE152F">
        <w:rPr>
          <w:rFonts w:eastAsia="宋体" w:hint="eastAsia"/>
          <w:lang w:eastAsia="zh-CN"/>
        </w:rPr>
        <w:t>万元报酬</w:t>
      </w:r>
    </w:p>
    <w:p w14:paraId="5E20AB1A" w14:textId="77777777" w:rsidR="00EE152F" w:rsidRPr="00EE152F" w:rsidRDefault="00EE152F" w:rsidP="00EE152F">
      <w:pPr>
        <w:ind w:firstLine="480"/>
        <w:rPr>
          <w:rFonts w:eastAsia="宋体"/>
          <w:lang w:eastAsia="zh-CN"/>
        </w:rPr>
      </w:pPr>
      <w:r w:rsidRPr="00EE152F">
        <w:rPr>
          <w:rFonts w:eastAsia="宋体" w:hint="eastAsia"/>
          <w:lang w:eastAsia="zh-CN"/>
        </w:rPr>
        <w:lastRenderedPageBreak/>
        <w:t xml:space="preserve">D. </w:t>
      </w:r>
      <w:r w:rsidRPr="00EE152F">
        <w:rPr>
          <w:rFonts w:eastAsia="宋体" w:hint="eastAsia"/>
          <w:lang w:eastAsia="zh-CN"/>
        </w:rPr>
        <w:t>小甲侵害了他人对其个人信息享有的民事权益</w:t>
      </w:r>
    </w:p>
    <w:p w14:paraId="0BAAF74F" w14:textId="765CE47C" w:rsidR="00EE152F" w:rsidRPr="00EE152F" w:rsidRDefault="00EE152F" w:rsidP="006F69C9">
      <w:pPr>
        <w:ind w:firstLine="480"/>
        <w:rPr>
          <w:rFonts w:eastAsia="宋体"/>
          <w:lang w:eastAsia="zh-CN"/>
        </w:rPr>
      </w:pPr>
      <w:r w:rsidRPr="00EE152F">
        <w:rPr>
          <w:rFonts w:eastAsia="楷体" w:hint="eastAsia"/>
          <w:lang w:eastAsia="zh-CN"/>
        </w:rPr>
        <w:t>答案：</w:t>
      </w:r>
      <w:r w:rsidRPr="00EE152F">
        <w:rPr>
          <w:rFonts w:eastAsia="楷体" w:hint="eastAsia"/>
          <w:lang w:eastAsia="zh-CN"/>
        </w:rPr>
        <w:t>AD</w:t>
      </w:r>
      <w:r w:rsidRPr="00EE152F">
        <w:rPr>
          <w:rFonts w:eastAsia="楷体" w:hint="eastAsia"/>
          <w:lang w:eastAsia="zh-CN"/>
        </w:rPr>
        <w:t>。本题中</w:t>
      </w:r>
      <w:r w:rsidR="000F41D0">
        <w:rPr>
          <w:rFonts w:eastAsia="楷体" w:hint="eastAsia"/>
          <w:lang w:eastAsia="zh-CN"/>
        </w:rPr>
        <w:t>，</w:t>
      </w:r>
      <w:r w:rsidRPr="00EE152F">
        <w:rPr>
          <w:rFonts w:eastAsia="楷体" w:hint="eastAsia"/>
          <w:lang w:eastAsia="zh-CN"/>
        </w:rPr>
        <w:t>双方在对所发送的电子信息的性质</w:t>
      </w:r>
      <w:r w:rsidR="000F41D0">
        <w:rPr>
          <w:rFonts w:eastAsia="楷体" w:hint="eastAsia"/>
          <w:lang w:eastAsia="zh-CN"/>
        </w:rPr>
        <w:t>（</w:t>
      </w:r>
      <w:r w:rsidRPr="00EE152F">
        <w:rPr>
          <w:rFonts w:eastAsia="楷体" w:hint="eastAsia"/>
          <w:lang w:eastAsia="zh-CN"/>
        </w:rPr>
        <w:t>垃圾短信</w:t>
      </w:r>
      <w:r w:rsidR="000F41D0">
        <w:rPr>
          <w:rFonts w:eastAsia="楷体" w:hint="eastAsia"/>
          <w:lang w:eastAsia="zh-CN"/>
        </w:rPr>
        <w:t>）</w:t>
      </w:r>
      <w:r w:rsidRPr="00EE152F">
        <w:rPr>
          <w:rFonts w:eastAsia="楷体" w:hint="eastAsia"/>
          <w:lang w:eastAsia="zh-CN"/>
        </w:rPr>
        <w:t>充分知情的情况下</w:t>
      </w:r>
      <w:r w:rsidR="000F41D0">
        <w:rPr>
          <w:rFonts w:eastAsia="楷体" w:hint="eastAsia"/>
          <w:lang w:eastAsia="zh-CN"/>
        </w:rPr>
        <w:t>，</w:t>
      </w:r>
      <w:r w:rsidRPr="00EE152F">
        <w:rPr>
          <w:rFonts w:eastAsia="楷体" w:hint="eastAsia"/>
          <w:lang w:eastAsia="zh-CN"/>
        </w:rPr>
        <w:t>无视手机用户群体是否同意接收商业广告信息的主观意愿</w:t>
      </w:r>
      <w:r w:rsidR="000F41D0">
        <w:rPr>
          <w:rFonts w:eastAsia="楷体" w:hint="eastAsia"/>
          <w:lang w:eastAsia="zh-CN"/>
        </w:rPr>
        <w:t>，</w:t>
      </w:r>
      <w:r w:rsidRPr="00EE152F">
        <w:rPr>
          <w:rFonts w:eastAsia="楷体" w:hint="eastAsia"/>
          <w:lang w:eastAsia="zh-CN"/>
        </w:rPr>
        <w:t>强行向不特定公众发送商业广告</w:t>
      </w:r>
      <w:r w:rsidR="000F41D0">
        <w:rPr>
          <w:rFonts w:eastAsia="楷体" w:hint="eastAsia"/>
          <w:lang w:eastAsia="zh-CN"/>
        </w:rPr>
        <w:t>，</w:t>
      </w:r>
      <w:r w:rsidRPr="00EE152F">
        <w:rPr>
          <w:rFonts w:eastAsia="楷体" w:hint="eastAsia"/>
          <w:lang w:eastAsia="zh-CN"/>
        </w:rPr>
        <w:t>违反网络信息保护规定</w:t>
      </w:r>
      <w:r w:rsidR="00EE1AF3">
        <w:rPr>
          <w:rFonts w:eastAsia="楷体" w:hint="eastAsia"/>
          <w:lang w:eastAsia="zh-CN"/>
        </w:rPr>
        <w:t>，</w:t>
      </w:r>
      <w:r w:rsidRPr="00EE152F">
        <w:rPr>
          <w:rFonts w:eastAsia="楷体" w:hint="eastAsia"/>
          <w:lang w:eastAsia="zh-CN"/>
        </w:rPr>
        <w:t>侵害不特定公众的利益</w:t>
      </w:r>
      <w:r w:rsidR="00EE1AF3">
        <w:rPr>
          <w:rFonts w:eastAsia="楷体" w:hint="eastAsia"/>
          <w:lang w:eastAsia="zh-CN"/>
        </w:rPr>
        <w:t>，</w:t>
      </w:r>
      <w:r w:rsidRPr="00EE152F">
        <w:rPr>
          <w:rFonts w:eastAsia="楷体" w:hint="eastAsia"/>
          <w:lang w:eastAsia="zh-CN"/>
        </w:rPr>
        <w:t>约定应属无效。因二者约定无效</w:t>
      </w:r>
      <w:r w:rsidR="00EE1AF3">
        <w:rPr>
          <w:rFonts w:eastAsia="楷体" w:hint="eastAsia"/>
          <w:lang w:eastAsia="zh-CN"/>
        </w:rPr>
        <w:t>，</w:t>
      </w:r>
      <w:r w:rsidRPr="00EE152F">
        <w:rPr>
          <w:rFonts w:eastAsia="楷体" w:hint="eastAsia"/>
          <w:lang w:eastAsia="zh-CN"/>
        </w:rPr>
        <w:t>小</w:t>
      </w:r>
      <w:proofErr w:type="gramStart"/>
      <w:r w:rsidRPr="00EE152F">
        <w:rPr>
          <w:rFonts w:eastAsia="楷体" w:hint="eastAsia"/>
          <w:lang w:eastAsia="zh-CN"/>
        </w:rPr>
        <w:t>甲当然</w:t>
      </w:r>
      <w:proofErr w:type="gramEnd"/>
      <w:r w:rsidRPr="00EE152F">
        <w:rPr>
          <w:rFonts w:eastAsia="楷体" w:hint="eastAsia"/>
          <w:lang w:eastAsia="zh-CN"/>
        </w:rPr>
        <w:t>不可以请求小乙给付违法所得的</w:t>
      </w:r>
      <w:r w:rsidRPr="00EE152F">
        <w:rPr>
          <w:rFonts w:eastAsia="楷体" w:hint="eastAsia"/>
          <w:lang w:eastAsia="zh-CN"/>
        </w:rPr>
        <w:t>3</w:t>
      </w:r>
      <w:r w:rsidRPr="00EE152F">
        <w:rPr>
          <w:rFonts w:eastAsia="楷体" w:hint="eastAsia"/>
          <w:lang w:eastAsia="zh-CN"/>
        </w:rPr>
        <w:t>万元</w:t>
      </w:r>
      <w:r w:rsidRPr="00EE152F">
        <w:rPr>
          <w:rFonts w:eastAsia="楷体" w:hint="eastAsia"/>
          <w:lang w:eastAsia="zh-CN"/>
        </w:rPr>
        <w:t>,</w:t>
      </w:r>
      <w:r w:rsidRPr="00EE152F">
        <w:rPr>
          <w:rFonts w:eastAsia="楷体" w:hint="eastAsia"/>
          <w:lang w:eastAsia="zh-CN"/>
        </w:rPr>
        <w:t>该</w:t>
      </w:r>
      <w:r w:rsidRPr="00EE152F">
        <w:rPr>
          <w:rFonts w:eastAsia="楷体" w:hint="eastAsia"/>
          <w:lang w:eastAsia="zh-CN"/>
        </w:rPr>
        <w:t>3</w:t>
      </w:r>
      <w:r w:rsidRPr="00EE152F">
        <w:rPr>
          <w:rFonts w:eastAsia="楷体" w:hint="eastAsia"/>
          <w:lang w:eastAsia="zh-CN"/>
        </w:rPr>
        <w:t>万元法院应依法予以收缴。故</w:t>
      </w:r>
      <w:r w:rsidRPr="00EE152F">
        <w:rPr>
          <w:rFonts w:eastAsia="楷体" w:hint="eastAsia"/>
          <w:lang w:eastAsia="zh-CN"/>
        </w:rPr>
        <w:t>A</w:t>
      </w:r>
      <w:r w:rsidRPr="00EE152F">
        <w:rPr>
          <w:rFonts w:eastAsia="楷体" w:hint="eastAsia"/>
          <w:lang w:eastAsia="zh-CN"/>
        </w:rPr>
        <w:t>项说法正确</w:t>
      </w:r>
      <w:r w:rsidR="006F69C9">
        <w:rPr>
          <w:rFonts w:eastAsia="楷体" w:hint="eastAsia"/>
          <w:lang w:eastAsia="zh-CN"/>
        </w:rPr>
        <w:t>。</w:t>
      </w:r>
      <w:r w:rsidRPr="00EE152F">
        <w:rPr>
          <w:rFonts w:eastAsia="楷体" w:hint="eastAsia"/>
          <w:lang w:eastAsia="zh-CN"/>
        </w:rPr>
        <w:t>B</w:t>
      </w:r>
      <w:r w:rsidRPr="00EE152F">
        <w:rPr>
          <w:rFonts w:eastAsia="楷体" w:hint="eastAsia"/>
          <w:lang w:eastAsia="zh-CN"/>
        </w:rPr>
        <w:t>、</w:t>
      </w:r>
      <w:r w:rsidRPr="00EE152F">
        <w:rPr>
          <w:rFonts w:eastAsia="楷体" w:hint="eastAsia"/>
          <w:lang w:eastAsia="zh-CN"/>
        </w:rPr>
        <w:t>C</w:t>
      </w:r>
      <w:r w:rsidRPr="00EE152F">
        <w:rPr>
          <w:rFonts w:eastAsia="楷体" w:hint="eastAsia"/>
          <w:lang w:eastAsia="zh-CN"/>
        </w:rPr>
        <w:t>项说法错误</w:t>
      </w:r>
      <w:r w:rsidR="006F69C9">
        <w:rPr>
          <w:rFonts w:eastAsia="楷体" w:hint="eastAsia"/>
          <w:lang w:eastAsia="zh-CN"/>
        </w:rPr>
        <w:t>，</w:t>
      </w:r>
      <w:r w:rsidRPr="00EE152F">
        <w:rPr>
          <w:rFonts w:eastAsia="楷体" w:hint="eastAsia"/>
          <w:lang w:eastAsia="zh-CN"/>
        </w:rPr>
        <w:t>不当选。</w:t>
      </w:r>
      <w:r w:rsidRPr="00EE152F">
        <w:rPr>
          <w:rFonts w:eastAsia="楷体" w:hint="eastAsia"/>
          <w:lang w:eastAsia="zh-CN"/>
        </w:rPr>
        <w:t>D</w:t>
      </w:r>
      <w:r w:rsidRPr="00EE152F">
        <w:rPr>
          <w:rFonts w:eastAsia="楷体" w:hint="eastAsia"/>
          <w:lang w:eastAsia="zh-CN"/>
        </w:rPr>
        <w:t>项考查自然人的个人信息保护。根据《民法典》第</w:t>
      </w:r>
      <w:r w:rsidRPr="00EE152F">
        <w:rPr>
          <w:rFonts w:eastAsia="楷体" w:hint="eastAsia"/>
          <w:lang w:eastAsia="zh-CN"/>
        </w:rPr>
        <w:t>111</w:t>
      </w:r>
      <w:r w:rsidRPr="00EE152F">
        <w:rPr>
          <w:rFonts w:eastAsia="楷体" w:hint="eastAsia"/>
          <w:lang w:eastAsia="zh-CN"/>
        </w:rPr>
        <w:t>条的规定</w:t>
      </w:r>
      <w:r w:rsidRPr="00EE152F">
        <w:rPr>
          <w:rFonts w:eastAsia="楷体" w:hint="eastAsia"/>
          <w:lang w:eastAsia="zh-CN"/>
        </w:rPr>
        <w:t>,</w:t>
      </w:r>
      <w:r w:rsidRPr="00EE152F">
        <w:rPr>
          <w:rFonts w:eastAsia="楷体" w:hint="eastAsia"/>
          <w:lang w:eastAsia="zh-CN"/>
        </w:rPr>
        <w:t>自然人的个人信息受法律保护。任何组织和个人需要获取他人个人信息的</w:t>
      </w:r>
      <w:r w:rsidR="00EE1AF3">
        <w:rPr>
          <w:rFonts w:eastAsia="楷体" w:hint="eastAsia"/>
          <w:lang w:eastAsia="zh-CN"/>
        </w:rPr>
        <w:t>，</w:t>
      </w:r>
      <w:r w:rsidRPr="00EE152F">
        <w:rPr>
          <w:rFonts w:eastAsia="楷体" w:hint="eastAsia"/>
          <w:lang w:eastAsia="zh-CN"/>
        </w:rPr>
        <w:t>应当依法取得并确保信息安全</w:t>
      </w:r>
      <w:r w:rsidR="00EE1AF3">
        <w:rPr>
          <w:rFonts w:eastAsia="楷体" w:hint="eastAsia"/>
          <w:lang w:eastAsia="zh-CN"/>
        </w:rPr>
        <w:t>，</w:t>
      </w:r>
      <w:r w:rsidRPr="00EE152F">
        <w:rPr>
          <w:rFonts w:eastAsia="楷体" w:hint="eastAsia"/>
          <w:lang w:eastAsia="zh-CN"/>
        </w:rPr>
        <w:t>不得非法收集、使用、加工、传输他人个人信息</w:t>
      </w:r>
      <w:r w:rsidR="00EE1AF3">
        <w:rPr>
          <w:rFonts w:eastAsia="楷体" w:hint="eastAsia"/>
          <w:lang w:eastAsia="zh-CN"/>
        </w:rPr>
        <w:t>，</w:t>
      </w:r>
      <w:r w:rsidRPr="00EE152F">
        <w:rPr>
          <w:rFonts w:eastAsia="楷体" w:hint="eastAsia"/>
          <w:lang w:eastAsia="zh-CN"/>
        </w:rPr>
        <w:t>不得非法买卖、提供或公开他人个人信息。本题中</w:t>
      </w:r>
      <w:r>
        <w:rPr>
          <w:rFonts w:eastAsia="楷体" w:hint="eastAsia"/>
          <w:lang w:eastAsia="zh-CN"/>
        </w:rPr>
        <w:t>，</w:t>
      </w:r>
      <w:proofErr w:type="gramStart"/>
      <w:r w:rsidRPr="00EE152F">
        <w:rPr>
          <w:rFonts w:eastAsia="楷体" w:hint="eastAsia"/>
          <w:lang w:eastAsia="zh-CN"/>
        </w:rPr>
        <w:t>小甲爱出卖</w:t>
      </w:r>
      <w:proofErr w:type="gramEnd"/>
      <w:r w:rsidRPr="00EE152F">
        <w:rPr>
          <w:rFonts w:eastAsia="楷体" w:hint="eastAsia"/>
          <w:lang w:eastAsia="zh-CN"/>
        </w:rPr>
        <w:t>30</w:t>
      </w:r>
      <w:r w:rsidRPr="00EE152F">
        <w:rPr>
          <w:rFonts w:eastAsia="楷体" w:hint="eastAsia"/>
          <w:lang w:eastAsia="zh-CN"/>
        </w:rPr>
        <w:t>万个手机用户的个人信息</w:t>
      </w:r>
      <w:r w:rsidR="00EE1AF3">
        <w:rPr>
          <w:rFonts w:eastAsia="楷体" w:hint="eastAsia"/>
          <w:lang w:eastAsia="zh-CN"/>
        </w:rPr>
        <w:t>，</w:t>
      </w:r>
      <w:r w:rsidRPr="00EE152F">
        <w:rPr>
          <w:rFonts w:eastAsia="楷体" w:hint="eastAsia"/>
          <w:lang w:eastAsia="zh-CN"/>
        </w:rPr>
        <w:t>依法应承担民事责任。故</w:t>
      </w:r>
      <w:r w:rsidRPr="00EE152F">
        <w:rPr>
          <w:rFonts w:eastAsia="楷体" w:hint="eastAsia"/>
          <w:lang w:eastAsia="zh-CN"/>
        </w:rPr>
        <w:t>D</w:t>
      </w:r>
      <w:r w:rsidRPr="00EE152F">
        <w:rPr>
          <w:rFonts w:eastAsia="楷体" w:hint="eastAsia"/>
          <w:lang w:eastAsia="zh-CN"/>
        </w:rPr>
        <w:t>项正确。</w:t>
      </w:r>
    </w:p>
    <w:p w14:paraId="38DE53DD" w14:textId="77777777" w:rsidR="00EE152F" w:rsidRPr="00EE152F" w:rsidRDefault="00EE152F" w:rsidP="00EE152F">
      <w:pPr>
        <w:ind w:firstLineChars="83" w:firstLine="199"/>
        <w:rPr>
          <w:rFonts w:eastAsia="宋体"/>
          <w:lang w:eastAsia="zh-CN"/>
        </w:rPr>
      </w:pPr>
      <w:r w:rsidRPr="00EE152F">
        <w:rPr>
          <w:rFonts w:eastAsia="宋体" w:hint="eastAsia"/>
          <w:lang w:eastAsia="zh-CN"/>
        </w:rPr>
        <w:t>5</w:t>
      </w:r>
      <w:r w:rsidRPr="00EE152F">
        <w:rPr>
          <w:rFonts w:eastAsia="宋体" w:hint="eastAsia"/>
          <w:lang w:eastAsia="zh-CN"/>
        </w:rPr>
        <w:t>．下列哪些情形属于无效合同</w:t>
      </w:r>
      <w:r w:rsidRPr="00EE152F">
        <w:rPr>
          <w:rFonts w:eastAsia="宋体" w:hint="eastAsia"/>
          <w:lang w:eastAsia="zh-CN"/>
        </w:rPr>
        <w:t>?</w:t>
      </w:r>
    </w:p>
    <w:p w14:paraId="444407AC" w14:textId="77777777" w:rsidR="00EE152F" w:rsidRPr="00EE152F" w:rsidRDefault="00EE152F" w:rsidP="00EE152F">
      <w:pPr>
        <w:widowControl w:val="0"/>
        <w:ind w:firstLine="480"/>
        <w:rPr>
          <w:rFonts w:eastAsia="宋体"/>
          <w:lang w:eastAsia="zh-CN"/>
        </w:rPr>
      </w:pPr>
      <w:r w:rsidRPr="00EE152F">
        <w:rPr>
          <w:rFonts w:eastAsia="宋体" w:hint="eastAsia"/>
          <w:lang w:eastAsia="zh-CN"/>
        </w:rPr>
        <w:t>A</w:t>
      </w:r>
      <w:r w:rsidRPr="00EE152F">
        <w:rPr>
          <w:rFonts w:eastAsia="宋体" w:hint="eastAsia"/>
          <w:lang w:eastAsia="zh-CN"/>
        </w:rPr>
        <w:t>．</w:t>
      </w:r>
      <w:r w:rsidRPr="00EE152F">
        <w:rPr>
          <w:rFonts w:eastAsia="宋体" w:hint="eastAsia"/>
          <w:lang w:eastAsia="zh-CN"/>
        </w:rPr>
        <w:t>A</w:t>
      </w:r>
      <w:r w:rsidRPr="00EE152F">
        <w:rPr>
          <w:rFonts w:eastAsia="宋体" w:hint="eastAsia"/>
          <w:lang w:eastAsia="zh-CN"/>
        </w:rPr>
        <w:t>医院以国产假肢冒充进口假肢</w:t>
      </w:r>
      <w:r>
        <w:rPr>
          <w:rFonts w:eastAsia="宋体" w:hint="eastAsia"/>
          <w:lang w:eastAsia="zh-CN"/>
        </w:rPr>
        <w:t>，</w:t>
      </w:r>
      <w:r w:rsidRPr="00EE152F">
        <w:rPr>
          <w:rFonts w:eastAsia="宋体" w:hint="eastAsia"/>
          <w:lang w:eastAsia="zh-CN"/>
        </w:rPr>
        <w:t>高价卖给</w:t>
      </w:r>
      <w:r w:rsidRPr="00EE152F">
        <w:rPr>
          <w:rFonts w:eastAsia="宋体" w:hint="eastAsia"/>
          <w:lang w:eastAsia="zh-CN"/>
        </w:rPr>
        <w:t>B</w:t>
      </w:r>
    </w:p>
    <w:p w14:paraId="00E728C8" w14:textId="6985E39D" w:rsidR="00EE152F" w:rsidRPr="00EE152F" w:rsidRDefault="00EE152F" w:rsidP="00EE152F">
      <w:pPr>
        <w:widowControl w:val="0"/>
        <w:ind w:firstLine="480"/>
        <w:rPr>
          <w:rFonts w:eastAsia="宋体"/>
          <w:lang w:eastAsia="zh-CN"/>
        </w:rPr>
      </w:pPr>
      <w:r w:rsidRPr="00EE152F">
        <w:rPr>
          <w:rFonts w:eastAsia="宋体" w:hint="eastAsia"/>
          <w:lang w:eastAsia="zh-CN"/>
        </w:rPr>
        <w:t>B</w:t>
      </w:r>
      <w:r w:rsidRPr="00EE152F">
        <w:rPr>
          <w:rFonts w:eastAsia="宋体" w:hint="eastAsia"/>
          <w:lang w:eastAsia="zh-CN"/>
        </w:rPr>
        <w:t>．</w:t>
      </w:r>
      <w:r w:rsidRPr="00EE152F">
        <w:rPr>
          <w:rFonts w:eastAsia="宋体" w:hint="eastAsia"/>
          <w:lang w:eastAsia="zh-CN"/>
        </w:rPr>
        <w:t>AB</w:t>
      </w:r>
      <w:r w:rsidRPr="00EE152F">
        <w:rPr>
          <w:rFonts w:eastAsia="宋体" w:hint="eastAsia"/>
          <w:lang w:eastAsia="zh-CN"/>
        </w:rPr>
        <w:t>双方为了在办理房屋过户登记时避税</w:t>
      </w:r>
      <w:r w:rsidR="00EE1AF3">
        <w:rPr>
          <w:rFonts w:eastAsia="宋体" w:hint="eastAsia"/>
          <w:lang w:eastAsia="zh-CN"/>
        </w:rPr>
        <w:t>，</w:t>
      </w:r>
      <w:r w:rsidRPr="00EE152F">
        <w:rPr>
          <w:rFonts w:eastAsia="宋体" w:hint="eastAsia"/>
          <w:lang w:eastAsia="zh-CN"/>
        </w:rPr>
        <w:t>将实际成交价为</w:t>
      </w:r>
      <w:r w:rsidRPr="00EE152F">
        <w:rPr>
          <w:rFonts w:eastAsia="宋体" w:hint="eastAsia"/>
          <w:lang w:eastAsia="zh-CN"/>
        </w:rPr>
        <w:t>3000</w:t>
      </w:r>
      <w:r w:rsidRPr="00EE152F">
        <w:rPr>
          <w:rFonts w:eastAsia="宋体" w:hint="eastAsia"/>
          <w:lang w:eastAsia="zh-CN"/>
        </w:rPr>
        <w:t>万元的房屋买卖合同价格写为</w:t>
      </w:r>
      <w:r w:rsidRPr="00EE152F">
        <w:rPr>
          <w:rFonts w:eastAsia="宋体" w:hint="eastAsia"/>
          <w:lang w:eastAsia="zh-CN"/>
        </w:rPr>
        <w:t>70</w:t>
      </w:r>
      <w:r w:rsidRPr="00EE152F">
        <w:rPr>
          <w:rFonts w:eastAsia="宋体" w:hint="eastAsia"/>
          <w:lang w:eastAsia="zh-CN"/>
        </w:rPr>
        <w:t>万元</w:t>
      </w:r>
    </w:p>
    <w:p w14:paraId="3F142539" w14:textId="317C2FF5" w:rsidR="00EE152F" w:rsidRPr="00EE152F" w:rsidRDefault="00EE152F" w:rsidP="00EE152F">
      <w:pPr>
        <w:ind w:firstLine="480"/>
        <w:rPr>
          <w:rFonts w:eastAsia="宋体"/>
          <w:lang w:eastAsia="zh-CN"/>
        </w:rPr>
      </w:pPr>
      <w:r w:rsidRPr="00EE152F">
        <w:rPr>
          <w:rFonts w:eastAsia="宋体" w:hint="eastAsia"/>
          <w:lang w:eastAsia="zh-CN"/>
        </w:rPr>
        <w:t>C</w:t>
      </w:r>
      <w:r w:rsidRPr="00EE152F">
        <w:rPr>
          <w:rFonts w:eastAsia="宋体" w:hint="eastAsia"/>
          <w:lang w:eastAsia="zh-CN"/>
        </w:rPr>
        <w:t>．有妇之夫</w:t>
      </w:r>
      <w:r w:rsidRPr="00EE152F">
        <w:rPr>
          <w:rFonts w:eastAsia="宋体" w:hint="eastAsia"/>
          <w:lang w:eastAsia="zh-CN"/>
        </w:rPr>
        <w:t>A</w:t>
      </w:r>
      <w:r w:rsidRPr="00EE152F">
        <w:rPr>
          <w:rFonts w:eastAsia="宋体" w:hint="eastAsia"/>
          <w:lang w:eastAsia="zh-CN"/>
        </w:rPr>
        <w:t>委托未婚女</w:t>
      </w:r>
      <w:r w:rsidRPr="00EE152F">
        <w:rPr>
          <w:rFonts w:eastAsia="宋体" w:hint="eastAsia"/>
          <w:lang w:eastAsia="zh-CN"/>
        </w:rPr>
        <w:t>B</w:t>
      </w:r>
      <w:r w:rsidRPr="00EE152F">
        <w:rPr>
          <w:rFonts w:eastAsia="宋体" w:hint="eastAsia"/>
          <w:lang w:eastAsia="zh-CN"/>
        </w:rPr>
        <w:t>代孕</w:t>
      </w:r>
      <w:r w:rsidR="00EE1AF3">
        <w:rPr>
          <w:rFonts w:eastAsia="宋体" w:hint="eastAsia"/>
          <w:lang w:eastAsia="zh-CN"/>
        </w:rPr>
        <w:t>，</w:t>
      </w:r>
      <w:r w:rsidRPr="00EE152F">
        <w:rPr>
          <w:rFonts w:eastAsia="宋体" w:hint="eastAsia"/>
          <w:lang w:eastAsia="zh-CN"/>
        </w:rPr>
        <w:t>约定事成后</w:t>
      </w:r>
      <w:r w:rsidRPr="00EE152F">
        <w:rPr>
          <w:rFonts w:eastAsia="宋体" w:hint="eastAsia"/>
          <w:lang w:eastAsia="zh-CN"/>
        </w:rPr>
        <w:t>A</w:t>
      </w:r>
      <w:r w:rsidRPr="00EE152F">
        <w:rPr>
          <w:rFonts w:eastAsia="宋体" w:hint="eastAsia"/>
          <w:lang w:eastAsia="zh-CN"/>
        </w:rPr>
        <w:t>补偿</w:t>
      </w:r>
      <w:r w:rsidRPr="00EE152F">
        <w:rPr>
          <w:rFonts w:eastAsia="宋体" w:hint="eastAsia"/>
          <w:lang w:eastAsia="zh-CN"/>
        </w:rPr>
        <w:t>B80</w:t>
      </w:r>
      <w:r w:rsidRPr="00EE152F">
        <w:rPr>
          <w:rFonts w:eastAsia="宋体" w:hint="eastAsia"/>
          <w:lang w:eastAsia="zh-CN"/>
        </w:rPr>
        <w:t>万元</w:t>
      </w:r>
    </w:p>
    <w:p w14:paraId="02E4C7C4" w14:textId="68156924" w:rsidR="00EE152F" w:rsidRPr="00EE152F" w:rsidRDefault="00EE152F" w:rsidP="00EE152F">
      <w:pPr>
        <w:ind w:firstLine="480"/>
        <w:rPr>
          <w:rFonts w:eastAsia="宋体"/>
          <w:lang w:eastAsia="zh-CN"/>
        </w:rPr>
      </w:pPr>
      <w:r w:rsidRPr="00EE152F">
        <w:rPr>
          <w:rFonts w:eastAsia="宋体" w:hint="eastAsia"/>
          <w:lang w:eastAsia="zh-CN"/>
        </w:rPr>
        <w:t>D</w:t>
      </w:r>
      <w:r w:rsidRPr="00EE152F">
        <w:rPr>
          <w:rFonts w:eastAsia="宋体" w:hint="eastAsia"/>
          <w:lang w:eastAsia="zh-CN"/>
        </w:rPr>
        <w:t>．</w:t>
      </w:r>
      <w:r w:rsidRPr="00EE152F">
        <w:rPr>
          <w:rFonts w:eastAsia="宋体" w:hint="eastAsia"/>
          <w:lang w:eastAsia="zh-CN"/>
        </w:rPr>
        <w:t>A</w:t>
      </w:r>
      <w:r w:rsidRPr="00EE152F">
        <w:rPr>
          <w:rFonts w:eastAsia="宋体" w:hint="eastAsia"/>
          <w:lang w:eastAsia="zh-CN"/>
        </w:rPr>
        <w:t>父患癌症急需用钱</w:t>
      </w:r>
      <w:r w:rsidR="00EE1AF3">
        <w:rPr>
          <w:rFonts w:eastAsia="宋体" w:hint="eastAsia"/>
          <w:lang w:eastAsia="zh-CN"/>
        </w:rPr>
        <w:t>，</w:t>
      </w:r>
      <w:r w:rsidRPr="00EE152F">
        <w:rPr>
          <w:rFonts w:eastAsia="宋体" w:hint="eastAsia"/>
          <w:lang w:eastAsia="zh-CN"/>
        </w:rPr>
        <w:t>B</w:t>
      </w:r>
      <w:r w:rsidRPr="00EE152F">
        <w:rPr>
          <w:rFonts w:eastAsia="宋体" w:hint="eastAsia"/>
          <w:lang w:eastAsia="zh-CN"/>
        </w:rPr>
        <w:t>趁机以低价收购</w:t>
      </w:r>
      <w:r w:rsidRPr="00EE152F">
        <w:rPr>
          <w:rFonts w:eastAsia="宋体" w:hint="eastAsia"/>
          <w:lang w:eastAsia="zh-CN"/>
        </w:rPr>
        <w:t>A</w:t>
      </w:r>
      <w:r w:rsidRPr="00EE152F">
        <w:rPr>
          <w:rFonts w:eastAsia="宋体" w:hint="eastAsia"/>
          <w:lang w:eastAsia="zh-CN"/>
        </w:rPr>
        <w:t>收藏的一幅名画</w:t>
      </w:r>
      <w:r>
        <w:rPr>
          <w:rFonts w:eastAsia="宋体" w:hint="eastAsia"/>
          <w:lang w:eastAsia="zh-CN"/>
        </w:rPr>
        <w:t>，</w:t>
      </w:r>
      <w:r w:rsidRPr="00EE152F">
        <w:rPr>
          <w:rFonts w:eastAsia="宋体" w:hint="eastAsia"/>
          <w:lang w:eastAsia="zh-CN"/>
        </w:rPr>
        <w:t>A</w:t>
      </w:r>
      <w:r w:rsidRPr="00EE152F">
        <w:rPr>
          <w:rFonts w:eastAsia="宋体" w:hint="eastAsia"/>
          <w:lang w:eastAsia="zh-CN"/>
        </w:rPr>
        <w:t>无奈与</w:t>
      </w:r>
      <w:r w:rsidRPr="00EE152F">
        <w:rPr>
          <w:rFonts w:eastAsia="宋体" w:hint="eastAsia"/>
          <w:lang w:eastAsia="zh-CN"/>
        </w:rPr>
        <w:t>B</w:t>
      </w:r>
      <w:r w:rsidRPr="00EE152F">
        <w:rPr>
          <w:rFonts w:eastAsia="宋体" w:hint="eastAsia"/>
          <w:lang w:eastAsia="zh-CN"/>
        </w:rPr>
        <w:t>签订了买卖合同</w:t>
      </w:r>
    </w:p>
    <w:p w14:paraId="1DD050CB" w14:textId="0E9DC112" w:rsidR="00EE152F" w:rsidRPr="00EE152F" w:rsidRDefault="00EE152F" w:rsidP="00EE152F">
      <w:pPr>
        <w:ind w:firstLine="480"/>
        <w:rPr>
          <w:rFonts w:eastAsia="楷体"/>
          <w:lang w:eastAsia="zh-CN"/>
        </w:rPr>
      </w:pPr>
      <w:r w:rsidRPr="00EE152F">
        <w:rPr>
          <w:rFonts w:eastAsia="楷体" w:hint="eastAsia"/>
          <w:lang w:eastAsia="zh-CN"/>
        </w:rPr>
        <w:t>答案：</w:t>
      </w:r>
      <w:r w:rsidRPr="00EE152F">
        <w:rPr>
          <w:rFonts w:eastAsia="楷体" w:hint="eastAsia"/>
          <w:lang w:eastAsia="zh-CN"/>
        </w:rPr>
        <w:t>BC</w:t>
      </w:r>
      <w:r w:rsidRPr="00EE152F">
        <w:rPr>
          <w:rFonts w:eastAsia="楷体" w:hint="eastAsia"/>
          <w:lang w:eastAsia="zh-CN"/>
        </w:rPr>
        <w:t>。</w:t>
      </w:r>
      <w:r w:rsidRPr="00EE152F">
        <w:rPr>
          <w:rFonts w:eastAsia="楷体" w:hint="eastAsia"/>
          <w:lang w:eastAsia="zh-CN"/>
        </w:rPr>
        <w:t>A</w:t>
      </w:r>
      <w:r w:rsidRPr="00EE152F">
        <w:rPr>
          <w:rFonts w:eastAsia="楷体" w:hint="eastAsia"/>
          <w:lang w:eastAsia="zh-CN"/>
        </w:rPr>
        <w:t>项考查可撤销的民事法律行为</w:t>
      </w:r>
      <w:r w:rsidRPr="00EE152F">
        <w:rPr>
          <w:rFonts w:eastAsia="楷体" w:hint="eastAsia"/>
          <w:lang w:eastAsia="zh-CN"/>
        </w:rPr>
        <w:t>,</w:t>
      </w:r>
      <w:r w:rsidRPr="00EE152F">
        <w:rPr>
          <w:rFonts w:eastAsia="楷体" w:hint="eastAsia"/>
          <w:lang w:eastAsia="zh-CN"/>
        </w:rPr>
        <w:t>关键词为“冒充”。</w:t>
      </w:r>
      <w:r w:rsidRPr="00EE152F">
        <w:rPr>
          <w:rFonts w:eastAsia="楷体" w:hint="eastAsia"/>
          <w:lang w:eastAsia="zh-CN"/>
        </w:rPr>
        <w:t>A</w:t>
      </w:r>
      <w:r w:rsidRPr="00EE152F">
        <w:rPr>
          <w:rFonts w:eastAsia="楷体" w:hint="eastAsia"/>
          <w:lang w:eastAsia="zh-CN"/>
        </w:rPr>
        <w:t>医院以国产假肢“冒充”</w:t>
      </w:r>
      <w:r w:rsidRPr="00EE152F">
        <w:rPr>
          <w:rFonts w:eastAsia="楷体" w:hint="eastAsia"/>
          <w:lang w:eastAsia="zh-CN"/>
        </w:rPr>
        <w:t>(</w:t>
      </w:r>
      <w:r w:rsidRPr="00EE152F">
        <w:rPr>
          <w:rFonts w:eastAsia="楷体" w:hint="eastAsia"/>
          <w:lang w:eastAsia="zh-CN"/>
        </w:rPr>
        <w:t>表明</w:t>
      </w:r>
      <w:r w:rsidRPr="00EE152F">
        <w:rPr>
          <w:rFonts w:eastAsia="楷体" w:hint="eastAsia"/>
          <w:lang w:eastAsia="zh-CN"/>
        </w:rPr>
        <w:t>A</w:t>
      </w:r>
      <w:r w:rsidRPr="00EE152F">
        <w:rPr>
          <w:rFonts w:eastAsia="楷体" w:hint="eastAsia"/>
          <w:lang w:eastAsia="zh-CN"/>
        </w:rPr>
        <w:t>医院构成欺诈</w:t>
      </w:r>
      <w:r w:rsidRPr="00EE152F">
        <w:rPr>
          <w:rFonts w:eastAsia="楷体" w:hint="eastAsia"/>
          <w:lang w:eastAsia="zh-CN"/>
        </w:rPr>
        <w:t>)</w:t>
      </w:r>
      <w:r w:rsidRPr="00EE152F">
        <w:rPr>
          <w:rFonts w:eastAsia="楷体" w:hint="eastAsia"/>
          <w:lang w:eastAsia="zh-CN"/>
        </w:rPr>
        <w:t>进口假肢</w:t>
      </w:r>
      <w:r w:rsidRPr="00EE152F">
        <w:rPr>
          <w:rFonts w:eastAsia="楷体" w:hint="eastAsia"/>
          <w:lang w:eastAsia="zh-CN"/>
        </w:rPr>
        <w:t>,</w:t>
      </w:r>
      <w:r w:rsidRPr="00EE152F">
        <w:rPr>
          <w:rFonts w:eastAsia="楷体" w:hint="eastAsia"/>
          <w:lang w:eastAsia="zh-CN"/>
        </w:rPr>
        <w:t>构成欺诈</w:t>
      </w:r>
      <w:r w:rsidRPr="00EE152F">
        <w:rPr>
          <w:rFonts w:eastAsia="楷体" w:hint="eastAsia"/>
          <w:lang w:eastAsia="zh-CN"/>
        </w:rPr>
        <w:t>,</w:t>
      </w:r>
      <w:r w:rsidRPr="00EE152F">
        <w:rPr>
          <w:rFonts w:eastAsia="楷体" w:hint="eastAsia"/>
          <w:lang w:eastAsia="zh-CN"/>
        </w:rPr>
        <w:t>合同可撤销而非无效。故</w:t>
      </w:r>
      <w:r w:rsidRPr="00EE152F">
        <w:rPr>
          <w:rFonts w:eastAsia="楷体" w:hint="eastAsia"/>
          <w:lang w:eastAsia="zh-CN"/>
        </w:rPr>
        <w:t>A</w:t>
      </w:r>
      <w:r w:rsidRPr="00EE152F">
        <w:rPr>
          <w:rFonts w:eastAsia="楷体" w:hint="eastAsia"/>
          <w:lang w:eastAsia="zh-CN"/>
        </w:rPr>
        <w:t>项错误。</w:t>
      </w:r>
      <w:r w:rsidRPr="00EE152F">
        <w:rPr>
          <w:rFonts w:eastAsia="楷体" w:hint="eastAsia"/>
          <w:lang w:eastAsia="zh-CN"/>
        </w:rPr>
        <w:t>B</w:t>
      </w:r>
      <w:r w:rsidRPr="00EE152F">
        <w:rPr>
          <w:rFonts w:eastAsia="楷体" w:hint="eastAsia"/>
          <w:lang w:eastAsia="zh-CN"/>
        </w:rPr>
        <w:t>项考查无效的民事法律行为。</w:t>
      </w:r>
      <w:r w:rsidRPr="00EE152F">
        <w:rPr>
          <w:rFonts w:eastAsia="楷体" w:hint="eastAsia"/>
          <w:lang w:eastAsia="zh-CN"/>
        </w:rPr>
        <w:t>AB</w:t>
      </w:r>
      <w:r w:rsidRPr="00EE152F">
        <w:rPr>
          <w:rFonts w:eastAsia="楷体" w:hint="eastAsia"/>
          <w:lang w:eastAsia="zh-CN"/>
        </w:rPr>
        <w:t>双方签订的</w:t>
      </w:r>
      <w:r w:rsidRPr="00EE152F">
        <w:rPr>
          <w:rFonts w:eastAsia="楷体" w:hint="eastAsia"/>
          <w:lang w:eastAsia="zh-CN"/>
        </w:rPr>
        <w:t>70</w:t>
      </w:r>
      <w:r w:rsidRPr="00EE152F">
        <w:rPr>
          <w:rFonts w:eastAsia="楷体" w:hint="eastAsia"/>
          <w:lang w:eastAsia="zh-CN"/>
        </w:rPr>
        <w:t>万元的房屋买卖合同</w:t>
      </w:r>
      <w:r w:rsidR="00964EE8">
        <w:rPr>
          <w:rFonts w:eastAsia="楷体" w:hint="eastAsia"/>
          <w:lang w:eastAsia="zh-CN"/>
        </w:rPr>
        <w:t>（</w:t>
      </w:r>
      <w:r w:rsidRPr="00EE152F">
        <w:rPr>
          <w:rFonts w:eastAsia="楷体" w:hint="eastAsia"/>
          <w:lang w:eastAsia="zh-CN"/>
        </w:rPr>
        <w:t>阳合同</w:t>
      </w:r>
      <w:r w:rsidR="00964EE8">
        <w:rPr>
          <w:rFonts w:eastAsia="楷体" w:hint="eastAsia"/>
          <w:lang w:eastAsia="zh-CN"/>
        </w:rPr>
        <w:t>）</w:t>
      </w:r>
      <w:r w:rsidRPr="00EE152F">
        <w:rPr>
          <w:rFonts w:eastAsia="楷体" w:hint="eastAsia"/>
          <w:lang w:eastAsia="zh-CN"/>
        </w:rPr>
        <w:t>属于双方当事人虚假的意思表示</w:t>
      </w:r>
      <w:r w:rsidR="00964EE8">
        <w:rPr>
          <w:rFonts w:eastAsia="楷体" w:hint="eastAsia"/>
          <w:lang w:eastAsia="zh-CN"/>
        </w:rPr>
        <w:t>，</w:t>
      </w:r>
      <w:r w:rsidRPr="00EE152F">
        <w:rPr>
          <w:rFonts w:eastAsia="楷体" w:hint="eastAsia"/>
          <w:lang w:eastAsia="zh-CN"/>
        </w:rPr>
        <w:t>无效。故</w:t>
      </w:r>
      <w:r w:rsidRPr="00EE152F">
        <w:rPr>
          <w:rFonts w:eastAsia="楷体" w:hint="eastAsia"/>
          <w:lang w:eastAsia="zh-CN"/>
        </w:rPr>
        <w:t>B</w:t>
      </w:r>
      <w:r w:rsidRPr="00EE152F">
        <w:rPr>
          <w:rFonts w:eastAsia="楷体" w:hint="eastAsia"/>
          <w:lang w:eastAsia="zh-CN"/>
        </w:rPr>
        <w:t>项正确。</w:t>
      </w:r>
      <w:r w:rsidRPr="00EE152F">
        <w:rPr>
          <w:rFonts w:eastAsia="楷体" w:hint="eastAsia"/>
          <w:lang w:eastAsia="zh-CN"/>
        </w:rPr>
        <w:t>C</w:t>
      </w:r>
      <w:r w:rsidRPr="00EE152F">
        <w:rPr>
          <w:rFonts w:eastAsia="楷体" w:hint="eastAsia"/>
          <w:lang w:eastAsia="zh-CN"/>
        </w:rPr>
        <w:t>项考查无效的民事法律行为</w:t>
      </w:r>
      <w:r w:rsidR="00964EE8">
        <w:rPr>
          <w:rFonts w:eastAsia="楷体" w:hint="eastAsia"/>
          <w:lang w:eastAsia="zh-CN"/>
        </w:rPr>
        <w:t>，</w:t>
      </w:r>
      <w:r w:rsidRPr="00EE152F">
        <w:rPr>
          <w:rFonts w:eastAsia="楷体" w:hint="eastAsia"/>
          <w:lang w:eastAsia="zh-CN"/>
        </w:rPr>
        <w:t>“代孕”行为因违背公序良俗而无效。故</w:t>
      </w:r>
      <w:r w:rsidRPr="00EE152F">
        <w:rPr>
          <w:rFonts w:eastAsia="楷体" w:hint="eastAsia"/>
          <w:lang w:eastAsia="zh-CN"/>
        </w:rPr>
        <w:t>C</w:t>
      </w:r>
      <w:r w:rsidRPr="00EE152F">
        <w:rPr>
          <w:rFonts w:eastAsia="楷体" w:hint="eastAsia"/>
          <w:lang w:eastAsia="zh-CN"/>
        </w:rPr>
        <w:t>项正确。</w:t>
      </w:r>
      <w:r w:rsidRPr="00EE152F">
        <w:rPr>
          <w:rFonts w:eastAsia="楷体" w:hint="eastAsia"/>
          <w:lang w:eastAsia="zh-CN"/>
        </w:rPr>
        <w:t>D</w:t>
      </w:r>
      <w:r w:rsidRPr="00EE152F">
        <w:rPr>
          <w:rFonts w:eastAsia="楷体" w:hint="eastAsia"/>
          <w:lang w:eastAsia="zh-CN"/>
        </w:rPr>
        <w:t>项考查可撤销的民事法律行为</w:t>
      </w:r>
      <w:r w:rsidR="00964EE8">
        <w:rPr>
          <w:rFonts w:eastAsia="楷体" w:hint="eastAsia"/>
          <w:lang w:eastAsia="zh-CN"/>
        </w:rPr>
        <w:t>。</w:t>
      </w:r>
      <w:r w:rsidRPr="00EE152F">
        <w:rPr>
          <w:rFonts w:eastAsia="楷体" w:hint="eastAsia"/>
          <w:lang w:eastAsia="zh-CN"/>
        </w:rPr>
        <w:t>A</w:t>
      </w:r>
      <w:r w:rsidRPr="00EE152F">
        <w:rPr>
          <w:rFonts w:eastAsia="楷体" w:hint="eastAsia"/>
          <w:lang w:eastAsia="zh-CN"/>
        </w:rPr>
        <w:t>父患癌症“急需”用钱</w:t>
      </w:r>
      <w:r w:rsidR="00964EE8">
        <w:rPr>
          <w:rFonts w:eastAsia="楷体" w:hint="eastAsia"/>
          <w:lang w:eastAsia="zh-CN"/>
        </w:rPr>
        <w:t>，</w:t>
      </w:r>
      <w:r w:rsidRPr="00EE152F">
        <w:rPr>
          <w:rFonts w:eastAsia="楷体" w:hint="eastAsia"/>
          <w:lang w:eastAsia="zh-CN"/>
        </w:rPr>
        <w:t>B</w:t>
      </w:r>
      <w:r w:rsidRPr="00EE152F">
        <w:rPr>
          <w:rFonts w:eastAsia="楷体" w:hint="eastAsia"/>
          <w:lang w:eastAsia="zh-CN"/>
        </w:rPr>
        <w:t>“趁机”以低价收购</w:t>
      </w:r>
      <w:r w:rsidRPr="00EE152F">
        <w:rPr>
          <w:rFonts w:eastAsia="楷体" w:hint="eastAsia"/>
          <w:lang w:eastAsia="zh-CN"/>
        </w:rPr>
        <w:t>A</w:t>
      </w:r>
      <w:r w:rsidRPr="00EE152F">
        <w:rPr>
          <w:rFonts w:eastAsia="楷体" w:hint="eastAsia"/>
          <w:lang w:eastAsia="zh-CN"/>
        </w:rPr>
        <w:t>收藏的一幅名画</w:t>
      </w:r>
      <w:r w:rsidR="00964EE8">
        <w:rPr>
          <w:rFonts w:eastAsia="楷体" w:hint="eastAsia"/>
          <w:lang w:eastAsia="zh-CN"/>
        </w:rPr>
        <w:t>，</w:t>
      </w:r>
      <w:r w:rsidRPr="00EE152F">
        <w:rPr>
          <w:rFonts w:eastAsia="楷体" w:hint="eastAsia"/>
          <w:lang w:eastAsia="zh-CN"/>
        </w:rPr>
        <w:t>A</w:t>
      </w:r>
      <w:r w:rsidRPr="00EE152F">
        <w:rPr>
          <w:rFonts w:eastAsia="楷体" w:hint="eastAsia"/>
          <w:lang w:eastAsia="zh-CN"/>
        </w:rPr>
        <w:t>“无奈”与</w:t>
      </w:r>
      <w:r w:rsidRPr="00EE152F">
        <w:rPr>
          <w:rFonts w:eastAsia="楷体" w:hint="eastAsia"/>
          <w:lang w:eastAsia="zh-CN"/>
        </w:rPr>
        <w:t>B</w:t>
      </w:r>
      <w:r w:rsidRPr="00EE152F">
        <w:rPr>
          <w:rFonts w:eastAsia="楷体" w:hint="eastAsia"/>
          <w:lang w:eastAsia="zh-CN"/>
        </w:rPr>
        <w:t>签订了买卖合同。</w:t>
      </w:r>
      <w:r w:rsidRPr="00EE152F">
        <w:rPr>
          <w:rFonts w:eastAsia="楷体" w:hint="eastAsia"/>
          <w:lang w:eastAsia="zh-CN"/>
        </w:rPr>
        <w:t>AB</w:t>
      </w:r>
      <w:r w:rsidRPr="00EE152F">
        <w:rPr>
          <w:rFonts w:eastAsia="楷体" w:hint="eastAsia"/>
          <w:lang w:eastAsia="zh-CN"/>
        </w:rPr>
        <w:t>之间的买卖合同因显示公平而可撤销。故</w:t>
      </w:r>
      <w:r w:rsidRPr="00EE152F">
        <w:rPr>
          <w:rFonts w:eastAsia="楷体" w:hint="eastAsia"/>
          <w:lang w:eastAsia="zh-CN"/>
        </w:rPr>
        <w:t>D</w:t>
      </w:r>
      <w:r w:rsidRPr="00EE152F">
        <w:rPr>
          <w:rFonts w:eastAsia="楷体" w:hint="eastAsia"/>
          <w:lang w:eastAsia="zh-CN"/>
        </w:rPr>
        <w:t>项错误。</w:t>
      </w:r>
    </w:p>
    <w:p w14:paraId="52F6C66B" w14:textId="77777777" w:rsidR="00EE152F" w:rsidRPr="00EE152F" w:rsidRDefault="00EE152F" w:rsidP="00DB55A3">
      <w:pPr>
        <w:ind w:firstLine="480"/>
        <w:rPr>
          <w:lang w:eastAsia="zh-CN" w:bidi="ar-SA"/>
        </w:rPr>
      </w:pPr>
    </w:p>
    <w:p w14:paraId="75D4613B" w14:textId="77777777" w:rsidR="00DB55A3" w:rsidRPr="00EE152F" w:rsidRDefault="00DB55A3" w:rsidP="00DB55A3">
      <w:pPr>
        <w:ind w:firstLine="480"/>
        <w:rPr>
          <w:lang w:val="de-DE" w:eastAsia="zh-CN" w:bidi="ar-SA"/>
        </w:rPr>
      </w:pPr>
    </w:p>
    <w:p w14:paraId="1C71D936" w14:textId="77777777" w:rsidR="00DB55A3" w:rsidRPr="00EE152F" w:rsidRDefault="00DB55A3" w:rsidP="007909B5">
      <w:pPr>
        <w:pStyle w:val="1"/>
        <w:sectPr w:rsidR="00DB55A3" w:rsidRPr="00EE152F" w:rsidSect="00B82BEC">
          <w:endnotePr>
            <w:numFmt w:val="decimal"/>
          </w:endnotePr>
          <w:pgSz w:w="10318" w:h="14570" w:code="13"/>
          <w:pgMar w:top="1440" w:right="1797" w:bottom="1440" w:left="1797" w:header="851" w:footer="992" w:gutter="0"/>
          <w:cols w:space="425"/>
          <w:docGrid w:type="lines" w:linePitch="312"/>
        </w:sectPr>
      </w:pPr>
    </w:p>
    <w:p w14:paraId="67CF6634" w14:textId="0846CC18" w:rsidR="00385608" w:rsidRPr="00EE152F" w:rsidRDefault="00385608" w:rsidP="007909B5">
      <w:pPr>
        <w:pStyle w:val="1"/>
      </w:pPr>
      <w:bookmarkStart w:id="218" w:name="_Toc74865956"/>
      <w:bookmarkStart w:id="219" w:name="_Toc75880424"/>
      <w:r w:rsidRPr="00EE152F">
        <w:rPr>
          <w:rFonts w:hint="eastAsia"/>
        </w:rPr>
        <w:lastRenderedPageBreak/>
        <w:t>第</w:t>
      </w:r>
      <w:r w:rsidR="00EC0E06" w:rsidRPr="00EE152F">
        <w:rPr>
          <w:rFonts w:hint="eastAsia"/>
        </w:rPr>
        <w:t>八</w:t>
      </w:r>
      <w:r w:rsidRPr="00EE152F">
        <w:rPr>
          <w:rFonts w:hint="eastAsia"/>
        </w:rPr>
        <w:t>章</w:t>
      </w:r>
      <w:r w:rsidRPr="00EE152F">
        <w:rPr>
          <w:rFonts w:hint="eastAsia"/>
        </w:rPr>
        <w:t xml:space="preserve"> </w:t>
      </w:r>
      <w:r w:rsidRPr="00EE152F">
        <w:rPr>
          <w:rFonts w:hint="eastAsia"/>
        </w:rPr>
        <w:t>合同的</w:t>
      </w:r>
      <w:r w:rsidR="00EC0E06" w:rsidRPr="00EE152F">
        <w:rPr>
          <w:rFonts w:hint="eastAsia"/>
        </w:rPr>
        <w:t>解释</w:t>
      </w:r>
      <w:bookmarkEnd w:id="218"/>
      <w:bookmarkEnd w:id="219"/>
    </w:p>
    <w:p w14:paraId="749F72F3" w14:textId="05592D99" w:rsidR="00C16807" w:rsidRPr="00EE152F" w:rsidRDefault="00C16807" w:rsidP="00C16807">
      <w:pPr>
        <w:pStyle w:val="2"/>
      </w:pPr>
      <w:bookmarkStart w:id="220" w:name="_Toc74865957"/>
      <w:bookmarkStart w:id="221" w:name="_Toc75880425"/>
      <w:r w:rsidRPr="00EE152F">
        <w:rPr>
          <w:rFonts w:hint="eastAsia"/>
        </w:rPr>
        <w:t>一、合同的解释是事实问题还是法律问题</w:t>
      </w:r>
      <w:bookmarkEnd w:id="220"/>
      <w:bookmarkEnd w:id="221"/>
    </w:p>
    <w:p w14:paraId="7DAFB58A" w14:textId="2152E8D5" w:rsidR="00A20F13" w:rsidRPr="00EE152F" w:rsidRDefault="00A20F13" w:rsidP="00A20F13">
      <w:pPr>
        <w:pStyle w:val="3"/>
        <w:rPr>
          <w:rFonts w:ascii="Times New Roman" w:hAnsi="Times New Roman"/>
        </w:rPr>
      </w:pPr>
      <w:bookmarkStart w:id="222" w:name="_Toc74865958"/>
      <w:bookmarkStart w:id="223" w:name="_Toc75880426"/>
      <w:r w:rsidRPr="00EE152F">
        <w:rPr>
          <w:rFonts w:ascii="Times New Roman" w:hAnsi="Times New Roman" w:hint="eastAsia"/>
        </w:rPr>
        <w:t>1</w:t>
      </w:r>
      <w:r w:rsidRPr="00EE152F">
        <w:rPr>
          <w:rFonts w:ascii="Times New Roman" w:hAnsi="Times New Roman" w:hint="eastAsia"/>
        </w:rPr>
        <w:t>．司法三段论</w:t>
      </w:r>
      <w:bookmarkEnd w:id="222"/>
      <w:bookmarkEnd w:id="223"/>
    </w:p>
    <w:p w14:paraId="2C0C686E" w14:textId="2781E442" w:rsidR="009A552B" w:rsidRPr="00EE152F" w:rsidRDefault="00976AFB" w:rsidP="00976AFB">
      <w:pPr>
        <w:ind w:firstLine="480"/>
        <w:rPr>
          <w:lang w:eastAsia="zh-CN"/>
        </w:rPr>
      </w:pPr>
      <w:r w:rsidRPr="00EE152F">
        <w:rPr>
          <w:rFonts w:hint="eastAsia"/>
          <w:lang w:eastAsia="zh-CN"/>
        </w:rPr>
        <w:t>按照司法三段论</w:t>
      </w:r>
      <w:r w:rsidR="009A552B" w:rsidRPr="00EE152F">
        <w:rPr>
          <w:rFonts w:hint="eastAsia"/>
          <w:lang w:eastAsia="zh-CN"/>
        </w:rPr>
        <w:t>的</w:t>
      </w:r>
      <w:r w:rsidRPr="00EE152F">
        <w:rPr>
          <w:rFonts w:hint="eastAsia"/>
          <w:lang w:eastAsia="zh-CN"/>
        </w:rPr>
        <w:t>推理</w:t>
      </w:r>
      <w:r w:rsidR="009A552B" w:rsidRPr="00EE152F">
        <w:rPr>
          <w:rFonts w:hint="eastAsia"/>
          <w:lang w:eastAsia="zh-CN"/>
        </w:rPr>
        <w:t>（杀人者应当承担刑事责任（大前提）；张三杀了人（小前提）；张三应当承担刑事责任（结论））</w:t>
      </w:r>
      <w:r w:rsidRPr="00EE152F">
        <w:rPr>
          <w:rFonts w:hint="eastAsia"/>
          <w:lang w:eastAsia="zh-CN"/>
        </w:rPr>
        <w:t>，</w:t>
      </w:r>
      <w:r w:rsidR="009A552B" w:rsidRPr="00EE152F">
        <w:rPr>
          <w:rFonts w:hint="eastAsia"/>
          <w:lang w:eastAsia="zh-CN"/>
        </w:rPr>
        <w:t>法官在进行司法裁判时，应先观察</w:t>
      </w:r>
      <w:r w:rsidRPr="00EE152F">
        <w:rPr>
          <w:rFonts w:hint="eastAsia"/>
          <w:lang w:eastAsia="zh-CN"/>
        </w:rPr>
        <w:t>作为小前提的案件事实</w:t>
      </w:r>
      <w:r w:rsidR="009A552B" w:rsidRPr="00EE152F">
        <w:rPr>
          <w:rFonts w:hint="eastAsia"/>
          <w:lang w:eastAsia="zh-CN"/>
        </w:rPr>
        <w:t>（张三做了什么）</w:t>
      </w:r>
      <w:r w:rsidRPr="00EE152F">
        <w:rPr>
          <w:rFonts w:hint="eastAsia"/>
          <w:lang w:eastAsia="zh-CN"/>
        </w:rPr>
        <w:t>，</w:t>
      </w:r>
      <w:r w:rsidR="009A552B" w:rsidRPr="00EE152F">
        <w:rPr>
          <w:rFonts w:hint="eastAsia"/>
          <w:lang w:eastAsia="zh-CN"/>
        </w:rPr>
        <w:t>再确定相应大前提（寻找相关之法律规范），并最终做出裁判。这是一个“目光在事实与法律之间往返流转”的过程。例如，裁判者看到某项事实，即张三杀人后，可能会“转头”寻找有关“杀人”的规则（第一次目光流转）；在阅读刑法规范后，发现，刑法中有关于故意杀人的规则，也有关于过失杀人的规则，这使得裁判者认识到仅仅看到张三杀人的事实并不足以确定准确的大前提，于是要对事实做进一步的探究，判断张三是故意杀人还是过失杀人（第二次目光流转）；在做了判断确定张三为故意杀人（如以向饮水机投毒的方式杀人）之后，法官会再回到法律规则，发现比如法律</w:t>
      </w:r>
      <w:r w:rsidR="00A20F13" w:rsidRPr="00EE152F">
        <w:rPr>
          <w:rFonts w:hint="eastAsia"/>
          <w:lang w:eastAsia="zh-CN"/>
        </w:rPr>
        <w:t>关于</w:t>
      </w:r>
      <w:r w:rsidR="009A552B" w:rsidRPr="00EE152F">
        <w:rPr>
          <w:rFonts w:hint="eastAsia"/>
          <w:lang w:eastAsia="zh-CN"/>
        </w:rPr>
        <w:t>故意杀人还有</w:t>
      </w:r>
      <w:r w:rsidR="00A20F13" w:rsidRPr="00EE152F">
        <w:rPr>
          <w:rFonts w:hint="eastAsia"/>
          <w:lang w:eastAsia="zh-CN"/>
        </w:rPr>
        <w:t>一些不同的规定（如专门的“投放危险物质罪”），这</w:t>
      </w:r>
      <w:r w:rsidR="009A552B" w:rsidRPr="00EE152F">
        <w:rPr>
          <w:rFonts w:hint="eastAsia"/>
          <w:lang w:eastAsia="zh-CN"/>
        </w:rPr>
        <w:t>又会使法官再次将目光流转到事实</w:t>
      </w:r>
      <w:r w:rsidR="00A20F13" w:rsidRPr="00EE152F">
        <w:rPr>
          <w:rFonts w:hint="eastAsia"/>
          <w:lang w:eastAsia="zh-CN"/>
        </w:rPr>
        <w:t>，</w:t>
      </w:r>
      <w:r w:rsidR="009A552B" w:rsidRPr="00EE152F">
        <w:rPr>
          <w:rFonts w:hint="eastAsia"/>
          <w:lang w:eastAsia="zh-CN"/>
        </w:rPr>
        <w:t>判断张三的行为</w:t>
      </w:r>
      <w:r w:rsidR="00A20F13" w:rsidRPr="00EE152F">
        <w:rPr>
          <w:rFonts w:hint="eastAsia"/>
          <w:lang w:eastAsia="zh-CN"/>
        </w:rPr>
        <w:t>是否符合该罪名的构成要件（第三次目光流转）。</w:t>
      </w:r>
      <w:r w:rsidR="009A552B" w:rsidRPr="00EE152F">
        <w:rPr>
          <w:rFonts w:hint="eastAsia"/>
          <w:lang w:eastAsia="zh-CN"/>
        </w:rPr>
        <w:t>只有经过</w:t>
      </w:r>
      <w:r w:rsidR="00A20F13" w:rsidRPr="00EE152F">
        <w:rPr>
          <w:rFonts w:hint="eastAsia"/>
          <w:lang w:eastAsia="zh-CN"/>
        </w:rPr>
        <w:t>如此</w:t>
      </w:r>
      <w:r w:rsidR="009A552B" w:rsidRPr="00EE152F">
        <w:rPr>
          <w:rFonts w:hint="eastAsia"/>
          <w:lang w:eastAsia="zh-CN"/>
        </w:rPr>
        <w:t>多次的</w:t>
      </w:r>
      <w:r w:rsidR="00A20F13" w:rsidRPr="00EE152F">
        <w:rPr>
          <w:rFonts w:hint="eastAsia"/>
          <w:lang w:eastAsia="zh-CN"/>
        </w:rPr>
        <w:t>“</w:t>
      </w:r>
      <w:r w:rsidR="009A552B" w:rsidRPr="00EE152F">
        <w:rPr>
          <w:rFonts w:hint="eastAsia"/>
          <w:lang w:eastAsia="zh-CN"/>
        </w:rPr>
        <w:t>目光的往返流转</w:t>
      </w:r>
      <w:r w:rsidR="00A20F13" w:rsidRPr="00EE152F">
        <w:rPr>
          <w:rFonts w:hint="eastAsia"/>
          <w:lang w:eastAsia="zh-CN"/>
        </w:rPr>
        <w:t>”（</w:t>
      </w:r>
      <w:r w:rsidR="00964EE8">
        <w:rPr>
          <w:rFonts w:hint="eastAsia"/>
          <w:lang w:eastAsia="zh-CN"/>
        </w:rPr>
        <w:t>“</w:t>
      </w:r>
      <w:r w:rsidR="00A20F13" w:rsidRPr="00EE152F">
        <w:rPr>
          <w:rFonts w:hint="eastAsia"/>
          <w:lang w:eastAsia="zh-CN"/>
        </w:rPr>
        <w:t>学神</w:t>
      </w:r>
      <w:r w:rsidR="00964EE8">
        <w:rPr>
          <w:rFonts w:hint="eastAsia"/>
          <w:lang w:eastAsia="zh-CN"/>
        </w:rPr>
        <w:t>”</w:t>
      </w:r>
      <w:r w:rsidR="00A20F13" w:rsidRPr="00EE152F">
        <w:rPr>
          <w:rFonts w:hint="eastAsia"/>
          <w:lang w:eastAsia="zh-CN"/>
        </w:rPr>
        <w:t>法官除外）</w:t>
      </w:r>
      <w:r w:rsidR="009A552B" w:rsidRPr="00EE152F">
        <w:rPr>
          <w:rFonts w:hint="eastAsia"/>
          <w:lang w:eastAsia="zh-CN"/>
        </w:rPr>
        <w:t>，才能最终确定相应的大前提</w:t>
      </w:r>
      <w:r w:rsidR="00A20F13" w:rsidRPr="00EE152F">
        <w:rPr>
          <w:rFonts w:hint="eastAsia"/>
          <w:lang w:eastAsia="zh-CN"/>
        </w:rPr>
        <w:t>和</w:t>
      </w:r>
      <w:r w:rsidR="009A552B" w:rsidRPr="00EE152F">
        <w:rPr>
          <w:rFonts w:hint="eastAsia"/>
          <w:lang w:eastAsia="zh-CN"/>
        </w:rPr>
        <w:t>小前提，并且在此基础上做出结论</w:t>
      </w:r>
      <w:r w:rsidR="00A20F13" w:rsidRPr="00EE152F">
        <w:rPr>
          <w:rFonts w:hint="eastAsia"/>
          <w:lang w:eastAsia="zh-CN"/>
        </w:rPr>
        <w:t>。这也是通常所说的，司法三段</w:t>
      </w:r>
      <w:r w:rsidR="009A552B" w:rsidRPr="00EE152F">
        <w:rPr>
          <w:rFonts w:hint="eastAsia"/>
          <w:lang w:eastAsia="zh-CN"/>
        </w:rPr>
        <w:t>论过程并不是简单的形式逻辑过程，而是需要结合法律规则</w:t>
      </w:r>
      <w:r w:rsidR="00A20F13" w:rsidRPr="00EE152F">
        <w:rPr>
          <w:rFonts w:hint="eastAsia"/>
          <w:lang w:eastAsia="zh-CN"/>
        </w:rPr>
        <w:t>、</w:t>
      </w:r>
      <w:r w:rsidR="009A552B" w:rsidRPr="00EE152F">
        <w:rPr>
          <w:rFonts w:hint="eastAsia"/>
          <w:lang w:eastAsia="zh-CN"/>
        </w:rPr>
        <w:t>事实</w:t>
      </w:r>
      <w:r w:rsidR="00A20F13" w:rsidRPr="00EE152F">
        <w:rPr>
          <w:rFonts w:hint="eastAsia"/>
          <w:lang w:eastAsia="zh-CN"/>
        </w:rPr>
        <w:t>乃至价值衡量等</w:t>
      </w:r>
      <w:r w:rsidR="009A552B" w:rsidRPr="00EE152F">
        <w:rPr>
          <w:rFonts w:hint="eastAsia"/>
          <w:lang w:eastAsia="zh-CN"/>
        </w:rPr>
        <w:t>综合判断的过程</w:t>
      </w:r>
      <w:r w:rsidR="00A20F13" w:rsidRPr="00EE152F">
        <w:rPr>
          <w:rFonts w:hint="eastAsia"/>
          <w:lang w:eastAsia="zh-CN"/>
        </w:rPr>
        <w:t>。</w:t>
      </w:r>
    </w:p>
    <w:p w14:paraId="1350B90D" w14:textId="6C56032E" w:rsidR="00A20F13" w:rsidRPr="00EE152F" w:rsidRDefault="00A20F13" w:rsidP="00A20F13">
      <w:pPr>
        <w:pStyle w:val="3"/>
        <w:rPr>
          <w:rFonts w:ascii="Times New Roman" w:hAnsi="Times New Roman"/>
        </w:rPr>
      </w:pPr>
      <w:bookmarkStart w:id="224" w:name="_Toc74865959"/>
      <w:bookmarkStart w:id="225" w:name="_Toc75880427"/>
      <w:r w:rsidRPr="00EE152F">
        <w:rPr>
          <w:rFonts w:ascii="Times New Roman" w:hAnsi="Times New Roman" w:hint="eastAsia"/>
        </w:rPr>
        <w:t>2</w:t>
      </w:r>
      <w:r w:rsidRPr="00EE152F">
        <w:rPr>
          <w:rFonts w:ascii="Times New Roman" w:hAnsi="Times New Roman" w:hint="eastAsia"/>
        </w:rPr>
        <w:t>．合同解释是事实问题还是法律问题？</w:t>
      </w:r>
      <w:bookmarkEnd w:id="224"/>
      <w:bookmarkEnd w:id="225"/>
    </w:p>
    <w:p w14:paraId="485EB78B" w14:textId="68A15CFD" w:rsidR="00713A0F" w:rsidRPr="00EE152F" w:rsidRDefault="00A20F13" w:rsidP="00EB133A">
      <w:pPr>
        <w:ind w:firstLine="480"/>
        <w:rPr>
          <w:lang w:eastAsia="zh-CN"/>
        </w:rPr>
      </w:pPr>
      <w:r w:rsidRPr="00EE152F">
        <w:rPr>
          <w:rFonts w:hint="eastAsia"/>
          <w:lang w:eastAsia="zh-CN"/>
        </w:rPr>
        <w:t>常有学者认为，合同解释就是确定司法三段论中小前提的步骤，这是不准确的认识。</w:t>
      </w:r>
      <w:r w:rsidR="00976AFB" w:rsidRPr="00EE152F">
        <w:rPr>
          <w:rFonts w:hint="eastAsia"/>
          <w:lang w:eastAsia="zh-CN"/>
        </w:rPr>
        <w:t>仔细思考</w:t>
      </w:r>
      <w:r w:rsidR="000C7EF8" w:rsidRPr="00EE152F">
        <w:rPr>
          <w:rFonts w:hint="eastAsia"/>
          <w:lang w:eastAsia="zh-CN"/>
        </w:rPr>
        <w:t>可发现</w:t>
      </w:r>
      <w:r w:rsidR="00976AFB" w:rsidRPr="00EE152F">
        <w:rPr>
          <w:rFonts w:hint="eastAsia"/>
          <w:lang w:eastAsia="zh-CN"/>
        </w:rPr>
        <w:t>，</w:t>
      </w:r>
      <w:r w:rsidR="000C7EF8" w:rsidRPr="00EE152F">
        <w:rPr>
          <w:rFonts w:hint="eastAsia"/>
          <w:lang w:eastAsia="zh-CN"/>
        </w:rPr>
        <w:t>鉴于</w:t>
      </w:r>
      <w:r w:rsidR="00976AFB" w:rsidRPr="00EE152F">
        <w:rPr>
          <w:rFonts w:hint="eastAsia"/>
          <w:lang w:eastAsia="zh-CN"/>
        </w:rPr>
        <w:t>当事人自愿订立的合同具有法律上的拘束力</w:t>
      </w:r>
      <w:r w:rsidR="000C7EF8" w:rsidRPr="00EE152F">
        <w:rPr>
          <w:rFonts w:hint="eastAsia"/>
          <w:lang w:eastAsia="zh-CN"/>
        </w:rPr>
        <w:t>（即法律行为中包含了效果意思，及法律对该种效果意思的肯定）</w:t>
      </w:r>
      <w:r w:rsidR="00976AFB" w:rsidRPr="00EE152F">
        <w:rPr>
          <w:rFonts w:hint="eastAsia"/>
          <w:lang w:eastAsia="zh-CN"/>
        </w:rPr>
        <w:t>，合同本身</w:t>
      </w:r>
      <w:r w:rsidR="000C7EF8" w:rsidRPr="00EE152F">
        <w:rPr>
          <w:rFonts w:hint="eastAsia"/>
          <w:lang w:eastAsia="zh-CN"/>
        </w:rPr>
        <w:t>而不是法律规定，才是</w:t>
      </w:r>
      <w:r w:rsidR="00976AFB" w:rsidRPr="00EE152F">
        <w:rPr>
          <w:rFonts w:hint="eastAsia"/>
          <w:lang w:eastAsia="zh-CN"/>
        </w:rPr>
        <w:t>当事人的请求权基础</w:t>
      </w:r>
      <w:r w:rsidR="000C7EF8" w:rsidRPr="00EE152F">
        <w:rPr>
          <w:rFonts w:hint="eastAsia"/>
          <w:lang w:eastAsia="zh-CN"/>
        </w:rPr>
        <w:t>，也就是说，在判断当事人可否基于合同主张权利时，合同是大前提，当事人的（履行或不履行）行为是小前提，是否承担违约责任是结论</w:t>
      </w:r>
      <w:r w:rsidR="00976AFB" w:rsidRPr="00EE152F">
        <w:rPr>
          <w:rFonts w:hint="eastAsia"/>
          <w:lang w:eastAsia="zh-CN"/>
        </w:rPr>
        <w:t>。按照这样的思路</w:t>
      </w:r>
      <w:r w:rsidR="000C7EF8" w:rsidRPr="00EE152F">
        <w:rPr>
          <w:rFonts w:hint="eastAsia"/>
          <w:lang w:eastAsia="zh-CN"/>
        </w:rPr>
        <w:t>，</w:t>
      </w:r>
      <w:r w:rsidR="00976AFB" w:rsidRPr="00EE152F">
        <w:rPr>
          <w:rFonts w:hint="eastAsia"/>
          <w:lang w:eastAsia="zh-CN"/>
        </w:rPr>
        <w:t>确定合同内容的过程，实际上就是确定当事人之间请求权基础的过程，而请求权基础规范本身就是三段论的大前提，</w:t>
      </w:r>
      <w:r w:rsidR="001B26A0" w:rsidRPr="00EE152F">
        <w:rPr>
          <w:rFonts w:hint="eastAsia"/>
          <w:lang w:eastAsia="zh-CN"/>
        </w:rPr>
        <w:t>这意味着，</w:t>
      </w:r>
      <w:r w:rsidR="00976AFB" w:rsidRPr="00EE152F">
        <w:rPr>
          <w:rFonts w:hint="eastAsia"/>
          <w:lang w:eastAsia="zh-CN"/>
        </w:rPr>
        <w:t>合同解释</w:t>
      </w:r>
      <w:r w:rsidR="00EB133A" w:rsidRPr="00EE152F">
        <w:rPr>
          <w:rFonts w:hint="eastAsia"/>
          <w:lang w:eastAsia="zh-CN"/>
        </w:rPr>
        <w:t>在性质上更接近法律解释，</w:t>
      </w:r>
      <w:r w:rsidR="00976AFB" w:rsidRPr="00EE152F">
        <w:rPr>
          <w:rFonts w:hint="eastAsia"/>
          <w:lang w:eastAsia="zh-CN"/>
        </w:rPr>
        <w:t>是一个法律问题</w:t>
      </w:r>
      <w:r w:rsidR="00FA588C" w:rsidRPr="00EE152F">
        <w:rPr>
          <w:rFonts w:hint="eastAsia"/>
          <w:lang w:eastAsia="zh-CN"/>
        </w:rPr>
        <w:t>（与严立讨论中，严立同学的观点</w:t>
      </w:r>
      <w:r w:rsidR="00EB133A" w:rsidRPr="00EE152F">
        <w:rPr>
          <w:rFonts w:hint="eastAsia"/>
          <w:lang w:eastAsia="zh-CN"/>
        </w:rPr>
        <w:t>，表示赞同</w:t>
      </w:r>
      <w:r w:rsidR="00FA588C" w:rsidRPr="00EE152F">
        <w:rPr>
          <w:rFonts w:hint="eastAsia"/>
          <w:lang w:eastAsia="zh-CN"/>
        </w:rPr>
        <w:t>）</w:t>
      </w:r>
      <w:r w:rsidR="00976AFB" w:rsidRPr="00EE152F">
        <w:rPr>
          <w:rFonts w:hint="eastAsia"/>
          <w:lang w:eastAsia="zh-CN"/>
        </w:rPr>
        <w:t>。</w:t>
      </w:r>
    </w:p>
    <w:p w14:paraId="6271FB8D" w14:textId="1770BF0F" w:rsidR="00976AFB" w:rsidRPr="00EE152F" w:rsidRDefault="00976AFB" w:rsidP="00976AFB">
      <w:pPr>
        <w:ind w:firstLine="480"/>
        <w:rPr>
          <w:lang w:eastAsia="zh-CN"/>
        </w:rPr>
      </w:pPr>
      <w:r w:rsidRPr="00EE152F">
        <w:rPr>
          <w:rFonts w:hint="eastAsia"/>
          <w:lang w:eastAsia="zh-CN"/>
        </w:rPr>
        <w:t>退一步讲，即使不认为合同可以作为请求权基础，当事人合同</w:t>
      </w:r>
      <w:r w:rsidR="0022169C" w:rsidRPr="00EE152F">
        <w:rPr>
          <w:rFonts w:hint="eastAsia"/>
          <w:lang w:eastAsia="zh-CN"/>
        </w:rPr>
        <w:t>项</w:t>
      </w:r>
      <w:r w:rsidRPr="00EE152F">
        <w:rPr>
          <w:rFonts w:hint="eastAsia"/>
          <w:lang w:eastAsia="zh-CN"/>
        </w:rPr>
        <w:t>下请求权</w:t>
      </w:r>
      <w:r w:rsidR="0022169C" w:rsidRPr="00EE152F">
        <w:rPr>
          <w:rFonts w:hint="eastAsia"/>
          <w:lang w:eastAsia="zh-CN"/>
        </w:rPr>
        <w:t>的</w:t>
      </w:r>
      <w:r w:rsidRPr="00EE152F">
        <w:rPr>
          <w:rFonts w:hint="eastAsia"/>
          <w:lang w:eastAsia="zh-CN"/>
        </w:rPr>
        <w:t>终极来源</w:t>
      </w:r>
      <w:r w:rsidR="0022169C" w:rsidRPr="00EE152F">
        <w:rPr>
          <w:rFonts w:hint="eastAsia"/>
          <w:lang w:eastAsia="zh-CN"/>
        </w:rPr>
        <w:t>仍旧</w:t>
      </w:r>
      <w:r w:rsidRPr="00EE152F">
        <w:rPr>
          <w:rFonts w:hint="eastAsia"/>
          <w:lang w:eastAsia="zh-CN"/>
        </w:rPr>
        <w:t>是法律，那也</w:t>
      </w:r>
      <w:r w:rsidR="0022169C" w:rsidRPr="00EE152F">
        <w:rPr>
          <w:rFonts w:hint="eastAsia"/>
          <w:lang w:eastAsia="zh-CN"/>
        </w:rPr>
        <w:t>不能认为合同解释是一个纯粹的</w:t>
      </w:r>
      <w:r w:rsidRPr="00EE152F">
        <w:rPr>
          <w:rFonts w:hint="eastAsia"/>
          <w:lang w:eastAsia="zh-CN"/>
        </w:rPr>
        <w:t>事实问题</w:t>
      </w:r>
      <w:r w:rsidR="0022169C" w:rsidRPr="00EE152F">
        <w:rPr>
          <w:rFonts w:hint="eastAsia"/>
          <w:lang w:eastAsia="zh-CN"/>
        </w:rPr>
        <w:t>。解释者的</w:t>
      </w:r>
      <w:r w:rsidRPr="00EE152F">
        <w:rPr>
          <w:rFonts w:hint="eastAsia"/>
          <w:lang w:eastAsia="zh-CN"/>
        </w:rPr>
        <w:t>目光需要在事实和法律之间不断</w:t>
      </w:r>
      <w:r w:rsidRPr="00EE152F">
        <w:rPr>
          <w:rFonts w:hint="eastAsia"/>
          <w:lang w:eastAsia="zh-CN"/>
        </w:rPr>
        <w:lastRenderedPageBreak/>
        <w:t>流转，在这种流转和相互参照的过程中</w:t>
      </w:r>
      <w:r w:rsidR="0022169C" w:rsidRPr="00EE152F">
        <w:rPr>
          <w:rFonts w:hint="eastAsia"/>
          <w:lang w:eastAsia="zh-CN"/>
        </w:rPr>
        <w:t>（</w:t>
      </w:r>
      <w:r w:rsidR="0022169C" w:rsidRPr="00EE152F">
        <w:rPr>
          <w:rFonts w:hint="eastAsia"/>
          <w:highlight w:val="yellow"/>
          <w:lang w:eastAsia="zh-CN"/>
        </w:rPr>
        <w:t>比如将当事人使用的生活语言转换成法律上的概念，便很难说是只是一个事实问题</w:t>
      </w:r>
      <w:r w:rsidR="0022169C" w:rsidRPr="00EE152F">
        <w:rPr>
          <w:rFonts w:hint="eastAsia"/>
          <w:lang w:eastAsia="zh-CN"/>
        </w:rPr>
        <w:t>）</w:t>
      </w:r>
      <w:r w:rsidRPr="00EE152F">
        <w:rPr>
          <w:rFonts w:hint="eastAsia"/>
          <w:lang w:eastAsia="zh-CN"/>
        </w:rPr>
        <w:t>，合同解释</w:t>
      </w:r>
      <w:r w:rsidR="0022169C" w:rsidRPr="00EE152F">
        <w:rPr>
          <w:rFonts w:hint="eastAsia"/>
          <w:lang w:eastAsia="zh-CN"/>
        </w:rPr>
        <w:t>也具有了某种法律问题的属性。</w:t>
      </w:r>
    </w:p>
    <w:p w14:paraId="652EC15F" w14:textId="5FE21FB9" w:rsidR="0022169C" w:rsidRPr="00EE152F" w:rsidRDefault="00EB133A" w:rsidP="009A552B">
      <w:pPr>
        <w:ind w:firstLine="480"/>
        <w:rPr>
          <w:lang w:eastAsia="zh-CN"/>
        </w:rPr>
      </w:pPr>
      <w:r w:rsidRPr="00EE152F">
        <w:rPr>
          <w:rFonts w:hint="eastAsia"/>
          <w:lang w:eastAsia="zh-CN"/>
        </w:rPr>
        <w:t>当然，即便</w:t>
      </w:r>
      <w:r w:rsidR="0003203A" w:rsidRPr="00EE152F">
        <w:rPr>
          <w:rFonts w:hint="eastAsia"/>
          <w:lang w:eastAsia="zh-CN"/>
        </w:rPr>
        <w:t>合同</w:t>
      </w:r>
      <w:r w:rsidRPr="00EE152F">
        <w:rPr>
          <w:rFonts w:hint="eastAsia"/>
          <w:lang w:eastAsia="zh-CN"/>
        </w:rPr>
        <w:t>是</w:t>
      </w:r>
      <w:r w:rsidR="0003203A" w:rsidRPr="00EE152F">
        <w:rPr>
          <w:rFonts w:hint="eastAsia"/>
          <w:lang w:eastAsia="zh-CN"/>
        </w:rPr>
        <w:t>司法三段论的大前提，在法律推理中具有相当于法律的地位</w:t>
      </w:r>
      <w:r w:rsidRPr="00EE152F">
        <w:rPr>
          <w:rFonts w:hint="eastAsia"/>
          <w:lang w:eastAsia="zh-CN"/>
        </w:rPr>
        <w:t>，</w:t>
      </w:r>
      <w:r w:rsidR="0003203A" w:rsidRPr="00EE152F">
        <w:rPr>
          <w:rFonts w:hint="eastAsia"/>
          <w:lang w:eastAsia="zh-CN"/>
        </w:rPr>
        <w:t>这个意义上的“法律”也需要加一个引号，</w:t>
      </w:r>
      <w:r w:rsidRPr="00EE152F">
        <w:rPr>
          <w:rFonts w:hint="eastAsia"/>
          <w:lang w:eastAsia="zh-CN"/>
        </w:rPr>
        <w:t>合同</w:t>
      </w:r>
      <w:r w:rsidR="0003203A" w:rsidRPr="00EE152F">
        <w:rPr>
          <w:rFonts w:hint="eastAsia"/>
          <w:lang w:eastAsia="zh-CN"/>
        </w:rPr>
        <w:t>与法律的区别在于，合同的内容源于当事人的约定，探寻合同这个大前提的过程，就是探求当事人约定的过程。从这个意义上讲，探求当事人约定的内容或者内心真意这样一种事实的工作，也包含了法律问题的因素。</w:t>
      </w:r>
    </w:p>
    <w:p w14:paraId="67482532" w14:textId="249CDC65" w:rsidR="00C16807" w:rsidRPr="00EE152F" w:rsidRDefault="00F56F40" w:rsidP="00C16807">
      <w:pPr>
        <w:ind w:firstLine="480"/>
        <w:rPr>
          <w:lang w:eastAsia="zh-CN"/>
        </w:rPr>
      </w:pPr>
      <w:r w:rsidRPr="00EE152F">
        <w:rPr>
          <w:rFonts w:hint="eastAsia"/>
          <w:lang w:eastAsia="zh-CN"/>
        </w:rPr>
        <w:t>例如</w:t>
      </w:r>
      <w:r w:rsidR="00EB133A" w:rsidRPr="00EE152F">
        <w:rPr>
          <w:rFonts w:hint="eastAsia"/>
          <w:lang w:eastAsia="zh-CN"/>
        </w:rPr>
        <w:t>，</w:t>
      </w:r>
      <w:r w:rsidRPr="00EE152F">
        <w:rPr>
          <w:rFonts w:hint="eastAsia"/>
          <w:lang w:eastAsia="zh-CN"/>
        </w:rPr>
        <w:t>双方约定，若买卖的土地使用权在一年之内未变更为住宅用地，则“双方解除买卖行为及合同，并且出卖人应当退还购买土地使用权的价款”。</w:t>
      </w:r>
      <w:r w:rsidR="004E1D93" w:rsidRPr="00EE152F">
        <w:rPr>
          <w:rFonts w:hint="eastAsia"/>
          <w:lang w:eastAsia="zh-CN"/>
        </w:rPr>
        <w:t>这究竟</w:t>
      </w:r>
      <w:r w:rsidRPr="00EE152F">
        <w:rPr>
          <w:rFonts w:hint="eastAsia"/>
          <w:lang w:eastAsia="zh-CN"/>
        </w:rPr>
        <w:t>是约定解除权，还是</w:t>
      </w:r>
      <w:r w:rsidR="004E1D93" w:rsidRPr="00EE152F">
        <w:rPr>
          <w:rFonts w:hint="eastAsia"/>
          <w:lang w:eastAsia="zh-CN"/>
        </w:rPr>
        <w:t>约定合同</w:t>
      </w:r>
      <w:r w:rsidRPr="00EE152F">
        <w:rPr>
          <w:rFonts w:hint="eastAsia"/>
          <w:lang w:eastAsia="zh-CN"/>
        </w:rPr>
        <w:t>附解除条件</w:t>
      </w:r>
      <w:r w:rsidR="004E1D93" w:rsidRPr="00EE152F">
        <w:rPr>
          <w:rFonts w:hint="eastAsia"/>
          <w:lang w:eastAsia="zh-CN"/>
        </w:rPr>
        <w:t>？</w:t>
      </w:r>
      <w:r w:rsidRPr="00EE152F">
        <w:rPr>
          <w:rFonts w:hint="eastAsia"/>
          <w:lang w:eastAsia="zh-CN"/>
        </w:rPr>
        <w:t>如果</w:t>
      </w:r>
      <w:r w:rsidR="004E1D93" w:rsidRPr="00EE152F">
        <w:rPr>
          <w:rFonts w:hint="eastAsia"/>
          <w:lang w:eastAsia="zh-CN"/>
        </w:rPr>
        <w:t>解释为约定解除权</w:t>
      </w:r>
      <w:r w:rsidRPr="00EE152F">
        <w:rPr>
          <w:rFonts w:hint="eastAsia"/>
          <w:lang w:eastAsia="zh-CN"/>
        </w:rPr>
        <w:t>，</w:t>
      </w:r>
      <w:r w:rsidR="004E1D93" w:rsidRPr="00EE152F">
        <w:rPr>
          <w:rFonts w:hint="eastAsia"/>
          <w:lang w:eastAsia="zh-CN"/>
        </w:rPr>
        <w:t>则需要确定哪一方当事人享有解除权。</w:t>
      </w:r>
      <w:r w:rsidRPr="00EE152F">
        <w:rPr>
          <w:rFonts w:hint="eastAsia"/>
          <w:lang w:eastAsia="zh-CN"/>
        </w:rPr>
        <w:t>比如这项交易中</w:t>
      </w:r>
      <w:r w:rsidR="004E1D93" w:rsidRPr="00EE152F">
        <w:rPr>
          <w:rFonts w:hint="eastAsia"/>
          <w:lang w:eastAsia="zh-CN"/>
        </w:rPr>
        <w:t>，合同约定的“解除”后果是</w:t>
      </w:r>
      <w:r w:rsidRPr="00EE152F">
        <w:rPr>
          <w:rFonts w:hint="eastAsia"/>
          <w:lang w:eastAsia="zh-CN"/>
        </w:rPr>
        <w:t>出卖人应当退还价款，</w:t>
      </w:r>
      <w:r w:rsidR="004E1D93" w:rsidRPr="00EE152F">
        <w:rPr>
          <w:rFonts w:hint="eastAsia"/>
          <w:lang w:eastAsia="zh-CN"/>
        </w:rPr>
        <w:t>若认为合同约定了解除权，则或许</w:t>
      </w:r>
      <w:r w:rsidRPr="00EE152F">
        <w:rPr>
          <w:rFonts w:hint="eastAsia"/>
          <w:lang w:eastAsia="zh-CN"/>
        </w:rPr>
        <w:t>应当</w:t>
      </w:r>
      <w:r w:rsidR="004E1D93" w:rsidRPr="00EE152F">
        <w:rPr>
          <w:rFonts w:hint="eastAsia"/>
          <w:lang w:eastAsia="zh-CN"/>
        </w:rPr>
        <w:t>认</w:t>
      </w:r>
      <w:r w:rsidRPr="00EE152F">
        <w:rPr>
          <w:rFonts w:hint="eastAsia"/>
          <w:lang w:eastAsia="zh-CN"/>
        </w:rPr>
        <w:t>为只有买受人享有解除权</w:t>
      </w:r>
      <w:r w:rsidR="004E1D93" w:rsidRPr="00EE152F">
        <w:rPr>
          <w:rFonts w:hint="eastAsia"/>
          <w:lang w:eastAsia="zh-CN"/>
        </w:rPr>
        <w:t>。</w:t>
      </w:r>
      <w:r w:rsidR="00EB133A" w:rsidRPr="00EE152F">
        <w:rPr>
          <w:rFonts w:hint="eastAsia"/>
          <w:lang w:eastAsia="zh-CN"/>
        </w:rPr>
        <w:t>但假如</w:t>
      </w:r>
      <w:r w:rsidR="004E1D93" w:rsidRPr="00EE152F">
        <w:rPr>
          <w:rFonts w:hint="eastAsia"/>
          <w:lang w:eastAsia="zh-CN"/>
        </w:rPr>
        <w:t>现实情况</w:t>
      </w:r>
      <w:r w:rsidRPr="00EE152F">
        <w:rPr>
          <w:rFonts w:hint="eastAsia"/>
          <w:lang w:eastAsia="zh-CN"/>
        </w:rPr>
        <w:t>是出卖人</w:t>
      </w:r>
      <w:r w:rsidR="00C16807" w:rsidRPr="00EE152F">
        <w:rPr>
          <w:rFonts w:hint="eastAsia"/>
          <w:lang w:eastAsia="zh-CN"/>
        </w:rPr>
        <w:t>因未能</w:t>
      </w:r>
      <w:r w:rsidR="00EB133A" w:rsidRPr="00EE152F">
        <w:rPr>
          <w:rFonts w:hint="eastAsia"/>
          <w:lang w:eastAsia="zh-CN"/>
        </w:rPr>
        <w:t>在一年之内</w:t>
      </w:r>
      <w:r w:rsidR="00C16807" w:rsidRPr="00EE152F">
        <w:rPr>
          <w:rFonts w:hint="eastAsia"/>
          <w:lang w:eastAsia="zh-CN"/>
        </w:rPr>
        <w:t>成功办理变更土地用途的批准</w:t>
      </w:r>
      <w:r w:rsidR="00EB133A" w:rsidRPr="00EE152F">
        <w:rPr>
          <w:rFonts w:hint="eastAsia"/>
          <w:lang w:eastAsia="zh-CN"/>
        </w:rPr>
        <w:t>，欲</w:t>
      </w:r>
      <w:r w:rsidRPr="00EE152F">
        <w:rPr>
          <w:rFonts w:hint="eastAsia"/>
          <w:lang w:eastAsia="zh-CN"/>
        </w:rPr>
        <w:t>解除买卖</w:t>
      </w:r>
      <w:r w:rsidR="00EB133A" w:rsidRPr="00EE152F">
        <w:rPr>
          <w:rFonts w:hint="eastAsia"/>
          <w:lang w:eastAsia="zh-CN"/>
        </w:rPr>
        <w:t>合同，是否应允许</w:t>
      </w:r>
      <w:r w:rsidRPr="00EE152F">
        <w:rPr>
          <w:rFonts w:hint="eastAsia"/>
          <w:lang w:eastAsia="zh-CN"/>
        </w:rPr>
        <w:t>？</w:t>
      </w:r>
      <w:r w:rsidR="00EB133A" w:rsidRPr="00EE152F">
        <w:rPr>
          <w:rFonts w:hint="eastAsia"/>
          <w:lang w:eastAsia="zh-CN"/>
        </w:rPr>
        <w:t>可见，</w:t>
      </w:r>
      <w:r w:rsidR="004E1D93" w:rsidRPr="00EE152F">
        <w:rPr>
          <w:rFonts w:hint="eastAsia"/>
          <w:lang w:eastAsia="zh-CN"/>
        </w:rPr>
        <w:t>如果认为合同约定了买受人的解除权，则出卖人自然不得解除合同。但</w:t>
      </w:r>
      <w:r w:rsidRPr="00EE152F">
        <w:rPr>
          <w:rFonts w:hint="eastAsia"/>
          <w:lang w:eastAsia="zh-CN"/>
        </w:rPr>
        <w:t>如果双方关于</w:t>
      </w:r>
      <w:r w:rsidR="004E1D93" w:rsidRPr="00EE152F">
        <w:rPr>
          <w:rFonts w:hint="eastAsia"/>
          <w:lang w:eastAsia="zh-CN"/>
        </w:rPr>
        <w:t>“</w:t>
      </w:r>
      <w:r w:rsidRPr="00EE152F">
        <w:rPr>
          <w:rFonts w:hint="eastAsia"/>
          <w:lang w:eastAsia="zh-CN"/>
        </w:rPr>
        <w:t>解除</w:t>
      </w:r>
      <w:r w:rsidR="004E1D93" w:rsidRPr="00EE152F">
        <w:rPr>
          <w:rFonts w:hint="eastAsia"/>
          <w:lang w:eastAsia="zh-CN"/>
        </w:rPr>
        <w:t>”</w:t>
      </w:r>
      <w:r w:rsidRPr="00EE152F">
        <w:rPr>
          <w:rFonts w:hint="eastAsia"/>
          <w:lang w:eastAsia="zh-CN"/>
        </w:rPr>
        <w:t>的约定</w:t>
      </w:r>
      <w:r w:rsidR="004E1D93" w:rsidRPr="00EE152F">
        <w:rPr>
          <w:rFonts w:hint="eastAsia"/>
          <w:lang w:eastAsia="zh-CN"/>
        </w:rPr>
        <w:t>实际上是为合同附加了解除条件，则</w:t>
      </w:r>
      <w:r w:rsidRPr="00EE152F">
        <w:rPr>
          <w:rFonts w:hint="eastAsia"/>
          <w:lang w:eastAsia="zh-CN"/>
        </w:rPr>
        <w:t>只要条件成就合同</w:t>
      </w:r>
      <w:r w:rsidR="004E1D93" w:rsidRPr="00EE152F">
        <w:rPr>
          <w:rFonts w:hint="eastAsia"/>
          <w:lang w:eastAsia="zh-CN"/>
        </w:rPr>
        <w:t>便</w:t>
      </w:r>
      <w:r w:rsidRPr="00EE152F">
        <w:rPr>
          <w:rFonts w:hint="eastAsia"/>
          <w:lang w:eastAsia="zh-CN"/>
        </w:rPr>
        <w:t>自然解除，</w:t>
      </w:r>
      <w:r w:rsidR="004E1D93" w:rsidRPr="00EE152F">
        <w:rPr>
          <w:rFonts w:hint="eastAsia"/>
          <w:lang w:eastAsia="zh-CN"/>
        </w:rPr>
        <w:t>无</w:t>
      </w:r>
      <w:r w:rsidRPr="00EE152F">
        <w:rPr>
          <w:rFonts w:hint="eastAsia"/>
          <w:lang w:eastAsia="zh-CN"/>
        </w:rPr>
        <w:t>需当事人额外主张</w:t>
      </w:r>
      <w:r w:rsidR="00EB133A" w:rsidRPr="00EE152F">
        <w:rPr>
          <w:rFonts w:hint="eastAsia"/>
          <w:lang w:eastAsia="zh-CN"/>
        </w:rPr>
        <w:t>（</w:t>
      </w:r>
      <w:r w:rsidRPr="00EE152F">
        <w:rPr>
          <w:rFonts w:hint="eastAsia"/>
          <w:lang w:eastAsia="zh-CN"/>
        </w:rPr>
        <w:t>换言之</w:t>
      </w:r>
      <w:r w:rsidR="004E1D93" w:rsidRPr="00EE152F">
        <w:rPr>
          <w:rFonts w:hint="eastAsia"/>
          <w:lang w:eastAsia="zh-CN"/>
        </w:rPr>
        <w:t>，</w:t>
      </w:r>
      <w:r w:rsidRPr="00EE152F">
        <w:rPr>
          <w:rFonts w:hint="eastAsia"/>
          <w:lang w:eastAsia="zh-CN"/>
        </w:rPr>
        <w:t>任何一方都</w:t>
      </w:r>
      <w:proofErr w:type="gramStart"/>
      <w:r w:rsidRPr="00EE152F">
        <w:rPr>
          <w:rFonts w:hint="eastAsia"/>
          <w:lang w:eastAsia="zh-CN"/>
        </w:rPr>
        <w:t>可主张</w:t>
      </w:r>
      <w:proofErr w:type="gramEnd"/>
      <w:r w:rsidRPr="00EE152F">
        <w:rPr>
          <w:rFonts w:hint="eastAsia"/>
          <w:lang w:eastAsia="zh-CN"/>
        </w:rPr>
        <w:t>合同</w:t>
      </w:r>
      <w:r w:rsidR="004E1D93" w:rsidRPr="00EE152F">
        <w:rPr>
          <w:rFonts w:hint="eastAsia"/>
          <w:lang w:eastAsia="zh-CN"/>
        </w:rPr>
        <w:t>关系已</w:t>
      </w:r>
      <w:r w:rsidR="00EB133A" w:rsidRPr="00EE152F">
        <w:rPr>
          <w:rFonts w:hint="eastAsia"/>
          <w:lang w:eastAsia="zh-CN"/>
        </w:rPr>
        <w:t>终止）</w:t>
      </w:r>
      <w:r w:rsidR="004E1D93" w:rsidRPr="00EE152F">
        <w:rPr>
          <w:rFonts w:hint="eastAsia"/>
          <w:lang w:eastAsia="zh-CN"/>
        </w:rPr>
        <w:t>。在这个例子中，判断出卖人究竟能否主张合同“解除”，</w:t>
      </w:r>
      <w:r w:rsidR="00C16807" w:rsidRPr="00EE152F">
        <w:rPr>
          <w:rFonts w:hint="eastAsia"/>
          <w:lang w:eastAsia="zh-CN"/>
        </w:rPr>
        <w:t>就需要我们的目光在双方的合同约定（事实）与约定解除权、合同附解除条件等规则（法律）之间</w:t>
      </w:r>
      <w:r w:rsidR="00EB133A" w:rsidRPr="00EE152F">
        <w:rPr>
          <w:rFonts w:hint="eastAsia"/>
          <w:lang w:eastAsia="zh-CN"/>
        </w:rPr>
        <w:t>“往返</w:t>
      </w:r>
      <w:r w:rsidR="00C16807" w:rsidRPr="00EE152F">
        <w:rPr>
          <w:rFonts w:hint="eastAsia"/>
          <w:lang w:eastAsia="zh-CN"/>
        </w:rPr>
        <w:t>流转</w:t>
      </w:r>
      <w:r w:rsidR="00EB133A" w:rsidRPr="00EE152F">
        <w:rPr>
          <w:rFonts w:hint="eastAsia"/>
          <w:lang w:eastAsia="zh-CN"/>
        </w:rPr>
        <w:t>”</w:t>
      </w:r>
      <w:r w:rsidR="00C16807" w:rsidRPr="00EE152F">
        <w:rPr>
          <w:rFonts w:hint="eastAsia"/>
          <w:lang w:eastAsia="zh-CN"/>
        </w:rPr>
        <w:t>。</w:t>
      </w:r>
    </w:p>
    <w:p w14:paraId="6FDEB538" w14:textId="63379B27" w:rsidR="00EC0E06" w:rsidRPr="00EE152F" w:rsidRDefault="00EC0E06" w:rsidP="00C16807">
      <w:pPr>
        <w:ind w:firstLine="480"/>
        <w:rPr>
          <w:lang w:eastAsia="zh-CN"/>
        </w:rPr>
      </w:pPr>
      <w:r w:rsidRPr="00EE152F">
        <w:rPr>
          <w:lang w:eastAsia="zh-CN"/>
        </w:rPr>
        <w:br w:type="page"/>
      </w:r>
    </w:p>
    <w:p w14:paraId="7D7142B6" w14:textId="33B73C1E" w:rsidR="00EC0E06" w:rsidRPr="00EE152F" w:rsidRDefault="00385608" w:rsidP="007909B5">
      <w:pPr>
        <w:pStyle w:val="1"/>
      </w:pPr>
      <w:bookmarkStart w:id="226" w:name="_Toc74865960"/>
      <w:bookmarkStart w:id="227" w:name="_Toc75880428"/>
      <w:r w:rsidRPr="00EE152F">
        <w:rPr>
          <w:rFonts w:hint="eastAsia"/>
        </w:rPr>
        <w:lastRenderedPageBreak/>
        <w:t>第九章</w:t>
      </w:r>
      <w:r w:rsidRPr="00EE152F">
        <w:rPr>
          <w:rFonts w:hint="eastAsia"/>
        </w:rPr>
        <w:t xml:space="preserve"> </w:t>
      </w:r>
      <w:r w:rsidRPr="00EE152F">
        <w:rPr>
          <w:rFonts w:hint="eastAsia"/>
        </w:rPr>
        <w:t>侵权法概述</w:t>
      </w:r>
      <w:bookmarkEnd w:id="226"/>
      <w:bookmarkEnd w:id="227"/>
    </w:p>
    <w:p w14:paraId="23137B63" w14:textId="2365AF0C" w:rsidR="00EC0E06" w:rsidRPr="00EE152F" w:rsidRDefault="00EC0E06" w:rsidP="00EC0E06">
      <w:pPr>
        <w:pStyle w:val="2"/>
      </w:pPr>
      <w:bookmarkStart w:id="228" w:name="_Toc74865961"/>
      <w:bookmarkStart w:id="229" w:name="_Toc75880429"/>
      <w:r w:rsidRPr="00EE152F">
        <w:rPr>
          <w:rFonts w:hint="eastAsia"/>
        </w:rPr>
        <w:t>一、侵权责任法的概念</w:t>
      </w:r>
      <w:bookmarkEnd w:id="228"/>
      <w:bookmarkEnd w:id="229"/>
    </w:p>
    <w:p w14:paraId="0EF92D83" w14:textId="057F3FE4" w:rsidR="00EC0E06" w:rsidRPr="00EE152F" w:rsidRDefault="00643E6A" w:rsidP="00EC0E06">
      <w:pPr>
        <w:ind w:firstLine="480"/>
        <w:rPr>
          <w:lang w:eastAsia="zh-CN" w:bidi="ar-SA"/>
        </w:rPr>
      </w:pPr>
      <w:r w:rsidRPr="00EE152F">
        <w:rPr>
          <w:rFonts w:hint="eastAsia"/>
          <w:lang w:eastAsia="zh-CN" w:bidi="ar-SA"/>
        </w:rPr>
        <w:t>侵权行为，指行为人实施的侵害他人人身、财产等民事权益，依法应由行为人或相应的民事主体承担侵权责任的行为。</w:t>
      </w:r>
      <w:r w:rsidR="00EB4325" w:rsidRPr="00EE152F">
        <w:rPr>
          <w:rFonts w:hint="eastAsia"/>
          <w:lang w:eastAsia="zh-CN" w:bidi="ar-SA"/>
        </w:rPr>
        <w:t>在比较法如德国法上，一般认为侵权行为的法律后果主要是损害赔偿，因此侵权法被认为</w:t>
      </w:r>
      <w:proofErr w:type="gramStart"/>
      <w:r w:rsidR="00EB4325" w:rsidRPr="00EE152F">
        <w:rPr>
          <w:rFonts w:hint="eastAsia"/>
          <w:lang w:eastAsia="zh-CN" w:bidi="ar-SA"/>
        </w:rPr>
        <w:t>是债法的</w:t>
      </w:r>
      <w:proofErr w:type="gramEnd"/>
      <w:r w:rsidR="00EB4325" w:rsidRPr="00EE152F">
        <w:rPr>
          <w:rFonts w:hint="eastAsia"/>
          <w:lang w:eastAsia="zh-CN" w:bidi="ar-SA"/>
        </w:rPr>
        <w:t>重要组成部分，作为</w:t>
      </w:r>
      <w:proofErr w:type="gramStart"/>
      <w:r w:rsidR="00EB4325" w:rsidRPr="00EE152F">
        <w:rPr>
          <w:rFonts w:hint="eastAsia"/>
          <w:lang w:eastAsia="zh-CN" w:bidi="ar-SA"/>
        </w:rPr>
        <w:t>债发生</w:t>
      </w:r>
      <w:proofErr w:type="gramEnd"/>
      <w:r w:rsidR="00EB4325" w:rsidRPr="00EE152F">
        <w:rPr>
          <w:rFonts w:hint="eastAsia"/>
          <w:lang w:eastAsia="zh-CN" w:bidi="ar-SA"/>
        </w:rPr>
        <w:t>的原因之一，在“债之关系法”（</w:t>
      </w:r>
      <w:r w:rsidR="00EB4325" w:rsidRPr="00EE152F">
        <w:rPr>
          <w:rFonts w:hint="eastAsia"/>
          <w:lang w:eastAsia="zh-CN" w:bidi="ar-SA"/>
        </w:rPr>
        <w:t>Recht</w:t>
      </w:r>
      <w:r w:rsidR="00EB4325" w:rsidRPr="00EE152F">
        <w:rPr>
          <w:lang w:eastAsia="zh-CN" w:bidi="ar-SA"/>
        </w:rPr>
        <w:t xml:space="preserve"> der Schuld</w:t>
      </w:r>
      <w:r w:rsidR="00EB4325" w:rsidRPr="00EE152F">
        <w:rPr>
          <w:lang w:val="de-DE" w:eastAsia="zh-CN" w:bidi="ar-SA"/>
        </w:rPr>
        <w:t>verhältnisse</w:t>
      </w:r>
      <w:r w:rsidR="00EB4325" w:rsidRPr="00EE152F">
        <w:rPr>
          <w:rFonts w:hint="eastAsia"/>
          <w:lang w:eastAsia="zh-CN" w:bidi="ar-SA"/>
        </w:rPr>
        <w:t>）一编中统一地加以规定。在我国法上，一般认为侵权行为或违约行为的法律后果是“民事责任”，包括损害赔偿这一具有债之属性的责任，也包括停止侵害、排除妨害等民事责任，即损害赔偿只是侵权行为责任的一种形式，因此</w:t>
      </w:r>
      <w:r w:rsidR="00637BC6" w:rsidRPr="00EE152F">
        <w:rPr>
          <w:rFonts w:hint="eastAsia"/>
          <w:lang w:eastAsia="zh-CN" w:bidi="ar-SA"/>
        </w:rPr>
        <w:t>将侵权行为规定在债法中，理由便欠充分</w:t>
      </w:r>
      <w:r w:rsidR="00EB4325" w:rsidRPr="00EE152F">
        <w:rPr>
          <w:rFonts w:hint="eastAsia"/>
          <w:lang w:eastAsia="zh-CN" w:bidi="ar-SA"/>
        </w:rPr>
        <w:t>。</w:t>
      </w:r>
      <w:r w:rsidR="00637BC6" w:rsidRPr="00EE152F">
        <w:rPr>
          <w:rFonts w:hint="eastAsia"/>
          <w:lang w:eastAsia="zh-CN" w:bidi="ar-SA"/>
        </w:rPr>
        <w:t>基于这一原因，我国制定了单行的《侵权责任法》，并在编纂民法典时将其置于民法典最后一编，统括规定各种民事责任的类型。本书认为，尽管侵权行为的法律后果存在多样的表现形式，但其主体仍然是损害赔偿，因此尽管民法典将其</w:t>
      </w:r>
      <w:proofErr w:type="gramStart"/>
      <w:r w:rsidR="00637BC6" w:rsidRPr="00EE152F">
        <w:rPr>
          <w:rFonts w:hint="eastAsia"/>
          <w:lang w:eastAsia="zh-CN" w:bidi="ar-SA"/>
        </w:rPr>
        <w:t>成编地加以</w:t>
      </w:r>
      <w:proofErr w:type="gramEnd"/>
      <w:r w:rsidR="00637BC6" w:rsidRPr="00EE152F">
        <w:rPr>
          <w:rFonts w:hint="eastAsia"/>
          <w:lang w:eastAsia="zh-CN" w:bidi="ar-SA"/>
        </w:rPr>
        <w:t>规定，也仍有必要将其</w:t>
      </w:r>
      <w:proofErr w:type="gramStart"/>
      <w:r w:rsidR="00637BC6" w:rsidRPr="00EE152F">
        <w:rPr>
          <w:rFonts w:hint="eastAsia"/>
          <w:lang w:eastAsia="zh-CN" w:bidi="ar-SA"/>
        </w:rPr>
        <w:t>在债法体系</w:t>
      </w:r>
      <w:proofErr w:type="gramEnd"/>
      <w:r w:rsidR="00637BC6" w:rsidRPr="00EE152F">
        <w:rPr>
          <w:rFonts w:hint="eastAsia"/>
          <w:lang w:eastAsia="zh-CN" w:bidi="ar-SA"/>
        </w:rPr>
        <w:t>下加以理解和研究。在上述背景下，侵权行为可以分为三个层次：</w:t>
      </w:r>
      <w:r w:rsidR="00637BC6" w:rsidRPr="00EE152F">
        <w:rPr>
          <w:rFonts w:hint="eastAsia"/>
          <w:highlight w:val="yellow"/>
          <w:lang w:eastAsia="zh-CN" w:bidi="ar-SA"/>
        </w:rPr>
        <w:t>广义的侵权行为、狭义的侵权行为及最狭义的侵权行为。</w:t>
      </w:r>
      <w:r w:rsidR="00637BC6" w:rsidRPr="00EE152F">
        <w:rPr>
          <w:rFonts w:hint="eastAsia"/>
          <w:lang w:eastAsia="zh-CN" w:bidi="ar-SA"/>
        </w:rPr>
        <w:t>广义的侵权行为指任何损害民事权利</w:t>
      </w:r>
      <w:proofErr w:type="gramStart"/>
      <w:r w:rsidR="00637BC6" w:rsidRPr="00EE152F">
        <w:rPr>
          <w:rFonts w:hint="eastAsia"/>
          <w:lang w:eastAsia="zh-CN" w:bidi="ar-SA"/>
        </w:rPr>
        <w:t>和法益的</w:t>
      </w:r>
      <w:proofErr w:type="gramEnd"/>
      <w:r w:rsidR="00637BC6" w:rsidRPr="00EE152F">
        <w:rPr>
          <w:rFonts w:hint="eastAsia"/>
          <w:lang w:eastAsia="zh-CN" w:bidi="ar-SA"/>
        </w:rPr>
        <w:t>行为；狭义的侵权行为</w:t>
      </w:r>
      <w:r w:rsidR="00B251B3" w:rsidRPr="00EE152F">
        <w:rPr>
          <w:rFonts w:hint="eastAsia"/>
          <w:lang w:eastAsia="zh-CN" w:bidi="ar-SA"/>
        </w:rPr>
        <w:t>，指以损害赔偿为后果的损害他人民事权利</w:t>
      </w:r>
      <w:proofErr w:type="gramStart"/>
      <w:r w:rsidR="00B251B3" w:rsidRPr="00EE152F">
        <w:rPr>
          <w:rFonts w:hint="eastAsia"/>
          <w:lang w:eastAsia="zh-CN" w:bidi="ar-SA"/>
        </w:rPr>
        <w:t>和法益的</w:t>
      </w:r>
      <w:proofErr w:type="gramEnd"/>
      <w:r w:rsidR="00B251B3" w:rsidRPr="00EE152F">
        <w:rPr>
          <w:rFonts w:hint="eastAsia"/>
          <w:lang w:eastAsia="zh-CN" w:bidi="ar-SA"/>
        </w:rPr>
        <w:t>行为。</w:t>
      </w:r>
    </w:p>
    <w:p w14:paraId="523D27B6" w14:textId="77777777" w:rsidR="00516E0A" w:rsidRPr="00EE152F" w:rsidRDefault="00516E0A" w:rsidP="00516E0A">
      <w:pPr>
        <w:pStyle w:val="afff9"/>
        <w:framePr w:wrap="around"/>
        <w:ind w:left="600"/>
      </w:pPr>
      <w:r w:rsidRPr="00EE152F">
        <w:rPr>
          <w:rStyle w:val="affff1"/>
          <w:rFonts w:hint="eastAsia"/>
        </w:rPr>
        <w:lastRenderedPageBreak/>
        <w:t>文献</w:t>
      </w:r>
      <w:r w:rsidRPr="00EE152F">
        <w:rPr>
          <w:rFonts w:hint="eastAsia"/>
        </w:rPr>
        <w:t>从法律规范结构整体上看，权利、义务、责任三者缺一不可，从民法结构整体上看，也是如此。采取债务与责任结合的民法模式并不意味着民法上没有责任，只是立法表现形式不同而已。采取债务与责任结合模式对区分完全的债务与不完全的债务有意义，实际上不采取这种模式也不会发生问题，因为过了诉讼时效期限的债务不受法律保障，对此各国法律规定没有实质差别。采取债务与责任区别的民法模式可以使义务与责任的关系清晰。在社会生活中，义务与责任有时不作区分，但是在法律上应当将二者严格区别开来。义务与责任有以下区别：一是性质不同。义务是“当为”，反映正常的社会秩序。当为而不为产生责任。“义务乃为责任之原因，责任乃为违反义务之结果。”责任反映不正常的社会秩序，责任人承担责任是恢复正常的社会秩序。二是功能不同。义务是权利主体实现权利的必要条件，通常权利人实现权利与义务人履行义务同时存在，二者互为条件。责任是促使义务人履行义务，保证权利人实现权利的辅助条件。三是拘束力不同。义务和责任均具有拘束力，但是拘束的程度和方式不同。义务的拘束力是指义务人为权利人行使权利创造必要的条件，不得侵害权利人的权利。义务人不履行义务或者侵害权利人的权利，义务人就变为责任人。对责任人的拘束力表现为责任人应承担不利的后果，必要</w:t>
      </w:r>
      <w:proofErr w:type="gramStart"/>
      <w:r w:rsidRPr="00EE152F">
        <w:rPr>
          <w:rFonts w:hint="eastAsia"/>
        </w:rPr>
        <w:t>时司法</w:t>
      </w:r>
      <w:proofErr w:type="gramEnd"/>
      <w:r w:rsidRPr="00EE152F">
        <w:rPr>
          <w:rFonts w:hint="eastAsia"/>
        </w:rPr>
        <w:t>机关会对责任人采取强制手段。……随着社会经济和法学的发展，民事权利的类型有所发展，人格权和知识产权的种类逐渐增多。由于高科技的发展，侵权的方式、方法变换无穷，民事权利受侵害的范围扩大，程度加深。在这种情况下，让侵权责任限于损害赔偿，不能充分保护民事权益，难以适应当代社会的需要，停止侵害、排除妨碍、消除危险、恢复名誉等侵权责任方式对于保护多种民事权益就显得特别重要。《民法通则》因此规定了多种承担民事责任的方式，《侵权责任法》把侵权责任</w:t>
      </w:r>
      <w:proofErr w:type="gramStart"/>
      <w:r w:rsidRPr="00EE152F">
        <w:rPr>
          <w:rFonts w:hint="eastAsia"/>
        </w:rPr>
        <w:t>从债法</w:t>
      </w:r>
      <w:proofErr w:type="gramEnd"/>
      <w:r w:rsidRPr="00EE152F">
        <w:rPr>
          <w:rFonts w:hint="eastAsia"/>
        </w:rPr>
        <w:t>分离出来，规定了多种侵权责任方式，这是责任与债务分离，侵权责任法</w:t>
      </w:r>
      <w:proofErr w:type="gramStart"/>
      <w:r w:rsidRPr="00EE152F">
        <w:rPr>
          <w:rFonts w:hint="eastAsia"/>
        </w:rPr>
        <w:t>与债法</w:t>
      </w:r>
      <w:proofErr w:type="gramEnd"/>
      <w:r w:rsidRPr="00EE152F">
        <w:rPr>
          <w:rFonts w:hint="eastAsia"/>
        </w:rPr>
        <w:t>分离的实践根据。</w:t>
      </w:r>
    </w:p>
    <w:p w14:paraId="0F295826" w14:textId="77777777" w:rsidR="00516E0A" w:rsidRPr="00EE152F" w:rsidRDefault="00516E0A" w:rsidP="00516E0A">
      <w:pPr>
        <w:pStyle w:val="afff9"/>
        <w:framePr w:wrap="around"/>
        <w:ind w:left="600"/>
      </w:pPr>
      <w:r w:rsidRPr="00EE152F">
        <w:rPr>
          <w:rFonts w:hint="eastAsia"/>
        </w:rPr>
        <w:t>魏振瀛：《侵权责任法在我国民法中的地位及其与民法其他部分的关系——兼与传统民法相关问题比较》，《中国法学》</w:t>
      </w:r>
      <w:r w:rsidRPr="00EE152F">
        <w:rPr>
          <w:rFonts w:hint="eastAsia"/>
        </w:rPr>
        <w:t>2010</w:t>
      </w:r>
      <w:r w:rsidRPr="00EE152F">
        <w:rPr>
          <w:rFonts w:hint="eastAsia"/>
        </w:rPr>
        <w:t>年第</w:t>
      </w:r>
      <w:r w:rsidRPr="00EE152F">
        <w:rPr>
          <w:rFonts w:hint="eastAsia"/>
        </w:rPr>
        <w:t>2</w:t>
      </w:r>
      <w:r w:rsidRPr="00EE152F">
        <w:t>1</w:t>
      </w:r>
      <w:r w:rsidRPr="00EE152F">
        <w:rPr>
          <w:rFonts w:hint="eastAsia"/>
        </w:rPr>
        <w:t>期，第</w:t>
      </w:r>
      <w:r w:rsidRPr="00EE152F">
        <w:rPr>
          <w:rFonts w:hint="eastAsia"/>
        </w:rPr>
        <w:t>27</w:t>
      </w:r>
      <w:r w:rsidRPr="00EE152F">
        <w:rPr>
          <w:rFonts w:hint="eastAsia"/>
        </w:rPr>
        <w:t>页以下。</w:t>
      </w:r>
      <w:r w:rsidRPr="00EE152F">
        <w:rPr>
          <w:rFonts w:hint="eastAsia"/>
        </w:rPr>
        <w:t xml:space="preserve"> </w:t>
      </w:r>
    </w:p>
    <w:p w14:paraId="191156A2" w14:textId="69C78B93" w:rsidR="00B251B3" w:rsidRPr="00EE152F" w:rsidRDefault="00B251B3" w:rsidP="00B251B3">
      <w:pPr>
        <w:pStyle w:val="2"/>
      </w:pPr>
      <w:bookmarkStart w:id="230" w:name="_Toc74865962"/>
      <w:bookmarkStart w:id="231" w:name="_Toc75880430"/>
      <w:r w:rsidRPr="00EE152F">
        <w:rPr>
          <w:rFonts w:hint="eastAsia"/>
        </w:rPr>
        <w:t>二、侵权法的功能</w:t>
      </w:r>
      <w:bookmarkEnd w:id="230"/>
      <w:bookmarkEnd w:id="231"/>
    </w:p>
    <w:p w14:paraId="294384F1" w14:textId="05B44D9F" w:rsidR="00B251B3" w:rsidRPr="00EE152F" w:rsidRDefault="00B251B3" w:rsidP="00237C43">
      <w:pPr>
        <w:pStyle w:val="3"/>
        <w:rPr>
          <w:rFonts w:ascii="Times New Roman" w:hAnsi="Times New Roman"/>
        </w:rPr>
      </w:pPr>
      <w:bookmarkStart w:id="232" w:name="_Toc74865963"/>
      <w:bookmarkStart w:id="233" w:name="_Toc75880431"/>
      <w:r w:rsidRPr="00EE152F">
        <w:rPr>
          <w:rFonts w:ascii="Times New Roman" w:hAnsi="Times New Roman" w:hint="eastAsia"/>
        </w:rPr>
        <w:t>1</w:t>
      </w:r>
      <w:r w:rsidRPr="00EE152F">
        <w:rPr>
          <w:rFonts w:ascii="Times New Roman" w:hAnsi="Times New Roman" w:hint="eastAsia"/>
        </w:rPr>
        <w:t>．填补损害</w:t>
      </w:r>
      <w:bookmarkEnd w:id="232"/>
      <w:bookmarkEnd w:id="233"/>
    </w:p>
    <w:p w14:paraId="7112754C" w14:textId="7F154945" w:rsidR="00B251B3" w:rsidRPr="00EE152F" w:rsidRDefault="00B251B3" w:rsidP="00B251B3">
      <w:pPr>
        <w:ind w:firstLine="480"/>
        <w:rPr>
          <w:lang w:val="de-DE" w:eastAsia="zh-CN" w:bidi="ar-SA"/>
        </w:rPr>
      </w:pPr>
      <w:r w:rsidRPr="00EE152F">
        <w:rPr>
          <w:rFonts w:hint="eastAsia"/>
          <w:lang w:val="de-DE" w:eastAsia="zh-CN" w:bidi="ar-SA"/>
        </w:rPr>
        <w:t>填补损害</w:t>
      </w:r>
      <w:r w:rsidR="000C0F5A" w:rsidRPr="00EE152F">
        <w:rPr>
          <w:rFonts w:hint="eastAsia"/>
          <w:lang w:val="de-DE" w:eastAsia="zh-CN" w:bidi="ar-SA"/>
        </w:rPr>
        <w:t>，</w:t>
      </w:r>
      <w:r w:rsidR="005E12A6" w:rsidRPr="00EE152F">
        <w:rPr>
          <w:rFonts w:hint="eastAsia"/>
          <w:lang w:val="de-DE" w:eastAsia="zh-CN" w:bidi="ar-SA"/>
        </w:rPr>
        <w:t>指对受害人所受的损害</w:t>
      </w:r>
      <w:r w:rsidR="000C0F5A" w:rsidRPr="00EE152F">
        <w:rPr>
          <w:rFonts w:hint="eastAsia"/>
          <w:lang w:val="de-DE" w:eastAsia="zh-CN" w:bidi="ar-SA"/>
        </w:rPr>
        <w:t>进行赔偿或其他形式的救济</w:t>
      </w:r>
      <w:r w:rsidR="005E12A6" w:rsidRPr="00EE152F">
        <w:rPr>
          <w:rFonts w:hint="eastAsia"/>
          <w:lang w:val="de-DE" w:eastAsia="zh-CN" w:bidi="ar-SA"/>
        </w:rPr>
        <w:t>，使其回复到侵权行为</w:t>
      </w:r>
      <w:r w:rsidR="000C0F5A" w:rsidRPr="00EE152F">
        <w:rPr>
          <w:rFonts w:hint="eastAsia"/>
          <w:lang w:val="de-DE" w:eastAsia="zh-CN" w:bidi="ar-SA"/>
        </w:rPr>
        <w:t>未</w:t>
      </w:r>
      <w:r w:rsidR="005E12A6" w:rsidRPr="00EE152F">
        <w:rPr>
          <w:rFonts w:hint="eastAsia"/>
          <w:lang w:val="de-DE" w:eastAsia="zh-CN" w:bidi="ar-SA"/>
        </w:rPr>
        <w:t>发生时的状态。在这个意义上，侵权法使加害人就侵权行为所造成的损害负赔偿责任，并不含有惩罚加害人的内容。</w:t>
      </w:r>
    </w:p>
    <w:p w14:paraId="735E7402" w14:textId="274942E6" w:rsidR="005E12A6" w:rsidRPr="00EE152F" w:rsidRDefault="005E12A6" w:rsidP="00237C43">
      <w:pPr>
        <w:pStyle w:val="3"/>
        <w:rPr>
          <w:rFonts w:ascii="Times New Roman" w:hAnsi="Times New Roman"/>
        </w:rPr>
      </w:pPr>
      <w:bookmarkStart w:id="234" w:name="_Toc74865964"/>
      <w:bookmarkStart w:id="235" w:name="_Toc75880432"/>
      <w:r w:rsidRPr="00EE152F">
        <w:rPr>
          <w:rFonts w:ascii="Times New Roman" w:hAnsi="Times New Roman" w:hint="eastAsia"/>
        </w:rPr>
        <w:lastRenderedPageBreak/>
        <w:t>2</w:t>
      </w:r>
      <w:r w:rsidRPr="00EE152F">
        <w:rPr>
          <w:rFonts w:ascii="Times New Roman" w:hAnsi="Times New Roman" w:hint="eastAsia"/>
        </w:rPr>
        <w:t>．预防损害</w:t>
      </w:r>
      <w:bookmarkEnd w:id="234"/>
      <w:bookmarkEnd w:id="235"/>
    </w:p>
    <w:p w14:paraId="40983DAF" w14:textId="28161585" w:rsidR="005E12A6" w:rsidRPr="00EE152F" w:rsidRDefault="005E12A6" w:rsidP="005E12A6">
      <w:pPr>
        <w:ind w:firstLine="480"/>
        <w:rPr>
          <w:lang w:val="de-DE" w:eastAsia="zh-CN" w:bidi="ar-SA"/>
        </w:rPr>
      </w:pPr>
      <w:r w:rsidRPr="00EE152F">
        <w:rPr>
          <w:rFonts w:hint="eastAsia"/>
          <w:lang w:val="de-DE" w:eastAsia="zh-CN" w:bidi="ar-SA"/>
        </w:rPr>
        <w:t>预防损害</w:t>
      </w:r>
      <w:r w:rsidR="000C0F5A" w:rsidRPr="00EE152F">
        <w:rPr>
          <w:rFonts w:hint="eastAsia"/>
          <w:lang w:val="de-DE" w:eastAsia="zh-CN" w:bidi="ar-SA"/>
        </w:rPr>
        <w:t>，</w:t>
      </w:r>
      <w:r w:rsidRPr="00EE152F">
        <w:rPr>
          <w:rFonts w:hint="eastAsia"/>
          <w:lang w:val="de-DE" w:eastAsia="zh-CN" w:bidi="ar-SA"/>
        </w:rPr>
        <w:t>指通过</w:t>
      </w:r>
      <w:r w:rsidR="000C0F5A" w:rsidRPr="00EE152F">
        <w:rPr>
          <w:rFonts w:hint="eastAsia"/>
          <w:lang w:val="de-DE" w:eastAsia="zh-CN" w:bidi="ar-SA"/>
        </w:rPr>
        <w:t>要求</w:t>
      </w:r>
      <w:r w:rsidRPr="00EE152F">
        <w:rPr>
          <w:rFonts w:hint="eastAsia"/>
          <w:lang w:val="de-DE" w:eastAsia="zh-CN" w:bidi="ar-SA"/>
        </w:rPr>
        <w:t>侵权人承担损害赔偿责任</w:t>
      </w:r>
      <w:r w:rsidR="000C0F5A" w:rsidRPr="00EE152F">
        <w:rPr>
          <w:rFonts w:hint="eastAsia"/>
          <w:lang w:val="de-DE" w:eastAsia="zh-CN" w:bidi="ar-SA"/>
        </w:rPr>
        <w:t>，</w:t>
      </w:r>
      <w:r w:rsidRPr="00EE152F">
        <w:rPr>
          <w:rFonts w:hint="eastAsia"/>
          <w:lang w:val="de-DE" w:eastAsia="zh-CN" w:bidi="ar-SA"/>
        </w:rPr>
        <w:t>以阻</w:t>
      </w:r>
      <w:proofErr w:type="gramStart"/>
      <w:r w:rsidRPr="00EE152F">
        <w:rPr>
          <w:rFonts w:hint="eastAsia"/>
          <w:lang w:val="de-DE" w:eastAsia="zh-CN" w:bidi="ar-SA"/>
        </w:rPr>
        <w:t>吓</w:t>
      </w:r>
      <w:r w:rsidR="000C0F5A" w:rsidRPr="00EE152F">
        <w:rPr>
          <w:rFonts w:hint="eastAsia"/>
          <w:lang w:val="de-DE" w:eastAsia="zh-CN" w:bidi="ar-SA"/>
        </w:rPr>
        <w:t>未来</w:t>
      </w:r>
      <w:proofErr w:type="gramEnd"/>
      <w:r w:rsidRPr="00EE152F">
        <w:rPr>
          <w:rFonts w:hint="eastAsia"/>
          <w:lang w:val="de-DE" w:eastAsia="zh-CN" w:bidi="ar-SA"/>
        </w:rPr>
        <w:t>侵权行为</w:t>
      </w:r>
      <w:r w:rsidR="000C0F5A" w:rsidRPr="00EE152F">
        <w:rPr>
          <w:rFonts w:hint="eastAsia"/>
          <w:lang w:val="de-DE" w:eastAsia="zh-CN" w:bidi="ar-SA"/>
        </w:rPr>
        <w:t>的</w:t>
      </w:r>
      <w:r w:rsidRPr="00EE152F">
        <w:rPr>
          <w:rFonts w:hint="eastAsia"/>
          <w:lang w:val="de-DE" w:eastAsia="zh-CN" w:bidi="ar-SA"/>
        </w:rPr>
        <w:t>发生。</w:t>
      </w:r>
    </w:p>
    <w:p w14:paraId="72444809" w14:textId="5419B3D8" w:rsidR="000C0F5A" w:rsidRPr="00EE152F" w:rsidRDefault="000C0F5A" w:rsidP="000C0F5A">
      <w:pPr>
        <w:pStyle w:val="2"/>
      </w:pPr>
      <w:bookmarkStart w:id="236" w:name="_Toc74865965"/>
      <w:bookmarkStart w:id="237" w:name="_Toc75880433"/>
      <w:r w:rsidRPr="00EE152F">
        <w:rPr>
          <w:rFonts w:hint="eastAsia"/>
        </w:rPr>
        <w:t>三、侵权法与其他法律的关系</w:t>
      </w:r>
      <w:bookmarkEnd w:id="236"/>
      <w:bookmarkEnd w:id="237"/>
    </w:p>
    <w:p w14:paraId="79153E1B" w14:textId="34480E5E" w:rsidR="000C0F5A" w:rsidRPr="00EE152F" w:rsidRDefault="000C0F5A" w:rsidP="00237C43">
      <w:pPr>
        <w:pStyle w:val="3"/>
        <w:rPr>
          <w:rFonts w:ascii="Times New Roman" w:hAnsi="Times New Roman"/>
        </w:rPr>
      </w:pPr>
      <w:bookmarkStart w:id="238" w:name="_Toc74865966"/>
      <w:bookmarkStart w:id="239" w:name="_Toc75880434"/>
      <w:r w:rsidRPr="00EE152F">
        <w:rPr>
          <w:rFonts w:ascii="Times New Roman" w:hAnsi="Times New Roman" w:hint="eastAsia"/>
        </w:rPr>
        <w:t>1</w:t>
      </w:r>
      <w:r w:rsidRPr="00EE152F">
        <w:rPr>
          <w:rFonts w:ascii="Times New Roman" w:hAnsi="Times New Roman" w:hint="eastAsia"/>
        </w:rPr>
        <w:t>．侵权法与刑法</w:t>
      </w:r>
      <w:bookmarkEnd w:id="238"/>
      <w:bookmarkEnd w:id="239"/>
    </w:p>
    <w:p w14:paraId="4B5BF534" w14:textId="49243CB0" w:rsidR="000C0F5A" w:rsidRPr="00EE152F" w:rsidRDefault="00441E58" w:rsidP="000C0F5A">
      <w:pPr>
        <w:ind w:firstLine="480"/>
        <w:rPr>
          <w:lang w:val="de-DE" w:eastAsia="zh-CN" w:bidi="ar-SA"/>
        </w:rPr>
      </w:pPr>
      <w:r w:rsidRPr="00EE152F">
        <w:rPr>
          <w:rFonts w:hint="eastAsia"/>
          <w:lang w:val="de-DE" w:eastAsia="zh-CN" w:bidi="ar-SA"/>
        </w:rPr>
        <w:t>法律对</w:t>
      </w:r>
      <w:r w:rsidR="000C0F5A" w:rsidRPr="00EE152F">
        <w:rPr>
          <w:rFonts w:hint="eastAsia"/>
          <w:lang w:val="de-DE" w:eastAsia="zh-CN" w:bidi="ar-SA"/>
        </w:rPr>
        <w:t>侵权行为和犯罪行为</w:t>
      </w:r>
      <w:r w:rsidRPr="00EE152F">
        <w:rPr>
          <w:rFonts w:hint="eastAsia"/>
          <w:lang w:val="de-DE" w:eastAsia="zh-CN" w:bidi="ar-SA"/>
        </w:rPr>
        <w:t>曾经一体处理，不加区分。近现代社会，刑法与侵权法逐渐区分开来。刑事责任的目的主要在于制裁损害社会公共利益的犯罪行为，强调预防犯罪发生，关注行为人的主观状态，以处罚故意为原则，过失为例外。相比而言，侵权责任的主要目的在于填补损害，原则上不区分故意和过失，有时甚至不以故意和过失为条件。</w:t>
      </w:r>
    </w:p>
    <w:p w14:paraId="0E3901CF" w14:textId="62723BA9" w:rsidR="0087399C" w:rsidRPr="00EE152F" w:rsidRDefault="0087399C" w:rsidP="00237C43">
      <w:pPr>
        <w:pStyle w:val="3"/>
        <w:rPr>
          <w:rFonts w:ascii="Times New Roman" w:hAnsi="Times New Roman"/>
        </w:rPr>
      </w:pPr>
      <w:bookmarkStart w:id="240" w:name="_Toc74865967"/>
      <w:bookmarkStart w:id="241" w:name="_Toc75880435"/>
      <w:r w:rsidRPr="00EE152F">
        <w:rPr>
          <w:rFonts w:ascii="Times New Roman" w:hAnsi="Times New Roman"/>
        </w:rPr>
        <w:t>2</w:t>
      </w:r>
      <w:r w:rsidRPr="00EE152F">
        <w:rPr>
          <w:rFonts w:ascii="Times New Roman" w:hAnsi="Times New Roman" w:hint="eastAsia"/>
        </w:rPr>
        <w:t>．侵权法与保险法</w:t>
      </w:r>
      <w:bookmarkEnd w:id="240"/>
      <w:bookmarkEnd w:id="241"/>
    </w:p>
    <w:p w14:paraId="53679DE2" w14:textId="02F15340" w:rsidR="0087399C" w:rsidRPr="00EE152F" w:rsidRDefault="00F01157" w:rsidP="000C0F5A">
      <w:pPr>
        <w:ind w:firstLine="480"/>
        <w:rPr>
          <w:lang w:val="de-DE" w:eastAsia="zh-CN" w:bidi="ar-SA"/>
        </w:rPr>
      </w:pPr>
      <w:r w:rsidRPr="00EE152F">
        <w:rPr>
          <w:rFonts w:hint="eastAsia"/>
          <w:lang w:val="de-DE" w:eastAsia="zh-CN" w:bidi="ar-SA"/>
        </w:rPr>
        <w:t>对侵权法与保险法关系的讨论，源于如下理论思考：尽管个别侵权行为的发生源于个人过错，但从社会整体的角度来看，工业社会中的某些侵权行为如生产事故、交通事故、产品责任、食品安全责任等等都有其必然性，并且以一定的概率存在于社会生活之中。在这个意义上，侵权所发生的损害可能就是日常经济的必然结果，因此应由社会而非个人承担损失。就一般的侵权责任而言，</w:t>
      </w:r>
      <w:r w:rsidR="00736446" w:rsidRPr="00EE152F">
        <w:rPr>
          <w:rFonts w:hint="eastAsia"/>
          <w:lang w:val="de-DE" w:eastAsia="zh-CN" w:bidi="ar-SA"/>
        </w:rPr>
        <w:t>承担责任的结果体现为受害人的损害得以填补，但若把加害人也纳入考察的视野，可以看到，“</w:t>
      </w:r>
      <w:r w:rsidR="00736446" w:rsidRPr="00EE152F">
        <w:rPr>
          <w:rFonts w:cs="Arial"/>
          <w:color w:val="333333"/>
          <w:lang w:eastAsia="zh-CN"/>
        </w:rPr>
        <w:t>受害人所得到的，正是加害人所被剥夺的</w:t>
      </w:r>
      <w:r w:rsidR="00736446" w:rsidRPr="00EE152F">
        <w:rPr>
          <w:rFonts w:cs="Arial" w:hint="eastAsia"/>
          <w:color w:val="333333"/>
          <w:lang w:eastAsia="zh-CN"/>
        </w:rPr>
        <w:t>”，即损害的填补，本质上其实是损失的转移，从社会化</w:t>
      </w:r>
      <w:proofErr w:type="gramStart"/>
      <w:r w:rsidR="00736446" w:rsidRPr="00EE152F">
        <w:rPr>
          <w:rFonts w:cs="Arial" w:hint="eastAsia"/>
          <w:color w:val="333333"/>
          <w:lang w:eastAsia="zh-CN"/>
        </w:rPr>
        <w:t>考量</w:t>
      </w:r>
      <w:proofErr w:type="gramEnd"/>
      <w:r w:rsidR="00736446" w:rsidRPr="00EE152F">
        <w:rPr>
          <w:rFonts w:cs="Arial" w:hint="eastAsia"/>
          <w:color w:val="333333"/>
          <w:lang w:eastAsia="zh-CN"/>
        </w:rPr>
        <w:t>的角度来说，适当考虑加害人与受害人之间的平衡也是必要的</w:t>
      </w:r>
      <w:r w:rsidR="00736446" w:rsidRPr="00EE152F">
        <w:rPr>
          <w:rFonts w:cs="Arial"/>
          <w:color w:val="333333"/>
          <w:lang w:eastAsia="zh-CN"/>
        </w:rPr>
        <w:t>。</w:t>
      </w:r>
      <w:r w:rsidRPr="00EE152F">
        <w:rPr>
          <w:rStyle w:val="a9"/>
          <w:lang w:val="de-DE" w:eastAsia="zh-CN" w:bidi="ar-SA"/>
        </w:rPr>
        <w:footnoteReference w:id="118"/>
      </w:r>
      <w:r w:rsidR="00736446" w:rsidRPr="00EE152F">
        <w:rPr>
          <w:rFonts w:cs="Arial" w:hint="eastAsia"/>
          <w:color w:val="333333"/>
          <w:lang w:eastAsia="zh-CN"/>
        </w:rPr>
        <w:t>在上述背景下，可以说</w:t>
      </w:r>
      <w:r w:rsidR="0087399C" w:rsidRPr="00EE152F">
        <w:rPr>
          <w:rFonts w:hint="eastAsia"/>
          <w:lang w:val="de-DE" w:eastAsia="zh-CN" w:bidi="ar-SA"/>
        </w:rPr>
        <w:t>，</w:t>
      </w:r>
      <w:r w:rsidR="00736446" w:rsidRPr="00EE152F">
        <w:rPr>
          <w:rFonts w:hint="eastAsia"/>
          <w:lang w:val="de-DE" w:eastAsia="zh-CN" w:bidi="ar-SA"/>
        </w:rPr>
        <w:t>社会经济的发展导致侵权责任泛滥，</w:t>
      </w:r>
      <w:r w:rsidR="0087399C" w:rsidRPr="00EE152F">
        <w:rPr>
          <w:rFonts w:hint="eastAsia"/>
          <w:lang w:val="de-DE" w:eastAsia="zh-CN" w:bidi="ar-SA"/>
        </w:rPr>
        <w:t>促进了责任保险制度的发达，而保险制度的发展</w:t>
      </w:r>
      <w:r w:rsidR="00736446" w:rsidRPr="00EE152F">
        <w:rPr>
          <w:rFonts w:hint="eastAsia"/>
          <w:lang w:val="de-DE" w:eastAsia="zh-CN" w:bidi="ar-SA"/>
        </w:rPr>
        <w:t>削弱了侵权责任中过错的要素，</w:t>
      </w:r>
      <w:r w:rsidR="0087399C" w:rsidRPr="00EE152F">
        <w:rPr>
          <w:rFonts w:hint="eastAsia"/>
          <w:lang w:val="de-DE" w:eastAsia="zh-CN" w:bidi="ar-SA"/>
        </w:rPr>
        <w:t>影响了侵权责任的</w:t>
      </w:r>
      <w:r w:rsidR="00520B80" w:rsidRPr="00EE152F">
        <w:rPr>
          <w:rFonts w:hint="eastAsia"/>
          <w:lang w:val="de-DE" w:eastAsia="zh-CN" w:bidi="ar-SA"/>
        </w:rPr>
        <w:t>构成要件（如因果关系要件上的改变）和</w:t>
      </w:r>
      <w:r w:rsidR="0087399C" w:rsidRPr="00EE152F">
        <w:rPr>
          <w:rFonts w:hint="eastAsia"/>
          <w:lang w:val="de-DE" w:eastAsia="zh-CN" w:bidi="ar-SA"/>
        </w:rPr>
        <w:t>归责原则</w:t>
      </w:r>
      <w:r w:rsidR="00520B80" w:rsidRPr="00EE152F">
        <w:rPr>
          <w:rFonts w:hint="eastAsia"/>
          <w:lang w:val="de-DE" w:eastAsia="zh-CN" w:bidi="ar-SA"/>
        </w:rPr>
        <w:t>（如危险责任的兴起），甚至也改变了侵权责任纠纷的样态，如</w:t>
      </w:r>
      <w:r w:rsidR="0087399C" w:rsidRPr="00EE152F">
        <w:rPr>
          <w:rFonts w:hint="eastAsia"/>
          <w:lang w:val="de-DE" w:eastAsia="zh-CN" w:bidi="ar-SA"/>
        </w:rPr>
        <w:t>机动车强制责任保险的发展在很大程度上减少了机动车交通事故的侵权诉讼</w:t>
      </w:r>
      <w:r w:rsidR="00520B80" w:rsidRPr="00EE152F">
        <w:rPr>
          <w:rFonts w:hint="eastAsia"/>
          <w:lang w:val="de-DE" w:eastAsia="zh-CN" w:bidi="ar-SA"/>
        </w:rPr>
        <w:t>。</w:t>
      </w:r>
    </w:p>
    <w:p w14:paraId="25B40926" w14:textId="549C478C" w:rsidR="00637BC6" w:rsidRPr="00EE152F" w:rsidRDefault="00520B80" w:rsidP="00237C43">
      <w:pPr>
        <w:pStyle w:val="3"/>
        <w:rPr>
          <w:rFonts w:ascii="Times New Roman" w:hAnsi="Times New Roman"/>
        </w:rPr>
      </w:pPr>
      <w:bookmarkStart w:id="242" w:name="_Toc74865968"/>
      <w:bookmarkStart w:id="243" w:name="_Toc75880436"/>
      <w:r w:rsidRPr="00EE152F">
        <w:rPr>
          <w:rFonts w:ascii="Times New Roman" w:hAnsi="Times New Roman" w:hint="eastAsia"/>
        </w:rPr>
        <w:t>3</w:t>
      </w:r>
      <w:r w:rsidRPr="00EE152F">
        <w:rPr>
          <w:rFonts w:ascii="Times New Roman" w:hAnsi="Times New Roman" w:hint="eastAsia"/>
        </w:rPr>
        <w:t>．侵权法的目的</w:t>
      </w:r>
      <w:bookmarkEnd w:id="242"/>
      <w:bookmarkEnd w:id="243"/>
    </w:p>
    <w:p w14:paraId="461CD6C1" w14:textId="27544943" w:rsidR="00516E0A" w:rsidRPr="00EE152F" w:rsidRDefault="00516E0A" w:rsidP="00516E0A">
      <w:pPr>
        <w:ind w:firstLine="480"/>
        <w:rPr>
          <w:lang w:val="de-DE" w:eastAsia="zh-CN" w:bidi="ar-SA"/>
        </w:rPr>
      </w:pPr>
      <w:r w:rsidRPr="00EE152F">
        <w:rPr>
          <w:rFonts w:hint="eastAsia"/>
          <w:lang w:val="de-DE" w:eastAsia="zh-CN" w:bidi="ar-SA"/>
        </w:rPr>
        <w:t>如前所述，侵权法的目的首先在于填补损害，但一味强调损害的填补，也会限制人们的行为自由，因此侵权法的目的应着眼于权利保护与行动自由之间的平衡。</w:t>
      </w:r>
    </w:p>
    <w:p w14:paraId="0E4C4E25" w14:textId="49C87AC4" w:rsidR="00E13DCE" w:rsidRPr="00EE152F" w:rsidRDefault="00E13DCE" w:rsidP="00E13DCE">
      <w:pPr>
        <w:pStyle w:val="afff9"/>
        <w:framePr w:wrap="around"/>
        <w:ind w:left="600"/>
      </w:pPr>
      <w:r w:rsidRPr="00EE152F">
        <w:rPr>
          <w:rStyle w:val="affff1"/>
          <w:rFonts w:hint="eastAsia"/>
        </w:rPr>
        <w:lastRenderedPageBreak/>
        <w:t>文献</w:t>
      </w:r>
      <w:r w:rsidRPr="00EE152F">
        <w:rPr>
          <w:rFonts w:hint="eastAsia"/>
        </w:rPr>
        <w:t>法律所应当赋予人们的自由，也包括了一定范围内损害他人的自由。其中，不仅仅包括进行正当竞争行为这类被认为对社会有益的活动的自由，也包括轻率而为、鲁莽行事而给别人带来的诸多不便和损害的自由。</w:t>
      </w:r>
      <w:r w:rsidR="00516E0A" w:rsidRPr="00EE152F">
        <w:rPr>
          <w:rFonts w:hint="eastAsia"/>
        </w:rPr>
        <w:t>关于这一问题，苏永钦教授有一个非常精彩的分析。他认为，民事侵权行为制度的基本功能在分配社会行为的风险，最终追求的主要是财产利益完整的维护。在现代社会，人与人高度地相互依存，侵权行为制度的设计如果不作一定的选择，每个人都将处于动辄得咎的窘境，自由意志很难挥洒，社会也将因无穷的相互诉追而秩序大乱。所以关于一般侵权行为的规定，重点就在对无数造成财产利益减少的行为中，筛选出适合由受害人究责、可以吓阻不当行为，而不至于对自由意志和社会秩序造成不当影响的类型。那么如何筛选呢？首先，私人之间追究责任必须从“期待可能性”着眼：只有对加害于人的结果有预见可能者要求其防免，而对</w:t>
      </w:r>
      <w:proofErr w:type="gramStart"/>
      <w:r w:rsidR="00516E0A" w:rsidRPr="00EE152F">
        <w:rPr>
          <w:rFonts w:hint="eastAsia"/>
        </w:rPr>
        <w:t>未防免</w:t>
      </w:r>
      <w:proofErr w:type="gramEnd"/>
      <w:r w:rsidR="00516E0A" w:rsidRPr="00EE152F">
        <w:rPr>
          <w:rFonts w:hint="eastAsia"/>
        </w:rPr>
        <w:t>者课以责任，才有意义。法律若课以行为人不得作为或为一定作为的义务，通常会尽力使潜在的行为人有预知的可能，从而对于违反义务者在命其排除违法状态以外，附带地追究财产损害的责任，这样，并未大幅增加“守法成本”，也就有合理的期待可能性。狭义的法律是最清楚的，善良风俗是被普遍认同的伦理价值或行为方式，即使非本地人也不难感受查知。而权利之中，必须区分绝对权和相对权。因为债权一般都不具公示性，从而不能合理地期待第三人</w:t>
      </w:r>
      <w:proofErr w:type="gramStart"/>
      <w:r w:rsidR="00516E0A" w:rsidRPr="00EE152F">
        <w:rPr>
          <w:rFonts w:hint="eastAsia"/>
        </w:rPr>
        <w:t>去防免加害</w:t>
      </w:r>
      <w:proofErr w:type="gramEnd"/>
      <w:r w:rsidR="00516E0A" w:rsidRPr="00EE152F">
        <w:rPr>
          <w:rFonts w:hint="eastAsia"/>
        </w:rPr>
        <w:t>。所以，原则上只有绝对权才构成侵权法上的“权利”。因此，一般侵权行为包含这三种类型是妥当的。一个人的行为有时使他人得利，有时使他人受害；有时，甚至同一行为一方面使他人得利，一方面使他人受害。在相当多的情况下，行为人使人得利时却无法收取报酬，假如要求其对每一个致人损害的行为承担责任，不仅不公平，而且常会</w:t>
      </w:r>
      <w:proofErr w:type="gramStart"/>
      <w:r w:rsidR="00516E0A" w:rsidRPr="00EE152F">
        <w:rPr>
          <w:rFonts w:hint="eastAsia"/>
        </w:rPr>
        <w:t>阻</w:t>
      </w:r>
      <w:proofErr w:type="gramEnd"/>
      <w:r w:rsidR="00516E0A" w:rsidRPr="00EE152F">
        <w:rPr>
          <w:rFonts w:hint="eastAsia"/>
        </w:rPr>
        <w:t>吓人们为此类行为。</w:t>
      </w:r>
      <w:r w:rsidR="0058034C" w:rsidRPr="00EE152F">
        <w:rPr>
          <w:rFonts w:hint="eastAsia"/>
        </w:rPr>
        <w:t>葛云松：《纯粹经济损失的赔偿与一般侵权行为条款》，《中外法学》</w:t>
      </w:r>
      <w:r w:rsidR="0058034C" w:rsidRPr="00EE152F">
        <w:rPr>
          <w:rFonts w:hint="eastAsia"/>
        </w:rPr>
        <w:t>2009</w:t>
      </w:r>
      <w:r w:rsidR="0058034C" w:rsidRPr="00EE152F">
        <w:rPr>
          <w:rFonts w:hint="eastAsia"/>
        </w:rPr>
        <w:t>年第</w:t>
      </w:r>
      <w:r w:rsidR="0058034C" w:rsidRPr="00EE152F">
        <w:rPr>
          <w:rFonts w:hint="eastAsia"/>
        </w:rPr>
        <w:t>5</w:t>
      </w:r>
      <w:r w:rsidR="0058034C" w:rsidRPr="00EE152F">
        <w:rPr>
          <w:rFonts w:hint="eastAsia"/>
        </w:rPr>
        <w:t>期。</w:t>
      </w:r>
    </w:p>
    <w:p w14:paraId="2D5974F4" w14:textId="77777777" w:rsidR="00EC0E06" w:rsidRPr="00EE152F" w:rsidRDefault="00EC0E06">
      <w:pPr>
        <w:ind w:firstLineChars="0" w:firstLine="0"/>
        <w:rPr>
          <w:rFonts w:eastAsia="宋体" w:cs="Times New Roman"/>
          <w:b/>
          <w:bCs/>
          <w:kern w:val="44"/>
          <w:szCs w:val="44"/>
          <w:lang w:val="de-DE" w:eastAsia="zh-CN" w:bidi="ar-SA"/>
        </w:rPr>
      </w:pPr>
      <w:r w:rsidRPr="00EE152F">
        <w:rPr>
          <w:lang w:eastAsia="zh-CN"/>
        </w:rPr>
        <w:br w:type="page"/>
      </w:r>
    </w:p>
    <w:p w14:paraId="7012DE33" w14:textId="08367CAC" w:rsidR="00385608" w:rsidRPr="00EE152F" w:rsidRDefault="00385608" w:rsidP="007909B5">
      <w:pPr>
        <w:pStyle w:val="1"/>
      </w:pPr>
      <w:bookmarkStart w:id="244" w:name="_Toc74865969"/>
      <w:bookmarkStart w:id="245" w:name="_Toc75880437"/>
      <w:r w:rsidRPr="00EE152F">
        <w:rPr>
          <w:rFonts w:hint="eastAsia"/>
        </w:rPr>
        <w:lastRenderedPageBreak/>
        <w:t>第十章</w:t>
      </w:r>
      <w:r w:rsidRPr="00EE152F">
        <w:rPr>
          <w:rFonts w:hint="eastAsia"/>
        </w:rPr>
        <w:t xml:space="preserve"> </w:t>
      </w:r>
      <w:r w:rsidRPr="00EE152F">
        <w:rPr>
          <w:rFonts w:hint="eastAsia"/>
        </w:rPr>
        <w:t>过错侵害绝对权的一般侵权行为</w:t>
      </w:r>
      <w:bookmarkEnd w:id="244"/>
      <w:bookmarkEnd w:id="245"/>
    </w:p>
    <w:p w14:paraId="58A7F786" w14:textId="030E89D2" w:rsidR="00385608" w:rsidRPr="00EE152F" w:rsidRDefault="00385608" w:rsidP="007909B5">
      <w:pPr>
        <w:pStyle w:val="1"/>
      </w:pPr>
      <w:bookmarkStart w:id="246" w:name="_Toc74865970"/>
      <w:bookmarkStart w:id="247" w:name="_Toc75880438"/>
      <w:r w:rsidRPr="00EE152F">
        <w:rPr>
          <w:rFonts w:hint="eastAsia"/>
        </w:rPr>
        <w:t>第十一章</w:t>
      </w:r>
      <w:r w:rsidRPr="00EE152F">
        <w:rPr>
          <w:rFonts w:hint="eastAsia"/>
        </w:rPr>
        <w:t xml:space="preserve"> </w:t>
      </w:r>
      <w:r w:rsidR="00F43AC7" w:rsidRPr="00EE152F">
        <w:rPr>
          <w:rFonts w:hint="eastAsia"/>
        </w:rPr>
        <w:t>故意</w:t>
      </w:r>
      <w:proofErr w:type="gramStart"/>
      <w:r w:rsidR="00F43AC7" w:rsidRPr="00EE152F">
        <w:rPr>
          <w:rFonts w:hint="eastAsia"/>
        </w:rPr>
        <w:t>背俗致</w:t>
      </w:r>
      <w:proofErr w:type="gramEnd"/>
      <w:r w:rsidR="00F43AC7" w:rsidRPr="00EE152F">
        <w:rPr>
          <w:rFonts w:hint="eastAsia"/>
        </w:rPr>
        <w:t>人损害的侵权责任</w:t>
      </w:r>
      <w:bookmarkEnd w:id="246"/>
      <w:bookmarkEnd w:id="247"/>
    </w:p>
    <w:p w14:paraId="1372BF6E" w14:textId="65989A6C" w:rsidR="00385608" w:rsidRPr="00EE152F" w:rsidRDefault="00F43AC7" w:rsidP="007909B5">
      <w:pPr>
        <w:pStyle w:val="1"/>
      </w:pPr>
      <w:bookmarkStart w:id="248" w:name="_Toc74865971"/>
      <w:bookmarkStart w:id="249" w:name="_Toc75880439"/>
      <w:r w:rsidRPr="00EE152F">
        <w:rPr>
          <w:rFonts w:hint="eastAsia"/>
        </w:rPr>
        <w:t>第十二章</w:t>
      </w:r>
      <w:r w:rsidRPr="00EE152F">
        <w:rPr>
          <w:rFonts w:hint="eastAsia"/>
        </w:rPr>
        <w:t xml:space="preserve"> </w:t>
      </w:r>
      <w:r w:rsidRPr="00EE152F">
        <w:rPr>
          <w:rFonts w:hint="eastAsia"/>
        </w:rPr>
        <w:t>因过错违反保护他人法律的侵权责任</w:t>
      </w:r>
      <w:bookmarkEnd w:id="248"/>
      <w:bookmarkEnd w:id="249"/>
    </w:p>
    <w:p w14:paraId="38682F4A" w14:textId="0ADE0C41" w:rsidR="00385608" w:rsidRPr="00EE152F" w:rsidRDefault="00F43AC7" w:rsidP="007909B5">
      <w:pPr>
        <w:pStyle w:val="1"/>
      </w:pPr>
      <w:bookmarkStart w:id="250" w:name="_Toc74865972"/>
      <w:bookmarkStart w:id="251" w:name="_Toc75880440"/>
      <w:r w:rsidRPr="00EE152F">
        <w:rPr>
          <w:rFonts w:hint="eastAsia"/>
        </w:rPr>
        <w:t>第十三章</w:t>
      </w:r>
      <w:r w:rsidRPr="00EE152F">
        <w:rPr>
          <w:rFonts w:hint="eastAsia"/>
        </w:rPr>
        <w:t xml:space="preserve"> </w:t>
      </w:r>
      <w:r w:rsidRPr="00EE152F">
        <w:rPr>
          <w:rFonts w:hint="eastAsia"/>
        </w:rPr>
        <w:t>特殊侵权行为</w:t>
      </w:r>
      <w:bookmarkEnd w:id="250"/>
      <w:bookmarkEnd w:id="251"/>
    </w:p>
    <w:p w14:paraId="2C4C11CC" w14:textId="7D5377E7" w:rsidR="00AB6B36" w:rsidRPr="00EE152F" w:rsidRDefault="00F43AC7" w:rsidP="007909B5">
      <w:pPr>
        <w:pStyle w:val="1"/>
      </w:pPr>
      <w:bookmarkStart w:id="252" w:name="_Toc74865973"/>
      <w:bookmarkStart w:id="253" w:name="_Toc75880441"/>
      <w:r w:rsidRPr="00EE152F">
        <w:rPr>
          <w:rFonts w:hint="eastAsia"/>
        </w:rPr>
        <w:t>第十四章</w:t>
      </w:r>
      <w:r w:rsidRPr="00EE152F">
        <w:rPr>
          <w:rFonts w:hint="eastAsia"/>
        </w:rPr>
        <w:t xml:space="preserve"> </w:t>
      </w:r>
      <w:r w:rsidRPr="00EE152F">
        <w:rPr>
          <w:rFonts w:hint="eastAsia"/>
        </w:rPr>
        <w:t>侵权责任</w:t>
      </w:r>
      <w:bookmarkEnd w:id="252"/>
      <w:bookmarkEnd w:id="253"/>
    </w:p>
    <w:p w14:paraId="5E22C6CC" w14:textId="77777777" w:rsidR="00AB6B36" w:rsidRPr="00EE152F" w:rsidRDefault="00AB6B36" w:rsidP="007909B5">
      <w:pPr>
        <w:pStyle w:val="1"/>
        <w:sectPr w:rsidR="00AB6B36" w:rsidRPr="00EE152F" w:rsidSect="00B82BEC">
          <w:endnotePr>
            <w:numFmt w:val="decimal"/>
          </w:endnotePr>
          <w:pgSz w:w="10318" w:h="14570" w:code="13"/>
          <w:pgMar w:top="1440" w:right="1797" w:bottom="1440" w:left="1797" w:header="851" w:footer="992" w:gutter="0"/>
          <w:cols w:space="425"/>
          <w:docGrid w:type="lines" w:linePitch="312"/>
        </w:sectPr>
      </w:pPr>
    </w:p>
    <w:p w14:paraId="74613683" w14:textId="6F633B60" w:rsidR="00385608" w:rsidRPr="00EE152F" w:rsidRDefault="00F43AC7" w:rsidP="007909B5">
      <w:pPr>
        <w:pStyle w:val="1"/>
      </w:pPr>
      <w:bookmarkStart w:id="254" w:name="_Toc74865974"/>
      <w:bookmarkStart w:id="255" w:name="_Toc75880442"/>
      <w:r w:rsidRPr="00EE152F">
        <w:rPr>
          <w:rFonts w:hint="eastAsia"/>
        </w:rPr>
        <w:lastRenderedPageBreak/>
        <w:t>第十五章</w:t>
      </w:r>
      <w:r w:rsidRPr="00EE152F">
        <w:rPr>
          <w:rFonts w:hint="eastAsia"/>
        </w:rPr>
        <w:t xml:space="preserve"> </w:t>
      </w:r>
      <w:r w:rsidRPr="00EE152F">
        <w:rPr>
          <w:rFonts w:hint="eastAsia"/>
        </w:rPr>
        <w:t>无因管理</w:t>
      </w:r>
      <w:bookmarkEnd w:id="254"/>
      <w:bookmarkEnd w:id="255"/>
    </w:p>
    <w:p w14:paraId="3B960D1E" w14:textId="039C71C3" w:rsidR="00162D9D" w:rsidRPr="00EE152F" w:rsidRDefault="00EF5C3B" w:rsidP="00EF5C3B">
      <w:pPr>
        <w:pStyle w:val="afffe"/>
        <w:framePr w:wrap="around"/>
        <w:ind w:left="600"/>
      </w:pPr>
      <w:r w:rsidRPr="00EE152F">
        <w:rPr>
          <w:rStyle w:val="affff1"/>
          <w:rFonts w:hint="eastAsia"/>
        </w:rPr>
        <w:t>法律</w:t>
      </w:r>
      <w:r w:rsidRPr="00EE152F">
        <w:rPr>
          <w:rFonts w:hint="eastAsia"/>
        </w:rPr>
        <w:t xml:space="preserve"> </w:t>
      </w:r>
      <w:r w:rsidR="00162D9D" w:rsidRPr="00EE152F">
        <w:rPr>
          <w:rStyle w:val="affff5"/>
          <w:rFonts w:hint="eastAsia"/>
        </w:rPr>
        <w:t>《民法典》第</w:t>
      </w:r>
      <w:r w:rsidR="00162D9D" w:rsidRPr="00EE152F">
        <w:rPr>
          <w:rStyle w:val="affff5"/>
          <w:rFonts w:hint="eastAsia"/>
        </w:rPr>
        <w:t>9</w:t>
      </w:r>
      <w:r w:rsidR="00162D9D" w:rsidRPr="00EE152F">
        <w:rPr>
          <w:rStyle w:val="affff5"/>
        </w:rPr>
        <w:t>79</w:t>
      </w:r>
      <w:r w:rsidR="00162D9D" w:rsidRPr="00EE152F">
        <w:rPr>
          <w:rStyle w:val="affff5"/>
          <w:rFonts w:hint="eastAsia"/>
        </w:rPr>
        <w:t>条</w:t>
      </w:r>
      <w:r w:rsidR="00162D9D" w:rsidRPr="00EE152F">
        <w:rPr>
          <w:rFonts w:hint="eastAsia"/>
        </w:rPr>
        <w:t>管理人没有法定的或者约定的义务，为避免他人利益受损失而管理他人事务的，可以请求受益人偿还因管理事务而支出的必要费用；管理人因管理事务受到损失的，可以请求受益人给予适当补偿</w:t>
      </w:r>
      <w:r w:rsidRPr="00EE152F">
        <w:rPr>
          <w:rFonts w:hint="eastAsia"/>
        </w:rPr>
        <w:t>（第</w:t>
      </w:r>
      <w:r w:rsidRPr="00EE152F">
        <w:rPr>
          <w:rFonts w:hint="eastAsia"/>
        </w:rPr>
        <w:t>1</w:t>
      </w:r>
      <w:r w:rsidRPr="00EE152F">
        <w:rPr>
          <w:rFonts w:hint="eastAsia"/>
        </w:rPr>
        <w:t>款）</w:t>
      </w:r>
      <w:r w:rsidR="00162D9D" w:rsidRPr="00EE152F">
        <w:rPr>
          <w:rFonts w:hint="eastAsia"/>
        </w:rPr>
        <w:t>。管理事务不符合受益人真实意思的，管理人不享有前款规定的权利；但是，受益人的真实意思违反法律或者违背公序良俗的除外</w:t>
      </w:r>
      <w:r w:rsidRPr="00EE152F">
        <w:rPr>
          <w:rFonts w:hint="eastAsia"/>
        </w:rPr>
        <w:t>（第</w:t>
      </w:r>
      <w:r w:rsidRPr="00EE152F">
        <w:rPr>
          <w:rFonts w:hint="eastAsia"/>
        </w:rPr>
        <w:t>2</w:t>
      </w:r>
      <w:r w:rsidRPr="00EE152F">
        <w:rPr>
          <w:rFonts w:hint="eastAsia"/>
        </w:rPr>
        <w:t>款）</w:t>
      </w:r>
      <w:r w:rsidR="00162D9D" w:rsidRPr="00EE152F">
        <w:rPr>
          <w:rFonts w:hint="eastAsia"/>
        </w:rPr>
        <w:t>。</w:t>
      </w:r>
      <w:r w:rsidR="00162D9D" w:rsidRPr="00EE152F">
        <w:rPr>
          <w:rStyle w:val="affff5"/>
          <w:rFonts w:hint="eastAsia"/>
        </w:rPr>
        <w:t>《民法典》第</w:t>
      </w:r>
      <w:r w:rsidR="00162D9D" w:rsidRPr="00EE152F">
        <w:rPr>
          <w:rStyle w:val="affff5"/>
          <w:rFonts w:hint="eastAsia"/>
        </w:rPr>
        <w:t>9</w:t>
      </w:r>
      <w:r w:rsidR="00162D9D" w:rsidRPr="00EE152F">
        <w:rPr>
          <w:rStyle w:val="affff5"/>
        </w:rPr>
        <w:t>80</w:t>
      </w:r>
      <w:r w:rsidR="00162D9D" w:rsidRPr="00EE152F">
        <w:rPr>
          <w:rStyle w:val="affff5"/>
          <w:rFonts w:hint="eastAsia"/>
        </w:rPr>
        <w:t>条</w:t>
      </w:r>
      <w:r w:rsidR="00162D9D" w:rsidRPr="00EE152F">
        <w:rPr>
          <w:rFonts w:hint="eastAsia"/>
        </w:rPr>
        <w:t>管理人管理事务不属于前条规定的情形，但是受益人享有管理利益的，受益人应当在其获得的利益范围内向管理人承担前条第一款规定的义务。</w:t>
      </w:r>
      <w:r w:rsidR="00162D9D" w:rsidRPr="00EE152F">
        <w:rPr>
          <w:rStyle w:val="affff5"/>
          <w:rFonts w:hint="eastAsia"/>
        </w:rPr>
        <w:t>《民法典》第</w:t>
      </w:r>
      <w:r w:rsidR="00162D9D" w:rsidRPr="00EE152F">
        <w:rPr>
          <w:rStyle w:val="affff5"/>
          <w:rFonts w:hint="eastAsia"/>
        </w:rPr>
        <w:t>9</w:t>
      </w:r>
      <w:r w:rsidR="00162D9D" w:rsidRPr="00EE152F">
        <w:rPr>
          <w:rStyle w:val="affff5"/>
        </w:rPr>
        <w:t>81</w:t>
      </w:r>
      <w:r w:rsidR="00162D9D" w:rsidRPr="00EE152F">
        <w:rPr>
          <w:rStyle w:val="affff5"/>
          <w:rFonts w:hint="eastAsia"/>
        </w:rPr>
        <w:t>条</w:t>
      </w:r>
      <w:r w:rsidR="00162D9D" w:rsidRPr="00EE152F">
        <w:rPr>
          <w:rFonts w:hint="eastAsia"/>
        </w:rPr>
        <w:t>管理人管理他人事务，应当采取有利于受益人的方法。中断管理对受益人不利的，无正当理由不得中断。</w:t>
      </w:r>
      <w:r w:rsidR="00162D9D" w:rsidRPr="00EE152F">
        <w:rPr>
          <w:rStyle w:val="affff5"/>
          <w:rFonts w:hint="eastAsia"/>
        </w:rPr>
        <w:t>《民法典》第</w:t>
      </w:r>
      <w:r w:rsidR="00162D9D" w:rsidRPr="00EE152F">
        <w:rPr>
          <w:rStyle w:val="affff5"/>
          <w:rFonts w:hint="eastAsia"/>
        </w:rPr>
        <w:t>9</w:t>
      </w:r>
      <w:r w:rsidR="00162D9D" w:rsidRPr="00EE152F">
        <w:rPr>
          <w:rStyle w:val="affff5"/>
        </w:rPr>
        <w:t>82</w:t>
      </w:r>
      <w:r w:rsidR="00162D9D" w:rsidRPr="00EE152F">
        <w:rPr>
          <w:rStyle w:val="affff5"/>
          <w:rFonts w:hint="eastAsia"/>
        </w:rPr>
        <w:t>条</w:t>
      </w:r>
      <w:r w:rsidR="00162D9D" w:rsidRPr="00EE152F">
        <w:rPr>
          <w:rFonts w:hint="eastAsia"/>
        </w:rPr>
        <w:t>管理人管理他人事务，能够通知受益人的，应当及时通知受益人。管理的事务不需要紧急处理的，应当等待受益人的指示。</w:t>
      </w:r>
      <w:r w:rsidR="00162D9D" w:rsidRPr="00EE152F">
        <w:rPr>
          <w:rStyle w:val="affff5"/>
          <w:rFonts w:hint="eastAsia"/>
        </w:rPr>
        <w:t>《民法典》第</w:t>
      </w:r>
      <w:r w:rsidR="00162D9D" w:rsidRPr="00EE152F">
        <w:rPr>
          <w:rStyle w:val="affff5"/>
          <w:rFonts w:hint="eastAsia"/>
        </w:rPr>
        <w:t>9</w:t>
      </w:r>
      <w:r w:rsidR="00162D9D" w:rsidRPr="00EE152F">
        <w:rPr>
          <w:rStyle w:val="affff5"/>
        </w:rPr>
        <w:t>83</w:t>
      </w:r>
      <w:r w:rsidR="00162D9D" w:rsidRPr="00EE152F">
        <w:rPr>
          <w:rStyle w:val="affff5"/>
          <w:rFonts w:hint="eastAsia"/>
        </w:rPr>
        <w:t>条</w:t>
      </w:r>
      <w:r w:rsidR="00162D9D" w:rsidRPr="00EE152F">
        <w:rPr>
          <w:rFonts w:hint="eastAsia"/>
        </w:rPr>
        <w:t>管理结束后，管理人应当向受益人报告管理事务的情况。管理人管理事务取得的财产，应当及时转交给受益人。</w:t>
      </w:r>
      <w:r w:rsidR="00162D9D" w:rsidRPr="00EE152F">
        <w:rPr>
          <w:rStyle w:val="affff5"/>
          <w:rFonts w:hint="eastAsia"/>
        </w:rPr>
        <w:t>《民法典》第</w:t>
      </w:r>
      <w:r w:rsidR="00162D9D" w:rsidRPr="00EE152F">
        <w:rPr>
          <w:rStyle w:val="affff5"/>
          <w:rFonts w:hint="eastAsia"/>
        </w:rPr>
        <w:t>9</w:t>
      </w:r>
      <w:r w:rsidR="00162D9D" w:rsidRPr="00EE152F">
        <w:rPr>
          <w:rStyle w:val="affff5"/>
        </w:rPr>
        <w:t>84</w:t>
      </w:r>
      <w:r w:rsidR="00162D9D" w:rsidRPr="00EE152F">
        <w:rPr>
          <w:rStyle w:val="affff5"/>
          <w:rFonts w:hint="eastAsia"/>
        </w:rPr>
        <w:t>条</w:t>
      </w:r>
      <w:r w:rsidR="00162D9D" w:rsidRPr="00EE152F">
        <w:rPr>
          <w:rFonts w:hint="eastAsia"/>
        </w:rPr>
        <w:t>管理人管理事务经受益人事后追认的，从管理事务开始时起，适用委托合同的有关规定，但是管理人另有意思表示的除外。</w:t>
      </w:r>
    </w:p>
    <w:p w14:paraId="52F55F7A" w14:textId="2A512F41" w:rsidR="0002405A" w:rsidRPr="00EE152F" w:rsidRDefault="0002405A" w:rsidP="0002405A">
      <w:pPr>
        <w:pStyle w:val="2"/>
      </w:pPr>
      <w:bookmarkStart w:id="256" w:name="_Toc74865975"/>
      <w:bookmarkStart w:id="257" w:name="_Toc75880443"/>
      <w:r w:rsidRPr="00EE152F">
        <w:rPr>
          <w:rFonts w:hint="eastAsia"/>
        </w:rPr>
        <w:t>一、概述</w:t>
      </w:r>
      <w:bookmarkEnd w:id="256"/>
      <w:bookmarkEnd w:id="257"/>
    </w:p>
    <w:p w14:paraId="2BFE1548" w14:textId="6DAE4E0E" w:rsidR="00EF3407" w:rsidRPr="00EE152F" w:rsidRDefault="00CB5F94" w:rsidP="00E00816">
      <w:pPr>
        <w:ind w:firstLine="480"/>
        <w:rPr>
          <w:lang w:eastAsia="zh-CN"/>
        </w:rPr>
      </w:pPr>
      <w:r w:rsidRPr="00EE152F">
        <w:rPr>
          <w:rFonts w:hint="eastAsia"/>
          <w:lang w:eastAsia="zh-CN"/>
        </w:rPr>
        <w:t>我国</w:t>
      </w:r>
      <w:r w:rsidR="00162D9D" w:rsidRPr="00EE152F">
        <w:rPr>
          <w:rFonts w:hint="eastAsia"/>
          <w:lang w:eastAsia="zh-CN"/>
        </w:rPr>
        <w:t>《</w:t>
      </w:r>
      <w:r w:rsidRPr="00EE152F">
        <w:rPr>
          <w:rFonts w:hint="eastAsia"/>
          <w:lang w:eastAsia="zh-CN"/>
        </w:rPr>
        <w:t>民法典</w:t>
      </w:r>
      <w:r w:rsidR="00162D9D" w:rsidRPr="00EE152F">
        <w:rPr>
          <w:rFonts w:hint="eastAsia"/>
          <w:lang w:eastAsia="zh-CN"/>
        </w:rPr>
        <w:t>》</w:t>
      </w:r>
      <w:r w:rsidRPr="00EE152F">
        <w:rPr>
          <w:rFonts w:hint="eastAsia"/>
          <w:lang w:eastAsia="zh-CN"/>
        </w:rPr>
        <w:t>对无因管理</w:t>
      </w:r>
      <w:proofErr w:type="gramStart"/>
      <w:r w:rsidRPr="00EE152F">
        <w:rPr>
          <w:rFonts w:hint="eastAsia"/>
          <w:lang w:eastAsia="zh-CN"/>
        </w:rPr>
        <w:t>作出</w:t>
      </w:r>
      <w:proofErr w:type="gramEnd"/>
      <w:r w:rsidRPr="00EE152F">
        <w:rPr>
          <w:rFonts w:hint="eastAsia"/>
          <w:lang w:eastAsia="zh-CN"/>
        </w:rPr>
        <w:t>了较为全面的规定，改变了此前无因管理</w:t>
      </w:r>
      <w:r w:rsidR="00EF5C3B" w:rsidRPr="00EE152F">
        <w:rPr>
          <w:rFonts w:hint="eastAsia"/>
          <w:lang w:eastAsia="zh-CN"/>
        </w:rPr>
        <w:t>规则</w:t>
      </w:r>
      <w:r w:rsidRPr="00EE152F">
        <w:rPr>
          <w:rFonts w:hint="eastAsia"/>
          <w:lang w:eastAsia="zh-CN"/>
        </w:rPr>
        <w:t>较为简略</w:t>
      </w:r>
      <w:r w:rsidR="00162D9D" w:rsidRPr="00EE152F">
        <w:rPr>
          <w:rFonts w:hint="eastAsia"/>
          <w:lang w:eastAsia="zh-CN"/>
        </w:rPr>
        <w:t>（《民法通则》第</w:t>
      </w:r>
      <w:r w:rsidR="00162D9D" w:rsidRPr="00EE152F">
        <w:rPr>
          <w:rFonts w:hint="eastAsia"/>
          <w:lang w:eastAsia="zh-CN"/>
        </w:rPr>
        <w:t>9</w:t>
      </w:r>
      <w:r w:rsidR="00162D9D" w:rsidRPr="00EE152F">
        <w:rPr>
          <w:lang w:eastAsia="zh-CN"/>
        </w:rPr>
        <w:t>3</w:t>
      </w:r>
      <w:r w:rsidR="00162D9D" w:rsidRPr="00EE152F">
        <w:rPr>
          <w:rFonts w:hint="eastAsia"/>
          <w:lang w:eastAsia="zh-CN"/>
        </w:rPr>
        <w:t>条、《民法总则》第</w:t>
      </w:r>
      <w:r w:rsidR="00162D9D" w:rsidRPr="00EE152F">
        <w:rPr>
          <w:rFonts w:hint="eastAsia"/>
          <w:lang w:eastAsia="zh-CN"/>
        </w:rPr>
        <w:t>1</w:t>
      </w:r>
      <w:r w:rsidR="00162D9D" w:rsidRPr="00EE152F">
        <w:rPr>
          <w:lang w:eastAsia="zh-CN"/>
        </w:rPr>
        <w:t>21</w:t>
      </w:r>
      <w:r w:rsidR="00162D9D" w:rsidRPr="00EE152F">
        <w:rPr>
          <w:rFonts w:hint="eastAsia"/>
          <w:lang w:eastAsia="zh-CN"/>
        </w:rPr>
        <w:t>条）</w:t>
      </w:r>
      <w:r w:rsidRPr="00EE152F">
        <w:rPr>
          <w:rFonts w:hint="eastAsia"/>
          <w:lang w:eastAsia="zh-CN"/>
        </w:rPr>
        <w:t>的状况</w:t>
      </w:r>
      <w:r w:rsidR="00E00816" w:rsidRPr="00EE152F">
        <w:rPr>
          <w:rFonts w:hint="eastAsia"/>
          <w:lang w:eastAsia="zh-CN"/>
        </w:rPr>
        <w:t>，也体现了立法者对这项制度的重视。</w:t>
      </w:r>
      <w:r w:rsidR="00162D9D" w:rsidRPr="00EE152F">
        <w:rPr>
          <w:rFonts w:hint="eastAsia"/>
          <w:lang w:eastAsia="zh-CN"/>
        </w:rPr>
        <w:t>无因</w:t>
      </w:r>
      <w:r w:rsidRPr="00EE152F">
        <w:rPr>
          <w:rFonts w:hint="eastAsia"/>
          <w:lang w:eastAsia="zh-CN"/>
        </w:rPr>
        <w:t>管理是一种法定之债，</w:t>
      </w:r>
      <w:r w:rsidR="00162D9D" w:rsidRPr="00EE152F">
        <w:rPr>
          <w:rFonts w:hint="eastAsia"/>
          <w:lang w:eastAsia="zh-CN"/>
        </w:rPr>
        <w:t>在性质上是一个</w:t>
      </w:r>
      <w:proofErr w:type="gramStart"/>
      <w:r w:rsidR="00E00816" w:rsidRPr="00EE152F">
        <w:rPr>
          <w:rFonts w:hint="eastAsia"/>
          <w:lang w:eastAsia="zh-CN"/>
        </w:rPr>
        <w:t>准</w:t>
      </w:r>
      <w:r w:rsidR="00162D9D" w:rsidRPr="00EE152F">
        <w:rPr>
          <w:rFonts w:hint="eastAsia"/>
          <w:lang w:eastAsia="zh-CN"/>
        </w:rPr>
        <w:t>合同</w:t>
      </w:r>
      <w:proofErr w:type="gramEnd"/>
      <w:r w:rsidR="00162D9D" w:rsidRPr="00EE152F">
        <w:rPr>
          <w:rFonts w:hint="eastAsia"/>
          <w:lang w:eastAsia="zh-CN"/>
        </w:rPr>
        <w:t>制度</w:t>
      </w:r>
      <w:r w:rsidR="00E00816" w:rsidRPr="00EE152F">
        <w:rPr>
          <w:rFonts w:hint="eastAsia"/>
          <w:lang w:eastAsia="zh-CN"/>
        </w:rPr>
        <w:t>：</w:t>
      </w:r>
      <w:r w:rsidRPr="00EE152F">
        <w:rPr>
          <w:rFonts w:hint="eastAsia"/>
          <w:lang w:eastAsia="zh-CN"/>
        </w:rPr>
        <w:t>虽然被称为</w:t>
      </w:r>
      <w:r w:rsidR="00E00816" w:rsidRPr="00EE152F">
        <w:rPr>
          <w:rFonts w:hint="eastAsia"/>
          <w:lang w:eastAsia="zh-CN"/>
        </w:rPr>
        <w:t>“</w:t>
      </w:r>
      <w:r w:rsidRPr="00EE152F">
        <w:rPr>
          <w:rFonts w:hint="eastAsia"/>
          <w:lang w:eastAsia="zh-CN"/>
        </w:rPr>
        <w:t>法定之债</w:t>
      </w:r>
      <w:r w:rsidR="00E00816" w:rsidRPr="00EE152F">
        <w:rPr>
          <w:rFonts w:hint="eastAsia"/>
          <w:lang w:eastAsia="zh-CN"/>
        </w:rPr>
        <w:t>”</w:t>
      </w:r>
      <w:r w:rsidRPr="00EE152F">
        <w:rPr>
          <w:rFonts w:hint="eastAsia"/>
          <w:lang w:eastAsia="zh-CN"/>
        </w:rPr>
        <w:t>，</w:t>
      </w:r>
      <w:r w:rsidR="00162D9D" w:rsidRPr="00EE152F">
        <w:rPr>
          <w:rFonts w:hint="eastAsia"/>
          <w:lang w:eastAsia="zh-CN"/>
        </w:rPr>
        <w:t>但</w:t>
      </w:r>
      <w:r w:rsidR="00EF3407" w:rsidRPr="00EE152F">
        <w:rPr>
          <w:rFonts w:hint="eastAsia"/>
          <w:lang w:eastAsia="zh-CN"/>
        </w:rPr>
        <w:t>其实是一个存在于合同与侵权（未经允许干涉他人的事务）之间制度，只是</w:t>
      </w:r>
      <w:r w:rsidR="00162D9D" w:rsidRPr="00EE152F">
        <w:rPr>
          <w:rFonts w:hint="eastAsia"/>
          <w:lang w:eastAsia="zh-CN"/>
        </w:rPr>
        <w:t>与合同所调整的法律关系更接近</w:t>
      </w:r>
      <w:r w:rsidR="00EF3407" w:rsidRPr="00EE152F">
        <w:rPr>
          <w:rFonts w:hint="eastAsia"/>
          <w:lang w:eastAsia="zh-CN"/>
        </w:rPr>
        <w:t>（与委托近似）</w:t>
      </w:r>
      <w:r w:rsidR="00162D9D" w:rsidRPr="00EE152F">
        <w:rPr>
          <w:rFonts w:hint="eastAsia"/>
          <w:lang w:eastAsia="zh-CN"/>
        </w:rPr>
        <w:t>。也是基于这样的原因，我国《民法典》在体系上将无因管理制度规定在</w:t>
      </w:r>
      <w:r w:rsidR="00E00816" w:rsidRPr="00EE152F">
        <w:rPr>
          <w:rFonts w:hint="eastAsia"/>
          <w:lang w:eastAsia="zh-CN"/>
        </w:rPr>
        <w:t>“</w:t>
      </w:r>
      <w:r w:rsidR="00162D9D" w:rsidRPr="00EE152F">
        <w:rPr>
          <w:rFonts w:hint="eastAsia"/>
          <w:lang w:eastAsia="zh-CN"/>
        </w:rPr>
        <w:t>合同编</w:t>
      </w:r>
      <w:r w:rsidR="00E00816" w:rsidRPr="00EE152F">
        <w:rPr>
          <w:rFonts w:hint="eastAsia"/>
          <w:lang w:eastAsia="zh-CN"/>
        </w:rPr>
        <w:t>”</w:t>
      </w:r>
      <w:r w:rsidR="00EF5C3B" w:rsidRPr="00EE152F">
        <w:rPr>
          <w:rFonts w:hint="eastAsia"/>
          <w:lang w:eastAsia="zh-CN"/>
        </w:rPr>
        <w:t>。</w:t>
      </w:r>
    </w:p>
    <w:p w14:paraId="52E996CC" w14:textId="664AF017" w:rsidR="009E05B4" w:rsidRPr="00EE152F" w:rsidRDefault="00E119BB" w:rsidP="001C3A96">
      <w:pPr>
        <w:ind w:firstLine="480"/>
        <w:rPr>
          <w:lang w:eastAsia="zh-CN"/>
        </w:rPr>
      </w:pPr>
      <w:r w:rsidRPr="00EE152F">
        <w:rPr>
          <w:rFonts w:hint="eastAsia"/>
          <w:lang w:eastAsia="zh-CN"/>
        </w:rPr>
        <w:t>无因管理制度的价值焦点在于平衡“保护本人”与“鼓励互助”之间的关系</w:t>
      </w:r>
      <w:r w:rsidR="004E2747" w:rsidRPr="00EE152F">
        <w:rPr>
          <w:rFonts w:hint="eastAsia"/>
          <w:lang w:eastAsia="zh-CN"/>
        </w:rPr>
        <w:t>（“尽管在无法定或约定义务时帮助他人可能出自友情，但法律也须警惕于这种‘帮助’所可能造成的对本人的不当干涉”</w:t>
      </w:r>
      <w:r w:rsidR="004E2747" w:rsidRPr="00EE152F">
        <w:rPr>
          <w:rFonts w:hint="eastAsia"/>
          <w:lang w:val="de-DE" w:eastAsia="zh-CN" w:bidi="ar-SA"/>
        </w:rPr>
        <w:t>，见吴训祥</w:t>
      </w:r>
      <w:r w:rsidR="004E2747" w:rsidRPr="00EE152F">
        <w:rPr>
          <w:rFonts w:hint="eastAsia"/>
          <w:lang w:eastAsia="zh-CN" w:bidi="ar-SA"/>
        </w:rPr>
        <w:t>：</w:t>
      </w:r>
      <w:r w:rsidR="004E2747" w:rsidRPr="00EE152F">
        <w:rPr>
          <w:rFonts w:hint="eastAsia"/>
          <w:lang w:val="de-DE" w:eastAsia="zh-CN" w:bidi="ar-SA"/>
        </w:rPr>
        <w:t>《论无因管理本人的偿还义务》</w:t>
      </w:r>
      <w:r w:rsidR="004E2747" w:rsidRPr="00EE152F">
        <w:rPr>
          <w:rFonts w:hint="eastAsia"/>
          <w:lang w:eastAsia="zh-CN" w:bidi="ar-SA"/>
        </w:rPr>
        <w:t>，</w:t>
      </w:r>
      <w:r w:rsidR="004E2747" w:rsidRPr="00EE152F">
        <w:rPr>
          <w:rFonts w:hint="eastAsia"/>
          <w:lang w:val="de-DE" w:eastAsia="zh-CN" w:bidi="ar-SA"/>
        </w:rPr>
        <w:t>《法学家》</w:t>
      </w:r>
      <w:r w:rsidR="004E2747" w:rsidRPr="00EE152F">
        <w:rPr>
          <w:rFonts w:hint="eastAsia"/>
          <w:lang w:eastAsia="zh-CN" w:bidi="ar-SA"/>
        </w:rPr>
        <w:t>2019</w:t>
      </w:r>
      <w:r w:rsidR="004E2747" w:rsidRPr="00EE152F">
        <w:rPr>
          <w:rFonts w:hint="eastAsia"/>
          <w:lang w:val="de-DE" w:eastAsia="zh-CN" w:bidi="ar-SA"/>
        </w:rPr>
        <w:t>年第</w:t>
      </w:r>
      <w:r w:rsidR="004E2747" w:rsidRPr="00EE152F">
        <w:rPr>
          <w:rFonts w:hint="eastAsia"/>
          <w:lang w:eastAsia="zh-CN" w:bidi="ar-SA"/>
        </w:rPr>
        <w:t>2</w:t>
      </w:r>
      <w:r w:rsidR="004E2747" w:rsidRPr="00EE152F">
        <w:rPr>
          <w:rFonts w:hint="eastAsia"/>
          <w:lang w:val="de-DE" w:eastAsia="zh-CN" w:bidi="ar-SA"/>
        </w:rPr>
        <w:t>期</w:t>
      </w:r>
      <w:r w:rsidR="004E2747" w:rsidRPr="00EE152F">
        <w:rPr>
          <w:rFonts w:hint="eastAsia"/>
          <w:lang w:eastAsia="zh-CN"/>
        </w:rPr>
        <w:t>）</w:t>
      </w:r>
      <w:r w:rsidR="001C3A96" w:rsidRPr="00EE152F">
        <w:rPr>
          <w:rFonts w:hint="eastAsia"/>
          <w:lang w:eastAsia="zh-CN"/>
        </w:rPr>
        <w:t>，</w:t>
      </w:r>
      <w:r w:rsidR="00162D9D" w:rsidRPr="00EE152F">
        <w:rPr>
          <w:rFonts w:hint="eastAsia"/>
          <w:lang w:eastAsia="zh-CN"/>
        </w:rPr>
        <w:t>除了可以用来理解</w:t>
      </w:r>
      <w:r w:rsidR="00E00816" w:rsidRPr="00EE152F">
        <w:rPr>
          <w:rFonts w:hint="eastAsia"/>
          <w:lang w:eastAsia="zh-CN"/>
        </w:rPr>
        <w:t>“事务管理”行为</w:t>
      </w:r>
      <w:r w:rsidR="00162D9D" w:rsidRPr="00EE152F">
        <w:rPr>
          <w:rFonts w:hint="eastAsia"/>
          <w:lang w:eastAsia="zh-CN"/>
        </w:rPr>
        <w:t>之外，</w:t>
      </w:r>
      <w:r w:rsidR="00E00816" w:rsidRPr="00EE152F">
        <w:rPr>
          <w:rFonts w:hint="eastAsia"/>
          <w:lang w:eastAsia="zh-CN"/>
        </w:rPr>
        <w:t>其</w:t>
      </w:r>
      <w:r w:rsidR="00162D9D" w:rsidRPr="00EE152F">
        <w:rPr>
          <w:rFonts w:hint="eastAsia"/>
          <w:lang w:eastAsia="zh-CN"/>
        </w:rPr>
        <w:t>原理还延伸</w:t>
      </w:r>
      <w:r w:rsidR="00EF5C3B" w:rsidRPr="00EE152F">
        <w:rPr>
          <w:rFonts w:hint="eastAsia"/>
          <w:lang w:eastAsia="zh-CN"/>
        </w:rPr>
        <w:t>到</w:t>
      </w:r>
      <w:r w:rsidR="00162D9D" w:rsidRPr="00EE152F">
        <w:rPr>
          <w:rFonts w:hint="eastAsia"/>
          <w:lang w:eastAsia="zh-CN"/>
        </w:rPr>
        <w:t>民法的其他部分</w:t>
      </w:r>
      <w:r w:rsidR="00EF5C3B" w:rsidRPr="00EE152F">
        <w:rPr>
          <w:rFonts w:hint="eastAsia"/>
          <w:lang w:eastAsia="zh-CN"/>
        </w:rPr>
        <w:t>，</w:t>
      </w:r>
      <w:r w:rsidR="00162D9D" w:rsidRPr="00EE152F">
        <w:rPr>
          <w:rFonts w:hint="eastAsia"/>
          <w:lang w:eastAsia="zh-CN"/>
        </w:rPr>
        <w:t>包括</w:t>
      </w:r>
      <w:r w:rsidR="00E00816" w:rsidRPr="00EE152F">
        <w:rPr>
          <w:rFonts w:hint="eastAsia"/>
          <w:lang w:eastAsia="zh-CN"/>
        </w:rPr>
        <w:t>救助及保护行为（第</w:t>
      </w:r>
      <w:r w:rsidR="00E00816" w:rsidRPr="00EE152F">
        <w:rPr>
          <w:rFonts w:hint="eastAsia"/>
          <w:lang w:eastAsia="zh-CN"/>
        </w:rPr>
        <w:t>1</w:t>
      </w:r>
      <w:r w:rsidR="00E00816" w:rsidRPr="00EE152F">
        <w:rPr>
          <w:lang w:eastAsia="zh-CN"/>
        </w:rPr>
        <w:t>83</w:t>
      </w:r>
      <w:r w:rsidR="00E00816" w:rsidRPr="00EE152F">
        <w:rPr>
          <w:rFonts w:hint="eastAsia"/>
          <w:lang w:eastAsia="zh-CN"/>
        </w:rPr>
        <w:t>条）</w:t>
      </w:r>
      <w:r w:rsidR="00EF5C3B" w:rsidRPr="00EE152F">
        <w:rPr>
          <w:rFonts w:hint="eastAsia"/>
          <w:lang w:eastAsia="zh-CN"/>
        </w:rPr>
        <w:t>、</w:t>
      </w:r>
      <w:r w:rsidR="00A318ED" w:rsidRPr="00EE152F">
        <w:rPr>
          <w:rFonts w:hint="eastAsia"/>
          <w:lang w:eastAsia="zh-CN"/>
        </w:rPr>
        <w:t>连带债务、</w:t>
      </w:r>
      <w:r w:rsidR="00EF5C3B" w:rsidRPr="00EE152F">
        <w:rPr>
          <w:rFonts w:hint="eastAsia"/>
          <w:lang w:eastAsia="zh-CN"/>
        </w:rPr>
        <w:t>保证等</w:t>
      </w:r>
      <w:r w:rsidR="00162D9D" w:rsidRPr="00EE152F">
        <w:rPr>
          <w:rFonts w:hint="eastAsia"/>
          <w:lang w:eastAsia="zh-CN"/>
        </w:rPr>
        <w:t>制度</w:t>
      </w:r>
      <w:r w:rsidR="00E00816" w:rsidRPr="00EE152F">
        <w:rPr>
          <w:rFonts w:hint="eastAsia"/>
          <w:lang w:eastAsia="zh-CN"/>
        </w:rPr>
        <w:t>。例如，</w:t>
      </w:r>
      <w:r w:rsidR="00162D9D" w:rsidRPr="00EE152F">
        <w:rPr>
          <w:rFonts w:hint="eastAsia"/>
          <w:lang w:eastAsia="zh-CN"/>
        </w:rPr>
        <w:t>在保证</w:t>
      </w:r>
      <w:r w:rsidR="00A318ED" w:rsidRPr="00EE152F">
        <w:rPr>
          <w:rFonts w:hint="eastAsia"/>
          <w:lang w:eastAsia="zh-CN"/>
        </w:rPr>
        <w:t>关系</w:t>
      </w:r>
      <w:r w:rsidR="00162D9D" w:rsidRPr="00EE152F">
        <w:rPr>
          <w:rFonts w:hint="eastAsia"/>
          <w:lang w:eastAsia="zh-CN"/>
        </w:rPr>
        <w:t>中</w:t>
      </w:r>
      <w:r w:rsidR="00EF5C3B" w:rsidRPr="00EE152F">
        <w:rPr>
          <w:rFonts w:hint="eastAsia"/>
          <w:lang w:eastAsia="zh-CN"/>
        </w:rPr>
        <w:t>，</w:t>
      </w:r>
      <w:r w:rsidR="00162D9D" w:rsidRPr="00EE152F">
        <w:rPr>
          <w:rFonts w:hint="eastAsia"/>
          <w:lang w:eastAsia="zh-CN"/>
        </w:rPr>
        <w:t>保证人与被保证人之间</w:t>
      </w:r>
      <w:r w:rsidR="00EF3407" w:rsidRPr="00EE152F">
        <w:rPr>
          <w:rFonts w:hint="eastAsia"/>
          <w:lang w:eastAsia="zh-CN"/>
        </w:rPr>
        <w:t>固然</w:t>
      </w:r>
      <w:r w:rsidR="00162D9D" w:rsidRPr="00EE152F">
        <w:rPr>
          <w:rFonts w:hint="eastAsia"/>
          <w:lang w:eastAsia="zh-CN"/>
        </w:rPr>
        <w:t>未必有合同</w:t>
      </w:r>
      <w:r w:rsidR="00EF5C3B" w:rsidRPr="00EE152F">
        <w:rPr>
          <w:rFonts w:hint="eastAsia"/>
          <w:lang w:eastAsia="zh-CN"/>
        </w:rPr>
        <w:t>关系</w:t>
      </w:r>
      <w:r w:rsidR="00162D9D" w:rsidRPr="00EE152F">
        <w:rPr>
          <w:rFonts w:hint="eastAsia"/>
          <w:lang w:eastAsia="zh-CN"/>
        </w:rPr>
        <w:t>，但保证人在承担了保证责任之后，可以向被保证人追偿。</w:t>
      </w:r>
      <w:r w:rsidR="00EF3407" w:rsidRPr="00EE152F">
        <w:rPr>
          <w:rFonts w:hint="eastAsia"/>
          <w:lang w:eastAsia="zh-CN"/>
        </w:rPr>
        <w:t>为什么可以向被保证人追偿？一定程度上或许可以认为保证人代替主债务人清偿债务的行为</w:t>
      </w:r>
      <w:r w:rsidR="00E00816" w:rsidRPr="00EE152F">
        <w:rPr>
          <w:rFonts w:hint="eastAsia"/>
          <w:lang w:eastAsia="zh-CN"/>
        </w:rPr>
        <w:t>具有</w:t>
      </w:r>
      <w:r w:rsidR="00EF5C3B" w:rsidRPr="00EE152F">
        <w:rPr>
          <w:rFonts w:hint="eastAsia"/>
          <w:lang w:eastAsia="zh-CN"/>
        </w:rPr>
        <w:t>无因</w:t>
      </w:r>
      <w:r w:rsidR="00162D9D" w:rsidRPr="00EE152F">
        <w:rPr>
          <w:rFonts w:hint="eastAsia"/>
          <w:lang w:eastAsia="zh-CN"/>
        </w:rPr>
        <w:t>管理</w:t>
      </w:r>
      <w:r w:rsidR="00E00816" w:rsidRPr="00EE152F">
        <w:rPr>
          <w:rFonts w:hint="eastAsia"/>
          <w:lang w:eastAsia="zh-CN"/>
        </w:rPr>
        <w:t>的属性</w:t>
      </w:r>
      <w:r w:rsidR="00EF3407" w:rsidRPr="00EE152F">
        <w:rPr>
          <w:rFonts w:hint="eastAsia"/>
          <w:lang w:eastAsia="zh-CN"/>
        </w:rPr>
        <w:t>：</w:t>
      </w:r>
      <w:r w:rsidR="00162D9D" w:rsidRPr="00EE152F">
        <w:rPr>
          <w:rFonts w:hint="eastAsia"/>
          <w:lang w:eastAsia="zh-CN"/>
        </w:rPr>
        <w:t>相当于保证人作为管理人</w:t>
      </w:r>
      <w:r w:rsidR="00E00816" w:rsidRPr="00EE152F">
        <w:rPr>
          <w:rFonts w:hint="eastAsia"/>
          <w:lang w:eastAsia="zh-CN"/>
        </w:rPr>
        <w:t>管理了被保证人的事</w:t>
      </w:r>
      <w:r w:rsidR="00E00816" w:rsidRPr="00EE152F">
        <w:rPr>
          <w:rFonts w:hint="eastAsia"/>
          <w:lang w:eastAsia="zh-CN"/>
        </w:rPr>
        <w:lastRenderedPageBreak/>
        <w:t>务（替被保证人偿还了债务）</w:t>
      </w:r>
      <w:r w:rsidR="00162D9D" w:rsidRPr="00EE152F">
        <w:rPr>
          <w:rFonts w:hint="eastAsia"/>
          <w:lang w:eastAsia="zh-CN"/>
        </w:rPr>
        <w:t>，</w:t>
      </w:r>
      <w:r w:rsidR="00EF5C3B" w:rsidRPr="00EE152F">
        <w:rPr>
          <w:rFonts w:hint="eastAsia"/>
          <w:lang w:eastAsia="zh-CN"/>
        </w:rPr>
        <w:t>因而可以</w:t>
      </w:r>
      <w:r w:rsidR="00162D9D" w:rsidRPr="00EE152F">
        <w:rPr>
          <w:rFonts w:hint="eastAsia"/>
          <w:lang w:eastAsia="zh-CN"/>
        </w:rPr>
        <w:t>要求本人</w:t>
      </w:r>
      <w:r w:rsidR="00E00816" w:rsidRPr="00EE152F">
        <w:rPr>
          <w:rFonts w:hint="eastAsia"/>
          <w:lang w:eastAsia="zh-CN"/>
        </w:rPr>
        <w:t>偿还所</w:t>
      </w:r>
      <w:r w:rsidR="00EF5C3B" w:rsidRPr="00EE152F">
        <w:rPr>
          <w:rFonts w:hint="eastAsia"/>
          <w:lang w:eastAsia="zh-CN"/>
        </w:rPr>
        <w:t>支出的必要费用</w:t>
      </w:r>
      <w:r w:rsidR="00E00816" w:rsidRPr="00EE152F">
        <w:rPr>
          <w:rFonts w:hint="eastAsia"/>
          <w:lang w:eastAsia="zh-CN"/>
        </w:rPr>
        <w:t>（</w:t>
      </w:r>
      <w:r w:rsidR="00162D9D" w:rsidRPr="00EE152F">
        <w:rPr>
          <w:rFonts w:hint="eastAsia"/>
          <w:lang w:eastAsia="zh-CN"/>
        </w:rPr>
        <w:t>当然，</w:t>
      </w:r>
      <w:r w:rsidR="00EF5C3B" w:rsidRPr="00EE152F">
        <w:rPr>
          <w:rFonts w:hint="eastAsia"/>
          <w:lang w:eastAsia="zh-CN"/>
        </w:rPr>
        <w:t>保证人和被保证人的关系</w:t>
      </w:r>
      <w:r w:rsidR="00162D9D" w:rsidRPr="00EE152F">
        <w:rPr>
          <w:rFonts w:hint="eastAsia"/>
          <w:lang w:eastAsia="zh-CN"/>
        </w:rPr>
        <w:t>也可以用其他的制度加以解释，比如</w:t>
      </w:r>
      <w:r w:rsidR="00EF5C3B" w:rsidRPr="00EE152F">
        <w:rPr>
          <w:rFonts w:hint="eastAsia"/>
          <w:lang w:eastAsia="zh-CN"/>
        </w:rPr>
        <w:t>将</w:t>
      </w:r>
      <w:r w:rsidR="00162D9D" w:rsidRPr="00EE152F">
        <w:rPr>
          <w:rFonts w:hint="eastAsia"/>
          <w:lang w:eastAsia="zh-CN"/>
        </w:rPr>
        <w:t>保证人</w:t>
      </w:r>
      <w:r w:rsidR="00EF5C3B" w:rsidRPr="00EE152F">
        <w:rPr>
          <w:rFonts w:hint="eastAsia"/>
          <w:lang w:eastAsia="zh-CN"/>
        </w:rPr>
        <w:t>解释为</w:t>
      </w:r>
      <w:r w:rsidR="00162D9D" w:rsidRPr="00EE152F">
        <w:rPr>
          <w:rFonts w:hint="eastAsia"/>
          <w:lang w:eastAsia="zh-CN"/>
        </w:rPr>
        <w:t>主债权的受让人</w:t>
      </w:r>
      <w:r w:rsidR="00E00816" w:rsidRPr="00EE152F">
        <w:rPr>
          <w:rFonts w:hint="eastAsia"/>
          <w:lang w:eastAsia="zh-CN"/>
        </w:rPr>
        <w:t>（法定的债权让与）</w:t>
      </w:r>
      <w:r w:rsidR="00162D9D" w:rsidRPr="00EE152F">
        <w:rPr>
          <w:rFonts w:hint="eastAsia"/>
          <w:lang w:eastAsia="zh-CN"/>
        </w:rPr>
        <w:t>，或者</w:t>
      </w:r>
      <w:r w:rsidR="00E00816" w:rsidRPr="00EE152F">
        <w:rPr>
          <w:rFonts w:hint="eastAsia"/>
          <w:lang w:eastAsia="zh-CN"/>
        </w:rPr>
        <w:t>将</w:t>
      </w:r>
      <w:r w:rsidR="00162D9D" w:rsidRPr="00EE152F">
        <w:rPr>
          <w:rFonts w:hint="eastAsia"/>
          <w:lang w:eastAsia="zh-CN"/>
        </w:rPr>
        <w:t>保证人</w:t>
      </w:r>
      <w:r w:rsidR="00E00816" w:rsidRPr="00EE152F">
        <w:rPr>
          <w:rFonts w:hint="eastAsia"/>
          <w:lang w:eastAsia="zh-CN"/>
        </w:rPr>
        <w:t>对</w:t>
      </w:r>
      <w:r w:rsidR="00162D9D" w:rsidRPr="00EE152F">
        <w:rPr>
          <w:rFonts w:hint="eastAsia"/>
          <w:lang w:eastAsia="zh-CN"/>
        </w:rPr>
        <w:t>被保证人</w:t>
      </w:r>
      <w:r w:rsidR="00E00816" w:rsidRPr="00EE152F">
        <w:rPr>
          <w:rFonts w:hint="eastAsia"/>
          <w:lang w:eastAsia="zh-CN"/>
        </w:rPr>
        <w:t>的追偿</w:t>
      </w:r>
      <w:proofErr w:type="gramStart"/>
      <w:r w:rsidR="00E00816" w:rsidRPr="00EE152F">
        <w:rPr>
          <w:rFonts w:hint="eastAsia"/>
          <w:lang w:eastAsia="zh-CN"/>
        </w:rPr>
        <w:t>权理解</w:t>
      </w:r>
      <w:proofErr w:type="gramEnd"/>
      <w:r w:rsidR="00E00816" w:rsidRPr="00EE152F">
        <w:rPr>
          <w:rFonts w:hint="eastAsia"/>
          <w:lang w:eastAsia="zh-CN"/>
        </w:rPr>
        <w:t>为不当得利</w:t>
      </w:r>
      <w:r w:rsidR="00162D9D" w:rsidRPr="00EE152F">
        <w:rPr>
          <w:rFonts w:hint="eastAsia"/>
          <w:lang w:eastAsia="zh-CN"/>
        </w:rPr>
        <w:t>返还</w:t>
      </w:r>
      <w:r w:rsidR="00E00816" w:rsidRPr="00EE152F">
        <w:rPr>
          <w:rFonts w:hint="eastAsia"/>
          <w:lang w:eastAsia="zh-CN"/>
        </w:rPr>
        <w:t>请求权，或者，更为“直接”地认为此种追偿属于法定之债）。</w:t>
      </w:r>
    </w:p>
    <w:p w14:paraId="59928D0B" w14:textId="69862B90" w:rsidR="00E00816" w:rsidRPr="00EE152F" w:rsidRDefault="00AF1573" w:rsidP="00AF1573">
      <w:pPr>
        <w:pStyle w:val="afff9"/>
        <w:framePr w:wrap="around"/>
        <w:ind w:left="600"/>
        <w:rPr>
          <w:lang w:val="en-US"/>
        </w:rPr>
      </w:pPr>
      <w:r w:rsidRPr="00EE152F">
        <w:rPr>
          <w:rStyle w:val="affff1"/>
          <w:rFonts w:hint="eastAsia"/>
        </w:rPr>
        <w:t>文献</w:t>
      </w:r>
      <w:r w:rsidRPr="00EE152F">
        <w:rPr>
          <w:rFonts w:hint="eastAsia"/>
        </w:rPr>
        <w:t>《新约·路加福音》中记载了耶稣所讲的这样一个故事：某人从耶路撒冷去耶利哥，途中遭强盗打劫，身受重伤，倒在路旁。先后有一位祭司和一个利未人经过，见到他都绕道而行。然后来了一个赶路的撒玛利亚人，对他施以救助，把他扶上自己的牲口，送到客栈，悉心照料。次日临行时又拿出两个银币，交给店主，托他照管伤者，并承诺日后偿还店家多出的费用。耶稣用这个故事解释了何谓“邻人”：他不见得是你的同宗同族之人，而很可能是一位异乡异族的行路客。只要他心怀善念，扶危济困，他就是你的好邻人。郑戈：</w:t>
      </w:r>
      <w:r w:rsidR="00071F01" w:rsidRPr="00EE152F">
        <w:rPr>
          <w:rFonts w:hint="eastAsia"/>
        </w:rPr>
        <w:t>《</w:t>
      </w:r>
      <w:r w:rsidRPr="00EE152F">
        <w:rPr>
          <w:rFonts w:hint="eastAsia"/>
        </w:rPr>
        <w:t>助人何以为乐</w:t>
      </w:r>
      <w:r w:rsidR="00071F01" w:rsidRPr="00EE152F">
        <w:rPr>
          <w:rFonts w:hint="eastAsia"/>
        </w:rPr>
        <w:t>》，《财新·新世纪》</w:t>
      </w:r>
      <w:r w:rsidR="00071F01" w:rsidRPr="00EE152F">
        <w:rPr>
          <w:rFonts w:hint="eastAsia"/>
        </w:rPr>
        <w:t>2</w:t>
      </w:r>
      <w:r w:rsidR="00071F01" w:rsidRPr="00EE152F">
        <w:t>011</w:t>
      </w:r>
      <w:r w:rsidR="00071F01" w:rsidRPr="00EE152F">
        <w:rPr>
          <w:rFonts w:hint="eastAsia"/>
        </w:rPr>
        <w:t>年第</w:t>
      </w:r>
      <w:r w:rsidR="00071F01" w:rsidRPr="00EE152F">
        <w:rPr>
          <w:rFonts w:hint="eastAsia"/>
        </w:rPr>
        <w:t>3</w:t>
      </w:r>
      <w:r w:rsidR="00071F01" w:rsidRPr="00EE152F">
        <w:t>4</w:t>
      </w:r>
      <w:r w:rsidR="00071F01" w:rsidRPr="00EE152F">
        <w:rPr>
          <w:rFonts w:hint="eastAsia"/>
        </w:rPr>
        <w:t>期。</w:t>
      </w:r>
    </w:p>
    <w:p w14:paraId="78C092C2" w14:textId="16C61BB1" w:rsidR="00071F01" w:rsidRPr="00EE152F" w:rsidRDefault="003A1C7A" w:rsidP="00AB6B36">
      <w:pPr>
        <w:ind w:firstLine="480"/>
        <w:rPr>
          <w:lang w:eastAsia="zh-CN"/>
        </w:rPr>
      </w:pPr>
      <w:r w:rsidRPr="00EE152F">
        <w:rPr>
          <w:rFonts w:hint="eastAsia"/>
          <w:lang w:eastAsia="zh-CN"/>
        </w:rPr>
        <w:t>好撒玛利亚人的故事也体现了无因管理制度与侵权责任制度的内在关联：在侵权法上涉及不作为是否构成侵权的问题。对此，诚如王泽鉴老师所阐述的，“好撒马玛利亚人显现着对悲惨垂死遭难者的怜悯，亲切和温暖的照顾，将崇高的教道德标准表现到极点，但从法律的观点言，我们一方面仍应宽容祭司及利未人的无情，另一方面应认为好撒马利亚人怜爱受伤的人，乃个人道德的实践，不应成为法律强制的对象”（王泽鉴：《侵权行为》，北京大学出版社，</w:t>
      </w:r>
      <w:r w:rsidRPr="00EE152F">
        <w:rPr>
          <w:rFonts w:hint="eastAsia"/>
          <w:lang w:eastAsia="zh-CN"/>
        </w:rPr>
        <w:t>2</w:t>
      </w:r>
      <w:r w:rsidRPr="00EE152F">
        <w:rPr>
          <w:lang w:eastAsia="zh-CN"/>
        </w:rPr>
        <w:t>016</w:t>
      </w:r>
      <w:r w:rsidRPr="00EE152F">
        <w:rPr>
          <w:rFonts w:hint="eastAsia"/>
          <w:lang w:eastAsia="zh-CN"/>
        </w:rPr>
        <w:t>年版，第</w:t>
      </w:r>
      <w:r w:rsidRPr="00EE152F">
        <w:rPr>
          <w:rFonts w:hint="eastAsia"/>
          <w:lang w:eastAsia="zh-CN"/>
        </w:rPr>
        <w:t>1</w:t>
      </w:r>
      <w:r w:rsidRPr="00EE152F">
        <w:rPr>
          <w:lang w:eastAsia="zh-CN"/>
        </w:rPr>
        <w:t>08</w:t>
      </w:r>
      <w:r w:rsidRPr="00EE152F">
        <w:rPr>
          <w:rFonts w:hint="eastAsia"/>
          <w:lang w:eastAsia="zh-CN"/>
        </w:rPr>
        <w:t>-</w:t>
      </w:r>
      <w:r w:rsidRPr="00EE152F">
        <w:rPr>
          <w:lang w:eastAsia="zh-CN"/>
        </w:rPr>
        <w:t>109</w:t>
      </w:r>
      <w:r w:rsidRPr="00EE152F">
        <w:rPr>
          <w:rFonts w:hint="eastAsia"/>
          <w:lang w:eastAsia="zh-CN"/>
        </w:rPr>
        <w:t>页）。</w:t>
      </w:r>
    </w:p>
    <w:p w14:paraId="41F203C8" w14:textId="1D5C6503" w:rsidR="00AB6B36" w:rsidRPr="00EE152F" w:rsidRDefault="00071F01" w:rsidP="00071F01">
      <w:pPr>
        <w:pStyle w:val="afff9"/>
        <w:framePr w:wrap="around"/>
        <w:ind w:left="600"/>
      </w:pPr>
      <w:r w:rsidRPr="00EE152F">
        <w:rPr>
          <w:rStyle w:val="affff1"/>
        </w:rPr>
        <w:t>文献</w:t>
      </w:r>
      <w:r w:rsidR="00AF1573" w:rsidRPr="00EE152F">
        <w:rPr>
          <w:rStyle w:val="afffa"/>
        </w:rPr>
        <w:t>在无法律上义务而</w:t>
      </w:r>
      <w:r w:rsidRPr="00EE152F">
        <w:rPr>
          <w:rStyle w:val="afffa"/>
          <w:rFonts w:hint="eastAsia"/>
        </w:rPr>
        <w:t>管理</w:t>
      </w:r>
      <w:r w:rsidR="00AF1573" w:rsidRPr="00EE152F">
        <w:rPr>
          <w:rStyle w:val="afffa"/>
        </w:rPr>
        <w:t>他人事务时，首先必须考虑的是，此乃干预他人事务，原则上构成侵权行为。</w:t>
      </w:r>
      <w:r w:rsidR="00AF1573" w:rsidRPr="00EE152F">
        <w:rPr>
          <w:rStyle w:val="afffa"/>
          <w:rFonts w:hint="eastAsia"/>
        </w:rPr>
        <w:t>“唯人之相处，贵乎互助，见义勇为，乃人群共谋社会生活之道”。因此，法律</w:t>
      </w:r>
      <w:r w:rsidRPr="00EE152F">
        <w:rPr>
          <w:rStyle w:val="afffa"/>
          <w:rFonts w:hint="eastAsia"/>
        </w:rPr>
        <w:t>一方面需要维护“干涉他人之事为违法”的原则，另一方面又要在一定条件下，容许干预他人事务</w:t>
      </w:r>
      <w:proofErr w:type="gramStart"/>
      <w:r w:rsidRPr="00EE152F">
        <w:rPr>
          <w:rStyle w:val="afffa"/>
          <w:rFonts w:hint="eastAsia"/>
        </w:rPr>
        <w:t>得阻却违法</w:t>
      </w:r>
      <w:proofErr w:type="gramEnd"/>
      <w:r w:rsidRPr="00EE152F">
        <w:rPr>
          <w:rStyle w:val="afffa"/>
          <w:rFonts w:hint="eastAsia"/>
        </w:rPr>
        <w:t>，以调和“禁止干预他人事务”及“奖励人类互助精神”两项原则</w:t>
      </w:r>
      <w:r w:rsidRPr="00EE152F">
        <w:rPr>
          <w:rFonts w:hint="eastAsia"/>
        </w:rPr>
        <w:t>。王泽鉴：《债法原理》（第二版），北京大学出版社</w:t>
      </w:r>
      <w:r w:rsidRPr="00EE152F">
        <w:rPr>
          <w:rFonts w:hint="eastAsia"/>
        </w:rPr>
        <w:t>2013</w:t>
      </w:r>
      <w:r w:rsidRPr="00EE152F">
        <w:rPr>
          <w:rFonts w:hint="eastAsia"/>
        </w:rPr>
        <w:t>年版，第</w:t>
      </w:r>
      <w:r w:rsidRPr="00EE152F">
        <w:rPr>
          <w:rFonts w:hint="eastAsia"/>
        </w:rPr>
        <w:t>310-311</w:t>
      </w:r>
      <w:r w:rsidRPr="00EE152F">
        <w:rPr>
          <w:rFonts w:hint="eastAsia"/>
        </w:rPr>
        <w:t>页。</w:t>
      </w:r>
    </w:p>
    <w:p w14:paraId="45E3C37F" w14:textId="7D378418" w:rsidR="00AF1573" w:rsidRPr="00EE152F" w:rsidRDefault="0002405A" w:rsidP="0002405A">
      <w:pPr>
        <w:pStyle w:val="2"/>
      </w:pPr>
      <w:bookmarkStart w:id="258" w:name="_Toc74865976"/>
      <w:bookmarkStart w:id="259" w:name="_Toc75880444"/>
      <w:r w:rsidRPr="00EE152F">
        <w:rPr>
          <w:rFonts w:hint="eastAsia"/>
        </w:rPr>
        <w:t>二、无因管理之债的构成要件</w:t>
      </w:r>
      <w:bookmarkEnd w:id="258"/>
      <w:bookmarkEnd w:id="259"/>
    </w:p>
    <w:p w14:paraId="3FC47A5C" w14:textId="24C439ED" w:rsidR="00EF3407" w:rsidRPr="00EE152F" w:rsidRDefault="0002405A" w:rsidP="00AB6B36">
      <w:pPr>
        <w:ind w:firstLine="480"/>
        <w:rPr>
          <w:lang w:eastAsia="zh-CN"/>
        </w:rPr>
      </w:pPr>
      <w:r w:rsidRPr="00EE152F">
        <w:rPr>
          <w:rFonts w:hint="eastAsia"/>
          <w:lang w:eastAsia="zh-CN"/>
        </w:rPr>
        <w:t>通常所说的无因管理之债，指的是管理人管理他人事务，而要求他人支付必要费用的债权。依《民法典》第</w:t>
      </w:r>
      <w:r w:rsidRPr="00EE152F">
        <w:rPr>
          <w:rFonts w:hint="eastAsia"/>
          <w:lang w:eastAsia="zh-CN"/>
        </w:rPr>
        <w:t>979</w:t>
      </w:r>
      <w:r w:rsidRPr="00EE152F">
        <w:rPr>
          <w:rFonts w:hint="eastAsia"/>
          <w:lang w:eastAsia="zh-CN"/>
        </w:rPr>
        <w:t>条，无因管理之债的成立需要具备以下要件：（</w:t>
      </w:r>
      <w:r w:rsidRPr="00EE152F">
        <w:rPr>
          <w:rFonts w:hint="eastAsia"/>
          <w:lang w:eastAsia="zh-CN"/>
        </w:rPr>
        <w:t>1</w:t>
      </w:r>
      <w:r w:rsidRPr="00EE152F">
        <w:rPr>
          <w:rFonts w:hint="eastAsia"/>
          <w:lang w:eastAsia="zh-CN"/>
        </w:rPr>
        <w:t>）管理他人事务；（</w:t>
      </w:r>
      <w:r w:rsidRPr="00EE152F">
        <w:rPr>
          <w:rFonts w:hint="eastAsia"/>
          <w:lang w:eastAsia="zh-CN"/>
        </w:rPr>
        <w:t>2</w:t>
      </w:r>
      <w:r w:rsidRPr="00EE152F">
        <w:rPr>
          <w:rFonts w:hint="eastAsia"/>
          <w:lang w:eastAsia="zh-CN"/>
        </w:rPr>
        <w:t>）有为他人管理事务之意思（“为避免他人利益受损失”，以下简称“管理意思”）；（</w:t>
      </w:r>
      <w:r w:rsidRPr="00EE152F">
        <w:rPr>
          <w:rFonts w:hint="eastAsia"/>
          <w:lang w:eastAsia="zh-CN"/>
        </w:rPr>
        <w:t>3</w:t>
      </w:r>
      <w:r w:rsidRPr="00EE152F">
        <w:rPr>
          <w:rFonts w:hint="eastAsia"/>
          <w:lang w:eastAsia="zh-CN"/>
        </w:rPr>
        <w:t>）无法定或约定义务；（</w:t>
      </w:r>
      <w:r w:rsidRPr="00EE152F">
        <w:rPr>
          <w:rFonts w:hint="eastAsia"/>
          <w:lang w:eastAsia="zh-CN"/>
        </w:rPr>
        <w:t>4</w:t>
      </w:r>
      <w:r w:rsidRPr="00EE152F">
        <w:rPr>
          <w:rFonts w:hint="eastAsia"/>
          <w:lang w:eastAsia="zh-CN"/>
        </w:rPr>
        <w:t>）管理事务符合本人明示或可推知的意思；（</w:t>
      </w:r>
      <w:r w:rsidRPr="00EE152F">
        <w:rPr>
          <w:rFonts w:hint="eastAsia"/>
          <w:lang w:eastAsia="zh-CN"/>
        </w:rPr>
        <w:t>5</w:t>
      </w:r>
      <w:r w:rsidRPr="00EE152F">
        <w:rPr>
          <w:rFonts w:hint="eastAsia"/>
          <w:lang w:eastAsia="zh-CN"/>
        </w:rPr>
        <w:t>）管理人支出了必要费用。</w:t>
      </w:r>
    </w:p>
    <w:p w14:paraId="0E994E03" w14:textId="045F004B" w:rsidR="00EF3407" w:rsidRPr="00EE152F" w:rsidRDefault="001C0219" w:rsidP="001C0219">
      <w:pPr>
        <w:pStyle w:val="3"/>
        <w:rPr>
          <w:rFonts w:ascii="Times New Roman" w:hAnsi="Times New Roman"/>
        </w:rPr>
      </w:pPr>
      <w:bookmarkStart w:id="260" w:name="_Toc74865977"/>
      <w:bookmarkStart w:id="261" w:name="_Toc75880445"/>
      <w:r w:rsidRPr="00EE152F">
        <w:rPr>
          <w:rFonts w:ascii="Times New Roman" w:hAnsi="Times New Roman" w:hint="eastAsia"/>
        </w:rPr>
        <w:lastRenderedPageBreak/>
        <w:t>1</w:t>
      </w:r>
      <w:r w:rsidRPr="00EE152F">
        <w:rPr>
          <w:rFonts w:ascii="Times New Roman" w:hAnsi="Times New Roman" w:hint="eastAsia"/>
        </w:rPr>
        <w:t>．管理他人事务</w:t>
      </w:r>
      <w:bookmarkEnd w:id="260"/>
      <w:bookmarkEnd w:id="261"/>
    </w:p>
    <w:p w14:paraId="3C8F752C" w14:textId="24731B77" w:rsidR="00EF3407" w:rsidRPr="00EE152F" w:rsidRDefault="001C0219" w:rsidP="00AB6B36">
      <w:pPr>
        <w:ind w:firstLine="480"/>
        <w:rPr>
          <w:lang w:eastAsia="zh-CN"/>
        </w:rPr>
      </w:pPr>
      <w:r w:rsidRPr="00EE152F">
        <w:rPr>
          <w:rFonts w:hint="eastAsia"/>
          <w:lang w:eastAsia="zh-CN"/>
        </w:rPr>
        <w:t>他人事务，指有关事务客观上属于“他人”，而不是管理人自己的事务</w:t>
      </w:r>
      <w:r w:rsidR="00D85277" w:rsidRPr="00EE152F">
        <w:rPr>
          <w:rFonts w:hint="eastAsia"/>
          <w:lang w:eastAsia="zh-CN"/>
        </w:rPr>
        <w:t>，如清偿他人债务，修缮他人房屋。</w:t>
      </w:r>
      <w:r w:rsidRPr="00EE152F">
        <w:rPr>
          <w:rFonts w:hint="eastAsia"/>
          <w:lang w:eastAsia="zh-CN"/>
        </w:rPr>
        <w:t>如果管理人以为在管理他人的事务，但实际上是自己的事务</w:t>
      </w:r>
      <w:r w:rsidR="00476CCF" w:rsidRPr="00EE152F">
        <w:rPr>
          <w:rFonts w:hint="eastAsia"/>
          <w:lang w:eastAsia="zh-CN"/>
        </w:rPr>
        <w:t>（“幻想管理”）</w:t>
      </w:r>
      <w:r w:rsidRPr="00EE152F">
        <w:rPr>
          <w:rFonts w:hint="eastAsia"/>
          <w:lang w:eastAsia="zh-CN"/>
        </w:rPr>
        <w:t>，则其管理行为便不构成无因管理（如因遭遇沙尘暴，汽车被黄泥覆盖，行为人以为是邻居的汽车而将其清洗，但事后发现是自己的汽车，自然无权请求邻居支付必要费用）。</w:t>
      </w:r>
    </w:p>
    <w:p w14:paraId="6EF17A78" w14:textId="5033E75E" w:rsidR="00D3318F" w:rsidRPr="00EE152F" w:rsidRDefault="00D3318F" w:rsidP="00D3318F">
      <w:pPr>
        <w:pStyle w:val="afff7"/>
        <w:ind w:left="600"/>
      </w:pPr>
      <w:r w:rsidRPr="00EE152F">
        <w:rPr>
          <w:rStyle w:val="affff1"/>
          <w:rFonts w:hint="eastAsia"/>
        </w:rPr>
        <w:t>案例</w:t>
      </w:r>
      <w:r w:rsidRPr="00EE152F">
        <w:rPr>
          <w:rFonts w:hint="eastAsia"/>
        </w:rPr>
        <w:t>甲在火车上被车匪殴打抢劫，乘客</w:t>
      </w:r>
      <w:proofErr w:type="gramStart"/>
      <w:r w:rsidRPr="00EE152F">
        <w:rPr>
          <w:rFonts w:hint="eastAsia"/>
        </w:rPr>
        <w:t>乙前往</w:t>
      </w:r>
      <w:proofErr w:type="gramEnd"/>
      <w:r w:rsidRPr="00EE152F">
        <w:rPr>
          <w:rFonts w:hint="eastAsia"/>
        </w:rPr>
        <w:t>救助，虽制服车匪但却被其殴打致伤。问：乘客</w:t>
      </w:r>
      <w:proofErr w:type="gramStart"/>
      <w:r w:rsidRPr="00EE152F">
        <w:rPr>
          <w:rFonts w:hint="eastAsia"/>
        </w:rPr>
        <w:t>乙管理</w:t>
      </w:r>
      <w:proofErr w:type="gramEnd"/>
      <w:r w:rsidRPr="00EE152F">
        <w:rPr>
          <w:rFonts w:hint="eastAsia"/>
        </w:rPr>
        <w:t>谁的事务？乘客乙与乘客甲是怎样的法律关系？缪宇：《论被救助者对见义勇为者所受损害的赔偿义务》，《法学家》</w:t>
      </w:r>
      <w:r w:rsidRPr="00EE152F">
        <w:rPr>
          <w:rFonts w:hint="eastAsia"/>
        </w:rPr>
        <w:t>2016</w:t>
      </w:r>
      <w:r w:rsidRPr="00EE152F">
        <w:rPr>
          <w:rFonts w:hint="eastAsia"/>
        </w:rPr>
        <w:t>年第</w:t>
      </w:r>
      <w:r w:rsidRPr="00EE152F">
        <w:rPr>
          <w:rFonts w:hint="eastAsia"/>
        </w:rPr>
        <w:t>2</w:t>
      </w:r>
      <w:r w:rsidRPr="00EE152F">
        <w:rPr>
          <w:rFonts w:hint="eastAsia"/>
        </w:rPr>
        <w:t>期。</w:t>
      </w:r>
    </w:p>
    <w:p w14:paraId="02DEA3E2" w14:textId="2AEE8224" w:rsidR="001C0219" w:rsidRPr="00EE152F" w:rsidRDefault="001C0219" w:rsidP="001C0219">
      <w:pPr>
        <w:pStyle w:val="3"/>
        <w:rPr>
          <w:rFonts w:ascii="Times New Roman" w:hAnsi="Times New Roman"/>
          <w:lang w:val="en-US"/>
        </w:rPr>
      </w:pPr>
      <w:bookmarkStart w:id="262" w:name="_Toc74865978"/>
      <w:bookmarkStart w:id="263" w:name="_Toc75880446"/>
      <w:r w:rsidRPr="00EE152F">
        <w:rPr>
          <w:rFonts w:ascii="Times New Roman" w:hAnsi="Times New Roman" w:hint="eastAsia"/>
          <w:lang w:val="en-US"/>
        </w:rPr>
        <w:t>2</w:t>
      </w:r>
      <w:r w:rsidRPr="00EE152F">
        <w:rPr>
          <w:rFonts w:ascii="Times New Roman" w:hAnsi="Times New Roman" w:hint="eastAsia"/>
          <w:lang w:val="en-US"/>
        </w:rPr>
        <w:t>．有</w:t>
      </w:r>
      <w:r w:rsidRPr="00EE152F">
        <w:rPr>
          <w:rFonts w:ascii="Times New Roman" w:hAnsi="Times New Roman" w:hint="eastAsia"/>
        </w:rPr>
        <w:t>管理他人事务的意思</w:t>
      </w:r>
      <w:bookmarkEnd w:id="262"/>
      <w:bookmarkEnd w:id="263"/>
    </w:p>
    <w:p w14:paraId="74BB6E7B" w14:textId="74BAB59E" w:rsidR="00D85277" w:rsidRPr="00EE152F" w:rsidRDefault="00D85277" w:rsidP="00AB6B36">
      <w:pPr>
        <w:ind w:firstLine="480"/>
        <w:rPr>
          <w:lang w:eastAsia="zh-CN"/>
        </w:rPr>
      </w:pPr>
      <w:r w:rsidRPr="00EE152F">
        <w:rPr>
          <w:rFonts w:hint="eastAsia"/>
          <w:lang w:eastAsia="zh-CN"/>
        </w:rPr>
        <w:t>管理意思，指管理人知道其事务管理涉及他人利益（认识因素），且具有使管理利益归于本人的意思（意愿因素）。对于管理意思，以下几个方面值得仔细分析：</w:t>
      </w:r>
    </w:p>
    <w:p w14:paraId="13B32996" w14:textId="143B32B7" w:rsidR="00EF3407" w:rsidRPr="00EE152F" w:rsidRDefault="00D85277" w:rsidP="00D85277">
      <w:pPr>
        <w:ind w:firstLine="480"/>
        <w:rPr>
          <w:lang w:eastAsia="zh-CN"/>
        </w:rPr>
      </w:pPr>
      <w:r w:rsidRPr="00EE152F">
        <w:rPr>
          <w:rFonts w:hint="eastAsia"/>
          <w:lang w:eastAsia="zh-CN"/>
        </w:rPr>
        <w:t>1</w:t>
      </w:r>
      <w:r w:rsidRPr="00EE152F">
        <w:rPr>
          <w:rFonts w:hint="eastAsia"/>
          <w:lang w:eastAsia="zh-CN"/>
        </w:rPr>
        <w:t>）混合管理问题：一般认为，在有关他人事务既涉及本人的利益又涉及他人的利益时，只要客观</w:t>
      </w:r>
      <w:r w:rsidR="00476CCF" w:rsidRPr="00EE152F">
        <w:rPr>
          <w:rFonts w:hint="eastAsia"/>
          <w:lang w:eastAsia="zh-CN"/>
        </w:rPr>
        <w:t>上</w:t>
      </w:r>
      <w:r w:rsidRPr="00EE152F">
        <w:rPr>
          <w:rFonts w:hint="eastAsia"/>
          <w:lang w:eastAsia="zh-CN"/>
        </w:rPr>
        <w:t>有为他人利益管理的意思，如扑灭邻居住宅的火情，便可认为有管理意思。</w:t>
      </w:r>
      <w:r w:rsidR="00476CCF" w:rsidRPr="00EE152F">
        <w:rPr>
          <w:rFonts w:hint="eastAsia"/>
          <w:lang w:eastAsia="zh-CN"/>
        </w:rPr>
        <w:t>又如前方道路因大风刮倒树木砸中汽车而中断，为了自己通过而协助前车救援。</w:t>
      </w:r>
    </w:p>
    <w:p w14:paraId="2C89CA2D" w14:textId="5BF6655A" w:rsidR="00476CCF" w:rsidRPr="00EE152F" w:rsidRDefault="00476CCF" w:rsidP="00D85277">
      <w:pPr>
        <w:ind w:firstLine="480"/>
        <w:rPr>
          <w:lang w:eastAsia="zh-CN"/>
        </w:rPr>
      </w:pPr>
      <w:r w:rsidRPr="00EE152F">
        <w:rPr>
          <w:rFonts w:hint="eastAsia"/>
          <w:lang w:eastAsia="zh-CN"/>
        </w:rPr>
        <w:t>2</w:t>
      </w:r>
      <w:r w:rsidRPr="00EE152F">
        <w:rPr>
          <w:rFonts w:hint="eastAsia"/>
          <w:lang w:eastAsia="zh-CN"/>
        </w:rPr>
        <w:t>）中性</w:t>
      </w:r>
      <w:r w:rsidR="006621CF" w:rsidRPr="00EE152F">
        <w:rPr>
          <w:rFonts w:hint="eastAsia"/>
          <w:lang w:eastAsia="zh-CN"/>
        </w:rPr>
        <w:t>事务</w:t>
      </w:r>
      <w:r w:rsidRPr="00EE152F">
        <w:rPr>
          <w:rFonts w:hint="eastAsia"/>
          <w:lang w:eastAsia="zh-CN"/>
        </w:rPr>
        <w:t>的举证问题：若依外部标准</w:t>
      </w:r>
      <w:r w:rsidR="00E717BF" w:rsidRPr="00EE152F">
        <w:rPr>
          <w:rFonts w:hint="eastAsia"/>
          <w:lang w:eastAsia="zh-CN"/>
        </w:rPr>
        <w:t>难以判断</w:t>
      </w:r>
      <w:r w:rsidRPr="00EE152F">
        <w:rPr>
          <w:rFonts w:hint="eastAsia"/>
          <w:lang w:eastAsia="zh-CN"/>
        </w:rPr>
        <w:t>事务</w:t>
      </w:r>
      <w:r w:rsidR="00E717BF" w:rsidRPr="00EE152F">
        <w:rPr>
          <w:rFonts w:hint="eastAsia"/>
          <w:lang w:eastAsia="zh-CN"/>
        </w:rPr>
        <w:t>是否</w:t>
      </w:r>
      <w:r w:rsidRPr="00EE152F">
        <w:rPr>
          <w:rFonts w:hint="eastAsia"/>
          <w:lang w:eastAsia="zh-CN"/>
        </w:rPr>
        <w:t>归属</w:t>
      </w:r>
      <w:r w:rsidR="00E717BF" w:rsidRPr="00EE152F">
        <w:rPr>
          <w:rFonts w:hint="eastAsia"/>
          <w:lang w:eastAsia="zh-CN"/>
        </w:rPr>
        <w:t>于他人</w:t>
      </w:r>
      <w:r w:rsidRPr="00EE152F">
        <w:rPr>
          <w:rFonts w:hint="eastAsia"/>
          <w:lang w:eastAsia="zh-CN"/>
        </w:rPr>
        <w:t>，则为中性事务</w:t>
      </w:r>
      <w:r w:rsidR="006621CF" w:rsidRPr="00EE152F">
        <w:rPr>
          <w:rFonts w:hint="eastAsia"/>
          <w:lang w:eastAsia="zh-CN"/>
        </w:rPr>
        <w:t>（主观他人事务）</w:t>
      </w:r>
      <w:r w:rsidRPr="00EE152F">
        <w:rPr>
          <w:rFonts w:hint="eastAsia"/>
          <w:lang w:eastAsia="zh-CN"/>
        </w:rPr>
        <w:t>，</w:t>
      </w:r>
      <w:r w:rsidR="00E717BF" w:rsidRPr="00EE152F">
        <w:rPr>
          <w:rFonts w:hint="eastAsia"/>
          <w:lang w:eastAsia="zh-CN"/>
        </w:rPr>
        <w:t>欲成立无因管理，须</w:t>
      </w:r>
      <w:r w:rsidRPr="00EE152F">
        <w:rPr>
          <w:rFonts w:hint="eastAsia"/>
          <w:lang w:eastAsia="zh-CN"/>
        </w:rPr>
        <w:t>管理人</w:t>
      </w:r>
      <w:r w:rsidR="00E717BF" w:rsidRPr="00EE152F">
        <w:rPr>
          <w:rFonts w:hint="eastAsia"/>
          <w:lang w:eastAsia="zh-CN"/>
        </w:rPr>
        <w:t>证明其</w:t>
      </w:r>
      <w:r w:rsidR="006621CF" w:rsidRPr="00EE152F">
        <w:rPr>
          <w:rFonts w:hint="eastAsia"/>
          <w:lang w:eastAsia="zh-CN"/>
        </w:rPr>
        <w:t>有管</w:t>
      </w:r>
      <w:r w:rsidR="00E717BF" w:rsidRPr="00EE152F">
        <w:rPr>
          <w:rFonts w:hint="eastAsia"/>
          <w:lang w:eastAsia="zh-CN"/>
        </w:rPr>
        <w:t>理意思（</w:t>
      </w:r>
      <w:r w:rsidR="006621CF" w:rsidRPr="00EE152F">
        <w:rPr>
          <w:rFonts w:hint="eastAsia"/>
          <w:lang w:eastAsia="zh-CN"/>
        </w:rPr>
        <w:t>如得知他人欲观看歌手</w:t>
      </w:r>
      <w:r w:rsidR="006621CF" w:rsidRPr="00EE152F">
        <w:rPr>
          <w:lang w:eastAsia="zh-CN"/>
        </w:rPr>
        <w:t>A</w:t>
      </w:r>
      <w:r w:rsidR="006621CF" w:rsidRPr="00EE152F">
        <w:rPr>
          <w:rFonts w:hint="eastAsia"/>
          <w:lang w:eastAsia="zh-CN"/>
        </w:rPr>
        <w:t>的演唱会，但无时间排队买票，于是早起为其购买该演唱会门票</w:t>
      </w:r>
      <w:r w:rsidR="00E717BF" w:rsidRPr="00EE152F">
        <w:rPr>
          <w:rFonts w:hint="eastAsia"/>
          <w:lang w:eastAsia="zh-CN"/>
        </w:rPr>
        <w:t>）。</w:t>
      </w:r>
    </w:p>
    <w:p w14:paraId="3FCB6BE8" w14:textId="77D93221" w:rsidR="00D85277" w:rsidRPr="00EE152F" w:rsidRDefault="006621CF" w:rsidP="006621CF">
      <w:pPr>
        <w:pStyle w:val="3"/>
        <w:rPr>
          <w:rFonts w:ascii="Times New Roman" w:hAnsi="Times New Roman"/>
        </w:rPr>
      </w:pPr>
      <w:bookmarkStart w:id="264" w:name="_Toc74865979"/>
      <w:bookmarkStart w:id="265" w:name="_Toc75880447"/>
      <w:r w:rsidRPr="00EE152F">
        <w:rPr>
          <w:rFonts w:ascii="Times New Roman" w:hAnsi="Times New Roman"/>
        </w:rPr>
        <w:t>3</w:t>
      </w:r>
      <w:r w:rsidRPr="00EE152F">
        <w:rPr>
          <w:rFonts w:ascii="Times New Roman" w:hAnsi="Times New Roman" w:hint="eastAsia"/>
        </w:rPr>
        <w:t>．无约定或法定义务</w:t>
      </w:r>
      <w:bookmarkEnd w:id="264"/>
      <w:bookmarkEnd w:id="265"/>
    </w:p>
    <w:p w14:paraId="16175537" w14:textId="2683E7C9" w:rsidR="00D3318F" w:rsidRPr="00EE152F" w:rsidRDefault="003133B8" w:rsidP="00AB6B36">
      <w:pPr>
        <w:ind w:firstLine="480"/>
        <w:rPr>
          <w:lang w:eastAsia="zh-CN"/>
        </w:rPr>
      </w:pPr>
      <w:r w:rsidRPr="00EE152F">
        <w:rPr>
          <w:rFonts w:hint="eastAsia"/>
          <w:lang w:eastAsia="zh-CN"/>
        </w:rPr>
        <w:t>所谓约定义务，是指当事人之间有合同等其他基于法律行为而产生的义务。如</w:t>
      </w:r>
      <w:proofErr w:type="gramStart"/>
      <w:r w:rsidRPr="00EE152F">
        <w:rPr>
          <w:rFonts w:hint="eastAsia"/>
          <w:lang w:eastAsia="zh-CN"/>
        </w:rPr>
        <w:t>乙接受甲委托</w:t>
      </w:r>
      <w:proofErr w:type="gramEnd"/>
      <w:r w:rsidRPr="00EE152F">
        <w:rPr>
          <w:rFonts w:hint="eastAsia"/>
          <w:lang w:eastAsia="zh-CN"/>
        </w:rPr>
        <w:t>修理甲之汽车，应认为此时乙在履行承揽合同项下的义务；所谓法定义务，指源于法律规定的义务，如父母教育和抚养未成年子女；或消防队接到报警后救火。</w:t>
      </w:r>
      <w:r w:rsidR="00D3318F" w:rsidRPr="00EE152F">
        <w:rPr>
          <w:rFonts w:hint="eastAsia"/>
          <w:lang w:eastAsia="zh-CN"/>
        </w:rPr>
        <w:t>当然，完全将无因管理限于“鼓励互助”，过分强调管理人无约定或法定义务，也可能会人为地限制无因管理的适用范围。例如，“渣土车在雨天漏洒渣土，导致路面泥泞湿滑不堪，环卫部门紧急出动清理路面，既是其职责所在，又为渣土车运输公司管理了事务，可以依据无因管理要求其负担清理费用”（缪宇：《论被救助者对见义勇为者所受损害的赔偿义务》，《法学家》</w:t>
      </w:r>
      <w:r w:rsidR="00D3318F" w:rsidRPr="00EE152F">
        <w:rPr>
          <w:rFonts w:hint="eastAsia"/>
          <w:lang w:eastAsia="zh-CN"/>
        </w:rPr>
        <w:t>2016</w:t>
      </w:r>
      <w:r w:rsidR="00D3318F" w:rsidRPr="00EE152F">
        <w:rPr>
          <w:rFonts w:hint="eastAsia"/>
          <w:lang w:eastAsia="zh-CN"/>
        </w:rPr>
        <w:t>年第</w:t>
      </w:r>
      <w:r w:rsidR="00D3318F" w:rsidRPr="00EE152F">
        <w:rPr>
          <w:rFonts w:hint="eastAsia"/>
          <w:lang w:eastAsia="zh-CN"/>
        </w:rPr>
        <w:t>2</w:t>
      </w:r>
      <w:r w:rsidR="00D3318F" w:rsidRPr="00EE152F">
        <w:rPr>
          <w:rFonts w:hint="eastAsia"/>
          <w:lang w:eastAsia="zh-CN"/>
        </w:rPr>
        <w:t>期）</w:t>
      </w:r>
      <w:r w:rsidR="00037D0A" w:rsidRPr="00EE152F">
        <w:rPr>
          <w:rFonts w:hint="eastAsia"/>
          <w:lang w:eastAsia="zh-CN"/>
        </w:rPr>
        <w:t>，类似地，若企业污染了土地，环卫部门代为清理，也应当认为构成无因管理。</w:t>
      </w:r>
    </w:p>
    <w:p w14:paraId="57B05A70" w14:textId="61D702C1" w:rsidR="003133B8" w:rsidRPr="00EE152F" w:rsidRDefault="003133B8" w:rsidP="003133B8">
      <w:pPr>
        <w:pStyle w:val="3"/>
        <w:rPr>
          <w:rFonts w:ascii="Times New Roman" w:hAnsi="Times New Roman"/>
        </w:rPr>
      </w:pPr>
      <w:bookmarkStart w:id="266" w:name="_Toc74865980"/>
      <w:bookmarkStart w:id="267" w:name="_Toc75880448"/>
      <w:r w:rsidRPr="00EE152F">
        <w:rPr>
          <w:rFonts w:ascii="Times New Roman" w:hAnsi="Times New Roman" w:hint="eastAsia"/>
        </w:rPr>
        <w:lastRenderedPageBreak/>
        <w:t>4</w:t>
      </w:r>
      <w:r w:rsidRPr="00EE152F">
        <w:rPr>
          <w:rFonts w:ascii="Times New Roman" w:hAnsi="Times New Roman" w:hint="eastAsia"/>
        </w:rPr>
        <w:t>．管理事务符合本人明示或可推知的意思</w:t>
      </w:r>
      <w:bookmarkEnd w:id="266"/>
      <w:bookmarkEnd w:id="267"/>
    </w:p>
    <w:p w14:paraId="51D5BF73" w14:textId="745FFEE5" w:rsidR="003133B8" w:rsidRPr="00EE152F" w:rsidRDefault="00487FF5" w:rsidP="0006339E">
      <w:pPr>
        <w:ind w:firstLine="480"/>
        <w:rPr>
          <w:lang w:val="de-DE" w:eastAsia="zh-CN" w:bidi="ar-SA"/>
        </w:rPr>
      </w:pPr>
      <w:r w:rsidRPr="00EE152F">
        <w:rPr>
          <w:rFonts w:hint="eastAsia"/>
          <w:lang w:val="de-DE" w:eastAsia="zh-CN" w:bidi="ar-SA"/>
        </w:rPr>
        <w:t>“</w:t>
      </w:r>
      <w:r w:rsidR="003133B8" w:rsidRPr="00EE152F">
        <w:rPr>
          <w:rFonts w:hint="eastAsia"/>
          <w:lang w:val="de-DE" w:eastAsia="zh-CN" w:bidi="ar-SA"/>
        </w:rPr>
        <w:t>受益人真实意思，应包括明示的意思与可推知的意思两种情形。明示的意思是受益人事实上已表示的意思，如落水者高呼救命。受益人若曾明示其意思，则以该意思为准。明示意思仅指受益人曾明示希望为特定行为的意思，而非指受益人明示希望管理人为其管理事务的意思表示，否则，双方可能因要约与承诺意思表示一致而成立委托合同等法律关系。若受益人未曾明示意思，则应以受益人可推知的意思为准。受益人可推知的意思是指依管理事务在客观上加以判断的受益人的意思，如见邻居家煤气泄漏，破门而入施救，再如见人昏倒路中而施以救助，可认为管理人的行为符合受益人可推知的意思</w:t>
      </w:r>
      <w:r w:rsidR="0006339E" w:rsidRPr="00EE152F">
        <w:rPr>
          <w:rFonts w:hint="eastAsia"/>
          <w:color w:val="FF0000"/>
          <w:lang w:val="de-DE" w:eastAsia="zh-CN" w:bidi="ar-SA"/>
        </w:rPr>
        <w:t>（刘凝：实践中考察本人可推知意思的场合，常常出现在紧急管理的情况下，如救人、救灾等）</w:t>
      </w:r>
      <w:r w:rsidR="003133B8" w:rsidRPr="00EE152F">
        <w:rPr>
          <w:rFonts w:hint="eastAsia"/>
          <w:lang w:val="de-DE" w:eastAsia="zh-CN" w:bidi="ar-SA"/>
        </w:rPr>
        <w:t>。此外，若受益人为无行为能力或限制行为能力人，则应以受益人的法定代理人的意思为准。</w:t>
      </w:r>
      <w:r w:rsidRPr="00EE152F">
        <w:rPr>
          <w:rFonts w:hint="eastAsia"/>
          <w:lang w:val="de-DE" w:eastAsia="zh-CN" w:bidi="ar-SA"/>
        </w:rPr>
        <w:t>”</w:t>
      </w:r>
      <w:r w:rsidR="0006339E" w:rsidRPr="00EE152F">
        <w:rPr>
          <w:rFonts w:hint="eastAsia"/>
          <w:lang w:val="de-DE" w:eastAsia="zh-CN" w:bidi="ar-SA"/>
        </w:rPr>
        <w:t>易军：《无因管理制度设计中的利益平衡与价值调和》，《清华法学》</w:t>
      </w:r>
      <w:r w:rsidR="0006339E" w:rsidRPr="00EE152F">
        <w:rPr>
          <w:rFonts w:hint="eastAsia"/>
          <w:lang w:val="de-DE" w:eastAsia="zh-CN" w:bidi="ar-SA"/>
        </w:rPr>
        <w:t>2021</w:t>
      </w:r>
      <w:r w:rsidR="0006339E" w:rsidRPr="00EE152F">
        <w:rPr>
          <w:rFonts w:hint="eastAsia"/>
          <w:lang w:val="de-DE" w:eastAsia="zh-CN" w:bidi="ar-SA"/>
        </w:rPr>
        <w:t>年第</w:t>
      </w:r>
      <w:r w:rsidR="0006339E" w:rsidRPr="00EE152F">
        <w:rPr>
          <w:rFonts w:hint="eastAsia"/>
          <w:lang w:val="de-DE" w:eastAsia="zh-CN" w:bidi="ar-SA"/>
        </w:rPr>
        <w:t>1</w:t>
      </w:r>
      <w:r w:rsidR="0006339E" w:rsidRPr="00EE152F">
        <w:rPr>
          <w:rFonts w:hint="eastAsia"/>
          <w:lang w:val="de-DE" w:eastAsia="zh-CN" w:bidi="ar-SA"/>
        </w:rPr>
        <w:t>期。</w:t>
      </w:r>
    </w:p>
    <w:p w14:paraId="51FBBFD7" w14:textId="4BCF9F6D" w:rsidR="00535387" w:rsidRPr="00EE152F" w:rsidRDefault="00535387" w:rsidP="00487FF5">
      <w:pPr>
        <w:ind w:firstLine="480"/>
        <w:rPr>
          <w:lang w:val="de-DE" w:eastAsia="zh-CN" w:bidi="ar-SA"/>
        </w:rPr>
      </w:pPr>
      <w:r w:rsidRPr="00EE152F">
        <w:rPr>
          <w:rFonts w:hint="eastAsia"/>
          <w:lang w:val="de-DE" w:eastAsia="zh-CN" w:bidi="ar-SA"/>
        </w:rPr>
        <w:t>“例如，顾客甲在去银行办理业务时遇到银行抢劫，银行职员告知大家按照劫匪的指示行事，切勿冒生命危险违背歹徒的意思，但是甲仍然与歹徒搏斗并遭受严重人身损害。此时，甲违背了银行明示的意思，无法与银行之间成立真正适法无因管理，不能基于无因管理要求银行负赔偿责任。不仅如此，即使银行职员没有明确提示，也难以认定顾客与银行之间成立无因管理，因为顾客以自己的人身安全受到威胁为代价来挽救银行的经济损失，即牺牲高位阶的民事权益来保护低位阶的民事权益，有违反比例原则之嫌，并不符合银行的利益（</w:t>
      </w:r>
      <w:r w:rsidRPr="00EE152F">
        <w:rPr>
          <w:rFonts w:hint="eastAsia"/>
          <w:lang w:eastAsia="zh-CN"/>
        </w:rPr>
        <w:t>缪宇：《论被救助者对见义勇为者所受损害的赔偿义务》，《法学家》</w:t>
      </w:r>
      <w:r w:rsidRPr="00EE152F">
        <w:rPr>
          <w:rFonts w:hint="eastAsia"/>
          <w:lang w:eastAsia="zh-CN"/>
        </w:rPr>
        <w:t>2016</w:t>
      </w:r>
      <w:r w:rsidRPr="00EE152F">
        <w:rPr>
          <w:rFonts w:hint="eastAsia"/>
          <w:lang w:eastAsia="zh-CN"/>
        </w:rPr>
        <w:t>年第</w:t>
      </w:r>
      <w:r w:rsidRPr="00EE152F">
        <w:rPr>
          <w:rFonts w:hint="eastAsia"/>
          <w:lang w:eastAsia="zh-CN"/>
        </w:rPr>
        <w:t>2</w:t>
      </w:r>
      <w:r w:rsidRPr="00EE152F">
        <w:rPr>
          <w:rFonts w:hint="eastAsia"/>
          <w:lang w:eastAsia="zh-CN"/>
        </w:rPr>
        <w:t>期</w:t>
      </w:r>
      <w:r w:rsidRPr="00EE152F">
        <w:rPr>
          <w:rFonts w:hint="eastAsia"/>
          <w:lang w:val="de-DE" w:eastAsia="zh-CN" w:bidi="ar-SA"/>
        </w:rPr>
        <w:t>）。”</w:t>
      </w:r>
    </w:p>
    <w:p w14:paraId="43EFD9F6" w14:textId="7430B195" w:rsidR="00487FF5" w:rsidRPr="00EE152F" w:rsidRDefault="00487FF5" w:rsidP="00487FF5">
      <w:pPr>
        <w:ind w:firstLine="480"/>
        <w:rPr>
          <w:lang w:val="de-DE" w:eastAsia="zh-CN" w:bidi="ar-SA"/>
        </w:rPr>
      </w:pPr>
      <w:r w:rsidRPr="00EE152F">
        <w:rPr>
          <w:rFonts w:hint="eastAsia"/>
          <w:lang w:val="de-DE" w:eastAsia="zh-CN" w:bidi="ar-SA"/>
        </w:rPr>
        <w:t>“所谓本人意思悖俗或违法，主要涉及拯救自杀者、代履行本人私法义务（如亲属法上扶养义务或安全保障义务）或公法义务等，若本人表示不愿接受救助或不愿履行上述义务，其此种意思无须予以尊重，管理仍属适法</w:t>
      </w:r>
      <w:r w:rsidR="00535387" w:rsidRPr="00EE152F">
        <w:rPr>
          <w:rFonts w:hint="eastAsia"/>
          <w:lang w:val="de-DE" w:eastAsia="zh-CN" w:bidi="ar-SA"/>
        </w:rPr>
        <w:t>（金可可：《</w:t>
      </w:r>
      <w:r w:rsidR="00535387" w:rsidRPr="00EE152F">
        <w:rPr>
          <w:rFonts w:hint="eastAsia"/>
          <w:lang w:val="de-DE" w:eastAsia="zh-CN" w:bidi="ar-SA"/>
        </w:rPr>
        <w:t>&lt;</w:t>
      </w:r>
      <w:r w:rsidR="00535387" w:rsidRPr="00EE152F">
        <w:rPr>
          <w:rFonts w:hint="eastAsia"/>
          <w:lang w:val="de-DE" w:eastAsia="zh-CN" w:bidi="ar-SA"/>
        </w:rPr>
        <w:t>民法典</w:t>
      </w:r>
      <w:r w:rsidR="00535387" w:rsidRPr="00EE152F">
        <w:rPr>
          <w:lang w:val="de-DE" w:eastAsia="zh-CN" w:bidi="ar-SA"/>
        </w:rPr>
        <w:t>&gt;</w:t>
      </w:r>
      <w:r w:rsidR="00535387" w:rsidRPr="00EE152F">
        <w:rPr>
          <w:rFonts w:hint="eastAsia"/>
          <w:lang w:val="de-DE" w:eastAsia="zh-CN" w:bidi="ar-SA"/>
        </w:rPr>
        <w:t>无因管理规定的解释论方案》，《法学》</w:t>
      </w:r>
      <w:r w:rsidR="00535387" w:rsidRPr="00EE152F">
        <w:rPr>
          <w:rFonts w:hint="eastAsia"/>
          <w:lang w:val="de-DE" w:eastAsia="zh-CN" w:bidi="ar-SA"/>
        </w:rPr>
        <w:t>2020</w:t>
      </w:r>
      <w:r w:rsidR="00535387" w:rsidRPr="00EE152F">
        <w:rPr>
          <w:rFonts w:hint="eastAsia"/>
          <w:lang w:val="de-DE" w:eastAsia="zh-CN" w:bidi="ar-SA"/>
        </w:rPr>
        <w:t>年第</w:t>
      </w:r>
      <w:r w:rsidR="00535387" w:rsidRPr="00EE152F">
        <w:rPr>
          <w:rFonts w:hint="eastAsia"/>
          <w:lang w:val="de-DE" w:eastAsia="zh-CN" w:bidi="ar-SA"/>
        </w:rPr>
        <w:t>8</w:t>
      </w:r>
      <w:r w:rsidR="00535387" w:rsidRPr="00EE152F">
        <w:rPr>
          <w:rFonts w:hint="eastAsia"/>
          <w:lang w:val="de-DE" w:eastAsia="zh-CN" w:bidi="ar-SA"/>
        </w:rPr>
        <w:t>期）</w:t>
      </w:r>
      <w:r w:rsidRPr="00EE152F">
        <w:rPr>
          <w:rFonts w:hint="eastAsia"/>
          <w:lang w:val="de-DE" w:eastAsia="zh-CN" w:bidi="ar-SA"/>
        </w:rPr>
        <w:t>。”</w:t>
      </w:r>
      <w:r w:rsidR="00535387" w:rsidRPr="00EE152F">
        <w:rPr>
          <w:lang w:val="de-DE" w:eastAsia="zh-CN" w:bidi="ar-SA"/>
        </w:rPr>
        <w:t xml:space="preserve"> </w:t>
      </w:r>
    </w:p>
    <w:p w14:paraId="395A7520" w14:textId="14B35034" w:rsidR="0006339E" w:rsidRPr="00EE152F" w:rsidRDefault="0006339E" w:rsidP="00C016D8">
      <w:pPr>
        <w:pStyle w:val="3"/>
        <w:rPr>
          <w:rFonts w:ascii="Times New Roman" w:hAnsi="Times New Roman"/>
        </w:rPr>
      </w:pPr>
      <w:bookmarkStart w:id="268" w:name="_Toc74865981"/>
      <w:bookmarkStart w:id="269" w:name="_Toc75880449"/>
      <w:r w:rsidRPr="00EE152F">
        <w:rPr>
          <w:rFonts w:ascii="Times New Roman" w:hAnsi="Times New Roman" w:hint="eastAsia"/>
        </w:rPr>
        <w:t>5</w:t>
      </w:r>
      <w:r w:rsidRPr="00EE152F">
        <w:rPr>
          <w:rFonts w:ascii="Times New Roman" w:hAnsi="Times New Roman" w:hint="eastAsia"/>
        </w:rPr>
        <w:t>．</w:t>
      </w:r>
      <w:r w:rsidR="00487FF5" w:rsidRPr="00EE152F">
        <w:rPr>
          <w:rFonts w:ascii="Times New Roman" w:hAnsi="Times New Roman" w:hint="eastAsia"/>
        </w:rPr>
        <w:t>管理人为管理事务支出了必要费用</w:t>
      </w:r>
      <w:bookmarkEnd w:id="268"/>
      <w:bookmarkEnd w:id="269"/>
    </w:p>
    <w:p w14:paraId="6EF3B48C" w14:textId="0C7E98F0" w:rsidR="00C016D8" w:rsidRPr="00EE152F" w:rsidRDefault="0036025E" w:rsidP="003133B8">
      <w:pPr>
        <w:ind w:firstLine="480"/>
        <w:rPr>
          <w:color w:val="FF0000"/>
          <w:lang w:val="de-DE" w:eastAsia="zh-CN" w:bidi="ar-SA"/>
        </w:rPr>
      </w:pPr>
      <w:r w:rsidRPr="00EE152F">
        <w:rPr>
          <w:rFonts w:hint="eastAsia"/>
          <w:color w:val="FF0000"/>
          <w:lang w:val="de-DE" w:eastAsia="zh-CN" w:bidi="ar-SA"/>
        </w:rPr>
        <w:t>民法典第</w:t>
      </w:r>
      <w:r w:rsidRPr="00EE152F">
        <w:rPr>
          <w:rFonts w:hint="eastAsia"/>
          <w:color w:val="FF0000"/>
          <w:lang w:val="de-DE" w:eastAsia="zh-CN" w:bidi="ar-SA"/>
        </w:rPr>
        <w:t>9</w:t>
      </w:r>
      <w:r w:rsidRPr="00EE152F">
        <w:rPr>
          <w:color w:val="FF0000"/>
          <w:lang w:val="de-DE" w:eastAsia="zh-CN" w:bidi="ar-SA"/>
        </w:rPr>
        <w:t>79</w:t>
      </w:r>
      <w:r w:rsidRPr="00EE152F">
        <w:rPr>
          <w:rFonts w:hint="eastAsia"/>
          <w:color w:val="FF0000"/>
          <w:lang w:val="de-DE" w:eastAsia="zh-CN" w:bidi="ar-SA"/>
        </w:rPr>
        <w:t>条中规定的“</w:t>
      </w:r>
      <w:r w:rsidR="00487FF5" w:rsidRPr="00EE152F">
        <w:rPr>
          <w:rFonts w:hint="eastAsia"/>
          <w:color w:val="FF0000"/>
          <w:lang w:val="de-DE" w:eastAsia="zh-CN" w:bidi="ar-SA"/>
        </w:rPr>
        <w:t>必要费用</w:t>
      </w:r>
      <w:r w:rsidRPr="00EE152F">
        <w:rPr>
          <w:rFonts w:hint="eastAsia"/>
          <w:color w:val="FF0000"/>
          <w:lang w:val="de-DE" w:eastAsia="zh-CN" w:bidi="ar-SA"/>
        </w:rPr>
        <w:t>”，</w:t>
      </w:r>
      <w:r w:rsidR="00487FF5" w:rsidRPr="00EE152F">
        <w:rPr>
          <w:rFonts w:hint="eastAsia"/>
          <w:color w:val="FF0000"/>
          <w:lang w:val="de-DE" w:eastAsia="zh-CN" w:bidi="ar-SA"/>
        </w:rPr>
        <w:t>指用</w:t>
      </w:r>
      <w:r w:rsidRPr="00EE152F">
        <w:rPr>
          <w:rFonts w:hint="eastAsia"/>
          <w:color w:val="FF0000"/>
          <w:lang w:val="de-DE" w:eastAsia="zh-CN" w:bidi="ar-SA"/>
        </w:rPr>
        <w:t>管理人为管理事务所做出的必要</w:t>
      </w:r>
      <w:r w:rsidR="00487FF5" w:rsidRPr="00EE152F">
        <w:rPr>
          <w:rFonts w:hint="eastAsia"/>
          <w:color w:val="FF0000"/>
          <w:lang w:val="de-DE" w:eastAsia="zh-CN" w:bidi="ar-SA"/>
        </w:rPr>
        <w:t>支出。</w:t>
      </w:r>
      <w:r w:rsidRPr="00EE152F">
        <w:rPr>
          <w:rFonts w:hint="eastAsia"/>
          <w:color w:val="FF0000"/>
          <w:lang w:val="de-DE" w:eastAsia="zh-CN" w:bidi="ar-SA"/>
        </w:rPr>
        <w:t>这一概念与占有返还制度、合同解除返还制度中所使用的必要费用、有益费用乃至奢侈费用等概念仍有所区别</w:t>
      </w:r>
      <w:r w:rsidR="00066A87" w:rsidRPr="00EE152F">
        <w:rPr>
          <w:rFonts w:hint="eastAsia"/>
          <w:color w:val="FF0000"/>
          <w:lang w:val="de-DE" w:eastAsia="zh-CN" w:bidi="ar-SA"/>
        </w:rPr>
        <w:t>（</w:t>
      </w:r>
      <w:proofErr w:type="gramStart"/>
      <w:r w:rsidR="00C016D8" w:rsidRPr="00EE152F">
        <w:rPr>
          <w:rFonts w:hint="eastAsia"/>
          <w:color w:val="FF0000"/>
          <w:lang w:val="de-DE" w:eastAsia="zh-CN" w:bidi="ar-SA"/>
        </w:rPr>
        <w:t>若准用</w:t>
      </w:r>
      <w:proofErr w:type="gramEnd"/>
      <w:r w:rsidR="00C016D8" w:rsidRPr="00EE152F">
        <w:rPr>
          <w:rFonts w:hint="eastAsia"/>
          <w:color w:val="FF0000"/>
          <w:lang w:val="de-DE" w:eastAsia="zh-CN" w:bidi="ar-SA"/>
        </w:rPr>
        <w:t>上述概念，应包括必要费用和有益费用</w:t>
      </w:r>
      <w:r w:rsidR="00066A87" w:rsidRPr="00EE152F">
        <w:rPr>
          <w:rFonts w:hint="eastAsia"/>
          <w:color w:val="FF0000"/>
          <w:lang w:val="de-DE" w:eastAsia="zh-CN" w:bidi="ar-SA"/>
        </w:rPr>
        <w:t>，具体应以支出时的实际情况综合地加以确定）</w:t>
      </w:r>
      <w:r w:rsidR="00C016D8" w:rsidRPr="00EE152F">
        <w:rPr>
          <w:rFonts w:hint="eastAsia"/>
          <w:color w:val="FF0000"/>
          <w:lang w:val="de-DE" w:eastAsia="zh-CN" w:bidi="ar-SA"/>
        </w:rPr>
        <w:t>。</w:t>
      </w:r>
    </w:p>
    <w:p w14:paraId="524E0F87" w14:textId="684144DF" w:rsidR="00C016D8" w:rsidRPr="00EE152F" w:rsidRDefault="00086B2E" w:rsidP="00086B2E">
      <w:pPr>
        <w:pStyle w:val="afff7"/>
        <w:ind w:left="600"/>
      </w:pPr>
      <w:r w:rsidRPr="00EE152F">
        <w:rPr>
          <w:rStyle w:val="affff1"/>
          <w:rFonts w:hint="eastAsia"/>
        </w:rPr>
        <w:lastRenderedPageBreak/>
        <w:t>案例</w:t>
      </w:r>
      <w:r w:rsidR="00066A87" w:rsidRPr="00EE152F">
        <w:rPr>
          <w:rFonts w:hint="eastAsia"/>
        </w:rPr>
        <w:t>某甲清晨下班回家途中，在桥上见某</w:t>
      </w:r>
      <w:r w:rsidRPr="00EE152F">
        <w:rPr>
          <w:rFonts w:hint="eastAsia"/>
        </w:rPr>
        <w:t>乙</w:t>
      </w:r>
      <w:r w:rsidR="00066A87" w:rsidRPr="00EE152F">
        <w:rPr>
          <w:rFonts w:hint="eastAsia"/>
        </w:rPr>
        <w:t>跳河自杀，</w:t>
      </w:r>
      <w:proofErr w:type="gramStart"/>
      <w:r w:rsidR="00066A87" w:rsidRPr="00EE152F">
        <w:rPr>
          <w:rFonts w:hint="eastAsia"/>
        </w:rPr>
        <w:t>甲识水性</w:t>
      </w:r>
      <w:proofErr w:type="gramEnd"/>
      <w:r w:rsidR="00066A87" w:rsidRPr="00EE152F">
        <w:rPr>
          <w:rFonts w:hint="eastAsia"/>
        </w:rPr>
        <w:t>，即跃入水中，挣扎良久</w:t>
      </w:r>
      <w:r w:rsidRPr="00EE152F">
        <w:rPr>
          <w:rFonts w:hint="eastAsia"/>
        </w:rPr>
        <w:t>，</w:t>
      </w:r>
      <w:proofErr w:type="gramStart"/>
      <w:r w:rsidRPr="00EE152F">
        <w:rPr>
          <w:rFonts w:hint="eastAsia"/>
        </w:rPr>
        <w:t>成功救乙</w:t>
      </w:r>
      <w:r w:rsidR="00066A87" w:rsidRPr="00EE152F">
        <w:rPr>
          <w:rFonts w:hint="eastAsia"/>
        </w:rPr>
        <w:t>上岸</w:t>
      </w:r>
      <w:proofErr w:type="gramEnd"/>
      <w:r w:rsidRPr="00EE152F">
        <w:rPr>
          <w:rFonts w:hint="eastAsia"/>
        </w:rPr>
        <w:t>。此后，</w:t>
      </w:r>
      <w:proofErr w:type="gramStart"/>
      <w:r w:rsidRPr="00EE152F">
        <w:rPr>
          <w:rFonts w:hint="eastAsia"/>
        </w:rPr>
        <w:t>甲叫出租车送乙前往</w:t>
      </w:r>
      <w:proofErr w:type="gramEnd"/>
      <w:r w:rsidRPr="00EE152F">
        <w:rPr>
          <w:rFonts w:hint="eastAsia"/>
        </w:rPr>
        <w:t>附近医院治疗，</w:t>
      </w:r>
      <w:r w:rsidR="00066A87" w:rsidRPr="00EE152F">
        <w:rPr>
          <w:rFonts w:hint="eastAsia"/>
        </w:rPr>
        <w:t>支出车费</w:t>
      </w:r>
      <w:r w:rsidRPr="00EE152F">
        <w:rPr>
          <w:rFonts w:hint="eastAsia"/>
        </w:rPr>
        <w:t>、</w:t>
      </w:r>
      <w:r w:rsidR="00066A87" w:rsidRPr="00EE152F">
        <w:rPr>
          <w:rFonts w:hint="eastAsia"/>
        </w:rPr>
        <w:t>医院挂号费</w:t>
      </w:r>
      <w:r w:rsidRPr="00EE152F">
        <w:rPr>
          <w:rFonts w:hint="eastAsia"/>
        </w:rPr>
        <w:t>、药费</w:t>
      </w:r>
      <w:r w:rsidR="00066A87" w:rsidRPr="00EE152F">
        <w:rPr>
          <w:rFonts w:hint="eastAsia"/>
        </w:rPr>
        <w:t>共计</w:t>
      </w:r>
      <w:r w:rsidR="00066A87" w:rsidRPr="00EE152F">
        <w:rPr>
          <w:rFonts w:hint="eastAsia"/>
        </w:rPr>
        <w:t>3</w:t>
      </w:r>
      <w:r w:rsidR="00066A87" w:rsidRPr="00EE152F">
        <w:t>000</w:t>
      </w:r>
      <w:r w:rsidR="00066A87" w:rsidRPr="00EE152F">
        <w:rPr>
          <w:rFonts w:hint="eastAsia"/>
        </w:rPr>
        <w:t>元，</w:t>
      </w:r>
      <w:r w:rsidRPr="00EE152F">
        <w:rPr>
          <w:rFonts w:hint="eastAsia"/>
        </w:rPr>
        <w:t>衣服清洗</w:t>
      </w:r>
      <w:r w:rsidR="00066A87" w:rsidRPr="00EE152F">
        <w:rPr>
          <w:rFonts w:hint="eastAsia"/>
        </w:rPr>
        <w:t>费</w:t>
      </w:r>
      <w:r w:rsidRPr="00EE152F">
        <w:t>1</w:t>
      </w:r>
      <w:r w:rsidR="00066A87" w:rsidRPr="00EE152F">
        <w:t>00</w:t>
      </w:r>
      <w:r w:rsidR="00066A87" w:rsidRPr="00EE152F">
        <w:rPr>
          <w:rFonts w:hint="eastAsia"/>
        </w:rPr>
        <w:t>元</w:t>
      </w:r>
      <w:r w:rsidRPr="00EE152F">
        <w:rPr>
          <w:rFonts w:hint="eastAsia"/>
        </w:rPr>
        <w:t>。另外，甲还</w:t>
      </w:r>
      <w:r w:rsidR="005D0754" w:rsidRPr="00EE152F">
        <w:rPr>
          <w:rFonts w:hint="eastAsia"/>
        </w:rPr>
        <w:t>以</w:t>
      </w:r>
      <w:r w:rsidR="00066A87" w:rsidRPr="00EE152F">
        <w:rPr>
          <w:rFonts w:hint="eastAsia"/>
        </w:rPr>
        <w:t>自己名义雇用</w:t>
      </w:r>
      <w:r w:rsidRPr="00EE152F">
        <w:rPr>
          <w:rFonts w:hint="eastAsia"/>
        </w:rPr>
        <w:t>护理人员</w:t>
      </w:r>
      <w:r w:rsidR="00066A87" w:rsidRPr="00EE152F">
        <w:rPr>
          <w:rFonts w:hint="eastAsia"/>
        </w:rPr>
        <w:t>为必要照顾</w:t>
      </w:r>
      <w:r w:rsidRPr="00EE152F">
        <w:rPr>
          <w:rFonts w:hint="eastAsia"/>
        </w:rPr>
        <w:t>，</w:t>
      </w:r>
      <w:r w:rsidR="00066A87" w:rsidRPr="00EE152F">
        <w:rPr>
          <w:rFonts w:hint="eastAsia"/>
        </w:rPr>
        <w:t>费用</w:t>
      </w:r>
      <w:r w:rsidRPr="00EE152F">
        <w:t>1000</w:t>
      </w:r>
      <w:r w:rsidR="00066A87" w:rsidRPr="00EE152F">
        <w:rPr>
          <w:rFonts w:hint="eastAsia"/>
        </w:rPr>
        <w:t>元</w:t>
      </w:r>
      <w:r w:rsidRPr="00EE152F">
        <w:rPr>
          <w:rFonts w:hint="eastAsia"/>
        </w:rPr>
        <w:t>（尚未支付）。此后，因</w:t>
      </w:r>
      <w:r w:rsidR="00066A87" w:rsidRPr="00EE152F">
        <w:rPr>
          <w:rFonts w:hint="eastAsia"/>
        </w:rPr>
        <w:t>河水冰冷</w:t>
      </w:r>
      <w:r w:rsidRPr="00EE152F">
        <w:rPr>
          <w:rFonts w:hint="eastAsia"/>
        </w:rPr>
        <w:t>，甲跳河救人后感冒并</w:t>
      </w:r>
      <w:r w:rsidR="00066A87" w:rsidRPr="00EE152F">
        <w:rPr>
          <w:rFonts w:hint="eastAsia"/>
        </w:rPr>
        <w:t>转成肺炎</w:t>
      </w:r>
      <w:r w:rsidRPr="00EE152F">
        <w:rPr>
          <w:rFonts w:hint="eastAsia"/>
        </w:rPr>
        <w:t>，为此，甲</w:t>
      </w:r>
      <w:r w:rsidR="00066A87" w:rsidRPr="00EE152F">
        <w:rPr>
          <w:rFonts w:hint="eastAsia"/>
        </w:rPr>
        <w:t>支出医药费</w:t>
      </w:r>
      <w:r w:rsidR="005D0754" w:rsidRPr="00EE152F">
        <w:rPr>
          <w:rFonts w:hint="eastAsia"/>
        </w:rPr>
        <w:t>3</w:t>
      </w:r>
      <w:r w:rsidR="005D0754" w:rsidRPr="00EE152F">
        <w:t>000</w:t>
      </w:r>
      <w:r w:rsidR="00066A87" w:rsidRPr="00EE152F">
        <w:rPr>
          <w:rFonts w:hint="eastAsia"/>
        </w:rPr>
        <w:t>元，三天不能上班</w:t>
      </w:r>
      <w:r w:rsidRPr="00EE152F">
        <w:rPr>
          <w:rFonts w:hint="eastAsia"/>
        </w:rPr>
        <w:t>，</w:t>
      </w:r>
      <w:r w:rsidR="00066A87" w:rsidRPr="00EE152F">
        <w:rPr>
          <w:rFonts w:hint="eastAsia"/>
        </w:rPr>
        <w:t>减少收入</w:t>
      </w:r>
      <w:r w:rsidR="005D0754" w:rsidRPr="00EE152F">
        <w:t>3000</w:t>
      </w:r>
      <w:r w:rsidR="00066A87" w:rsidRPr="00EE152F">
        <w:rPr>
          <w:rFonts w:hint="eastAsia"/>
        </w:rPr>
        <w:t>元</w:t>
      </w:r>
      <w:r w:rsidR="005D0754" w:rsidRPr="00EE152F">
        <w:rPr>
          <w:rFonts w:hint="eastAsia"/>
        </w:rPr>
        <w:t>；另外，</w:t>
      </w:r>
      <w:r w:rsidRPr="00EE152F">
        <w:rPr>
          <w:rFonts w:hint="eastAsia"/>
        </w:rPr>
        <w:t>甲</w:t>
      </w:r>
      <w:r w:rsidR="00066A87" w:rsidRPr="00EE152F">
        <w:rPr>
          <w:rFonts w:hint="eastAsia"/>
        </w:rPr>
        <w:t>所</w:t>
      </w:r>
      <w:r w:rsidRPr="00EE152F">
        <w:rPr>
          <w:rFonts w:hint="eastAsia"/>
        </w:rPr>
        <w:t>戴名贵</w:t>
      </w:r>
      <w:r w:rsidR="00066A87" w:rsidRPr="00EE152F">
        <w:rPr>
          <w:rFonts w:hint="eastAsia"/>
        </w:rPr>
        <w:t>手表</w:t>
      </w:r>
      <w:r w:rsidRPr="00EE152F">
        <w:rPr>
          <w:rFonts w:hint="eastAsia"/>
        </w:rPr>
        <w:t>在</w:t>
      </w:r>
      <w:r w:rsidR="00066A87" w:rsidRPr="00EE152F">
        <w:rPr>
          <w:rFonts w:hint="eastAsia"/>
        </w:rPr>
        <w:t>救助中</w:t>
      </w:r>
      <w:r w:rsidR="005D0754" w:rsidRPr="00EE152F">
        <w:rPr>
          <w:rFonts w:hint="eastAsia"/>
        </w:rPr>
        <w:t>也</w:t>
      </w:r>
      <w:r w:rsidR="00066A87" w:rsidRPr="00EE152F">
        <w:rPr>
          <w:rFonts w:hint="eastAsia"/>
        </w:rPr>
        <w:t>不慎</w:t>
      </w:r>
      <w:r w:rsidRPr="00EE152F">
        <w:rPr>
          <w:rFonts w:hint="eastAsia"/>
        </w:rPr>
        <w:t>掉落</w:t>
      </w:r>
      <w:r w:rsidR="00066A87" w:rsidRPr="00EE152F">
        <w:rPr>
          <w:rFonts w:hint="eastAsia"/>
        </w:rPr>
        <w:t>河中</w:t>
      </w:r>
      <w:r w:rsidRPr="00EE152F">
        <w:rPr>
          <w:rFonts w:hint="eastAsia"/>
        </w:rPr>
        <w:t>。问</w:t>
      </w:r>
      <w:r w:rsidR="005D0754" w:rsidRPr="00EE152F">
        <w:rPr>
          <w:rFonts w:hint="eastAsia"/>
        </w:rPr>
        <w:t>：</w:t>
      </w:r>
      <w:r w:rsidRPr="00EE152F">
        <w:rPr>
          <w:rFonts w:hint="eastAsia"/>
        </w:rPr>
        <w:t>甲乙之间法律关系如何？</w:t>
      </w:r>
      <w:r w:rsidR="005D0754" w:rsidRPr="00EE152F">
        <w:rPr>
          <w:rFonts w:hint="eastAsia"/>
        </w:rPr>
        <w:t>引自王泽鉴：《债法原理》（第二版），北京大学出版社</w:t>
      </w:r>
      <w:r w:rsidR="005D0754" w:rsidRPr="00EE152F">
        <w:rPr>
          <w:rFonts w:hint="eastAsia"/>
        </w:rPr>
        <w:t>2</w:t>
      </w:r>
      <w:r w:rsidR="005D0754" w:rsidRPr="00EE152F">
        <w:t>013</w:t>
      </w:r>
      <w:r w:rsidR="005D0754" w:rsidRPr="00EE152F">
        <w:rPr>
          <w:rFonts w:hint="eastAsia"/>
        </w:rPr>
        <w:t>年版，第</w:t>
      </w:r>
      <w:r w:rsidR="005D0754" w:rsidRPr="00EE152F">
        <w:rPr>
          <w:rFonts w:hint="eastAsia"/>
        </w:rPr>
        <w:t>3</w:t>
      </w:r>
      <w:r w:rsidR="005D0754" w:rsidRPr="00EE152F">
        <w:t>19</w:t>
      </w:r>
      <w:r w:rsidR="005D0754" w:rsidRPr="00EE152F">
        <w:rPr>
          <w:rFonts w:hint="eastAsia"/>
        </w:rPr>
        <w:t>页（略有调整修改）。</w:t>
      </w:r>
    </w:p>
    <w:p w14:paraId="278C9603" w14:textId="308B7547" w:rsidR="0006339E" w:rsidRPr="00EE152F" w:rsidRDefault="0036025E" w:rsidP="0036025E">
      <w:pPr>
        <w:pStyle w:val="2"/>
        <w:rPr>
          <w:lang w:val="de-DE"/>
        </w:rPr>
      </w:pPr>
      <w:bookmarkStart w:id="270" w:name="_Toc74865982"/>
      <w:bookmarkStart w:id="271" w:name="_Toc75880450"/>
      <w:r w:rsidRPr="00EE152F">
        <w:rPr>
          <w:rFonts w:hint="eastAsia"/>
        </w:rPr>
        <w:t>三、</w:t>
      </w:r>
      <w:r w:rsidR="00C64A6A" w:rsidRPr="00EE152F">
        <w:rPr>
          <w:rFonts w:hint="eastAsia"/>
          <w:lang w:val="de-DE"/>
        </w:rPr>
        <w:t>不适当管理</w:t>
      </w:r>
      <w:bookmarkEnd w:id="270"/>
      <w:bookmarkEnd w:id="271"/>
    </w:p>
    <w:p w14:paraId="05FE6856" w14:textId="77777777" w:rsidR="00DF0A65" w:rsidRPr="00EE152F" w:rsidRDefault="00C64A6A" w:rsidP="005D0754">
      <w:pPr>
        <w:ind w:firstLine="480"/>
        <w:rPr>
          <w:lang w:eastAsia="zh-CN" w:bidi="ar-SA"/>
        </w:rPr>
      </w:pPr>
      <w:r w:rsidRPr="00EE152F">
        <w:rPr>
          <w:rFonts w:hint="eastAsia"/>
          <w:lang w:eastAsia="zh-CN" w:bidi="ar-SA"/>
        </w:rPr>
        <w:t>不适当管理，指违反本人明示或可推知的意思而管理他人事务</w:t>
      </w:r>
      <w:r w:rsidR="00B235B3" w:rsidRPr="00EE152F">
        <w:rPr>
          <w:rFonts w:hint="eastAsia"/>
          <w:lang w:eastAsia="zh-CN" w:bidi="ar-SA"/>
        </w:rPr>
        <w:t>。考虑到此种管理通常不利于本人，因此管理人无权要求本人支付必要的费用，此外还要对本人承担不适当管理的责任。具体而言，在适法无因管理的情况下，本人与管理人之间存在法定之债的关系，法律通过该法定之债的规则</w:t>
      </w:r>
      <w:r w:rsidR="00DF0A65" w:rsidRPr="00EE152F">
        <w:rPr>
          <w:rFonts w:hint="eastAsia"/>
          <w:lang w:eastAsia="zh-CN" w:bidi="ar-SA"/>
        </w:rPr>
        <w:t>（例外性地允许管理人未经他人同意管理他人事务）</w:t>
      </w:r>
      <w:r w:rsidR="00B235B3" w:rsidRPr="00EE152F">
        <w:rPr>
          <w:rFonts w:hint="eastAsia"/>
          <w:lang w:eastAsia="zh-CN" w:bidi="ar-SA"/>
        </w:rPr>
        <w:t>，排除了管理人行为的违法性，进而使管理人不必承担侵权损害赔偿责任。</w:t>
      </w:r>
    </w:p>
    <w:p w14:paraId="550C4280" w14:textId="52600BC7" w:rsidR="009C3CF7" w:rsidRPr="00EE152F" w:rsidRDefault="00DF0A65" w:rsidP="005D0754">
      <w:pPr>
        <w:ind w:firstLine="480"/>
        <w:rPr>
          <w:lang w:eastAsia="zh-CN" w:bidi="ar-SA"/>
        </w:rPr>
      </w:pPr>
      <w:r w:rsidRPr="00EE152F">
        <w:rPr>
          <w:rFonts w:hint="eastAsia"/>
          <w:lang w:eastAsia="zh-CN" w:bidi="ar-SA"/>
        </w:rPr>
        <w:t>而在不适当管理的情况下，</w:t>
      </w:r>
      <w:r w:rsidR="00B235B3" w:rsidRPr="00EE152F">
        <w:rPr>
          <w:rFonts w:hint="eastAsia"/>
          <w:lang w:eastAsia="zh-CN" w:bidi="ar-SA"/>
        </w:rPr>
        <w:t>管理人</w:t>
      </w:r>
      <w:proofErr w:type="gramStart"/>
      <w:r w:rsidR="00B235B3" w:rsidRPr="00EE152F">
        <w:rPr>
          <w:rFonts w:hint="eastAsia"/>
          <w:lang w:eastAsia="zh-CN" w:bidi="ar-SA"/>
        </w:rPr>
        <w:t>虽</w:t>
      </w:r>
      <w:r w:rsidRPr="00EE152F">
        <w:rPr>
          <w:rFonts w:hint="eastAsia"/>
          <w:lang w:eastAsia="zh-CN" w:bidi="ar-SA"/>
        </w:rPr>
        <w:t>管理</w:t>
      </w:r>
      <w:proofErr w:type="gramEnd"/>
      <w:r w:rsidRPr="00EE152F">
        <w:rPr>
          <w:rFonts w:hint="eastAsia"/>
          <w:lang w:eastAsia="zh-CN" w:bidi="ar-SA"/>
        </w:rPr>
        <w:t>了</w:t>
      </w:r>
      <w:r w:rsidR="00B235B3" w:rsidRPr="00EE152F">
        <w:rPr>
          <w:rFonts w:hint="eastAsia"/>
          <w:lang w:eastAsia="zh-CN" w:bidi="ar-SA"/>
        </w:rPr>
        <w:t>他人事务，但</w:t>
      </w:r>
      <w:r w:rsidRPr="00EE152F">
        <w:rPr>
          <w:rFonts w:hint="eastAsia"/>
          <w:lang w:eastAsia="zh-CN" w:bidi="ar-SA"/>
        </w:rPr>
        <w:t>违反本人明示或可推知的意思，</w:t>
      </w:r>
      <w:r w:rsidR="00B235B3" w:rsidRPr="00EE152F">
        <w:rPr>
          <w:rFonts w:hint="eastAsia"/>
          <w:lang w:eastAsia="zh-CN" w:bidi="ar-SA"/>
        </w:rPr>
        <w:t>属于不当干涉他人事务，</w:t>
      </w:r>
      <w:r w:rsidRPr="00EE152F">
        <w:rPr>
          <w:rFonts w:hint="eastAsia"/>
          <w:lang w:eastAsia="zh-CN" w:bidi="ar-SA"/>
        </w:rPr>
        <w:t>故具有违法性，</w:t>
      </w:r>
      <w:r w:rsidR="00B235B3" w:rsidRPr="00EE152F">
        <w:rPr>
          <w:rFonts w:hint="eastAsia"/>
          <w:lang w:eastAsia="zh-CN" w:bidi="ar-SA"/>
        </w:rPr>
        <w:t>若管理行为</w:t>
      </w:r>
      <w:r w:rsidRPr="00EE152F">
        <w:rPr>
          <w:rFonts w:hint="eastAsia"/>
          <w:lang w:eastAsia="zh-CN" w:bidi="ar-SA"/>
        </w:rPr>
        <w:t>造成他人损害</w:t>
      </w:r>
      <w:r w:rsidR="00B235B3" w:rsidRPr="00EE152F">
        <w:rPr>
          <w:rFonts w:hint="eastAsia"/>
          <w:lang w:eastAsia="zh-CN" w:bidi="ar-SA"/>
        </w:rPr>
        <w:t>，则管理人应向本人承担侵权损害赔偿责任</w:t>
      </w:r>
      <w:r w:rsidR="00023F23" w:rsidRPr="00EE152F">
        <w:rPr>
          <w:rFonts w:hint="eastAsia"/>
          <w:lang w:eastAsia="zh-CN" w:bidi="ar-SA"/>
        </w:rPr>
        <w:t>，如</w:t>
      </w:r>
      <w:proofErr w:type="gramStart"/>
      <w:r w:rsidR="00023F23" w:rsidRPr="00EE152F">
        <w:rPr>
          <w:rFonts w:hint="eastAsia"/>
          <w:lang w:eastAsia="zh-CN" w:bidi="ar-SA"/>
        </w:rPr>
        <w:t>不</w:t>
      </w:r>
      <w:proofErr w:type="gramEnd"/>
      <w:r w:rsidR="00023F23" w:rsidRPr="00EE152F">
        <w:rPr>
          <w:rFonts w:hint="eastAsia"/>
          <w:lang w:eastAsia="zh-CN" w:bidi="ar-SA"/>
        </w:rPr>
        <w:t>专业地修复他人之珍贵油画而导致其毁损或明知他人旧宅</w:t>
      </w:r>
      <w:r w:rsidR="009C3CF7" w:rsidRPr="00EE152F">
        <w:rPr>
          <w:rFonts w:hint="eastAsia"/>
          <w:lang w:eastAsia="zh-CN" w:bidi="ar-SA"/>
        </w:rPr>
        <w:t>（危房）</w:t>
      </w:r>
      <w:r w:rsidR="00023F23" w:rsidRPr="00EE152F">
        <w:rPr>
          <w:rFonts w:hint="eastAsia"/>
          <w:lang w:eastAsia="zh-CN" w:bidi="ar-SA"/>
        </w:rPr>
        <w:t>为文物</w:t>
      </w:r>
      <w:r w:rsidR="009C3CF7" w:rsidRPr="00EE152F">
        <w:rPr>
          <w:rFonts w:hint="eastAsia"/>
          <w:lang w:eastAsia="zh-CN" w:bidi="ar-SA"/>
        </w:rPr>
        <w:t>而拆除重建</w:t>
      </w:r>
      <w:r w:rsidR="00B235B3" w:rsidRPr="00EE152F">
        <w:rPr>
          <w:rFonts w:hint="eastAsia"/>
          <w:lang w:eastAsia="zh-CN" w:bidi="ar-SA"/>
        </w:rPr>
        <w:t>。</w:t>
      </w:r>
    </w:p>
    <w:p w14:paraId="6B24E150" w14:textId="49B0C4FB" w:rsidR="0036025E" w:rsidRPr="00EE152F" w:rsidRDefault="0036025E" w:rsidP="0036025E">
      <w:pPr>
        <w:pStyle w:val="2"/>
      </w:pPr>
      <w:bookmarkStart w:id="272" w:name="_Toc74865983"/>
      <w:bookmarkStart w:id="273" w:name="_Toc75880451"/>
      <w:r w:rsidRPr="00EE152F">
        <w:rPr>
          <w:rFonts w:hint="eastAsia"/>
          <w:lang w:val="de-DE"/>
        </w:rPr>
        <w:t>四、</w:t>
      </w:r>
      <w:r w:rsidR="00C64A6A" w:rsidRPr="00EE152F">
        <w:rPr>
          <w:rFonts w:hint="eastAsia"/>
        </w:rPr>
        <w:t>不法管理</w:t>
      </w:r>
      <w:bookmarkEnd w:id="272"/>
      <w:bookmarkEnd w:id="273"/>
    </w:p>
    <w:p w14:paraId="5E7F44C8" w14:textId="5BF39405" w:rsidR="002A7525" w:rsidRPr="00EE152F" w:rsidRDefault="009C3CF7" w:rsidP="009C3CF7">
      <w:pPr>
        <w:ind w:firstLine="480"/>
        <w:rPr>
          <w:lang w:eastAsia="zh-CN" w:bidi="ar-SA"/>
        </w:rPr>
      </w:pPr>
      <w:r w:rsidRPr="00EE152F">
        <w:rPr>
          <w:rFonts w:hint="eastAsia"/>
          <w:lang w:eastAsia="zh-CN" w:bidi="ar-SA"/>
        </w:rPr>
        <w:t>不法管理，指明知是他人的事务，仍将其作为自己的事务而管理</w:t>
      </w:r>
      <w:r w:rsidR="00486107" w:rsidRPr="00EE152F">
        <w:rPr>
          <w:rFonts w:hint="eastAsia"/>
          <w:lang w:eastAsia="zh-CN" w:bidi="ar-SA"/>
        </w:rPr>
        <w:t>，如无权处分</w:t>
      </w:r>
      <w:r w:rsidR="008A3DA8" w:rsidRPr="00EE152F">
        <w:rPr>
          <w:rFonts w:hint="eastAsia"/>
          <w:lang w:eastAsia="zh-CN" w:bidi="ar-SA"/>
        </w:rPr>
        <w:t>（出租、出卖）</w:t>
      </w:r>
      <w:r w:rsidR="00486107" w:rsidRPr="00EE152F">
        <w:rPr>
          <w:rFonts w:hint="eastAsia"/>
          <w:lang w:eastAsia="zh-CN" w:bidi="ar-SA"/>
        </w:rPr>
        <w:t>他人的物（汽车、房屋）或无形财产（如专利权）。不法管理一般会构成侵权</w:t>
      </w:r>
      <w:r w:rsidR="00E61058" w:rsidRPr="00EE152F">
        <w:rPr>
          <w:rFonts w:hint="eastAsia"/>
          <w:lang w:eastAsia="zh-CN" w:bidi="ar-SA"/>
        </w:rPr>
        <w:t>，</w:t>
      </w:r>
      <w:r w:rsidR="00486107" w:rsidRPr="00EE152F">
        <w:rPr>
          <w:rFonts w:hint="eastAsia"/>
          <w:lang w:eastAsia="zh-CN" w:bidi="ar-SA"/>
        </w:rPr>
        <w:t>因此</w:t>
      </w:r>
      <w:r w:rsidR="00E61058" w:rsidRPr="00EE152F">
        <w:rPr>
          <w:rFonts w:hint="eastAsia"/>
          <w:lang w:eastAsia="zh-CN" w:bidi="ar-SA"/>
        </w:rPr>
        <w:t>权利人</w:t>
      </w:r>
      <w:r w:rsidR="00486107" w:rsidRPr="00EE152F">
        <w:rPr>
          <w:rFonts w:hint="eastAsia"/>
          <w:lang w:eastAsia="zh-CN" w:bidi="ar-SA"/>
        </w:rPr>
        <w:t>可以</w:t>
      </w:r>
      <w:r w:rsidR="00E61058" w:rsidRPr="00EE152F">
        <w:rPr>
          <w:rFonts w:hint="eastAsia"/>
          <w:lang w:eastAsia="zh-CN" w:bidi="ar-SA"/>
        </w:rPr>
        <w:t>寻求</w:t>
      </w:r>
      <w:r w:rsidR="00486107" w:rsidRPr="00EE152F">
        <w:rPr>
          <w:rFonts w:hint="eastAsia"/>
          <w:lang w:eastAsia="zh-CN" w:bidi="ar-SA"/>
        </w:rPr>
        <w:t>侵权法上的救济。</w:t>
      </w:r>
      <w:r w:rsidR="00E61058" w:rsidRPr="00EE152F">
        <w:rPr>
          <w:rFonts w:hint="eastAsia"/>
          <w:lang w:eastAsia="zh-CN" w:bidi="ar-SA"/>
        </w:rPr>
        <w:t>此外</w:t>
      </w:r>
      <w:r w:rsidR="00486107" w:rsidRPr="00EE152F">
        <w:rPr>
          <w:rFonts w:hint="eastAsia"/>
          <w:lang w:eastAsia="zh-CN" w:bidi="ar-SA"/>
        </w:rPr>
        <w:t>，</w:t>
      </w:r>
      <w:r w:rsidR="002A7525" w:rsidRPr="00EE152F">
        <w:rPr>
          <w:rFonts w:hint="eastAsia"/>
          <w:lang w:eastAsia="zh-CN" w:bidi="ar-SA"/>
        </w:rPr>
        <w:t>因</w:t>
      </w:r>
      <w:r w:rsidR="00486107" w:rsidRPr="00EE152F">
        <w:rPr>
          <w:rFonts w:hint="eastAsia"/>
          <w:lang w:eastAsia="zh-CN" w:bidi="ar-SA"/>
        </w:rPr>
        <w:t>不法管理人</w:t>
      </w:r>
      <w:r w:rsidR="002A7525" w:rsidRPr="00EE152F">
        <w:rPr>
          <w:rFonts w:hint="eastAsia"/>
          <w:lang w:eastAsia="zh-CN" w:bidi="ar-SA"/>
        </w:rPr>
        <w:t>取得利益无</w:t>
      </w:r>
      <w:r w:rsidR="00486107" w:rsidRPr="00EE152F">
        <w:rPr>
          <w:rFonts w:hint="eastAsia"/>
          <w:lang w:eastAsia="zh-CN" w:bidi="ar-SA"/>
        </w:rPr>
        <w:t>法律上</w:t>
      </w:r>
      <w:r w:rsidR="002A7525" w:rsidRPr="00EE152F">
        <w:rPr>
          <w:rFonts w:hint="eastAsia"/>
          <w:lang w:eastAsia="zh-CN" w:bidi="ar-SA"/>
        </w:rPr>
        <w:t>依据</w:t>
      </w:r>
      <w:r w:rsidR="00486107" w:rsidRPr="00EE152F">
        <w:rPr>
          <w:rFonts w:hint="eastAsia"/>
          <w:lang w:eastAsia="zh-CN" w:bidi="ar-SA"/>
        </w:rPr>
        <w:t>，</w:t>
      </w:r>
      <w:r w:rsidR="002A7525" w:rsidRPr="00EE152F">
        <w:rPr>
          <w:rFonts w:hint="eastAsia"/>
          <w:lang w:eastAsia="zh-CN" w:bidi="ar-SA"/>
        </w:rPr>
        <w:t>因此</w:t>
      </w:r>
      <w:r w:rsidR="00486107" w:rsidRPr="00EE152F">
        <w:rPr>
          <w:rFonts w:hint="eastAsia"/>
          <w:lang w:eastAsia="zh-CN" w:bidi="ar-SA"/>
        </w:rPr>
        <w:t>权利人</w:t>
      </w:r>
      <w:r w:rsidR="00E61058" w:rsidRPr="00EE152F">
        <w:rPr>
          <w:rFonts w:hint="eastAsia"/>
          <w:lang w:eastAsia="zh-CN" w:bidi="ar-SA"/>
        </w:rPr>
        <w:t>还</w:t>
      </w:r>
      <w:r w:rsidR="00486107" w:rsidRPr="00EE152F">
        <w:rPr>
          <w:rFonts w:hint="eastAsia"/>
          <w:lang w:eastAsia="zh-CN" w:bidi="ar-SA"/>
        </w:rPr>
        <w:t>可以要求行为人返还不当得利</w:t>
      </w:r>
      <w:r w:rsidR="00E61058" w:rsidRPr="00EE152F">
        <w:rPr>
          <w:rFonts w:hint="eastAsia"/>
          <w:lang w:eastAsia="zh-CN" w:bidi="ar-SA"/>
        </w:rPr>
        <w:t>（</w:t>
      </w:r>
      <w:r w:rsidR="00486107" w:rsidRPr="00EE152F">
        <w:rPr>
          <w:rFonts w:hint="eastAsia"/>
          <w:lang w:eastAsia="zh-CN" w:bidi="ar-SA"/>
        </w:rPr>
        <w:t>权益侵害</w:t>
      </w:r>
      <w:r w:rsidR="00E61058" w:rsidRPr="00EE152F">
        <w:rPr>
          <w:rFonts w:hint="eastAsia"/>
          <w:lang w:eastAsia="zh-CN" w:bidi="ar-SA"/>
        </w:rPr>
        <w:t>型</w:t>
      </w:r>
      <w:r w:rsidR="00486107" w:rsidRPr="00EE152F">
        <w:rPr>
          <w:rFonts w:hint="eastAsia"/>
          <w:lang w:eastAsia="zh-CN" w:bidi="ar-SA"/>
        </w:rPr>
        <w:t>不当得利</w:t>
      </w:r>
      <w:r w:rsidR="00E61058" w:rsidRPr="00EE152F">
        <w:rPr>
          <w:rFonts w:hint="eastAsia"/>
          <w:lang w:eastAsia="zh-CN" w:bidi="ar-SA"/>
        </w:rPr>
        <w:t>）</w:t>
      </w:r>
      <w:r w:rsidR="00486107" w:rsidRPr="00EE152F">
        <w:rPr>
          <w:rFonts w:hint="eastAsia"/>
          <w:lang w:eastAsia="zh-CN" w:bidi="ar-SA"/>
        </w:rPr>
        <w:t>。</w:t>
      </w:r>
    </w:p>
    <w:p w14:paraId="09DB5AA4" w14:textId="147A261F" w:rsidR="00F366A4" w:rsidRPr="00EE152F" w:rsidRDefault="002A7525" w:rsidP="009C3CF7">
      <w:pPr>
        <w:ind w:firstLine="480"/>
        <w:rPr>
          <w:lang w:eastAsia="zh-CN" w:bidi="ar-SA"/>
        </w:rPr>
      </w:pPr>
      <w:r w:rsidRPr="00EE152F">
        <w:rPr>
          <w:rFonts w:hint="eastAsia"/>
          <w:lang w:eastAsia="zh-CN" w:bidi="ar-SA"/>
        </w:rPr>
        <w:t>不法管理制度的意义在于，</w:t>
      </w:r>
      <w:r w:rsidR="00486107" w:rsidRPr="00EE152F">
        <w:rPr>
          <w:rFonts w:hint="eastAsia"/>
          <w:lang w:eastAsia="zh-CN" w:bidi="ar-SA"/>
        </w:rPr>
        <w:t>无论</w:t>
      </w:r>
      <w:r w:rsidR="00E61058" w:rsidRPr="00EE152F">
        <w:rPr>
          <w:rFonts w:hint="eastAsia"/>
          <w:lang w:eastAsia="zh-CN" w:bidi="ar-SA"/>
        </w:rPr>
        <w:t>是主张侵权</w:t>
      </w:r>
      <w:r w:rsidRPr="00EE152F">
        <w:rPr>
          <w:rFonts w:hint="eastAsia"/>
          <w:lang w:eastAsia="zh-CN" w:bidi="ar-SA"/>
        </w:rPr>
        <w:t>损害赔偿</w:t>
      </w:r>
      <w:r w:rsidR="00E61058" w:rsidRPr="00EE152F">
        <w:rPr>
          <w:rFonts w:hint="eastAsia"/>
          <w:lang w:eastAsia="zh-CN" w:bidi="ar-SA"/>
        </w:rPr>
        <w:t>还是</w:t>
      </w:r>
      <w:r w:rsidRPr="00EE152F">
        <w:rPr>
          <w:rFonts w:hint="eastAsia"/>
          <w:lang w:eastAsia="zh-CN" w:bidi="ar-SA"/>
        </w:rPr>
        <w:t>请求返还不</w:t>
      </w:r>
      <w:r w:rsidR="00E61058" w:rsidRPr="00EE152F">
        <w:rPr>
          <w:rFonts w:hint="eastAsia"/>
          <w:lang w:eastAsia="zh-CN" w:bidi="ar-SA"/>
        </w:rPr>
        <w:t>当得利，</w:t>
      </w:r>
      <w:r w:rsidR="00486107" w:rsidRPr="00EE152F">
        <w:rPr>
          <w:rFonts w:hint="eastAsia"/>
          <w:lang w:eastAsia="zh-CN" w:bidi="ar-SA"/>
        </w:rPr>
        <w:t>原则上</w:t>
      </w:r>
      <w:r w:rsidRPr="00EE152F">
        <w:rPr>
          <w:rFonts w:hint="eastAsia"/>
          <w:lang w:eastAsia="zh-CN" w:bidi="ar-SA"/>
        </w:rPr>
        <w:t>均</w:t>
      </w:r>
      <w:r w:rsidR="00486107" w:rsidRPr="00EE152F">
        <w:rPr>
          <w:rFonts w:hint="eastAsia"/>
          <w:lang w:eastAsia="zh-CN" w:bidi="ar-SA"/>
        </w:rPr>
        <w:t>不应超过财产</w:t>
      </w:r>
      <w:r w:rsidR="00E61058" w:rsidRPr="00EE152F">
        <w:rPr>
          <w:rFonts w:hint="eastAsia"/>
          <w:lang w:eastAsia="zh-CN" w:bidi="ar-SA"/>
        </w:rPr>
        <w:t>本身</w:t>
      </w:r>
      <w:r w:rsidR="00486107" w:rsidRPr="00EE152F">
        <w:rPr>
          <w:rFonts w:hint="eastAsia"/>
          <w:lang w:eastAsia="zh-CN" w:bidi="ar-SA"/>
        </w:rPr>
        <w:t>的价值</w:t>
      </w:r>
      <w:r w:rsidR="00E61058" w:rsidRPr="00EE152F">
        <w:rPr>
          <w:rFonts w:hint="eastAsia"/>
          <w:lang w:eastAsia="zh-CN" w:bidi="ar-SA"/>
        </w:rPr>
        <w:t>，即</w:t>
      </w:r>
      <w:r w:rsidR="00486107" w:rsidRPr="00EE152F">
        <w:rPr>
          <w:rFonts w:hint="eastAsia"/>
          <w:lang w:eastAsia="zh-CN" w:bidi="ar-SA"/>
        </w:rPr>
        <w:t>受害人因此所受的损害。</w:t>
      </w:r>
      <w:r w:rsidRPr="00EE152F">
        <w:rPr>
          <w:rFonts w:hint="eastAsia"/>
          <w:lang w:eastAsia="zh-CN" w:bidi="ar-SA"/>
        </w:rPr>
        <w:t>但是，</w:t>
      </w:r>
      <w:r w:rsidR="00486107" w:rsidRPr="00EE152F">
        <w:rPr>
          <w:rFonts w:hint="eastAsia"/>
          <w:lang w:eastAsia="zh-CN" w:bidi="ar-SA"/>
        </w:rPr>
        <w:t>在</w:t>
      </w:r>
      <w:r w:rsidRPr="00EE152F">
        <w:rPr>
          <w:rFonts w:hint="eastAsia"/>
          <w:lang w:eastAsia="zh-CN" w:bidi="ar-SA"/>
        </w:rPr>
        <w:t>不法管理</w:t>
      </w:r>
      <w:r w:rsidR="00486107" w:rsidRPr="00EE152F">
        <w:rPr>
          <w:rFonts w:hint="eastAsia"/>
          <w:lang w:eastAsia="zh-CN" w:bidi="ar-SA"/>
        </w:rPr>
        <w:t>人</w:t>
      </w:r>
      <w:r w:rsidR="00AC4C89" w:rsidRPr="00EE152F">
        <w:rPr>
          <w:rFonts w:hint="eastAsia"/>
          <w:lang w:eastAsia="zh-CN" w:bidi="ar-SA"/>
        </w:rPr>
        <w:t>通过无权处分将</w:t>
      </w:r>
      <w:r w:rsidR="00486107" w:rsidRPr="00EE152F">
        <w:rPr>
          <w:rFonts w:hint="eastAsia"/>
          <w:lang w:eastAsia="zh-CN" w:bidi="ar-SA"/>
        </w:rPr>
        <w:t>特定财产转卖出高价时</w:t>
      </w:r>
      <w:r w:rsidR="00AC4C89" w:rsidRPr="00EE152F">
        <w:rPr>
          <w:rFonts w:hint="eastAsia"/>
          <w:lang w:eastAsia="zh-CN" w:bidi="ar-SA"/>
        </w:rPr>
        <w:t>（将市场价为</w:t>
      </w:r>
      <w:r w:rsidR="00AC4C89" w:rsidRPr="00EE152F">
        <w:rPr>
          <w:rFonts w:hint="eastAsia"/>
          <w:lang w:eastAsia="zh-CN" w:bidi="ar-SA"/>
        </w:rPr>
        <w:t>5</w:t>
      </w:r>
      <w:r w:rsidR="00AC4C89" w:rsidRPr="00EE152F">
        <w:rPr>
          <w:lang w:eastAsia="zh-CN" w:bidi="ar-SA"/>
        </w:rPr>
        <w:t>000</w:t>
      </w:r>
      <w:r w:rsidR="00AC4C89" w:rsidRPr="00EE152F">
        <w:rPr>
          <w:rFonts w:hint="eastAsia"/>
          <w:lang w:eastAsia="zh-CN" w:bidi="ar-SA"/>
        </w:rPr>
        <w:t>元的物，卖出</w:t>
      </w:r>
      <w:r w:rsidR="00AC4C89" w:rsidRPr="00EE152F">
        <w:rPr>
          <w:rFonts w:hint="eastAsia"/>
          <w:lang w:eastAsia="zh-CN" w:bidi="ar-SA"/>
        </w:rPr>
        <w:t>8</w:t>
      </w:r>
      <w:r w:rsidR="00AC4C89" w:rsidRPr="00EE152F">
        <w:rPr>
          <w:lang w:eastAsia="zh-CN" w:bidi="ar-SA"/>
        </w:rPr>
        <w:t>000</w:t>
      </w:r>
      <w:r w:rsidR="00AC4C89" w:rsidRPr="00EE152F">
        <w:rPr>
          <w:rFonts w:hint="eastAsia"/>
          <w:lang w:eastAsia="zh-CN" w:bidi="ar-SA"/>
        </w:rPr>
        <w:t>元的价格）</w:t>
      </w:r>
      <w:r w:rsidR="00E61058" w:rsidRPr="00EE152F">
        <w:rPr>
          <w:rFonts w:hint="eastAsia"/>
          <w:lang w:eastAsia="zh-CN" w:bidi="ar-SA"/>
        </w:rPr>
        <w:t>，</w:t>
      </w:r>
      <w:r w:rsidR="00AC4C89" w:rsidRPr="00EE152F">
        <w:rPr>
          <w:rFonts w:hint="eastAsia"/>
          <w:lang w:eastAsia="zh-CN" w:bidi="ar-SA"/>
        </w:rPr>
        <w:t>若</w:t>
      </w:r>
      <w:r w:rsidR="00486107" w:rsidRPr="00EE152F">
        <w:rPr>
          <w:rFonts w:hint="eastAsia"/>
          <w:lang w:eastAsia="zh-CN" w:bidi="ar-SA"/>
        </w:rPr>
        <w:t>不允许</w:t>
      </w:r>
      <w:r w:rsidR="00E61058" w:rsidRPr="00EE152F">
        <w:rPr>
          <w:rFonts w:hint="eastAsia"/>
          <w:lang w:eastAsia="zh-CN" w:bidi="ar-SA"/>
        </w:rPr>
        <w:t>权利人</w:t>
      </w:r>
      <w:r w:rsidR="00486107" w:rsidRPr="00EE152F">
        <w:rPr>
          <w:rFonts w:hint="eastAsia"/>
          <w:lang w:eastAsia="zh-CN" w:bidi="ar-SA"/>
        </w:rPr>
        <w:t>要求返还</w:t>
      </w:r>
      <w:r w:rsidRPr="00EE152F">
        <w:rPr>
          <w:rFonts w:hint="eastAsia"/>
          <w:lang w:eastAsia="zh-CN" w:bidi="ar-SA"/>
        </w:rPr>
        <w:t>超出财产价值的部分，</w:t>
      </w:r>
      <w:r w:rsidR="00486107" w:rsidRPr="00EE152F">
        <w:rPr>
          <w:rFonts w:hint="eastAsia"/>
          <w:lang w:eastAsia="zh-CN" w:bidi="ar-SA"/>
        </w:rPr>
        <w:t>将导致</w:t>
      </w:r>
      <w:r w:rsidRPr="00EE152F">
        <w:rPr>
          <w:rFonts w:hint="eastAsia"/>
          <w:lang w:eastAsia="zh-CN" w:bidi="ar-SA"/>
        </w:rPr>
        <w:t>不法管理人</w:t>
      </w:r>
      <w:r w:rsidR="00486107" w:rsidRPr="00EE152F">
        <w:rPr>
          <w:rFonts w:hint="eastAsia"/>
          <w:lang w:eastAsia="zh-CN" w:bidi="ar-SA"/>
        </w:rPr>
        <w:t>获得</w:t>
      </w:r>
      <w:r w:rsidR="00AC4C89" w:rsidRPr="00EE152F">
        <w:rPr>
          <w:rFonts w:hint="eastAsia"/>
          <w:lang w:eastAsia="zh-CN" w:bidi="ar-SA"/>
        </w:rPr>
        <w:t>不当</w:t>
      </w:r>
      <w:r w:rsidR="00486107" w:rsidRPr="00EE152F">
        <w:rPr>
          <w:rFonts w:hint="eastAsia"/>
          <w:lang w:eastAsia="zh-CN" w:bidi="ar-SA"/>
        </w:rPr>
        <w:t>收益，在</w:t>
      </w:r>
      <w:r w:rsidRPr="00EE152F">
        <w:rPr>
          <w:rFonts w:hint="eastAsia"/>
          <w:lang w:eastAsia="zh-CN" w:bidi="ar-SA"/>
        </w:rPr>
        <w:t>法律</w:t>
      </w:r>
      <w:proofErr w:type="gramStart"/>
      <w:r w:rsidR="00486107" w:rsidRPr="00EE152F">
        <w:rPr>
          <w:rFonts w:hint="eastAsia"/>
          <w:lang w:eastAsia="zh-CN" w:bidi="ar-SA"/>
        </w:rPr>
        <w:t>评价</w:t>
      </w:r>
      <w:r w:rsidR="00AC4C89" w:rsidRPr="00EE152F">
        <w:rPr>
          <w:rFonts w:hint="eastAsia"/>
          <w:lang w:eastAsia="zh-CN" w:bidi="ar-SA"/>
        </w:rPr>
        <w:t>难谓妥当</w:t>
      </w:r>
      <w:proofErr w:type="gramEnd"/>
      <w:r w:rsidRPr="00EE152F">
        <w:rPr>
          <w:rFonts w:hint="eastAsia"/>
          <w:lang w:eastAsia="zh-CN" w:bidi="ar-SA"/>
        </w:rPr>
        <w:t>。</w:t>
      </w:r>
      <w:r w:rsidR="00486107" w:rsidRPr="00EE152F">
        <w:rPr>
          <w:rFonts w:hint="eastAsia"/>
          <w:lang w:eastAsia="zh-CN" w:bidi="ar-SA"/>
        </w:rPr>
        <w:t>因此</w:t>
      </w:r>
      <w:r w:rsidR="00AC4C89" w:rsidRPr="00EE152F">
        <w:rPr>
          <w:rFonts w:hint="eastAsia"/>
          <w:lang w:eastAsia="zh-CN" w:bidi="ar-SA"/>
        </w:rPr>
        <w:t>，</w:t>
      </w:r>
      <w:r w:rsidR="000949FA" w:rsidRPr="00EE152F">
        <w:rPr>
          <w:rFonts w:hint="eastAsia"/>
          <w:lang w:eastAsia="zh-CN" w:bidi="ar-SA"/>
        </w:rPr>
        <w:t>或许</w:t>
      </w:r>
      <w:r w:rsidR="00486107" w:rsidRPr="00EE152F">
        <w:rPr>
          <w:rFonts w:hint="eastAsia"/>
          <w:lang w:eastAsia="zh-CN" w:bidi="ar-SA"/>
        </w:rPr>
        <w:t>这种</w:t>
      </w:r>
      <w:r w:rsidR="00AC4C89" w:rsidRPr="00EE152F">
        <w:rPr>
          <w:rFonts w:hint="eastAsia"/>
          <w:lang w:eastAsia="zh-CN" w:bidi="ar-SA"/>
        </w:rPr>
        <w:t>情况</w:t>
      </w:r>
      <w:r w:rsidR="00486107" w:rsidRPr="00EE152F">
        <w:rPr>
          <w:rFonts w:hint="eastAsia"/>
          <w:lang w:eastAsia="zh-CN" w:bidi="ar-SA"/>
        </w:rPr>
        <w:t>可以</w:t>
      </w:r>
      <w:r w:rsidRPr="00EE152F">
        <w:rPr>
          <w:rFonts w:hint="eastAsia"/>
          <w:lang w:eastAsia="zh-CN" w:bidi="ar-SA"/>
        </w:rPr>
        <w:t>类推</w:t>
      </w:r>
      <w:r w:rsidR="00AC4C89" w:rsidRPr="00EE152F">
        <w:rPr>
          <w:rFonts w:hint="eastAsia"/>
          <w:lang w:eastAsia="zh-CN" w:bidi="ar-SA"/>
        </w:rPr>
        <w:t>适用</w:t>
      </w:r>
      <w:r w:rsidRPr="00EE152F">
        <w:rPr>
          <w:rFonts w:hint="eastAsia"/>
          <w:lang w:eastAsia="zh-CN" w:bidi="ar-SA"/>
        </w:rPr>
        <w:t>无因管理中受益人请求管理人</w:t>
      </w:r>
      <w:r w:rsidR="00AC4C89" w:rsidRPr="00EE152F">
        <w:rPr>
          <w:rFonts w:hint="eastAsia"/>
          <w:lang w:eastAsia="zh-CN" w:bidi="ar-SA"/>
        </w:rPr>
        <w:t>交还相应财产（民法典第</w:t>
      </w:r>
      <w:r w:rsidR="00AC4C89" w:rsidRPr="00EE152F">
        <w:rPr>
          <w:rFonts w:hint="eastAsia"/>
          <w:lang w:eastAsia="zh-CN" w:bidi="ar-SA"/>
        </w:rPr>
        <w:t>9</w:t>
      </w:r>
      <w:r w:rsidR="00AC4C89" w:rsidRPr="00EE152F">
        <w:rPr>
          <w:lang w:eastAsia="zh-CN" w:bidi="ar-SA"/>
        </w:rPr>
        <w:t>83</w:t>
      </w:r>
      <w:r w:rsidR="00AC4C89" w:rsidRPr="00EE152F">
        <w:rPr>
          <w:rFonts w:hint="eastAsia"/>
          <w:lang w:eastAsia="zh-CN" w:bidi="ar-SA"/>
        </w:rPr>
        <w:t>条：管理人管理事务取得的财产，应当及时转交给受益人）</w:t>
      </w:r>
      <w:r w:rsidR="00486107" w:rsidRPr="00EE152F">
        <w:rPr>
          <w:rFonts w:hint="eastAsia"/>
          <w:lang w:eastAsia="zh-CN" w:bidi="ar-SA"/>
        </w:rPr>
        <w:t>。</w:t>
      </w:r>
    </w:p>
    <w:p w14:paraId="1D81BC69" w14:textId="1ADE6F0E" w:rsidR="009C3CF7" w:rsidRPr="00EE152F" w:rsidRDefault="00F366A4" w:rsidP="009C3CF7">
      <w:pPr>
        <w:ind w:firstLine="480"/>
        <w:rPr>
          <w:lang w:eastAsia="zh-CN" w:bidi="ar-SA"/>
        </w:rPr>
      </w:pPr>
      <w:r w:rsidRPr="00EE152F">
        <w:rPr>
          <w:rFonts w:hint="eastAsia"/>
          <w:lang w:eastAsia="zh-CN" w:bidi="ar-SA"/>
        </w:rPr>
        <w:lastRenderedPageBreak/>
        <w:t>如果充分发挥其功能，不法管理</w:t>
      </w:r>
      <w:r w:rsidR="00486107" w:rsidRPr="00EE152F">
        <w:rPr>
          <w:rFonts w:hint="eastAsia"/>
          <w:lang w:eastAsia="zh-CN" w:bidi="ar-SA"/>
        </w:rPr>
        <w:t>制度的适用范围很可能</w:t>
      </w:r>
      <w:r w:rsidR="002A7525" w:rsidRPr="00EE152F">
        <w:rPr>
          <w:rFonts w:hint="eastAsia"/>
          <w:lang w:eastAsia="zh-CN" w:bidi="ar-SA"/>
        </w:rPr>
        <w:t>更宽泛，</w:t>
      </w:r>
      <w:r w:rsidRPr="00EE152F">
        <w:rPr>
          <w:rFonts w:hint="eastAsia"/>
          <w:lang w:eastAsia="zh-CN" w:bidi="ar-SA"/>
        </w:rPr>
        <w:t>例如</w:t>
      </w:r>
      <w:r w:rsidR="00486107" w:rsidRPr="00EE152F">
        <w:rPr>
          <w:rFonts w:hint="eastAsia"/>
          <w:lang w:eastAsia="zh-CN" w:bidi="ar-SA"/>
        </w:rPr>
        <w:t>在几乎所有无权处分他人财产导致第</w:t>
      </w:r>
      <w:r w:rsidR="002A7525" w:rsidRPr="00EE152F">
        <w:rPr>
          <w:rFonts w:hint="eastAsia"/>
          <w:lang w:eastAsia="zh-CN" w:bidi="ar-SA"/>
        </w:rPr>
        <w:t>三</w:t>
      </w:r>
      <w:r w:rsidR="00486107" w:rsidRPr="00EE152F">
        <w:rPr>
          <w:rFonts w:hint="eastAsia"/>
          <w:lang w:eastAsia="zh-CN" w:bidi="ar-SA"/>
        </w:rPr>
        <w:t>人善意取得的情况下，原所有权人都可以根据</w:t>
      </w:r>
      <w:r w:rsidR="00AC4C89" w:rsidRPr="00EE152F">
        <w:rPr>
          <w:rFonts w:hint="eastAsia"/>
          <w:lang w:eastAsia="zh-CN" w:bidi="ar-SA"/>
        </w:rPr>
        <w:t>该</w:t>
      </w:r>
      <w:r w:rsidR="00486107" w:rsidRPr="00EE152F">
        <w:rPr>
          <w:rFonts w:hint="eastAsia"/>
          <w:lang w:eastAsia="zh-CN" w:bidi="ar-SA"/>
        </w:rPr>
        <w:t>规则要求行为人返还超过财产价值的利益。</w:t>
      </w:r>
      <w:r w:rsidR="00AC4C89" w:rsidRPr="00EE152F">
        <w:rPr>
          <w:rFonts w:hint="eastAsia"/>
          <w:lang w:eastAsia="zh-CN" w:bidi="ar-SA"/>
        </w:rPr>
        <w:t>当然，实践中怎样的收益是超出有关财产市场价值的收益，是值得讨论的问题（</w:t>
      </w:r>
      <w:r w:rsidR="003D0B98" w:rsidRPr="00EE152F">
        <w:rPr>
          <w:rFonts w:hint="eastAsia"/>
          <w:lang w:eastAsia="zh-CN" w:bidi="ar-SA"/>
        </w:rPr>
        <w:t>也常常是争议的焦点，</w:t>
      </w:r>
      <w:r w:rsidR="00AC4C89" w:rsidRPr="00EE152F">
        <w:rPr>
          <w:rFonts w:hint="eastAsia"/>
          <w:lang w:eastAsia="zh-CN" w:bidi="ar-SA"/>
        </w:rPr>
        <w:t>如一</w:t>
      </w:r>
      <w:proofErr w:type="gramStart"/>
      <w:r w:rsidR="00AC4C89" w:rsidRPr="00EE152F">
        <w:rPr>
          <w:rFonts w:hint="eastAsia"/>
          <w:lang w:eastAsia="zh-CN" w:bidi="ar-SA"/>
        </w:rPr>
        <w:t>房二卖中</w:t>
      </w:r>
      <w:proofErr w:type="gramEnd"/>
      <w:r w:rsidR="00AC4C89" w:rsidRPr="00EE152F">
        <w:rPr>
          <w:rFonts w:hint="eastAsia"/>
          <w:lang w:eastAsia="zh-CN" w:bidi="ar-SA"/>
        </w:rPr>
        <w:t>的交易价格），</w:t>
      </w:r>
      <w:r w:rsidR="003D0B98" w:rsidRPr="00EE152F">
        <w:rPr>
          <w:rFonts w:hint="eastAsia"/>
          <w:lang w:eastAsia="zh-CN" w:bidi="ar-SA"/>
        </w:rPr>
        <w:t>一般认为，</w:t>
      </w:r>
      <w:r w:rsidR="00AC4C89" w:rsidRPr="00EE152F">
        <w:rPr>
          <w:rFonts w:hint="eastAsia"/>
          <w:lang w:eastAsia="zh-CN" w:bidi="ar-SA"/>
        </w:rPr>
        <w:t>在管理人通过正常市场渠道无权处分有关财产时，其转卖所得本身就是通常的市场价格。</w:t>
      </w:r>
    </w:p>
    <w:p w14:paraId="424172C4" w14:textId="027D0285" w:rsidR="000B357F" w:rsidRPr="00EE152F" w:rsidRDefault="003D0B98" w:rsidP="009C3CF7">
      <w:pPr>
        <w:ind w:firstLine="480"/>
        <w:rPr>
          <w:lang w:eastAsia="zh-CN" w:bidi="ar-SA"/>
        </w:rPr>
      </w:pPr>
      <w:r w:rsidRPr="00EE152F">
        <w:rPr>
          <w:rFonts w:hint="eastAsia"/>
          <w:lang w:eastAsia="zh-CN" w:bidi="ar-SA"/>
        </w:rPr>
        <w:t>中国法或德国法上的上述</w:t>
      </w:r>
      <w:r w:rsidR="00BD60C9" w:rsidRPr="00EE152F">
        <w:rPr>
          <w:rFonts w:hint="eastAsia"/>
          <w:lang w:eastAsia="zh-CN" w:bidi="ar-SA"/>
        </w:rPr>
        <w:t>不</w:t>
      </w:r>
      <w:r w:rsidRPr="00EE152F">
        <w:rPr>
          <w:rFonts w:hint="eastAsia"/>
          <w:lang w:eastAsia="zh-CN" w:bidi="ar-SA"/>
        </w:rPr>
        <w:t>法管理制度，和英美法上的</w:t>
      </w:r>
      <w:r w:rsidR="00BD60C9" w:rsidRPr="00EE152F">
        <w:rPr>
          <w:rFonts w:hint="eastAsia"/>
          <w:lang w:eastAsia="zh-CN" w:bidi="ar-SA"/>
        </w:rPr>
        <w:t>“衡平信托”（</w:t>
      </w:r>
      <w:r w:rsidR="00BD60C9" w:rsidRPr="00EE152F">
        <w:rPr>
          <w:rFonts w:hint="eastAsia"/>
          <w:lang w:eastAsia="zh-CN" w:bidi="ar-SA"/>
        </w:rPr>
        <w:t>equitable trust</w:t>
      </w:r>
      <w:r w:rsidR="00BD60C9" w:rsidRPr="00EE152F">
        <w:rPr>
          <w:rFonts w:hint="eastAsia"/>
          <w:lang w:eastAsia="zh-CN" w:bidi="ar-SA"/>
        </w:rPr>
        <w:t>）或“推定信托”（</w:t>
      </w:r>
      <w:r w:rsidR="00BD60C9" w:rsidRPr="00EE152F">
        <w:rPr>
          <w:rFonts w:hint="eastAsia"/>
          <w:lang w:eastAsia="zh-CN" w:bidi="ar-SA"/>
        </w:rPr>
        <w:t>constructive trust</w:t>
      </w:r>
      <w:r w:rsidR="00BD60C9" w:rsidRPr="00EE152F">
        <w:rPr>
          <w:rFonts w:hint="eastAsia"/>
          <w:lang w:eastAsia="zh-CN" w:bidi="ar-SA"/>
        </w:rPr>
        <w:t>）等制度具有功能上的一致性：</w:t>
      </w:r>
      <w:proofErr w:type="gramStart"/>
      <w:r w:rsidRPr="00EE152F">
        <w:rPr>
          <w:rFonts w:hint="eastAsia"/>
          <w:lang w:eastAsia="zh-CN" w:bidi="ar-SA"/>
        </w:rPr>
        <w:t>当行为</w:t>
      </w:r>
      <w:proofErr w:type="gramEnd"/>
      <w:r w:rsidRPr="00EE152F">
        <w:rPr>
          <w:rFonts w:hint="eastAsia"/>
          <w:lang w:eastAsia="zh-CN" w:bidi="ar-SA"/>
        </w:rPr>
        <w:t>人</w:t>
      </w:r>
      <w:r w:rsidR="00BD60C9" w:rsidRPr="00EE152F">
        <w:rPr>
          <w:rFonts w:hint="eastAsia"/>
          <w:lang w:eastAsia="zh-CN" w:bidi="ar-SA"/>
        </w:rPr>
        <w:t>非法</w:t>
      </w:r>
      <w:r w:rsidRPr="00EE152F">
        <w:rPr>
          <w:rFonts w:hint="eastAsia"/>
          <w:lang w:eastAsia="zh-CN" w:bidi="ar-SA"/>
        </w:rPr>
        <w:t>占有、使用或处分他人财产时，基于衡平的考虑，</w:t>
      </w:r>
      <w:r w:rsidR="00BD60C9" w:rsidRPr="00EE152F">
        <w:rPr>
          <w:rFonts w:hint="eastAsia"/>
          <w:lang w:eastAsia="zh-CN" w:bidi="ar-SA"/>
        </w:rPr>
        <w:t>可以</w:t>
      </w:r>
      <w:r w:rsidRPr="00EE152F">
        <w:rPr>
          <w:rFonts w:hint="eastAsia"/>
          <w:lang w:eastAsia="zh-CN" w:bidi="ar-SA"/>
        </w:rPr>
        <w:t>推定行为人和财产真正权利人之间存在信托的关系，进而</w:t>
      </w:r>
      <w:r w:rsidR="00BD60C9" w:rsidRPr="00EE152F">
        <w:rPr>
          <w:rFonts w:hint="eastAsia"/>
          <w:lang w:eastAsia="zh-CN" w:bidi="ar-SA"/>
        </w:rPr>
        <w:t>权利人可以像委托人一样请</w:t>
      </w:r>
      <w:r w:rsidRPr="00EE152F">
        <w:rPr>
          <w:rFonts w:hint="eastAsia"/>
          <w:lang w:eastAsia="zh-CN" w:bidi="ar-SA"/>
        </w:rPr>
        <w:t>求行为人</w:t>
      </w:r>
      <w:r w:rsidR="00BD60C9" w:rsidRPr="00EE152F">
        <w:rPr>
          <w:rFonts w:hint="eastAsia"/>
          <w:lang w:eastAsia="zh-CN" w:bidi="ar-SA"/>
        </w:rPr>
        <w:t>即</w:t>
      </w:r>
      <w:r w:rsidRPr="00EE152F">
        <w:rPr>
          <w:rFonts w:hint="eastAsia"/>
          <w:lang w:eastAsia="zh-CN" w:bidi="ar-SA"/>
        </w:rPr>
        <w:t>受托人</w:t>
      </w:r>
      <w:r w:rsidR="00BD60C9" w:rsidRPr="00EE152F">
        <w:rPr>
          <w:rFonts w:hint="eastAsia"/>
          <w:lang w:eastAsia="zh-CN" w:bidi="ar-SA"/>
        </w:rPr>
        <w:t>（</w:t>
      </w:r>
      <w:r w:rsidRPr="00EE152F">
        <w:rPr>
          <w:rFonts w:hint="eastAsia"/>
          <w:lang w:eastAsia="zh-CN" w:bidi="ar-SA"/>
        </w:rPr>
        <w:t>不法管理的人）交出相应的财产收益</w:t>
      </w:r>
      <w:r w:rsidR="00553F46" w:rsidRPr="00EE152F">
        <w:rPr>
          <w:rFonts w:hint="eastAsia"/>
          <w:lang w:eastAsia="zh-CN" w:bidi="ar-SA"/>
        </w:rPr>
        <w:t>（</w:t>
      </w:r>
      <w:r w:rsidR="00553F46" w:rsidRPr="00EE152F">
        <w:rPr>
          <w:lang w:eastAsia="zh-CN" w:bidi="ar-SA"/>
        </w:rPr>
        <w:t xml:space="preserve">Bergmann, Die </w:t>
      </w:r>
      <w:proofErr w:type="spellStart"/>
      <w:r w:rsidR="00553F46" w:rsidRPr="00EE152F">
        <w:rPr>
          <w:lang w:eastAsia="zh-CN" w:bidi="ar-SA"/>
        </w:rPr>
        <w:t>Geschaeftsfuehrung</w:t>
      </w:r>
      <w:proofErr w:type="spellEnd"/>
      <w:r w:rsidR="00553F46" w:rsidRPr="00EE152F">
        <w:rPr>
          <w:lang w:eastAsia="zh-CN" w:bidi="ar-SA"/>
        </w:rPr>
        <w:t xml:space="preserve"> </w:t>
      </w:r>
      <w:proofErr w:type="spellStart"/>
      <w:r w:rsidR="00553F46" w:rsidRPr="00EE152F">
        <w:rPr>
          <w:lang w:eastAsia="zh-CN" w:bidi="ar-SA"/>
        </w:rPr>
        <w:t>ohne</w:t>
      </w:r>
      <w:proofErr w:type="spellEnd"/>
      <w:r w:rsidR="00553F46" w:rsidRPr="00EE152F">
        <w:rPr>
          <w:lang w:eastAsia="zh-CN" w:bidi="ar-SA"/>
        </w:rPr>
        <w:t xml:space="preserve"> </w:t>
      </w:r>
      <w:proofErr w:type="spellStart"/>
      <w:r w:rsidR="00553F46" w:rsidRPr="00EE152F">
        <w:rPr>
          <w:lang w:eastAsia="zh-CN" w:bidi="ar-SA"/>
        </w:rPr>
        <w:t>Auftrag</w:t>
      </w:r>
      <w:proofErr w:type="spellEnd"/>
      <w:r w:rsidR="00553F46" w:rsidRPr="00EE152F">
        <w:rPr>
          <w:lang w:eastAsia="zh-CN" w:bidi="ar-SA"/>
        </w:rPr>
        <w:t xml:space="preserve"> </w:t>
      </w:r>
      <w:proofErr w:type="spellStart"/>
      <w:r w:rsidR="00553F46" w:rsidRPr="00EE152F">
        <w:rPr>
          <w:lang w:eastAsia="zh-CN" w:bidi="ar-SA"/>
        </w:rPr>
        <w:t>als</w:t>
      </w:r>
      <w:proofErr w:type="spellEnd"/>
      <w:r w:rsidR="00553F46" w:rsidRPr="00EE152F">
        <w:rPr>
          <w:lang w:eastAsia="zh-CN" w:bidi="ar-SA"/>
        </w:rPr>
        <w:t xml:space="preserve"> </w:t>
      </w:r>
      <w:proofErr w:type="spellStart"/>
      <w:r w:rsidR="00553F46" w:rsidRPr="00EE152F">
        <w:rPr>
          <w:lang w:eastAsia="zh-CN" w:bidi="ar-SA"/>
        </w:rPr>
        <w:t>Subordinationsverhaeltnis</w:t>
      </w:r>
      <w:proofErr w:type="spellEnd"/>
      <w:r w:rsidR="00553F46" w:rsidRPr="00EE152F">
        <w:rPr>
          <w:lang w:eastAsia="zh-CN" w:bidi="ar-SA"/>
        </w:rPr>
        <w:t xml:space="preserve">, Mohr </w:t>
      </w:r>
      <w:proofErr w:type="spellStart"/>
      <w:r w:rsidR="00553F46" w:rsidRPr="00EE152F">
        <w:rPr>
          <w:lang w:eastAsia="zh-CN" w:bidi="ar-SA"/>
        </w:rPr>
        <w:t>Siebeck</w:t>
      </w:r>
      <w:proofErr w:type="spellEnd"/>
      <w:r w:rsidR="00553F46" w:rsidRPr="00EE152F">
        <w:rPr>
          <w:lang w:eastAsia="zh-CN" w:bidi="ar-SA"/>
        </w:rPr>
        <w:t>, 2010, S. 441 f.</w:t>
      </w:r>
      <w:r w:rsidR="00AB6030" w:rsidRPr="00EE152F">
        <w:rPr>
          <w:lang w:eastAsia="zh-CN" w:bidi="ar-SA"/>
        </w:rPr>
        <w:t xml:space="preserve">; </w:t>
      </w:r>
      <w:r w:rsidR="00AB6030" w:rsidRPr="00EE152F">
        <w:rPr>
          <w:rFonts w:hint="eastAsia"/>
          <w:lang w:eastAsia="zh-CN" w:bidi="ar-SA"/>
        </w:rPr>
        <w:t>Reinhard Zimmermann, The Law of Obligations, Cape Town/Wetton/Johannesburg: Juta &amp; Co, Ltd, 1990, p.446</w:t>
      </w:r>
      <w:r w:rsidR="00AB6030" w:rsidRPr="00EE152F">
        <w:rPr>
          <w:lang w:eastAsia="zh-CN" w:bidi="ar-SA"/>
        </w:rPr>
        <w:t xml:space="preserve">; </w:t>
      </w:r>
      <w:r w:rsidR="00AB6030" w:rsidRPr="00EE152F">
        <w:rPr>
          <w:rFonts w:hint="eastAsia"/>
          <w:lang w:val="de-DE" w:eastAsia="zh-CN" w:bidi="ar-SA"/>
        </w:rPr>
        <w:t>吴训祥</w:t>
      </w:r>
      <w:r w:rsidR="00AB6030" w:rsidRPr="00EE152F">
        <w:rPr>
          <w:rFonts w:hint="eastAsia"/>
          <w:lang w:eastAsia="zh-CN" w:bidi="ar-SA"/>
        </w:rPr>
        <w:t>：</w:t>
      </w:r>
      <w:r w:rsidR="00AB6030" w:rsidRPr="00EE152F">
        <w:rPr>
          <w:rFonts w:hint="eastAsia"/>
          <w:lang w:val="de-DE" w:eastAsia="zh-CN" w:bidi="ar-SA"/>
        </w:rPr>
        <w:t>《论无因管理本人的偿还义务》</w:t>
      </w:r>
      <w:r w:rsidR="00AB6030" w:rsidRPr="00EE152F">
        <w:rPr>
          <w:rFonts w:hint="eastAsia"/>
          <w:lang w:eastAsia="zh-CN" w:bidi="ar-SA"/>
        </w:rPr>
        <w:t>，</w:t>
      </w:r>
      <w:r w:rsidR="00AB6030" w:rsidRPr="00EE152F">
        <w:rPr>
          <w:rFonts w:hint="eastAsia"/>
          <w:lang w:val="de-DE" w:eastAsia="zh-CN" w:bidi="ar-SA"/>
        </w:rPr>
        <w:t>《法学家》</w:t>
      </w:r>
      <w:r w:rsidR="00AB6030" w:rsidRPr="00EE152F">
        <w:rPr>
          <w:rFonts w:hint="eastAsia"/>
          <w:lang w:eastAsia="zh-CN" w:bidi="ar-SA"/>
        </w:rPr>
        <w:t>2019</w:t>
      </w:r>
      <w:r w:rsidR="00AB6030" w:rsidRPr="00EE152F">
        <w:rPr>
          <w:rFonts w:hint="eastAsia"/>
          <w:lang w:val="de-DE" w:eastAsia="zh-CN" w:bidi="ar-SA"/>
        </w:rPr>
        <w:t>年第</w:t>
      </w:r>
      <w:r w:rsidR="00AB6030" w:rsidRPr="00EE152F">
        <w:rPr>
          <w:rFonts w:hint="eastAsia"/>
          <w:lang w:eastAsia="zh-CN" w:bidi="ar-SA"/>
        </w:rPr>
        <w:t>2</w:t>
      </w:r>
      <w:r w:rsidR="00AB6030" w:rsidRPr="00EE152F">
        <w:rPr>
          <w:rFonts w:hint="eastAsia"/>
          <w:lang w:val="de-DE" w:eastAsia="zh-CN" w:bidi="ar-SA"/>
        </w:rPr>
        <w:t>期</w:t>
      </w:r>
      <w:proofErr w:type="gramStart"/>
      <w:r w:rsidR="005F56C9" w:rsidRPr="00EE152F">
        <w:rPr>
          <w:rFonts w:hint="eastAsia"/>
          <w:lang w:eastAsia="zh-CN" w:bidi="ar-SA"/>
        </w:rPr>
        <w:t>（“</w:t>
      </w:r>
      <w:proofErr w:type="gramEnd"/>
      <w:r w:rsidR="005F56C9" w:rsidRPr="00EE152F">
        <w:rPr>
          <w:rFonts w:hint="eastAsia"/>
          <w:lang w:eastAsia="zh-CN" w:bidi="ar-SA"/>
        </w:rPr>
        <w:t>无因管理制度的范式主要包括两种：源自罗马法的一般情况下的财产管理和信托，以及与此相对的、源自近代自然法的紧急情况下的互助行为”</w:t>
      </w:r>
      <w:r w:rsidR="00553F46" w:rsidRPr="00EE152F">
        <w:rPr>
          <w:rFonts w:hint="eastAsia"/>
          <w:lang w:eastAsia="zh-CN" w:bidi="ar-SA"/>
        </w:rPr>
        <w:t>）</w:t>
      </w:r>
      <w:r w:rsidRPr="00EE152F">
        <w:rPr>
          <w:rFonts w:hint="eastAsia"/>
          <w:lang w:eastAsia="zh-CN" w:bidi="ar-SA"/>
        </w:rPr>
        <w:t>。</w:t>
      </w:r>
    </w:p>
    <w:p w14:paraId="3654F939" w14:textId="56141BA3" w:rsidR="00E77BC9" w:rsidRPr="00EE152F" w:rsidRDefault="00E77BC9" w:rsidP="00E77BC9">
      <w:pPr>
        <w:pStyle w:val="2"/>
        <w:rPr>
          <w:lang w:val="de-DE"/>
        </w:rPr>
      </w:pPr>
      <w:bookmarkStart w:id="274" w:name="_Toc74865984"/>
      <w:bookmarkStart w:id="275" w:name="_Toc75880452"/>
      <w:r w:rsidRPr="00EE152F">
        <w:rPr>
          <w:rFonts w:hint="eastAsia"/>
          <w:lang w:val="de-DE"/>
        </w:rPr>
        <w:t>五、费用支付与必要补偿</w:t>
      </w:r>
      <w:bookmarkEnd w:id="274"/>
      <w:bookmarkEnd w:id="275"/>
    </w:p>
    <w:p w14:paraId="5C752962" w14:textId="23702533" w:rsidR="003D0B98" w:rsidRPr="00EE152F" w:rsidRDefault="00553F46" w:rsidP="00553F46">
      <w:pPr>
        <w:pStyle w:val="3"/>
        <w:rPr>
          <w:rFonts w:ascii="Times New Roman" w:hAnsi="Times New Roman"/>
        </w:rPr>
      </w:pPr>
      <w:bookmarkStart w:id="276" w:name="_Toc74865985"/>
      <w:bookmarkStart w:id="277" w:name="_Toc75880453"/>
      <w:r w:rsidRPr="00EE152F">
        <w:rPr>
          <w:rFonts w:ascii="Times New Roman" w:hAnsi="Times New Roman" w:hint="eastAsia"/>
        </w:rPr>
        <w:t>1</w:t>
      </w:r>
      <w:r w:rsidRPr="00EE152F">
        <w:rPr>
          <w:rFonts w:ascii="Times New Roman" w:hAnsi="Times New Roman" w:hint="eastAsia"/>
        </w:rPr>
        <w:t>．费用支付</w:t>
      </w:r>
      <w:bookmarkEnd w:id="276"/>
      <w:bookmarkEnd w:id="277"/>
    </w:p>
    <w:p w14:paraId="292D42E1" w14:textId="392E94DE" w:rsidR="00AE5B90" w:rsidRPr="00EE152F" w:rsidRDefault="00AE5B90" w:rsidP="003805C6">
      <w:pPr>
        <w:ind w:firstLine="480"/>
        <w:rPr>
          <w:lang w:val="de-DE" w:eastAsia="zh-CN" w:bidi="ar-SA"/>
        </w:rPr>
      </w:pPr>
      <w:r w:rsidRPr="00EE152F">
        <w:rPr>
          <w:rFonts w:hint="eastAsia"/>
          <w:lang w:val="de-DE" w:eastAsia="zh-CN" w:bidi="ar-SA"/>
        </w:rPr>
        <w:t>1</w:t>
      </w:r>
      <w:r w:rsidRPr="00EE152F">
        <w:rPr>
          <w:rFonts w:hint="eastAsia"/>
          <w:lang w:val="de-DE" w:eastAsia="zh-CN" w:bidi="ar-SA"/>
        </w:rPr>
        <w:t>）费用的必要性</w:t>
      </w:r>
    </w:p>
    <w:p w14:paraId="59E957AB" w14:textId="5B6ABEF9" w:rsidR="00553F46" w:rsidRPr="00EE152F" w:rsidRDefault="003805C6" w:rsidP="003805C6">
      <w:pPr>
        <w:ind w:firstLine="480"/>
        <w:rPr>
          <w:lang w:val="de-DE" w:eastAsia="zh-CN" w:bidi="ar-SA"/>
        </w:rPr>
      </w:pPr>
      <w:r w:rsidRPr="00EE152F">
        <w:rPr>
          <w:rFonts w:hint="eastAsia"/>
          <w:lang w:val="de-DE" w:eastAsia="zh-CN" w:bidi="ar-SA"/>
        </w:rPr>
        <w:t>民法典第</w:t>
      </w:r>
      <w:r w:rsidRPr="00EE152F">
        <w:rPr>
          <w:rFonts w:hint="eastAsia"/>
          <w:lang w:val="de-DE" w:eastAsia="zh-CN" w:bidi="ar-SA"/>
        </w:rPr>
        <w:t>9</w:t>
      </w:r>
      <w:r w:rsidRPr="00EE152F">
        <w:rPr>
          <w:lang w:val="de-DE" w:eastAsia="zh-CN" w:bidi="ar-SA"/>
        </w:rPr>
        <w:t>79</w:t>
      </w:r>
      <w:r w:rsidRPr="00EE152F">
        <w:rPr>
          <w:rFonts w:hint="eastAsia"/>
          <w:lang w:val="de-DE" w:eastAsia="zh-CN" w:bidi="ar-SA"/>
        </w:rPr>
        <w:t>条规定的“因管理事务而支出的必要费用”，在性质上系管理人自愿的财产牺牲，包括管理人实际付出或支出的财产或金钱，也包括管理人因此所负担的债务。</w:t>
      </w:r>
      <w:r w:rsidR="00553F46" w:rsidRPr="00EE152F">
        <w:rPr>
          <w:rFonts w:hint="eastAsia"/>
          <w:lang w:val="de-DE" w:eastAsia="zh-CN" w:bidi="ar-SA"/>
        </w:rPr>
        <w:t>在前述案例中，无论是已经实际支出的费用</w:t>
      </w:r>
      <w:r w:rsidRPr="00EE152F">
        <w:rPr>
          <w:rFonts w:hint="eastAsia"/>
          <w:lang w:val="de-DE" w:eastAsia="zh-CN" w:bidi="ar-SA"/>
        </w:rPr>
        <w:t>（</w:t>
      </w:r>
      <w:r w:rsidR="00553F46" w:rsidRPr="00EE152F">
        <w:rPr>
          <w:rFonts w:hint="eastAsia"/>
          <w:lang w:val="de-DE" w:eastAsia="zh-CN" w:bidi="ar-SA"/>
        </w:rPr>
        <w:t>如</w:t>
      </w:r>
      <w:r w:rsidRPr="00EE152F">
        <w:rPr>
          <w:rFonts w:hint="eastAsia"/>
          <w:lang w:val="de-DE" w:eastAsia="zh-CN" w:bidi="ar-SA"/>
        </w:rPr>
        <w:t>送医产生</w:t>
      </w:r>
      <w:r w:rsidR="00553F46" w:rsidRPr="00EE152F">
        <w:rPr>
          <w:rFonts w:hint="eastAsia"/>
          <w:lang w:val="de-DE" w:eastAsia="zh-CN" w:bidi="ar-SA"/>
        </w:rPr>
        <w:t>的费用</w:t>
      </w:r>
      <w:r w:rsidR="00553F46" w:rsidRPr="00EE152F">
        <w:rPr>
          <w:rFonts w:hint="eastAsia"/>
          <w:lang w:val="de-DE" w:eastAsia="zh-CN" w:bidi="ar-SA"/>
        </w:rPr>
        <w:t>3</w:t>
      </w:r>
      <w:r w:rsidR="00553F46" w:rsidRPr="00EE152F">
        <w:rPr>
          <w:lang w:val="de-DE" w:eastAsia="zh-CN" w:bidi="ar-SA"/>
        </w:rPr>
        <w:t>000</w:t>
      </w:r>
      <w:r w:rsidR="00553F46" w:rsidRPr="00EE152F">
        <w:rPr>
          <w:rFonts w:hint="eastAsia"/>
          <w:lang w:val="de-DE" w:eastAsia="zh-CN" w:bidi="ar-SA"/>
        </w:rPr>
        <w:t>元</w:t>
      </w:r>
      <w:r w:rsidRPr="00EE152F">
        <w:rPr>
          <w:rFonts w:hint="eastAsia"/>
          <w:lang w:val="de-DE" w:eastAsia="zh-CN" w:bidi="ar-SA"/>
        </w:rPr>
        <w:t>和</w:t>
      </w:r>
      <w:r w:rsidR="00553F46" w:rsidRPr="00EE152F">
        <w:rPr>
          <w:rFonts w:hint="eastAsia"/>
          <w:lang w:val="de-DE" w:eastAsia="zh-CN" w:bidi="ar-SA"/>
        </w:rPr>
        <w:t>衣物清洗费</w:t>
      </w:r>
      <w:r w:rsidR="00553F46" w:rsidRPr="00EE152F">
        <w:rPr>
          <w:rFonts w:hint="eastAsia"/>
          <w:lang w:val="de-DE" w:eastAsia="zh-CN" w:bidi="ar-SA"/>
        </w:rPr>
        <w:t>1</w:t>
      </w:r>
      <w:r w:rsidR="00553F46" w:rsidRPr="00EE152F">
        <w:rPr>
          <w:lang w:val="de-DE" w:eastAsia="zh-CN" w:bidi="ar-SA"/>
        </w:rPr>
        <w:t>00</w:t>
      </w:r>
      <w:r w:rsidR="00553F46" w:rsidRPr="00EE152F">
        <w:rPr>
          <w:rFonts w:hint="eastAsia"/>
          <w:lang w:val="de-DE" w:eastAsia="zh-CN" w:bidi="ar-SA"/>
        </w:rPr>
        <w:t>元</w:t>
      </w:r>
      <w:r w:rsidRPr="00EE152F">
        <w:rPr>
          <w:rFonts w:hint="eastAsia"/>
          <w:lang w:val="de-DE" w:eastAsia="zh-CN" w:bidi="ar-SA"/>
        </w:rPr>
        <w:t>），还是</w:t>
      </w:r>
      <w:r w:rsidR="00553F46" w:rsidRPr="00EE152F">
        <w:rPr>
          <w:rFonts w:hint="eastAsia"/>
          <w:lang w:val="de-DE" w:eastAsia="zh-CN" w:bidi="ar-SA"/>
        </w:rPr>
        <w:t>尚未支付</w:t>
      </w:r>
      <w:r w:rsidRPr="00EE152F">
        <w:rPr>
          <w:rFonts w:hint="eastAsia"/>
          <w:lang w:val="de-DE" w:eastAsia="zh-CN" w:bidi="ar-SA"/>
        </w:rPr>
        <w:t>、但</w:t>
      </w:r>
      <w:r w:rsidR="00553F46" w:rsidRPr="00EE152F">
        <w:rPr>
          <w:rFonts w:hint="eastAsia"/>
          <w:lang w:val="de-DE" w:eastAsia="zh-CN" w:bidi="ar-SA"/>
        </w:rPr>
        <w:t>已经形成的</w:t>
      </w:r>
      <w:r w:rsidRPr="00EE152F">
        <w:rPr>
          <w:rFonts w:hint="eastAsia"/>
          <w:lang w:val="de-DE" w:eastAsia="zh-CN" w:bidi="ar-SA"/>
        </w:rPr>
        <w:t>债务（雇佣护工的费用</w:t>
      </w:r>
      <w:r w:rsidRPr="00EE152F">
        <w:rPr>
          <w:rFonts w:hint="eastAsia"/>
          <w:lang w:val="de-DE" w:eastAsia="zh-CN" w:bidi="ar-SA"/>
        </w:rPr>
        <w:t>1</w:t>
      </w:r>
      <w:r w:rsidRPr="00EE152F">
        <w:rPr>
          <w:lang w:val="de-DE" w:eastAsia="zh-CN" w:bidi="ar-SA"/>
        </w:rPr>
        <w:t>000</w:t>
      </w:r>
      <w:r w:rsidRPr="00EE152F">
        <w:rPr>
          <w:rFonts w:hint="eastAsia"/>
          <w:lang w:val="de-DE" w:eastAsia="zh-CN" w:bidi="ar-SA"/>
        </w:rPr>
        <w:t>元）</w:t>
      </w:r>
      <w:r w:rsidR="00553F46" w:rsidRPr="00EE152F">
        <w:rPr>
          <w:rFonts w:hint="eastAsia"/>
          <w:lang w:val="de-DE" w:eastAsia="zh-CN" w:bidi="ar-SA"/>
        </w:rPr>
        <w:t>都</w:t>
      </w:r>
      <w:r w:rsidRPr="00EE152F">
        <w:rPr>
          <w:rFonts w:hint="eastAsia"/>
          <w:lang w:val="de-DE" w:eastAsia="zh-CN" w:bidi="ar-SA"/>
        </w:rPr>
        <w:t>可能</w:t>
      </w:r>
      <w:r w:rsidR="00553F46" w:rsidRPr="00EE152F">
        <w:rPr>
          <w:rFonts w:hint="eastAsia"/>
          <w:lang w:val="de-DE" w:eastAsia="zh-CN" w:bidi="ar-SA"/>
        </w:rPr>
        <w:t>属于</w:t>
      </w:r>
      <w:r w:rsidRPr="00EE152F">
        <w:rPr>
          <w:rFonts w:hint="eastAsia"/>
          <w:lang w:val="de-DE" w:eastAsia="zh-CN" w:bidi="ar-SA"/>
        </w:rPr>
        <w:t>支出的必要</w:t>
      </w:r>
      <w:r w:rsidR="00553F46" w:rsidRPr="00EE152F">
        <w:rPr>
          <w:rFonts w:hint="eastAsia"/>
          <w:lang w:val="de-DE" w:eastAsia="zh-CN" w:bidi="ar-SA"/>
        </w:rPr>
        <w:t>费用</w:t>
      </w:r>
      <w:r w:rsidRPr="00EE152F">
        <w:rPr>
          <w:rFonts w:hint="eastAsia"/>
          <w:lang w:val="de-DE" w:eastAsia="zh-CN" w:bidi="ar-SA"/>
        </w:rPr>
        <w:t>。某项费用是否属于必要费用，应</w:t>
      </w:r>
      <w:r w:rsidR="00553F46" w:rsidRPr="00EE152F">
        <w:rPr>
          <w:rFonts w:hint="eastAsia"/>
          <w:lang w:val="de-DE" w:eastAsia="zh-CN" w:bidi="ar-SA"/>
        </w:rPr>
        <w:t>根据案件的实际情况</w:t>
      </w:r>
      <w:r w:rsidRPr="00EE152F">
        <w:rPr>
          <w:rFonts w:hint="eastAsia"/>
          <w:lang w:val="de-DE" w:eastAsia="zh-CN" w:bidi="ar-SA"/>
        </w:rPr>
        <w:t>，</w:t>
      </w:r>
      <w:r w:rsidR="00553F46" w:rsidRPr="00EE152F">
        <w:rPr>
          <w:rFonts w:hint="eastAsia"/>
          <w:lang w:val="de-DE" w:eastAsia="zh-CN" w:bidi="ar-SA"/>
        </w:rPr>
        <w:t>综合各种因素判断。</w:t>
      </w:r>
    </w:p>
    <w:p w14:paraId="07924DF1" w14:textId="4B0EA45E" w:rsidR="00AE5B90" w:rsidRPr="00EE152F" w:rsidRDefault="00AE5B90" w:rsidP="00553F46">
      <w:pPr>
        <w:ind w:firstLine="480"/>
        <w:rPr>
          <w:lang w:val="de-DE" w:eastAsia="zh-CN" w:bidi="ar-SA"/>
        </w:rPr>
      </w:pPr>
      <w:r w:rsidRPr="00EE152F">
        <w:rPr>
          <w:rFonts w:hint="eastAsia"/>
          <w:lang w:val="de-DE" w:eastAsia="zh-CN" w:bidi="ar-SA"/>
        </w:rPr>
        <w:t>2</w:t>
      </w:r>
      <w:r w:rsidRPr="00EE152F">
        <w:rPr>
          <w:rFonts w:hint="eastAsia"/>
          <w:lang w:val="de-DE" w:eastAsia="zh-CN" w:bidi="ar-SA"/>
        </w:rPr>
        <w:t>）偿还费用的条件</w:t>
      </w:r>
    </w:p>
    <w:p w14:paraId="2BA1B011" w14:textId="2D0B92B9" w:rsidR="003805C6" w:rsidRPr="00EE152F" w:rsidRDefault="009200F3" w:rsidP="00553F46">
      <w:pPr>
        <w:ind w:firstLine="480"/>
        <w:rPr>
          <w:lang w:val="de-DE" w:eastAsia="zh-CN" w:bidi="ar-SA"/>
        </w:rPr>
      </w:pPr>
      <w:r w:rsidRPr="00EE152F">
        <w:rPr>
          <w:rFonts w:hint="eastAsia"/>
          <w:lang w:val="de-DE" w:eastAsia="zh-CN" w:bidi="ar-SA"/>
        </w:rPr>
        <w:t>无因管理人基于无因管理行为取得的费用支付债权，该债权在形成基础上源于无因管理这一行为之债</w:t>
      </w:r>
      <w:r w:rsidR="00F005D3" w:rsidRPr="00EE152F">
        <w:rPr>
          <w:rFonts w:hint="eastAsia"/>
          <w:lang w:val="de-DE" w:eastAsia="zh-CN" w:bidi="ar-SA"/>
        </w:rPr>
        <w:t>。</w:t>
      </w:r>
      <w:r w:rsidRPr="00EE152F">
        <w:rPr>
          <w:rFonts w:hint="eastAsia"/>
          <w:lang w:val="de-DE" w:eastAsia="zh-CN" w:bidi="ar-SA"/>
        </w:rPr>
        <w:t>在这个意义上，欲取得“无因管理之债”（欲获得必要费用），首先需要有相应的“给付行为”，</w:t>
      </w:r>
      <w:r w:rsidR="00F005D3" w:rsidRPr="00EE152F">
        <w:rPr>
          <w:rFonts w:hint="eastAsia"/>
          <w:lang w:val="de-DE" w:eastAsia="zh-CN" w:bidi="ar-SA"/>
        </w:rPr>
        <w:t>即有</w:t>
      </w:r>
      <w:r w:rsidRPr="00EE152F">
        <w:rPr>
          <w:rFonts w:hint="eastAsia"/>
          <w:lang w:val="de-DE" w:eastAsia="zh-CN" w:bidi="ar-SA"/>
        </w:rPr>
        <w:t>管理行为</w:t>
      </w:r>
      <w:r w:rsidR="00F005D3" w:rsidRPr="00EE152F">
        <w:rPr>
          <w:rFonts w:hint="eastAsia"/>
          <w:lang w:val="de-DE" w:eastAsia="zh-CN" w:bidi="ar-SA"/>
        </w:rPr>
        <w:t>并支出费用。也就是只要管理人按照本人明示可推知的意思，进行了适当的管理，无论产生相应的管理效果与否，管理人均应支付相应的费用，这在一定程度上意味着</w:t>
      </w:r>
      <w:r w:rsidR="00F005D3" w:rsidRPr="00EE152F">
        <w:rPr>
          <w:rFonts w:hint="eastAsia"/>
          <w:lang w:val="de-DE" w:eastAsia="zh-CN" w:bidi="ar-SA"/>
        </w:rPr>
        <w:lastRenderedPageBreak/>
        <w:t>应当由本人而不是管理人承担管理失败的风险，例如，在前述案例中，若甲在将乙送至医院后，医院未能抢救成功，此时</w:t>
      </w:r>
      <w:proofErr w:type="gramStart"/>
      <w:r w:rsidR="00F005D3" w:rsidRPr="00EE152F">
        <w:rPr>
          <w:rFonts w:hint="eastAsia"/>
          <w:lang w:val="de-DE" w:eastAsia="zh-CN" w:bidi="ar-SA"/>
        </w:rPr>
        <w:t>甲依然</w:t>
      </w:r>
      <w:proofErr w:type="gramEnd"/>
      <w:r w:rsidR="00F005D3" w:rsidRPr="00EE152F">
        <w:rPr>
          <w:rFonts w:hint="eastAsia"/>
          <w:lang w:val="de-DE" w:eastAsia="zh-CN" w:bidi="ar-SA"/>
        </w:rPr>
        <w:t>有权要求乙的遗产管理人以乙的遗产为限偿还相应费用。在</w:t>
      </w:r>
      <w:r w:rsidR="00291929" w:rsidRPr="00EE152F">
        <w:rPr>
          <w:rFonts w:hint="eastAsia"/>
          <w:lang w:val="de-DE" w:eastAsia="zh-CN" w:bidi="ar-SA"/>
        </w:rPr>
        <w:t>学理</w:t>
      </w:r>
      <w:r w:rsidR="00F005D3" w:rsidRPr="00EE152F">
        <w:rPr>
          <w:rFonts w:hint="eastAsia"/>
          <w:lang w:val="de-DE" w:eastAsia="zh-CN" w:bidi="ar-SA"/>
        </w:rPr>
        <w:t>上这一理念被称为“本人负费用风险”规则</w:t>
      </w:r>
      <w:r w:rsidR="00CD0B02" w:rsidRPr="00EE152F">
        <w:rPr>
          <w:rFonts w:hint="eastAsia"/>
          <w:lang w:val="de-DE" w:eastAsia="zh-CN" w:bidi="ar-SA"/>
        </w:rPr>
        <w:t>。无因管理与委托类似：在委托关系中，受托人债务的性质也是行为义务而不是结果义务，即除非特别约定，应当由委托人而不是受托人承担管理事务的费用风险。</w:t>
      </w:r>
    </w:p>
    <w:p w14:paraId="0D0E2954" w14:textId="7638A106" w:rsidR="00AE5B90" w:rsidRPr="00EE152F" w:rsidRDefault="00AE5B90" w:rsidP="00553F46">
      <w:pPr>
        <w:ind w:firstLine="480"/>
        <w:rPr>
          <w:lang w:val="de-DE" w:eastAsia="zh-CN" w:bidi="ar-SA"/>
        </w:rPr>
      </w:pPr>
      <w:r w:rsidRPr="00EE152F">
        <w:rPr>
          <w:rFonts w:hint="eastAsia"/>
          <w:lang w:val="de-DE" w:eastAsia="zh-CN" w:bidi="ar-SA"/>
        </w:rPr>
        <w:t>3</w:t>
      </w:r>
      <w:r w:rsidRPr="00EE152F">
        <w:rPr>
          <w:rFonts w:hint="eastAsia"/>
          <w:lang w:val="de-DE" w:eastAsia="zh-CN" w:bidi="ar-SA"/>
        </w:rPr>
        <w:t>）管理人</w:t>
      </w:r>
      <w:r w:rsidR="00AB6030" w:rsidRPr="00EE152F">
        <w:rPr>
          <w:rFonts w:hint="eastAsia"/>
          <w:lang w:val="de-DE" w:eastAsia="zh-CN" w:bidi="ar-SA"/>
        </w:rPr>
        <w:t>并非完全不能</w:t>
      </w:r>
      <w:r w:rsidRPr="00EE152F">
        <w:rPr>
          <w:rFonts w:hint="eastAsia"/>
          <w:lang w:val="de-DE" w:eastAsia="zh-CN" w:bidi="ar-SA"/>
        </w:rPr>
        <w:t>请求支付报酬</w:t>
      </w:r>
    </w:p>
    <w:p w14:paraId="165735F7" w14:textId="71B26E15" w:rsidR="00AE5B90" w:rsidRPr="00EE152F" w:rsidRDefault="005A0F6E" w:rsidP="00AB6030">
      <w:pPr>
        <w:ind w:firstLine="480"/>
        <w:rPr>
          <w:lang w:val="de-DE" w:eastAsia="zh-CN" w:bidi="ar-SA"/>
        </w:rPr>
      </w:pPr>
      <w:r w:rsidRPr="00EE152F">
        <w:rPr>
          <w:rFonts w:hint="eastAsia"/>
          <w:lang w:val="de-DE" w:eastAsia="zh-CN" w:bidi="ar-SA"/>
        </w:rPr>
        <w:t>无因管理制度本身并非绝对排斥本人的报酬</w:t>
      </w:r>
      <w:r w:rsidR="00AB6030" w:rsidRPr="00EE152F">
        <w:rPr>
          <w:rFonts w:hint="eastAsia"/>
          <w:lang w:val="de-DE" w:eastAsia="zh-CN" w:bidi="ar-SA"/>
        </w:rPr>
        <w:t>支付</w:t>
      </w:r>
      <w:r w:rsidRPr="00EE152F">
        <w:rPr>
          <w:rFonts w:hint="eastAsia"/>
          <w:lang w:val="de-DE" w:eastAsia="zh-CN" w:bidi="ar-SA"/>
        </w:rPr>
        <w:t>义务</w:t>
      </w:r>
      <w:r w:rsidR="00AB6030" w:rsidRPr="00EE152F">
        <w:rPr>
          <w:rFonts w:hint="eastAsia"/>
          <w:lang w:val="de-DE" w:eastAsia="zh-CN" w:bidi="ar-SA"/>
        </w:rPr>
        <w:t>。一般认为，在</w:t>
      </w:r>
      <w:r w:rsidRPr="00EE152F">
        <w:rPr>
          <w:rFonts w:hint="eastAsia"/>
          <w:lang w:val="de-DE" w:eastAsia="zh-CN" w:bidi="ar-SA"/>
        </w:rPr>
        <w:t>事务处于管理人的营业范围、或管理人因事务管理而错过营业机会的情况下，本人应当对管理人支付报酬</w:t>
      </w:r>
      <w:r w:rsidR="00AB6030" w:rsidRPr="00EE152F">
        <w:rPr>
          <w:rFonts w:hint="eastAsia"/>
          <w:lang w:val="de-DE" w:eastAsia="zh-CN" w:bidi="ar-SA"/>
        </w:rPr>
        <w:t>，紧急管理的情况尤其如此</w:t>
      </w:r>
      <w:r w:rsidRPr="00EE152F">
        <w:rPr>
          <w:rFonts w:hint="eastAsia"/>
          <w:lang w:val="de-DE" w:eastAsia="zh-CN" w:bidi="ar-SA"/>
        </w:rPr>
        <w:t>。</w:t>
      </w:r>
      <w:r w:rsidR="00AB6030" w:rsidRPr="00EE152F">
        <w:rPr>
          <w:rFonts w:hint="eastAsia"/>
          <w:lang w:val="de-DE" w:eastAsia="zh-CN" w:bidi="ar-SA"/>
        </w:rPr>
        <w:t>教学中常提的例子如</w:t>
      </w:r>
      <w:r w:rsidRPr="00EE152F">
        <w:rPr>
          <w:rFonts w:hint="eastAsia"/>
          <w:lang w:val="de-DE" w:eastAsia="zh-CN" w:bidi="ar-SA"/>
        </w:rPr>
        <w:t>某医生在上班途中因施救突发疾病的路人而</w:t>
      </w:r>
      <w:r w:rsidR="00AB6030" w:rsidRPr="00EE152F">
        <w:rPr>
          <w:rFonts w:hint="eastAsia"/>
          <w:lang w:val="de-DE" w:eastAsia="zh-CN" w:bidi="ar-SA"/>
        </w:rPr>
        <w:t>耽误</w:t>
      </w:r>
      <w:r w:rsidRPr="00EE152F">
        <w:rPr>
          <w:rFonts w:hint="eastAsia"/>
          <w:lang w:val="de-DE" w:eastAsia="zh-CN" w:bidi="ar-SA"/>
        </w:rPr>
        <w:t>工作时</w:t>
      </w:r>
      <w:r w:rsidR="00AB6030" w:rsidRPr="00EE152F">
        <w:rPr>
          <w:rFonts w:hint="eastAsia"/>
          <w:lang w:val="de-DE" w:eastAsia="zh-CN" w:bidi="ar-SA"/>
        </w:rPr>
        <w:t>（德国的医生多为独立执业）</w:t>
      </w:r>
      <w:r w:rsidRPr="00EE152F">
        <w:rPr>
          <w:rFonts w:hint="eastAsia"/>
          <w:lang w:val="de-DE" w:eastAsia="zh-CN" w:bidi="ar-SA"/>
        </w:rPr>
        <w:t>，本人应</w:t>
      </w:r>
      <w:r w:rsidR="00AB6030" w:rsidRPr="00EE152F">
        <w:rPr>
          <w:rFonts w:hint="eastAsia"/>
          <w:lang w:val="de-DE" w:eastAsia="zh-CN" w:bidi="ar-SA"/>
        </w:rPr>
        <w:t>支付相应误工费，客观上相当于向医生支付了报酬（吴训祥：《论无因管理本人的偿还义务》，《法学家》</w:t>
      </w:r>
      <w:r w:rsidR="00AB6030" w:rsidRPr="00EE152F">
        <w:rPr>
          <w:rFonts w:hint="eastAsia"/>
          <w:lang w:val="de-DE" w:eastAsia="zh-CN" w:bidi="ar-SA"/>
        </w:rPr>
        <w:t>2019</w:t>
      </w:r>
      <w:r w:rsidR="00AB6030" w:rsidRPr="00EE152F">
        <w:rPr>
          <w:rFonts w:hint="eastAsia"/>
          <w:lang w:val="de-DE" w:eastAsia="zh-CN" w:bidi="ar-SA"/>
        </w:rPr>
        <w:t>年第</w:t>
      </w:r>
      <w:r w:rsidR="00AB6030" w:rsidRPr="00EE152F">
        <w:rPr>
          <w:rFonts w:hint="eastAsia"/>
          <w:lang w:val="de-DE" w:eastAsia="zh-CN" w:bidi="ar-SA"/>
        </w:rPr>
        <w:t>2</w:t>
      </w:r>
      <w:r w:rsidR="00AB6030" w:rsidRPr="00EE152F">
        <w:rPr>
          <w:rFonts w:hint="eastAsia"/>
          <w:lang w:val="de-DE" w:eastAsia="zh-CN" w:bidi="ar-SA"/>
        </w:rPr>
        <w:t>期）</w:t>
      </w:r>
      <w:r w:rsidRPr="00EE152F">
        <w:rPr>
          <w:rFonts w:hint="eastAsia"/>
          <w:lang w:val="de-DE" w:eastAsia="zh-CN" w:bidi="ar-SA"/>
        </w:rPr>
        <w:t>。</w:t>
      </w:r>
    </w:p>
    <w:p w14:paraId="67D52CEF" w14:textId="2831F84F" w:rsidR="00553F46" w:rsidRPr="00EE152F" w:rsidRDefault="00553F46" w:rsidP="00553F46">
      <w:pPr>
        <w:pStyle w:val="3"/>
        <w:rPr>
          <w:rFonts w:ascii="Times New Roman" w:hAnsi="Times New Roman"/>
        </w:rPr>
      </w:pPr>
      <w:bookmarkStart w:id="278" w:name="_Toc74865986"/>
      <w:bookmarkStart w:id="279" w:name="_Toc75880454"/>
      <w:r w:rsidRPr="00EE152F">
        <w:rPr>
          <w:rFonts w:ascii="Times New Roman" w:hAnsi="Times New Roman" w:hint="eastAsia"/>
        </w:rPr>
        <w:t>2</w:t>
      </w:r>
      <w:r w:rsidRPr="00EE152F">
        <w:rPr>
          <w:rFonts w:ascii="Times New Roman" w:hAnsi="Times New Roman" w:hint="eastAsia"/>
        </w:rPr>
        <w:t>．</w:t>
      </w:r>
      <w:r w:rsidR="00A81C31" w:rsidRPr="00EE152F">
        <w:rPr>
          <w:rFonts w:ascii="Times New Roman" w:hAnsi="Times New Roman" w:hint="eastAsia"/>
        </w:rPr>
        <w:t>适当</w:t>
      </w:r>
      <w:r w:rsidRPr="00EE152F">
        <w:rPr>
          <w:rFonts w:ascii="Times New Roman" w:hAnsi="Times New Roman" w:hint="eastAsia"/>
        </w:rPr>
        <w:t>补偿</w:t>
      </w:r>
      <w:bookmarkEnd w:id="278"/>
      <w:bookmarkEnd w:id="279"/>
    </w:p>
    <w:p w14:paraId="6C7D0552" w14:textId="6EB8EB24" w:rsidR="0006141D" w:rsidRPr="00EE152F" w:rsidRDefault="007308FC" w:rsidP="003D0B98">
      <w:pPr>
        <w:ind w:firstLine="480"/>
        <w:rPr>
          <w:lang w:val="de-DE" w:eastAsia="zh-CN" w:bidi="ar-SA"/>
        </w:rPr>
      </w:pPr>
      <w:r w:rsidRPr="00EE152F">
        <w:rPr>
          <w:rFonts w:hint="eastAsia"/>
          <w:lang w:val="de-DE" w:eastAsia="zh-CN" w:bidi="ar-SA"/>
        </w:rPr>
        <w:t>就其类型而言，无因管理可以被分成两大类，一类是</w:t>
      </w:r>
      <w:r w:rsidR="00E94002" w:rsidRPr="00EE152F">
        <w:rPr>
          <w:rFonts w:hint="eastAsia"/>
          <w:lang w:val="de-DE" w:eastAsia="zh-CN" w:bidi="ar-SA"/>
        </w:rPr>
        <w:t>“紧急情况的无因管理”，</w:t>
      </w:r>
      <w:r w:rsidRPr="00EE152F">
        <w:rPr>
          <w:rFonts w:hint="eastAsia"/>
          <w:lang w:val="de-DE" w:eastAsia="zh-CN" w:bidi="ar-SA"/>
        </w:rPr>
        <w:t>一类是</w:t>
      </w:r>
      <w:r w:rsidR="00E94002" w:rsidRPr="00EE152F">
        <w:rPr>
          <w:rFonts w:hint="eastAsia"/>
          <w:lang w:val="de-DE" w:eastAsia="zh-CN" w:bidi="ar-SA"/>
        </w:rPr>
        <w:t>“非紧急情况的（一般情况）无因管理”</w:t>
      </w:r>
      <w:r w:rsidR="00EF67A9" w:rsidRPr="00EE152F">
        <w:rPr>
          <w:rFonts w:hint="eastAsia"/>
          <w:lang w:val="de-DE" w:eastAsia="zh-CN" w:bidi="ar-SA"/>
        </w:rPr>
        <w:t>。结合无因管理制度的发展过程</w:t>
      </w:r>
      <w:r w:rsidRPr="00EE152F">
        <w:rPr>
          <w:rFonts w:hint="eastAsia"/>
          <w:lang w:val="de-DE" w:eastAsia="zh-CN" w:bidi="ar-SA"/>
        </w:rPr>
        <w:t>，一般认为</w:t>
      </w:r>
      <w:r w:rsidR="00EF67A9" w:rsidRPr="00EE152F">
        <w:rPr>
          <w:rFonts w:hint="eastAsia"/>
          <w:lang w:val="de-DE" w:eastAsia="zh-CN" w:bidi="ar-SA"/>
        </w:rPr>
        <w:t>，</w:t>
      </w:r>
      <w:r w:rsidRPr="00EE152F">
        <w:rPr>
          <w:rFonts w:hint="eastAsia"/>
          <w:lang w:val="de-DE" w:eastAsia="zh-CN" w:bidi="ar-SA"/>
        </w:rPr>
        <w:t>我国法</w:t>
      </w:r>
      <w:r w:rsidR="00EF67A9" w:rsidRPr="00EE152F">
        <w:rPr>
          <w:rFonts w:hint="eastAsia"/>
          <w:lang w:val="de-DE" w:eastAsia="zh-CN" w:bidi="ar-SA"/>
        </w:rPr>
        <w:t>和</w:t>
      </w:r>
      <w:r w:rsidRPr="00EE152F">
        <w:rPr>
          <w:rFonts w:hint="eastAsia"/>
          <w:lang w:val="de-DE" w:eastAsia="zh-CN" w:bidi="ar-SA"/>
        </w:rPr>
        <w:t>德国法</w:t>
      </w:r>
      <w:r w:rsidR="00EF67A9" w:rsidRPr="00EE152F">
        <w:rPr>
          <w:rFonts w:hint="eastAsia"/>
          <w:lang w:val="de-DE" w:eastAsia="zh-CN" w:bidi="ar-SA"/>
        </w:rPr>
        <w:t>上无因</w:t>
      </w:r>
      <w:r w:rsidRPr="00EE152F">
        <w:rPr>
          <w:rFonts w:hint="eastAsia"/>
          <w:lang w:val="de-DE" w:eastAsia="zh-CN" w:bidi="ar-SA"/>
        </w:rPr>
        <w:t>管理制度的原型是一般</w:t>
      </w:r>
      <w:r w:rsidR="00EF67A9" w:rsidRPr="00EE152F">
        <w:rPr>
          <w:rFonts w:hint="eastAsia"/>
          <w:lang w:val="de-DE" w:eastAsia="zh-CN" w:bidi="ar-SA"/>
        </w:rPr>
        <w:t>情况</w:t>
      </w:r>
      <w:r w:rsidRPr="00EE152F">
        <w:rPr>
          <w:rFonts w:hint="eastAsia"/>
          <w:lang w:val="de-DE" w:eastAsia="zh-CN" w:bidi="ar-SA"/>
        </w:rPr>
        <w:t>的管理</w:t>
      </w:r>
      <w:r w:rsidR="00EF67A9" w:rsidRPr="00EE152F">
        <w:rPr>
          <w:rFonts w:hint="eastAsia"/>
          <w:lang w:val="de-DE" w:eastAsia="zh-CN" w:bidi="ar-SA"/>
        </w:rPr>
        <w:t>。</w:t>
      </w:r>
      <w:r w:rsidRPr="00EE152F">
        <w:rPr>
          <w:rFonts w:hint="eastAsia"/>
          <w:lang w:val="de-DE" w:eastAsia="zh-CN" w:bidi="ar-SA"/>
        </w:rPr>
        <w:t>在这类</w:t>
      </w:r>
      <w:r w:rsidR="00EF67A9" w:rsidRPr="00EE152F">
        <w:rPr>
          <w:rFonts w:hint="eastAsia"/>
          <w:lang w:val="de-DE" w:eastAsia="zh-CN" w:bidi="ar-SA"/>
        </w:rPr>
        <w:t>事务的</w:t>
      </w:r>
      <w:r w:rsidRPr="00EE152F">
        <w:rPr>
          <w:rFonts w:hint="eastAsia"/>
          <w:lang w:val="de-DE" w:eastAsia="zh-CN" w:bidi="ar-SA"/>
        </w:rPr>
        <w:t>管理中</w:t>
      </w:r>
      <w:r w:rsidR="0006141D" w:rsidRPr="00EE152F">
        <w:rPr>
          <w:rFonts w:hint="eastAsia"/>
          <w:lang w:val="de-DE" w:eastAsia="zh-CN" w:bidi="ar-SA"/>
        </w:rPr>
        <w:t>，</w:t>
      </w:r>
      <w:r w:rsidRPr="00EE152F">
        <w:rPr>
          <w:rFonts w:hint="eastAsia"/>
          <w:lang w:val="de-DE" w:eastAsia="zh-CN" w:bidi="ar-SA"/>
        </w:rPr>
        <w:t>管理人因</w:t>
      </w:r>
      <w:r w:rsidR="0006141D" w:rsidRPr="00EE152F">
        <w:rPr>
          <w:rFonts w:hint="eastAsia"/>
          <w:lang w:val="de-DE" w:eastAsia="zh-CN" w:bidi="ar-SA"/>
        </w:rPr>
        <w:t>管理事务</w:t>
      </w:r>
      <w:r w:rsidRPr="00EE152F">
        <w:rPr>
          <w:rFonts w:hint="eastAsia"/>
          <w:lang w:val="de-DE" w:eastAsia="zh-CN" w:bidi="ar-SA"/>
        </w:rPr>
        <w:t>受到损害的情形并不常见，就像在委托关系中受托人</w:t>
      </w:r>
      <w:r w:rsidR="0006141D" w:rsidRPr="00EE152F">
        <w:rPr>
          <w:rFonts w:hint="eastAsia"/>
          <w:lang w:val="de-DE" w:eastAsia="zh-CN" w:bidi="ar-SA"/>
        </w:rPr>
        <w:t>遭受</w:t>
      </w:r>
      <w:r w:rsidRPr="00EE152F">
        <w:rPr>
          <w:rFonts w:hint="eastAsia"/>
          <w:lang w:val="de-DE" w:eastAsia="zh-CN" w:bidi="ar-SA"/>
        </w:rPr>
        <w:t>损害的情形并不常见</w:t>
      </w:r>
      <w:r w:rsidR="0006141D" w:rsidRPr="00EE152F">
        <w:rPr>
          <w:rFonts w:hint="eastAsia"/>
          <w:lang w:val="de-DE" w:eastAsia="zh-CN" w:bidi="ar-SA"/>
        </w:rPr>
        <w:t>一样。</w:t>
      </w:r>
      <w:r w:rsidRPr="00EE152F">
        <w:rPr>
          <w:rFonts w:hint="eastAsia"/>
          <w:lang w:val="de-DE" w:eastAsia="zh-CN" w:bidi="ar-SA"/>
        </w:rPr>
        <w:t>因此</w:t>
      </w:r>
      <w:r w:rsidR="0006141D" w:rsidRPr="00EE152F">
        <w:rPr>
          <w:rFonts w:hint="eastAsia"/>
          <w:lang w:val="de-DE" w:eastAsia="zh-CN" w:bidi="ar-SA"/>
        </w:rPr>
        <w:t>，</w:t>
      </w:r>
      <w:r w:rsidR="00E94002" w:rsidRPr="00EE152F">
        <w:rPr>
          <w:rFonts w:hint="eastAsia"/>
          <w:lang w:val="de-DE" w:eastAsia="zh-CN" w:bidi="ar-SA"/>
        </w:rPr>
        <w:t>非紧急无因管理制度与“见义勇为”（民法典第</w:t>
      </w:r>
      <w:r w:rsidR="00E94002" w:rsidRPr="00EE152F">
        <w:rPr>
          <w:lang w:val="de-DE" w:eastAsia="zh-CN" w:bidi="ar-SA"/>
        </w:rPr>
        <w:t>183</w:t>
      </w:r>
      <w:r w:rsidR="00E94002" w:rsidRPr="00EE152F">
        <w:rPr>
          <w:rFonts w:hint="eastAsia"/>
          <w:lang w:val="de-DE" w:eastAsia="zh-CN" w:bidi="ar-SA"/>
        </w:rPr>
        <w:t>条）仍有所不同，对于管理过程中的</w:t>
      </w:r>
      <w:r w:rsidRPr="00EE152F">
        <w:rPr>
          <w:rFonts w:hint="eastAsia"/>
          <w:lang w:val="de-DE" w:eastAsia="zh-CN" w:bidi="ar-SA"/>
        </w:rPr>
        <w:t>损害</w:t>
      </w:r>
      <w:r w:rsidR="00E94002" w:rsidRPr="00EE152F">
        <w:rPr>
          <w:rFonts w:hint="eastAsia"/>
          <w:lang w:val="de-DE" w:eastAsia="zh-CN" w:bidi="ar-SA"/>
        </w:rPr>
        <w:t>问题关注较少</w:t>
      </w:r>
      <w:r w:rsidRPr="00EE152F">
        <w:rPr>
          <w:rFonts w:hint="eastAsia"/>
          <w:lang w:val="de-DE" w:eastAsia="zh-CN" w:bidi="ar-SA"/>
        </w:rPr>
        <w:t>。</w:t>
      </w:r>
    </w:p>
    <w:p w14:paraId="4BD0E22B" w14:textId="4E1D98A9" w:rsidR="00E94002" w:rsidRPr="00EE152F" w:rsidRDefault="00E94002" w:rsidP="003D0B98">
      <w:pPr>
        <w:ind w:firstLine="480"/>
        <w:rPr>
          <w:lang w:val="de-DE" w:eastAsia="zh-CN" w:bidi="ar-SA"/>
        </w:rPr>
      </w:pPr>
      <w:r w:rsidRPr="00EE152F">
        <w:rPr>
          <w:rFonts w:hint="eastAsia"/>
          <w:lang w:val="de-DE" w:eastAsia="zh-CN" w:bidi="ar-SA"/>
        </w:rPr>
        <w:t>紧急情况的无因管理与“见义勇为”有很大的相似性。根据民法典第</w:t>
      </w:r>
      <w:r w:rsidRPr="00EE152F">
        <w:rPr>
          <w:rFonts w:hint="eastAsia"/>
          <w:lang w:val="de-DE" w:eastAsia="zh-CN" w:bidi="ar-SA"/>
        </w:rPr>
        <w:t>1</w:t>
      </w:r>
      <w:r w:rsidRPr="00EE152F">
        <w:rPr>
          <w:lang w:val="de-DE" w:eastAsia="zh-CN" w:bidi="ar-SA"/>
        </w:rPr>
        <w:t>83</w:t>
      </w:r>
      <w:r w:rsidRPr="00EE152F">
        <w:rPr>
          <w:rFonts w:hint="eastAsia"/>
          <w:lang w:val="de-DE" w:eastAsia="zh-CN" w:bidi="ar-SA"/>
        </w:rPr>
        <w:t>条，“因保护他人民事权益使自己受到损害的，由侵权人承担民事责任，受益人可以给予适当补偿。没有侵权人、侵权人逃逸或者无力承担民事责任，受害人请求补偿的，受益人应当给予适当补偿”。此种受益人的补偿显然不是侵权损害赔偿责任，因为受益人并未从事侵权行为。</w:t>
      </w:r>
      <w:r w:rsidR="00FD788E" w:rsidRPr="00EE152F">
        <w:rPr>
          <w:rFonts w:hint="eastAsia"/>
          <w:lang w:val="de-DE" w:eastAsia="zh-CN" w:bidi="ar-SA"/>
        </w:rPr>
        <w:t>就其性质而言，</w:t>
      </w:r>
      <w:r w:rsidR="00535387" w:rsidRPr="00EE152F">
        <w:rPr>
          <w:rFonts w:hint="eastAsia"/>
          <w:lang w:val="de-DE" w:eastAsia="zh-CN" w:bidi="ar-SA"/>
        </w:rPr>
        <w:t>此种补偿</w:t>
      </w:r>
      <w:r w:rsidR="00FD788E" w:rsidRPr="00EE152F">
        <w:rPr>
          <w:rFonts w:hint="eastAsia"/>
          <w:lang w:val="de-DE" w:eastAsia="zh-CN" w:bidi="ar-SA"/>
        </w:rPr>
        <w:t>是基于鼓励互助的观念以及考虑到受益人的受益可能而确立的一种法定之债。</w:t>
      </w:r>
    </w:p>
    <w:p w14:paraId="730AD8A3" w14:textId="59C76A5C" w:rsidR="00806CD5" w:rsidRPr="00EE152F" w:rsidRDefault="007308FC" w:rsidP="003D0B98">
      <w:pPr>
        <w:ind w:firstLine="480"/>
        <w:rPr>
          <w:lang w:val="de-DE" w:eastAsia="zh-CN" w:bidi="ar-SA"/>
        </w:rPr>
      </w:pPr>
      <w:r w:rsidRPr="00EE152F">
        <w:rPr>
          <w:rFonts w:hint="eastAsia"/>
          <w:lang w:val="de-DE" w:eastAsia="zh-CN" w:bidi="ar-SA"/>
        </w:rPr>
        <w:t>损害补偿问题产生的根源</w:t>
      </w:r>
      <w:r w:rsidR="0006141D" w:rsidRPr="00EE152F">
        <w:rPr>
          <w:rFonts w:hint="eastAsia"/>
          <w:lang w:val="de-DE" w:eastAsia="zh-CN" w:bidi="ar-SA"/>
        </w:rPr>
        <w:t>主要</w:t>
      </w:r>
      <w:r w:rsidRPr="00EE152F">
        <w:rPr>
          <w:rFonts w:hint="eastAsia"/>
          <w:lang w:val="de-DE" w:eastAsia="zh-CN" w:bidi="ar-SA"/>
        </w:rPr>
        <w:t>在于管理事务的紧迫性</w:t>
      </w:r>
      <w:r w:rsidR="0006141D" w:rsidRPr="00EE152F">
        <w:rPr>
          <w:rFonts w:hint="eastAsia"/>
          <w:lang w:val="de-DE" w:eastAsia="zh-CN" w:bidi="ar-SA"/>
        </w:rPr>
        <w:t>，</w:t>
      </w:r>
      <w:r w:rsidRPr="00EE152F">
        <w:rPr>
          <w:rFonts w:hint="eastAsia"/>
          <w:lang w:val="de-DE" w:eastAsia="zh-CN" w:bidi="ar-SA"/>
        </w:rPr>
        <w:t>如</w:t>
      </w:r>
      <w:r w:rsidR="0006141D" w:rsidRPr="00EE152F">
        <w:rPr>
          <w:rFonts w:hint="eastAsia"/>
          <w:lang w:val="de-DE" w:eastAsia="zh-CN" w:bidi="ar-SA"/>
        </w:rPr>
        <w:t>紧急情况下的</w:t>
      </w:r>
      <w:r w:rsidRPr="00EE152F">
        <w:rPr>
          <w:rFonts w:hint="eastAsia"/>
          <w:lang w:val="de-DE" w:eastAsia="zh-CN" w:bidi="ar-SA"/>
        </w:rPr>
        <w:t>救人</w:t>
      </w:r>
      <w:r w:rsidR="0006141D" w:rsidRPr="00EE152F">
        <w:rPr>
          <w:rFonts w:hint="eastAsia"/>
          <w:lang w:val="de-DE" w:eastAsia="zh-CN" w:bidi="ar-SA"/>
        </w:rPr>
        <w:t>、</w:t>
      </w:r>
      <w:r w:rsidRPr="00EE152F">
        <w:rPr>
          <w:rFonts w:hint="eastAsia"/>
          <w:lang w:val="de-DE" w:eastAsia="zh-CN" w:bidi="ar-SA"/>
        </w:rPr>
        <w:t>救火</w:t>
      </w:r>
      <w:r w:rsidR="00FD788E" w:rsidRPr="00EE152F">
        <w:rPr>
          <w:rFonts w:hint="eastAsia"/>
          <w:lang w:val="de-DE" w:eastAsia="zh-CN" w:bidi="ar-SA"/>
        </w:rPr>
        <w:t>、救灾等</w:t>
      </w:r>
      <w:r w:rsidR="0006141D" w:rsidRPr="00EE152F">
        <w:rPr>
          <w:rFonts w:hint="eastAsia"/>
          <w:lang w:val="de-DE" w:eastAsia="zh-CN" w:bidi="ar-SA"/>
        </w:rPr>
        <w:t>。</w:t>
      </w:r>
      <w:r w:rsidRPr="00EE152F">
        <w:rPr>
          <w:rFonts w:hint="eastAsia"/>
          <w:lang w:val="de-DE" w:eastAsia="zh-CN" w:bidi="ar-SA"/>
        </w:rPr>
        <w:t>因为情况紧急，管理人常常难以事先做出周全的准备，只能因陋就简采取措施，</w:t>
      </w:r>
      <w:r w:rsidR="00FD788E" w:rsidRPr="00EE152F">
        <w:rPr>
          <w:rFonts w:hint="eastAsia"/>
          <w:lang w:val="de-DE" w:eastAsia="zh-CN" w:bidi="ar-SA"/>
        </w:rPr>
        <w:t>因而</w:t>
      </w:r>
      <w:r w:rsidRPr="00EE152F">
        <w:rPr>
          <w:rFonts w:hint="eastAsia"/>
          <w:lang w:val="de-DE" w:eastAsia="zh-CN" w:bidi="ar-SA"/>
        </w:rPr>
        <w:t>难免会受到一定损害</w:t>
      </w:r>
      <w:r w:rsidR="0006141D" w:rsidRPr="00EE152F">
        <w:rPr>
          <w:rFonts w:hint="eastAsia"/>
          <w:lang w:val="de-DE" w:eastAsia="zh-CN" w:bidi="ar-SA"/>
        </w:rPr>
        <w:t>。</w:t>
      </w:r>
      <w:r w:rsidRPr="00EE152F">
        <w:rPr>
          <w:rFonts w:hint="eastAsia"/>
          <w:lang w:val="de-DE" w:eastAsia="zh-CN" w:bidi="ar-SA"/>
        </w:rPr>
        <w:t>这种损害应如何处理</w:t>
      </w:r>
      <w:r w:rsidR="0006141D" w:rsidRPr="00EE152F">
        <w:rPr>
          <w:rFonts w:hint="eastAsia"/>
          <w:lang w:val="de-DE" w:eastAsia="zh-CN" w:bidi="ar-SA"/>
        </w:rPr>
        <w:t>是</w:t>
      </w:r>
      <w:r w:rsidR="00FD788E" w:rsidRPr="00EE152F">
        <w:rPr>
          <w:rFonts w:hint="eastAsia"/>
          <w:lang w:val="de-DE" w:eastAsia="zh-CN" w:bidi="ar-SA"/>
        </w:rPr>
        <w:t>值得思考的</w:t>
      </w:r>
      <w:r w:rsidR="0006141D" w:rsidRPr="00EE152F">
        <w:rPr>
          <w:rFonts w:hint="eastAsia"/>
          <w:lang w:val="de-DE" w:eastAsia="zh-CN" w:bidi="ar-SA"/>
        </w:rPr>
        <w:t>教义</w:t>
      </w:r>
      <w:r w:rsidRPr="00EE152F">
        <w:rPr>
          <w:rFonts w:hint="eastAsia"/>
          <w:lang w:val="de-DE" w:eastAsia="zh-CN" w:bidi="ar-SA"/>
        </w:rPr>
        <w:t>学</w:t>
      </w:r>
      <w:r w:rsidR="00FD788E" w:rsidRPr="00EE152F">
        <w:rPr>
          <w:rFonts w:hint="eastAsia"/>
          <w:lang w:val="de-DE" w:eastAsia="zh-CN" w:bidi="ar-SA"/>
        </w:rPr>
        <w:t>问题</w:t>
      </w:r>
      <w:r w:rsidR="0006141D" w:rsidRPr="00EE152F">
        <w:rPr>
          <w:rFonts w:hint="eastAsia"/>
          <w:lang w:val="de-DE" w:eastAsia="zh-CN" w:bidi="ar-SA"/>
        </w:rPr>
        <w:t>。一方面，</w:t>
      </w:r>
      <w:r w:rsidRPr="00EE152F">
        <w:rPr>
          <w:rFonts w:hint="eastAsia"/>
          <w:lang w:val="de-DE" w:eastAsia="zh-CN" w:bidi="ar-SA"/>
        </w:rPr>
        <w:t>这是管理人自身财产</w:t>
      </w:r>
      <w:r w:rsidR="00FD788E" w:rsidRPr="00EE152F">
        <w:rPr>
          <w:rFonts w:hint="eastAsia"/>
          <w:lang w:val="de-DE" w:eastAsia="zh-CN" w:bidi="ar-SA"/>
        </w:rPr>
        <w:t>所遭受的</w:t>
      </w:r>
      <w:proofErr w:type="gramStart"/>
      <w:r w:rsidRPr="00EE152F">
        <w:rPr>
          <w:rFonts w:hint="eastAsia"/>
          <w:lang w:val="de-DE" w:eastAsia="zh-CN" w:bidi="ar-SA"/>
        </w:rPr>
        <w:t>的</w:t>
      </w:r>
      <w:proofErr w:type="gramEnd"/>
      <w:r w:rsidRPr="00EE152F">
        <w:rPr>
          <w:rFonts w:hint="eastAsia"/>
          <w:lang w:val="de-DE" w:eastAsia="zh-CN" w:bidi="ar-SA"/>
        </w:rPr>
        <w:t>损失，</w:t>
      </w:r>
      <w:r w:rsidR="0006141D" w:rsidRPr="00EE152F">
        <w:rPr>
          <w:rFonts w:hint="eastAsia"/>
          <w:lang w:val="de-DE" w:eastAsia="zh-CN" w:bidi="ar-SA"/>
        </w:rPr>
        <w:t>存在</w:t>
      </w:r>
      <w:r w:rsidRPr="00EE152F">
        <w:rPr>
          <w:rFonts w:hint="eastAsia"/>
          <w:lang w:val="de-DE" w:eastAsia="zh-CN" w:bidi="ar-SA"/>
        </w:rPr>
        <w:t>损害结果</w:t>
      </w:r>
      <w:r w:rsidR="0006141D" w:rsidRPr="00EE152F">
        <w:rPr>
          <w:rFonts w:hint="eastAsia"/>
          <w:lang w:val="de-DE" w:eastAsia="zh-CN" w:bidi="ar-SA"/>
        </w:rPr>
        <w:t>；另</w:t>
      </w:r>
      <w:r w:rsidR="0006141D" w:rsidRPr="00EE152F">
        <w:rPr>
          <w:rFonts w:hint="eastAsia"/>
          <w:lang w:val="de-DE" w:eastAsia="zh-CN" w:bidi="ar-SA"/>
        </w:rPr>
        <w:lastRenderedPageBreak/>
        <w:t>一方面，</w:t>
      </w:r>
      <w:r w:rsidRPr="00EE152F">
        <w:rPr>
          <w:rFonts w:hint="eastAsia"/>
          <w:lang w:val="de-DE" w:eastAsia="zh-CN" w:bidi="ar-SA"/>
        </w:rPr>
        <w:t>该</w:t>
      </w:r>
      <w:r w:rsidR="0006141D" w:rsidRPr="00EE152F">
        <w:rPr>
          <w:rFonts w:hint="eastAsia"/>
          <w:lang w:val="de-DE" w:eastAsia="zh-CN" w:bidi="ar-SA"/>
        </w:rPr>
        <w:t>损害</w:t>
      </w:r>
      <w:r w:rsidRPr="00EE152F">
        <w:rPr>
          <w:rFonts w:hint="eastAsia"/>
          <w:lang w:val="de-DE" w:eastAsia="zh-CN" w:bidi="ar-SA"/>
        </w:rPr>
        <w:t>由管理人自身行为造成而</w:t>
      </w:r>
      <w:r w:rsidR="0006141D" w:rsidRPr="00EE152F">
        <w:rPr>
          <w:rFonts w:hint="eastAsia"/>
          <w:lang w:val="de-DE" w:eastAsia="zh-CN" w:bidi="ar-SA"/>
        </w:rPr>
        <w:t>非因</w:t>
      </w:r>
      <w:r w:rsidRPr="00EE152F">
        <w:rPr>
          <w:rFonts w:hint="eastAsia"/>
          <w:lang w:val="de-DE" w:eastAsia="zh-CN" w:bidi="ar-SA"/>
        </w:rPr>
        <w:t>本人行为</w:t>
      </w:r>
      <w:r w:rsidR="0006141D" w:rsidRPr="00EE152F">
        <w:rPr>
          <w:rFonts w:hint="eastAsia"/>
          <w:lang w:val="de-DE" w:eastAsia="zh-CN" w:bidi="ar-SA"/>
        </w:rPr>
        <w:t>发生</w:t>
      </w:r>
      <w:r w:rsidR="00FD788E" w:rsidRPr="00EE152F">
        <w:rPr>
          <w:rFonts w:hint="eastAsia"/>
          <w:lang w:val="de-DE" w:eastAsia="zh-CN" w:bidi="ar-SA"/>
        </w:rPr>
        <w:t>。</w:t>
      </w:r>
      <w:r w:rsidRPr="00EE152F">
        <w:rPr>
          <w:rFonts w:hint="eastAsia"/>
          <w:lang w:val="de-DE" w:eastAsia="zh-CN" w:bidi="ar-SA"/>
        </w:rPr>
        <w:t>另外</w:t>
      </w:r>
      <w:r w:rsidR="0006141D" w:rsidRPr="00EE152F">
        <w:rPr>
          <w:rFonts w:hint="eastAsia"/>
          <w:lang w:val="de-DE" w:eastAsia="zh-CN" w:bidi="ar-SA"/>
        </w:rPr>
        <w:t>，</w:t>
      </w:r>
      <w:r w:rsidR="00FD788E" w:rsidRPr="00EE152F">
        <w:rPr>
          <w:rFonts w:hint="eastAsia"/>
          <w:lang w:val="de-DE" w:eastAsia="zh-CN" w:bidi="ar-SA"/>
        </w:rPr>
        <w:t>无因管理是管理人的行为，</w:t>
      </w:r>
      <w:r w:rsidRPr="00EE152F">
        <w:rPr>
          <w:rFonts w:hint="eastAsia"/>
          <w:lang w:val="de-DE" w:eastAsia="zh-CN" w:bidi="ar-SA"/>
        </w:rPr>
        <w:t>本人</w:t>
      </w:r>
      <w:r w:rsidR="00FD788E" w:rsidRPr="00EE152F">
        <w:rPr>
          <w:rFonts w:hint="eastAsia"/>
          <w:lang w:val="de-DE" w:eastAsia="zh-CN" w:bidi="ar-SA"/>
        </w:rPr>
        <w:t>并</w:t>
      </w:r>
      <w:r w:rsidRPr="00EE152F">
        <w:rPr>
          <w:rFonts w:hint="eastAsia"/>
          <w:lang w:val="de-DE" w:eastAsia="zh-CN" w:bidi="ar-SA"/>
        </w:rPr>
        <w:t>没有造成管理人损失的</w:t>
      </w:r>
      <w:r w:rsidR="00FD788E" w:rsidRPr="00EE152F">
        <w:rPr>
          <w:rFonts w:hint="eastAsia"/>
          <w:lang w:val="de-DE" w:eastAsia="zh-CN" w:bidi="ar-SA"/>
        </w:rPr>
        <w:t>过错。</w:t>
      </w:r>
      <w:r w:rsidRPr="00EE152F">
        <w:rPr>
          <w:rFonts w:hint="eastAsia"/>
          <w:lang w:val="de-DE" w:eastAsia="zh-CN" w:bidi="ar-SA"/>
        </w:rPr>
        <w:t>在这种情况下</w:t>
      </w:r>
      <w:r w:rsidR="00806CD5" w:rsidRPr="00EE152F">
        <w:rPr>
          <w:rFonts w:hint="eastAsia"/>
          <w:lang w:val="de-DE" w:eastAsia="zh-CN" w:bidi="ar-SA"/>
        </w:rPr>
        <w:t>，</w:t>
      </w:r>
      <w:r w:rsidRPr="00EE152F">
        <w:rPr>
          <w:rFonts w:hint="eastAsia"/>
          <w:lang w:val="de-DE" w:eastAsia="zh-CN" w:bidi="ar-SA"/>
        </w:rPr>
        <w:t>很难认为本人行为构成侵权</w:t>
      </w:r>
      <w:r w:rsidR="00806CD5" w:rsidRPr="00EE152F">
        <w:rPr>
          <w:rFonts w:hint="eastAsia"/>
          <w:lang w:val="de-DE" w:eastAsia="zh-CN" w:bidi="ar-SA"/>
        </w:rPr>
        <w:t>并应</w:t>
      </w:r>
      <w:r w:rsidRPr="00EE152F">
        <w:rPr>
          <w:rFonts w:hint="eastAsia"/>
          <w:lang w:val="de-DE" w:eastAsia="zh-CN" w:bidi="ar-SA"/>
        </w:rPr>
        <w:t>承担侵权责任。</w:t>
      </w:r>
    </w:p>
    <w:p w14:paraId="271E4E4F" w14:textId="1EE27D32" w:rsidR="005149F4" w:rsidRPr="00EE152F" w:rsidRDefault="00005EB7" w:rsidP="003D0B98">
      <w:pPr>
        <w:ind w:firstLine="480"/>
        <w:rPr>
          <w:lang w:val="de-DE" w:eastAsia="zh-CN" w:bidi="ar-SA"/>
        </w:rPr>
      </w:pPr>
      <w:r w:rsidRPr="00EE152F">
        <w:rPr>
          <w:rFonts w:hint="eastAsia"/>
          <w:lang w:val="de-DE" w:eastAsia="zh-CN" w:bidi="ar-SA"/>
        </w:rPr>
        <w:t>在教义学上，在紧急管理时，德国法院和学界通过扩张解释“必要费用”的内容，而将损害赔偿纳入本人偿还义务。这样一来，本人的义务依然是“必要费用偿还义务”，而非真正的“损害赔偿义务”，</w:t>
      </w:r>
      <w:proofErr w:type="gramStart"/>
      <w:r w:rsidRPr="00EE152F">
        <w:rPr>
          <w:rFonts w:hint="eastAsia"/>
          <w:lang w:val="de-DE" w:eastAsia="zh-CN" w:bidi="ar-SA"/>
        </w:rPr>
        <w:t>因此债法总则</w:t>
      </w:r>
      <w:proofErr w:type="gramEnd"/>
      <w:r w:rsidRPr="00EE152F">
        <w:rPr>
          <w:rFonts w:hint="eastAsia"/>
          <w:lang w:val="de-DE" w:eastAsia="zh-CN" w:bidi="ar-SA"/>
        </w:rPr>
        <w:t>中关于损害赔偿的部分在此不能适用（吴训祥：《论无因管理本人的偿还义务》，《法学家》</w:t>
      </w:r>
      <w:r w:rsidRPr="00EE152F">
        <w:rPr>
          <w:rFonts w:hint="eastAsia"/>
          <w:lang w:val="de-DE" w:eastAsia="zh-CN" w:bidi="ar-SA"/>
        </w:rPr>
        <w:t>2019</w:t>
      </w:r>
      <w:r w:rsidRPr="00EE152F">
        <w:rPr>
          <w:rFonts w:hint="eastAsia"/>
          <w:lang w:val="de-DE" w:eastAsia="zh-CN" w:bidi="ar-SA"/>
        </w:rPr>
        <w:t>年第</w:t>
      </w:r>
      <w:r w:rsidRPr="00EE152F">
        <w:rPr>
          <w:rFonts w:hint="eastAsia"/>
          <w:lang w:val="de-DE" w:eastAsia="zh-CN" w:bidi="ar-SA"/>
        </w:rPr>
        <w:t>2</w:t>
      </w:r>
      <w:r w:rsidRPr="00EE152F">
        <w:rPr>
          <w:rFonts w:hint="eastAsia"/>
          <w:lang w:val="de-DE" w:eastAsia="zh-CN" w:bidi="ar-SA"/>
        </w:rPr>
        <w:t>期）。比较而言，我国民法典第</w:t>
      </w:r>
      <w:r w:rsidRPr="00EE152F">
        <w:rPr>
          <w:rFonts w:hint="eastAsia"/>
          <w:lang w:val="de-DE" w:eastAsia="zh-CN" w:bidi="ar-SA"/>
        </w:rPr>
        <w:t>9</w:t>
      </w:r>
      <w:r w:rsidRPr="00EE152F">
        <w:rPr>
          <w:lang w:val="de-DE" w:eastAsia="zh-CN" w:bidi="ar-SA"/>
        </w:rPr>
        <w:t>79</w:t>
      </w:r>
      <w:r w:rsidRPr="00EE152F">
        <w:rPr>
          <w:rFonts w:hint="eastAsia"/>
          <w:lang w:val="de-DE" w:eastAsia="zh-CN" w:bidi="ar-SA"/>
        </w:rPr>
        <w:t>条第</w:t>
      </w:r>
      <w:r w:rsidRPr="00EE152F">
        <w:rPr>
          <w:rFonts w:hint="eastAsia"/>
          <w:lang w:val="de-DE" w:eastAsia="zh-CN" w:bidi="ar-SA"/>
        </w:rPr>
        <w:t>1</w:t>
      </w:r>
      <w:r w:rsidRPr="00EE152F">
        <w:rPr>
          <w:rFonts w:hint="eastAsia"/>
          <w:lang w:val="de-DE" w:eastAsia="zh-CN" w:bidi="ar-SA"/>
        </w:rPr>
        <w:t>款第</w:t>
      </w:r>
      <w:r w:rsidRPr="00EE152F">
        <w:rPr>
          <w:rFonts w:hint="eastAsia"/>
          <w:lang w:val="de-DE" w:eastAsia="zh-CN" w:bidi="ar-SA"/>
        </w:rPr>
        <w:t>2</w:t>
      </w:r>
      <w:r w:rsidRPr="00EE152F">
        <w:rPr>
          <w:rFonts w:hint="eastAsia"/>
          <w:lang w:val="de-DE" w:eastAsia="zh-CN" w:bidi="ar-SA"/>
        </w:rPr>
        <w:t>句相当于是</w:t>
      </w:r>
      <w:r w:rsidR="005149F4" w:rsidRPr="00EE152F">
        <w:rPr>
          <w:rFonts w:hint="eastAsia"/>
          <w:lang w:val="de-DE" w:eastAsia="zh-CN" w:bidi="ar-SA"/>
        </w:rPr>
        <w:t>确立了一项独立的损害补偿义务。</w:t>
      </w:r>
      <w:r w:rsidR="007308FC" w:rsidRPr="00EE152F">
        <w:rPr>
          <w:rFonts w:hint="eastAsia"/>
          <w:lang w:val="de-DE" w:eastAsia="zh-CN" w:bidi="ar-SA"/>
        </w:rPr>
        <w:t>在我国无因管理人所受损害</w:t>
      </w:r>
      <w:r w:rsidR="005149F4" w:rsidRPr="00EE152F">
        <w:rPr>
          <w:rFonts w:hint="eastAsia"/>
          <w:lang w:val="de-DE" w:eastAsia="zh-CN" w:bidi="ar-SA"/>
        </w:rPr>
        <w:t>的</w:t>
      </w:r>
      <w:r w:rsidR="007308FC" w:rsidRPr="00EE152F">
        <w:rPr>
          <w:rFonts w:hint="eastAsia"/>
          <w:lang w:val="de-DE" w:eastAsia="zh-CN" w:bidi="ar-SA"/>
        </w:rPr>
        <w:t>赔偿问题</w:t>
      </w:r>
      <w:r w:rsidR="005149F4" w:rsidRPr="00EE152F">
        <w:rPr>
          <w:rFonts w:hint="eastAsia"/>
          <w:lang w:val="de-DE" w:eastAsia="zh-CN" w:bidi="ar-SA"/>
        </w:rPr>
        <w:t>上，“</w:t>
      </w:r>
      <w:r w:rsidR="007308FC" w:rsidRPr="00EE152F">
        <w:rPr>
          <w:rFonts w:hint="eastAsia"/>
          <w:lang w:val="de-DE" w:eastAsia="zh-CN" w:bidi="ar-SA"/>
        </w:rPr>
        <w:t>民通</w:t>
      </w:r>
      <w:r w:rsidR="005149F4" w:rsidRPr="00EE152F">
        <w:rPr>
          <w:rFonts w:hint="eastAsia"/>
          <w:lang w:val="de-DE" w:eastAsia="zh-CN" w:bidi="ar-SA"/>
        </w:rPr>
        <w:t>意见”</w:t>
      </w:r>
      <w:r w:rsidR="007308FC" w:rsidRPr="00EE152F">
        <w:rPr>
          <w:rFonts w:hint="eastAsia"/>
          <w:lang w:val="de-DE" w:eastAsia="zh-CN" w:bidi="ar-SA"/>
        </w:rPr>
        <w:t>第</w:t>
      </w:r>
      <w:r w:rsidR="007308FC" w:rsidRPr="00EE152F">
        <w:rPr>
          <w:rFonts w:hint="eastAsia"/>
          <w:lang w:val="de-DE" w:eastAsia="zh-CN" w:bidi="ar-SA"/>
        </w:rPr>
        <w:t>1</w:t>
      </w:r>
      <w:r w:rsidR="007308FC" w:rsidRPr="00EE152F">
        <w:rPr>
          <w:lang w:val="de-DE" w:eastAsia="zh-CN" w:bidi="ar-SA"/>
        </w:rPr>
        <w:t>32</w:t>
      </w:r>
      <w:r w:rsidR="007308FC" w:rsidRPr="00EE152F">
        <w:rPr>
          <w:rFonts w:hint="eastAsia"/>
          <w:lang w:val="de-DE" w:eastAsia="zh-CN" w:bidi="ar-SA"/>
        </w:rPr>
        <w:t>条曾规定本人要赔偿管理人所遭受的</w:t>
      </w:r>
      <w:r w:rsidR="005149F4" w:rsidRPr="00EE152F">
        <w:rPr>
          <w:rFonts w:hint="eastAsia"/>
          <w:lang w:val="de-DE" w:eastAsia="zh-CN" w:bidi="ar-SA"/>
        </w:rPr>
        <w:t>“</w:t>
      </w:r>
      <w:r w:rsidR="007308FC" w:rsidRPr="00EE152F">
        <w:rPr>
          <w:rFonts w:hint="eastAsia"/>
          <w:lang w:val="de-DE" w:eastAsia="zh-CN" w:bidi="ar-SA"/>
        </w:rPr>
        <w:t>实际损害</w:t>
      </w:r>
      <w:r w:rsidR="005149F4" w:rsidRPr="00EE152F">
        <w:rPr>
          <w:rFonts w:hint="eastAsia"/>
          <w:lang w:val="de-DE" w:eastAsia="zh-CN" w:bidi="ar-SA"/>
        </w:rPr>
        <w:t>”，</w:t>
      </w:r>
      <w:r w:rsidR="007308FC" w:rsidRPr="00EE152F">
        <w:rPr>
          <w:rFonts w:hint="eastAsia"/>
          <w:lang w:val="de-DE" w:eastAsia="zh-CN" w:bidi="ar-SA"/>
        </w:rPr>
        <w:t>这条规定客观上让本人承担完全</w:t>
      </w:r>
      <w:r w:rsidR="005149F4" w:rsidRPr="00EE152F">
        <w:rPr>
          <w:rFonts w:hint="eastAsia"/>
          <w:lang w:val="de-DE" w:eastAsia="zh-CN" w:bidi="ar-SA"/>
        </w:rPr>
        <w:t>的</w:t>
      </w:r>
      <w:r w:rsidR="007308FC" w:rsidRPr="00EE152F">
        <w:rPr>
          <w:rFonts w:hint="eastAsia"/>
          <w:lang w:val="de-DE" w:eastAsia="zh-CN" w:bidi="ar-SA"/>
        </w:rPr>
        <w:t>损害赔偿义务</w:t>
      </w:r>
      <w:r w:rsidR="005149F4" w:rsidRPr="00EE152F">
        <w:rPr>
          <w:rFonts w:hint="eastAsia"/>
          <w:lang w:val="de-DE" w:eastAsia="zh-CN" w:bidi="ar-SA"/>
        </w:rPr>
        <w:t>，</w:t>
      </w:r>
      <w:r w:rsidR="007308FC" w:rsidRPr="00EE152F">
        <w:rPr>
          <w:rFonts w:hint="eastAsia"/>
          <w:lang w:val="de-DE" w:eastAsia="zh-CN" w:bidi="ar-SA"/>
        </w:rPr>
        <w:t>对本人的要求过于严苛。在此后制定民法典</w:t>
      </w:r>
      <w:r w:rsidR="007308FC" w:rsidRPr="00EE152F">
        <w:rPr>
          <w:rFonts w:hint="eastAsia"/>
          <w:lang w:val="de-DE" w:eastAsia="zh-CN" w:bidi="ar-SA"/>
        </w:rPr>
        <w:t>9</w:t>
      </w:r>
      <w:r w:rsidR="007308FC" w:rsidRPr="00EE152F">
        <w:rPr>
          <w:lang w:val="de-DE" w:eastAsia="zh-CN" w:bidi="ar-SA"/>
        </w:rPr>
        <w:t>79</w:t>
      </w:r>
      <w:r w:rsidR="007308FC" w:rsidRPr="00EE152F">
        <w:rPr>
          <w:rFonts w:hint="eastAsia"/>
          <w:lang w:val="de-DE" w:eastAsia="zh-CN" w:bidi="ar-SA"/>
        </w:rPr>
        <w:t>条第</w:t>
      </w:r>
      <w:r w:rsidR="007308FC" w:rsidRPr="00EE152F">
        <w:rPr>
          <w:rFonts w:hint="eastAsia"/>
          <w:lang w:val="de-DE" w:eastAsia="zh-CN" w:bidi="ar-SA"/>
        </w:rPr>
        <w:t>1</w:t>
      </w:r>
      <w:r w:rsidR="007308FC" w:rsidRPr="00EE152F">
        <w:rPr>
          <w:rFonts w:hint="eastAsia"/>
          <w:lang w:val="de-DE" w:eastAsia="zh-CN" w:bidi="ar-SA"/>
        </w:rPr>
        <w:t>款第</w:t>
      </w:r>
      <w:r w:rsidR="007308FC" w:rsidRPr="00EE152F">
        <w:rPr>
          <w:rFonts w:hint="eastAsia"/>
          <w:lang w:val="de-DE" w:eastAsia="zh-CN" w:bidi="ar-SA"/>
        </w:rPr>
        <w:t>2</w:t>
      </w:r>
      <w:r w:rsidR="007308FC" w:rsidRPr="00EE152F">
        <w:rPr>
          <w:rFonts w:hint="eastAsia"/>
          <w:lang w:val="de-DE" w:eastAsia="zh-CN" w:bidi="ar-SA"/>
        </w:rPr>
        <w:t>句中，法律规定了适当补偿的规则，从而使我国无因管理制度的适当补偿义务</w:t>
      </w:r>
      <w:r w:rsidR="005149F4" w:rsidRPr="00EE152F">
        <w:rPr>
          <w:rFonts w:hint="eastAsia"/>
          <w:lang w:val="de-DE" w:eastAsia="zh-CN" w:bidi="ar-SA"/>
        </w:rPr>
        <w:t>和“见义勇为”（民法典第</w:t>
      </w:r>
      <w:r w:rsidR="005149F4" w:rsidRPr="00EE152F">
        <w:rPr>
          <w:rFonts w:hint="eastAsia"/>
          <w:lang w:val="de-DE" w:eastAsia="zh-CN" w:bidi="ar-SA"/>
        </w:rPr>
        <w:t>1</w:t>
      </w:r>
      <w:r w:rsidR="005149F4" w:rsidRPr="00EE152F">
        <w:rPr>
          <w:lang w:val="de-DE" w:eastAsia="zh-CN" w:bidi="ar-SA"/>
        </w:rPr>
        <w:t>83</w:t>
      </w:r>
      <w:r w:rsidR="005149F4" w:rsidRPr="00EE152F">
        <w:rPr>
          <w:rFonts w:hint="eastAsia"/>
          <w:lang w:val="de-DE" w:eastAsia="zh-CN" w:bidi="ar-SA"/>
        </w:rPr>
        <w:t>条）中受益人的补偿的义务相一致，在体系评价上更为统一。</w:t>
      </w:r>
    </w:p>
    <w:p w14:paraId="25DD969C" w14:textId="384789C8" w:rsidR="00EF67A9" w:rsidRPr="00EE152F" w:rsidRDefault="005149F4" w:rsidP="003D0B98">
      <w:pPr>
        <w:ind w:firstLine="480"/>
        <w:rPr>
          <w:lang w:val="de-DE" w:eastAsia="zh-CN" w:bidi="ar-SA"/>
        </w:rPr>
      </w:pPr>
      <w:r w:rsidRPr="00EE152F">
        <w:rPr>
          <w:rFonts w:hint="eastAsia"/>
          <w:lang w:val="de-DE" w:eastAsia="zh-CN" w:bidi="ar-SA"/>
        </w:rPr>
        <w:t>就其属性而言，</w:t>
      </w:r>
      <w:r w:rsidR="007308FC" w:rsidRPr="00EE152F">
        <w:rPr>
          <w:rFonts w:hint="eastAsia"/>
          <w:lang w:val="de-DE" w:eastAsia="zh-CN" w:bidi="ar-SA"/>
        </w:rPr>
        <w:t>本人</w:t>
      </w:r>
      <w:r w:rsidRPr="00EE152F">
        <w:rPr>
          <w:rFonts w:hint="eastAsia"/>
          <w:lang w:val="de-DE" w:eastAsia="zh-CN" w:bidi="ar-SA"/>
        </w:rPr>
        <w:t>适当补偿</w:t>
      </w:r>
      <w:r w:rsidR="007308FC" w:rsidRPr="00EE152F">
        <w:rPr>
          <w:rFonts w:hint="eastAsia"/>
          <w:lang w:val="de-DE" w:eastAsia="zh-CN" w:bidi="ar-SA"/>
        </w:rPr>
        <w:t>管理人所受损害</w:t>
      </w:r>
      <w:r w:rsidRPr="00EE152F">
        <w:rPr>
          <w:rFonts w:hint="eastAsia"/>
          <w:lang w:val="de-DE" w:eastAsia="zh-CN" w:bidi="ar-SA"/>
        </w:rPr>
        <w:t>的义务</w:t>
      </w:r>
      <w:r w:rsidR="007308FC" w:rsidRPr="00EE152F">
        <w:rPr>
          <w:rFonts w:hint="eastAsia"/>
          <w:lang w:val="de-DE" w:eastAsia="zh-CN" w:bidi="ar-SA"/>
        </w:rPr>
        <w:t>和侵权损害赔偿有较大的</w:t>
      </w:r>
      <w:r w:rsidRPr="00EE152F">
        <w:rPr>
          <w:rFonts w:hint="eastAsia"/>
          <w:lang w:val="de-DE" w:eastAsia="zh-CN" w:bidi="ar-SA"/>
        </w:rPr>
        <w:t>不同，和</w:t>
      </w:r>
      <w:r w:rsidR="007308FC" w:rsidRPr="00EE152F">
        <w:rPr>
          <w:rFonts w:hint="eastAsia"/>
          <w:lang w:val="de-DE" w:eastAsia="zh-CN" w:bidi="ar-SA"/>
        </w:rPr>
        <w:t>民法上基于公平责任进行损害赔偿也有所差异</w:t>
      </w:r>
      <w:r w:rsidRPr="00EE152F">
        <w:rPr>
          <w:rFonts w:hint="eastAsia"/>
          <w:lang w:val="de-DE" w:eastAsia="zh-CN" w:bidi="ar-SA"/>
        </w:rPr>
        <w:t>。原因在于，</w:t>
      </w:r>
      <w:r w:rsidR="007308FC" w:rsidRPr="00EE152F">
        <w:rPr>
          <w:rFonts w:hint="eastAsia"/>
          <w:lang w:val="de-DE" w:eastAsia="zh-CN" w:bidi="ar-SA"/>
        </w:rPr>
        <w:t>基于公平责任而进行</w:t>
      </w:r>
      <w:r w:rsidRPr="00EE152F">
        <w:rPr>
          <w:rFonts w:hint="eastAsia"/>
          <w:lang w:val="de-DE" w:eastAsia="zh-CN" w:bidi="ar-SA"/>
        </w:rPr>
        <w:t>损害</w:t>
      </w:r>
      <w:r w:rsidR="007308FC" w:rsidRPr="00EE152F">
        <w:rPr>
          <w:rFonts w:hint="eastAsia"/>
          <w:lang w:val="de-DE" w:eastAsia="zh-CN" w:bidi="ar-SA"/>
        </w:rPr>
        <w:t>赔偿</w:t>
      </w:r>
      <w:r w:rsidRPr="00EE152F">
        <w:rPr>
          <w:rFonts w:hint="eastAsia"/>
          <w:lang w:val="de-DE" w:eastAsia="zh-CN" w:bidi="ar-SA"/>
        </w:rPr>
        <w:t>的</w:t>
      </w:r>
      <w:r w:rsidR="007308FC" w:rsidRPr="00EE152F">
        <w:rPr>
          <w:rFonts w:hint="eastAsia"/>
          <w:lang w:val="de-DE" w:eastAsia="zh-CN" w:bidi="ar-SA"/>
        </w:rPr>
        <w:t>本质，依然是</w:t>
      </w:r>
      <w:r w:rsidRPr="00EE152F">
        <w:rPr>
          <w:rFonts w:hint="eastAsia"/>
          <w:lang w:val="de-DE" w:eastAsia="zh-CN" w:bidi="ar-SA"/>
        </w:rPr>
        <w:t>侵权损害</w:t>
      </w:r>
      <w:r w:rsidR="007308FC" w:rsidRPr="00EE152F">
        <w:rPr>
          <w:rFonts w:hint="eastAsia"/>
          <w:lang w:val="de-DE" w:eastAsia="zh-CN" w:bidi="ar-SA"/>
        </w:rPr>
        <w:t>赔偿，而无人管理中的补偿在性质上</w:t>
      </w:r>
      <w:r w:rsidRPr="00EE152F">
        <w:rPr>
          <w:rFonts w:hint="eastAsia"/>
          <w:lang w:val="de-DE" w:eastAsia="zh-CN" w:bidi="ar-SA"/>
        </w:rPr>
        <w:t>并不是源于侵权行为的责任</w:t>
      </w:r>
      <w:r w:rsidR="007308FC" w:rsidRPr="00EE152F">
        <w:rPr>
          <w:rFonts w:hint="eastAsia"/>
          <w:lang w:val="de-DE" w:eastAsia="zh-CN" w:bidi="ar-SA"/>
        </w:rPr>
        <w:t>。</w:t>
      </w:r>
    </w:p>
    <w:p w14:paraId="2B7D8CDB" w14:textId="53333D4E" w:rsidR="00535387" w:rsidRPr="00EE152F" w:rsidRDefault="00535387" w:rsidP="003D0B98">
      <w:pPr>
        <w:ind w:firstLine="480"/>
        <w:rPr>
          <w:lang w:val="de-DE" w:eastAsia="zh-CN" w:bidi="ar-SA"/>
        </w:rPr>
      </w:pPr>
      <w:r w:rsidRPr="00EE152F">
        <w:rPr>
          <w:rFonts w:hint="eastAsia"/>
          <w:lang w:val="de-DE" w:eastAsia="zh-CN" w:bidi="ar-SA"/>
        </w:rPr>
        <w:t>就补偿的具体构成要件而言，一般认为，除了管理人须遭受损害外（通常是绝对权损害），还要求有关损害源于事务管理的特有风险，即该致害风险内蕴于事务本身、与事务管理具有关联，而非一般生活风险。“换言之，任何人在没有处理该事务时也可能遭受的损害风险，即不属于事务管理的特有风险。比如，见义勇为者在救火时被大火烧伤的，烧伤即属于救火特有的风险，见义勇为者可以要求损害赔偿；但具有心脏病史的救助者在救火过程中突发心脏病去世的，其家属不得依无因管理主张损害赔偿。类似的，管理人为了管理事务而驾车出门遭受的交通意外，不属于事务管理的特殊风险（</w:t>
      </w:r>
      <w:r w:rsidRPr="00EE152F">
        <w:rPr>
          <w:rFonts w:hint="eastAsia"/>
          <w:lang w:eastAsia="zh-CN"/>
        </w:rPr>
        <w:t>缪宇：《论被救助者对见义勇为者所受损害的赔偿义务》，《法学家》</w:t>
      </w:r>
      <w:r w:rsidRPr="00EE152F">
        <w:rPr>
          <w:rFonts w:hint="eastAsia"/>
          <w:lang w:eastAsia="zh-CN"/>
        </w:rPr>
        <w:t>2016</w:t>
      </w:r>
      <w:r w:rsidRPr="00EE152F">
        <w:rPr>
          <w:rFonts w:hint="eastAsia"/>
          <w:lang w:eastAsia="zh-CN"/>
        </w:rPr>
        <w:t>年第</w:t>
      </w:r>
      <w:r w:rsidRPr="00EE152F">
        <w:rPr>
          <w:rFonts w:hint="eastAsia"/>
          <w:lang w:eastAsia="zh-CN"/>
        </w:rPr>
        <w:t>2</w:t>
      </w:r>
      <w:r w:rsidRPr="00EE152F">
        <w:rPr>
          <w:rFonts w:hint="eastAsia"/>
          <w:lang w:eastAsia="zh-CN"/>
        </w:rPr>
        <w:t>期</w:t>
      </w:r>
      <w:r w:rsidRPr="00EE152F">
        <w:rPr>
          <w:rFonts w:hint="eastAsia"/>
          <w:lang w:val="de-DE" w:eastAsia="zh-CN" w:bidi="ar-SA"/>
        </w:rPr>
        <w:t>）。”</w:t>
      </w:r>
    </w:p>
    <w:p w14:paraId="01045466" w14:textId="79E37B61" w:rsidR="00E77BC9" w:rsidRPr="00EE152F" w:rsidRDefault="00E77BC9" w:rsidP="00E77BC9">
      <w:pPr>
        <w:pStyle w:val="2"/>
        <w:rPr>
          <w:lang w:val="de-DE"/>
        </w:rPr>
      </w:pPr>
      <w:bookmarkStart w:id="280" w:name="_Toc74865987"/>
      <w:bookmarkStart w:id="281" w:name="_Toc75880455"/>
      <w:r w:rsidRPr="00EE152F">
        <w:rPr>
          <w:rFonts w:hint="eastAsia"/>
          <w:lang w:val="de-DE"/>
        </w:rPr>
        <w:t>六、管理人</w:t>
      </w:r>
      <w:r w:rsidR="00FB286B" w:rsidRPr="00EE152F">
        <w:rPr>
          <w:rFonts w:hint="eastAsia"/>
          <w:lang w:val="de-DE"/>
        </w:rPr>
        <w:t>的注意</w:t>
      </w:r>
      <w:r w:rsidRPr="00EE152F">
        <w:rPr>
          <w:rFonts w:hint="eastAsia"/>
          <w:lang w:val="de-DE"/>
        </w:rPr>
        <w:t>义务</w:t>
      </w:r>
      <w:r w:rsidR="00FB286B" w:rsidRPr="00EE152F">
        <w:rPr>
          <w:rFonts w:hint="eastAsia"/>
          <w:lang w:val="de-DE"/>
        </w:rPr>
        <w:t>及义务</w:t>
      </w:r>
      <w:r w:rsidRPr="00EE152F">
        <w:rPr>
          <w:rFonts w:hint="eastAsia"/>
          <w:lang w:val="de-DE"/>
        </w:rPr>
        <w:t>违反的法律责任</w:t>
      </w:r>
      <w:bookmarkEnd w:id="280"/>
      <w:bookmarkEnd w:id="281"/>
    </w:p>
    <w:p w14:paraId="54F30432" w14:textId="63E99658" w:rsidR="00BB4DE5" w:rsidRPr="00EE152F" w:rsidRDefault="0011087A" w:rsidP="001465FE">
      <w:pPr>
        <w:ind w:firstLine="480"/>
        <w:rPr>
          <w:lang w:val="de-DE" w:eastAsia="zh-CN" w:bidi="ar-SA"/>
        </w:rPr>
      </w:pPr>
      <w:r w:rsidRPr="00EE152F">
        <w:rPr>
          <w:rFonts w:hint="eastAsia"/>
          <w:lang w:val="de-DE" w:eastAsia="zh-CN" w:bidi="ar-SA"/>
        </w:rPr>
        <w:t>无因管理人的注意义务因有关的管理是紧急无因管理</w:t>
      </w:r>
      <w:r w:rsidR="00667761" w:rsidRPr="00EE152F">
        <w:rPr>
          <w:rFonts w:hint="eastAsia"/>
          <w:lang w:val="de-DE" w:eastAsia="zh-CN" w:bidi="ar-SA"/>
        </w:rPr>
        <w:t>还是</w:t>
      </w:r>
      <w:r w:rsidRPr="00EE152F">
        <w:rPr>
          <w:rFonts w:hint="eastAsia"/>
          <w:lang w:val="de-DE" w:eastAsia="zh-CN" w:bidi="ar-SA"/>
        </w:rPr>
        <w:t>非紧急无因管理而有所不同。对于紧急无因管理，无法苛求管理人进行周全的计划和考虑，因此一般认为只在管理人有故意或重大</w:t>
      </w:r>
      <w:r w:rsidRPr="00EE152F">
        <w:rPr>
          <w:rFonts w:hint="eastAsia"/>
          <w:lang w:val="de-DE" w:eastAsia="zh-CN" w:bidi="ar-SA"/>
        </w:rPr>
        <w:lastRenderedPageBreak/>
        <w:t>过失时才构成对管理人注意义务的违反，而对于一般的无因管理，管理人则须尽到</w:t>
      </w:r>
      <w:r w:rsidR="00F3150B" w:rsidRPr="00EE152F">
        <w:rPr>
          <w:rFonts w:hint="eastAsia"/>
          <w:lang w:val="de-DE" w:eastAsia="zh-CN" w:bidi="ar-SA"/>
        </w:rPr>
        <w:t>相当于善良管理人</w:t>
      </w:r>
      <w:r w:rsidRPr="00EE152F">
        <w:rPr>
          <w:rFonts w:hint="eastAsia"/>
          <w:lang w:val="de-DE" w:eastAsia="zh-CN" w:bidi="ar-SA"/>
        </w:rPr>
        <w:t>的注意。</w:t>
      </w:r>
      <w:r w:rsidR="00BB4DE5" w:rsidRPr="00EE152F">
        <w:rPr>
          <w:rFonts w:hint="eastAsia"/>
          <w:lang w:val="de-DE" w:eastAsia="zh-CN" w:bidi="ar-SA"/>
        </w:rPr>
        <w:t>理由在于，其一，“无因管理是管理人明知管理他人事务，却令其负与处理自己事务为同一的注意义务，在逻辑上不同一，对管理人也有放纵之嫌</w:t>
      </w:r>
      <w:r w:rsidR="00AF4F61" w:rsidRPr="00EE152F">
        <w:rPr>
          <w:rFonts w:hint="eastAsia"/>
          <w:lang w:val="de-DE" w:eastAsia="zh-CN" w:bidi="ar-SA"/>
        </w:rPr>
        <w:t>”</w:t>
      </w:r>
      <w:r w:rsidR="00BB4DE5" w:rsidRPr="00EE152F">
        <w:rPr>
          <w:rFonts w:hint="eastAsia"/>
          <w:lang w:val="de-DE" w:eastAsia="zh-CN" w:bidi="ar-SA"/>
        </w:rPr>
        <w:t>（崔建远：《无因管理规则的丰富及其解释》，当代法学</w:t>
      </w:r>
      <w:r w:rsidR="00BB4DE5" w:rsidRPr="00EE152F">
        <w:rPr>
          <w:rFonts w:hint="eastAsia"/>
          <w:lang w:val="de-DE" w:eastAsia="zh-CN" w:bidi="ar-SA"/>
        </w:rPr>
        <w:t>2020</w:t>
      </w:r>
      <w:r w:rsidR="00BB4DE5" w:rsidRPr="00EE152F">
        <w:rPr>
          <w:rFonts w:hint="eastAsia"/>
          <w:lang w:val="de-DE" w:eastAsia="zh-CN" w:bidi="ar-SA"/>
        </w:rPr>
        <w:t>年第</w:t>
      </w:r>
      <w:r w:rsidR="00BB4DE5" w:rsidRPr="00EE152F">
        <w:rPr>
          <w:rFonts w:hint="eastAsia"/>
          <w:lang w:val="de-DE" w:eastAsia="zh-CN" w:bidi="ar-SA"/>
        </w:rPr>
        <w:t>3</w:t>
      </w:r>
      <w:r w:rsidR="00BB4DE5" w:rsidRPr="00EE152F">
        <w:rPr>
          <w:rFonts w:hint="eastAsia"/>
          <w:lang w:val="de-DE" w:eastAsia="zh-CN" w:bidi="ar-SA"/>
        </w:rPr>
        <w:t>期）。</w:t>
      </w:r>
      <w:r w:rsidR="00AF4F61" w:rsidRPr="00EE152F">
        <w:rPr>
          <w:rFonts w:hint="eastAsia"/>
          <w:lang w:val="de-DE" w:eastAsia="zh-CN" w:bidi="ar-SA"/>
        </w:rPr>
        <w:t>其二，在无偿委托中，注意义务程度降低源于无偿，同时，委托人基于合意选择了受托人，应承担受托人“相当于处理自己事务的注意”之不足的风险。但是无因管理恰好不同，本人是被动进入这个法定之债，没有选择的余地，因此，不能把这个风险转给本人承担（与缪宇老师讨论时，缪宇老师的观点）。</w:t>
      </w:r>
    </w:p>
    <w:p w14:paraId="52966017" w14:textId="55310754" w:rsidR="0001437F" w:rsidRPr="00EE152F" w:rsidRDefault="00EB2057" w:rsidP="001465FE">
      <w:pPr>
        <w:ind w:firstLine="480"/>
        <w:rPr>
          <w:lang w:val="de-DE" w:eastAsia="zh-CN" w:bidi="ar-SA"/>
        </w:rPr>
      </w:pPr>
      <w:r w:rsidRPr="00EE152F">
        <w:rPr>
          <w:rFonts w:hint="eastAsia"/>
          <w:lang w:val="de-DE" w:eastAsia="zh-CN" w:bidi="ar-SA"/>
        </w:rPr>
        <w:t>我国《民法典》第</w:t>
      </w:r>
      <w:r w:rsidRPr="00EE152F">
        <w:rPr>
          <w:rFonts w:hint="eastAsia"/>
          <w:lang w:val="de-DE" w:eastAsia="zh-CN" w:bidi="ar-SA"/>
        </w:rPr>
        <w:t>184</w:t>
      </w:r>
      <w:r w:rsidRPr="00EE152F">
        <w:rPr>
          <w:rFonts w:hint="eastAsia"/>
          <w:lang w:val="de-DE" w:eastAsia="zh-CN" w:bidi="ar-SA"/>
        </w:rPr>
        <w:t>条（因自愿实施紧急救助行为造成受助人损害的，救助人不承担民事责任）可以被理解为法律关于紧急无因管理的规定。类似的规定，</w:t>
      </w:r>
      <w:r w:rsidR="00667761" w:rsidRPr="00EE152F">
        <w:rPr>
          <w:rFonts w:hint="eastAsia"/>
          <w:lang w:val="de-DE" w:eastAsia="zh-CN" w:bidi="ar-SA"/>
        </w:rPr>
        <w:t>如《德国民法</w:t>
      </w:r>
      <w:r w:rsidR="00F3150B" w:rsidRPr="00EE152F">
        <w:rPr>
          <w:rFonts w:hint="eastAsia"/>
          <w:lang w:val="de-DE" w:eastAsia="zh-CN" w:bidi="ar-SA"/>
        </w:rPr>
        <w:t>典</w:t>
      </w:r>
      <w:r w:rsidR="00667761" w:rsidRPr="00EE152F">
        <w:rPr>
          <w:rFonts w:hint="eastAsia"/>
          <w:lang w:val="de-DE" w:eastAsia="zh-CN" w:bidi="ar-SA"/>
        </w:rPr>
        <w:t>》第</w:t>
      </w:r>
      <w:r w:rsidR="00667761" w:rsidRPr="00EE152F">
        <w:rPr>
          <w:rFonts w:hint="eastAsia"/>
          <w:lang w:val="de-DE" w:eastAsia="zh-CN" w:bidi="ar-SA"/>
        </w:rPr>
        <w:t>680</w:t>
      </w:r>
      <w:r w:rsidR="00667761" w:rsidRPr="00EE152F">
        <w:rPr>
          <w:rFonts w:hint="eastAsia"/>
          <w:lang w:val="de-DE" w:eastAsia="zh-CN" w:bidi="ar-SA"/>
        </w:rPr>
        <w:t>条</w:t>
      </w:r>
      <w:r w:rsidRPr="00EE152F">
        <w:rPr>
          <w:rFonts w:hint="eastAsia"/>
          <w:lang w:val="de-DE" w:eastAsia="zh-CN" w:bidi="ar-SA"/>
        </w:rPr>
        <w:t>（</w:t>
      </w:r>
      <w:r w:rsidR="00667761" w:rsidRPr="00EE152F">
        <w:rPr>
          <w:rFonts w:hint="eastAsia"/>
          <w:lang w:val="de-DE" w:eastAsia="zh-CN" w:bidi="ar-SA"/>
        </w:rPr>
        <w:t>“管理事务以避免本人遭受急迫之危险为目的者，管理人仅就故意及重大过失负责”</w:t>
      </w:r>
      <w:r w:rsidRPr="00EE152F">
        <w:rPr>
          <w:rFonts w:hint="eastAsia"/>
          <w:lang w:val="de-DE" w:eastAsia="zh-CN" w:bidi="ar-SA"/>
        </w:rPr>
        <w:t>）、</w:t>
      </w:r>
      <w:r w:rsidR="00667761" w:rsidRPr="00EE152F">
        <w:rPr>
          <w:rFonts w:hint="eastAsia"/>
          <w:lang w:val="de-DE" w:eastAsia="zh-CN" w:bidi="ar-SA"/>
        </w:rPr>
        <w:t>《日本民法</w:t>
      </w:r>
      <w:r w:rsidRPr="00EE152F">
        <w:rPr>
          <w:rFonts w:hint="eastAsia"/>
          <w:lang w:val="de-DE" w:eastAsia="zh-CN" w:bidi="ar-SA"/>
        </w:rPr>
        <w:t>典</w:t>
      </w:r>
      <w:r w:rsidR="00667761" w:rsidRPr="00EE152F">
        <w:rPr>
          <w:rFonts w:hint="eastAsia"/>
          <w:lang w:val="de-DE" w:eastAsia="zh-CN" w:bidi="ar-SA"/>
        </w:rPr>
        <w:t>》第</w:t>
      </w:r>
      <w:r w:rsidR="00667761" w:rsidRPr="00EE152F">
        <w:rPr>
          <w:rFonts w:hint="eastAsia"/>
          <w:lang w:val="de-DE" w:eastAsia="zh-CN" w:bidi="ar-SA"/>
        </w:rPr>
        <w:t>698</w:t>
      </w:r>
      <w:r w:rsidR="00667761" w:rsidRPr="00EE152F">
        <w:rPr>
          <w:rFonts w:hint="eastAsia"/>
          <w:lang w:val="de-DE" w:eastAsia="zh-CN" w:bidi="ar-SA"/>
        </w:rPr>
        <w:t>条、《瑞士债务法》第</w:t>
      </w:r>
      <w:r w:rsidR="00667761" w:rsidRPr="00EE152F">
        <w:rPr>
          <w:rFonts w:hint="eastAsia"/>
          <w:lang w:val="de-DE" w:eastAsia="zh-CN" w:bidi="ar-SA"/>
        </w:rPr>
        <w:t>420</w:t>
      </w:r>
      <w:r w:rsidR="00667761" w:rsidRPr="00EE152F">
        <w:rPr>
          <w:rFonts w:hint="eastAsia"/>
          <w:lang w:val="de-DE" w:eastAsia="zh-CN" w:bidi="ar-SA"/>
        </w:rPr>
        <w:t>条、我国台湾地区“民法”第</w:t>
      </w:r>
      <w:r w:rsidR="00667761" w:rsidRPr="00EE152F">
        <w:rPr>
          <w:rFonts w:hint="eastAsia"/>
          <w:lang w:val="de-DE" w:eastAsia="zh-CN" w:bidi="ar-SA"/>
        </w:rPr>
        <w:t>175</w:t>
      </w:r>
      <w:r w:rsidR="00667761" w:rsidRPr="00EE152F">
        <w:rPr>
          <w:rFonts w:hint="eastAsia"/>
          <w:lang w:val="de-DE" w:eastAsia="zh-CN" w:bidi="ar-SA"/>
        </w:rPr>
        <w:t>条</w:t>
      </w:r>
      <w:r w:rsidRPr="00EE152F">
        <w:rPr>
          <w:rFonts w:hint="eastAsia"/>
          <w:lang w:val="de-DE" w:eastAsia="zh-CN" w:bidi="ar-SA"/>
        </w:rPr>
        <w:t>等</w:t>
      </w:r>
      <w:r w:rsidR="00667761" w:rsidRPr="00EE152F">
        <w:rPr>
          <w:rFonts w:hint="eastAsia"/>
          <w:lang w:val="de-DE" w:eastAsia="zh-CN" w:bidi="ar-SA"/>
        </w:rPr>
        <w:t>）。</w:t>
      </w:r>
      <w:r w:rsidR="001465FE" w:rsidRPr="00EE152F">
        <w:rPr>
          <w:rFonts w:hint="eastAsia"/>
          <w:lang w:val="de-DE" w:eastAsia="zh-CN" w:bidi="ar-SA"/>
        </w:rPr>
        <w:t>当然，根据上述比较法的规定，管理人仅在没有故意或重大过失时方可免责，但我国《民法典》第</w:t>
      </w:r>
      <w:r w:rsidR="001465FE" w:rsidRPr="00EE152F">
        <w:rPr>
          <w:lang w:val="de-DE" w:eastAsia="zh-CN" w:bidi="ar-SA"/>
        </w:rPr>
        <w:t>184</w:t>
      </w:r>
      <w:r w:rsidR="001465FE" w:rsidRPr="00EE152F">
        <w:rPr>
          <w:rFonts w:hint="eastAsia"/>
          <w:lang w:val="de-DE" w:eastAsia="zh-CN" w:bidi="ar-SA"/>
        </w:rPr>
        <w:t>条并没有此类限制，其与第</w:t>
      </w:r>
      <w:r w:rsidR="001465FE" w:rsidRPr="00EE152F">
        <w:rPr>
          <w:rFonts w:hint="eastAsia"/>
          <w:lang w:val="de-DE" w:eastAsia="zh-CN" w:bidi="ar-SA"/>
        </w:rPr>
        <w:t>1</w:t>
      </w:r>
      <w:r w:rsidR="001465FE" w:rsidRPr="00EE152F">
        <w:rPr>
          <w:lang w:val="de-DE" w:eastAsia="zh-CN" w:bidi="ar-SA"/>
        </w:rPr>
        <w:t>8</w:t>
      </w:r>
      <w:r w:rsidR="00872B17" w:rsidRPr="00EE152F">
        <w:rPr>
          <w:lang w:val="de-DE" w:eastAsia="zh-CN" w:bidi="ar-SA"/>
        </w:rPr>
        <w:t>1</w:t>
      </w:r>
      <w:r w:rsidR="001465FE" w:rsidRPr="00EE152F">
        <w:rPr>
          <w:rFonts w:hint="eastAsia"/>
          <w:lang w:val="de-DE" w:eastAsia="zh-CN" w:bidi="ar-SA"/>
        </w:rPr>
        <w:t>条、第</w:t>
      </w:r>
      <w:r w:rsidR="001465FE" w:rsidRPr="00EE152F">
        <w:rPr>
          <w:rFonts w:hint="eastAsia"/>
          <w:lang w:val="de-DE" w:eastAsia="zh-CN" w:bidi="ar-SA"/>
        </w:rPr>
        <w:t>1</w:t>
      </w:r>
      <w:r w:rsidR="001465FE" w:rsidRPr="00EE152F">
        <w:rPr>
          <w:lang w:val="de-DE" w:eastAsia="zh-CN" w:bidi="ar-SA"/>
        </w:rPr>
        <w:t>82</w:t>
      </w:r>
      <w:r w:rsidR="001465FE" w:rsidRPr="00EE152F">
        <w:rPr>
          <w:rFonts w:hint="eastAsia"/>
          <w:lang w:val="de-DE" w:eastAsia="zh-CN" w:bidi="ar-SA"/>
        </w:rPr>
        <w:t>条在价值上并不统一，在解释时须谨慎处理（易军：《中国法上无因管理制度的基本体系结构》，《政法论坛》</w:t>
      </w:r>
      <w:r w:rsidR="001465FE" w:rsidRPr="00EE152F">
        <w:rPr>
          <w:rFonts w:hint="eastAsia"/>
          <w:lang w:val="de-DE" w:eastAsia="zh-CN" w:bidi="ar-SA"/>
        </w:rPr>
        <w:t>2020</w:t>
      </w:r>
      <w:r w:rsidR="001465FE" w:rsidRPr="00EE152F">
        <w:rPr>
          <w:rFonts w:hint="eastAsia"/>
          <w:lang w:val="de-DE" w:eastAsia="zh-CN" w:bidi="ar-SA"/>
        </w:rPr>
        <w:t>年第</w:t>
      </w:r>
      <w:r w:rsidR="001465FE" w:rsidRPr="00EE152F">
        <w:rPr>
          <w:rFonts w:hint="eastAsia"/>
          <w:lang w:val="de-DE" w:eastAsia="zh-CN" w:bidi="ar-SA"/>
        </w:rPr>
        <w:t>5</w:t>
      </w:r>
      <w:r w:rsidR="001465FE" w:rsidRPr="00EE152F">
        <w:rPr>
          <w:rFonts w:hint="eastAsia"/>
          <w:lang w:val="de-DE" w:eastAsia="zh-CN" w:bidi="ar-SA"/>
        </w:rPr>
        <w:t>期）。</w:t>
      </w:r>
    </w:p>
    <w:p w14:paraId="7C40D828" w14:textId="67232666" w:rsidR="007F08F6" w:rsidRPr="00EE152F" w:rsidRDefault="00FB4BDC" w:rsidP="001465FE">
      <w:pPr>
        <w:ind w:firstLine="480"/>
        <w:rPr>
          <w:lang w:val="de-DE" w:eastAsia="zh-CN" w:bidi="ar-SA"/>
        </w:rPr>
      </w:pPr>
      <w:r w:rsidRPr="00EE152F">
        <w:rPr>
          <w:rFonts w:hint="eastAsia"/>
          <w:lang w:val="de-DE" w:eastAsia="zh-CN" w:bidi="ar-SA"/>
        </w:rPr>
        <w:t>《民法典》关于无因管理的规则并未规定</w:t>
      </w:r>
      <w:r w:rsidR="007F08F6" w:rsidRPr="00EE152F">
        <w:rPr>
          <w:rFonts w:hint="eastAsia"/>
          <w:lang w:val="de-DE" w:eastAsia="zh-CN" w:bidi="ar-SA"/>
        </w:rPr>
        <w:t>管理人违反注意义务时应当承担</w:t>
      </w:r>
      <w:r w:rsidRPr="00EE152F">
        <w:rPr>
          <w:rFonts w:hint="eastAsia"/>
          <w:lang w:val="de-DE" w:eastAsia="zh-CN" w:bidi="ar-SA"/>
        </w:rPr>
        <w:t>何种责任</w:t>
      </w:r>
      <w:r w:rsidR="004F7AA6" w:rsidRPr="00EE152F">
        <w:rPr>
          <w:rFonts w:hint="eastAsia"/>
          <w:lang w:val="de-DE" w:eastAsia="zh-CN" w:bidi="ar-SA"/>
        </w:rPr>
        <w:t>。我们认为，虽然尚无定论，但或许可以考虑通过</w:t>
      </w:r>
      <w:r w:rsidR="007F08F6" w:rsidRPr="00EE152F">
        <w:rPr>
          <w:rFonts w:hint="eastAsia"/>
          <w:lang w:val="de-DE" w:eastAsia="zh-CN" w:bidi="ar-SA"/>
        </w:rPr>
        <w:t>适用</w:t>
      </w:r>
      <w:r w:rsidRPr="00EE152F">
        <w:rPr>
          <w:rFonts w:hint="eastAsia"/>
          <w:lang w:val="de-DE" w:eastAsia="zh-CN" w:bidi="ar-SA"/>
        </w:rPr>
        <w:t>《</w:t>
      </w:r>
      <w:r w:rsidR="007F08F6" w:rsidRPr="00EE152F">
        <w:rPr>
          <w:rFonts w:hint="eastAsia"/>
          <w:lang w:val="de-DE" w:eastAsia="zh-CN" w:bidi="ar-SA"/>
        </w:rPr>
        <w:t>民法典</w:t>
      </w:r>
      <w:r w:rsidRPr="00EE152F">
        <w:rPr>
          <w:rFonts w:hint="eastAsia"/>
          <w:lang w:val="de-DE" w:eastAsia="zh-CN" w:bidi="ar-SA"/>
        </w:rPr>
        <w:t>》</w:t>
      </w:r>
      <w:r w:rsidR="007F08F6" w:rsidRPr="00EE152F">
        <w:rPr>
          <w:rFonts w:hint="eastAsia"/>
          <w:lang w:val="de-DE" w:eastAsia="zh-CN" w:bidi="ar-SA"/>
        </w:rPr>
        <w:t>第</w:t>
      </w:r>
      <w:r w:rsidR="007F08F6" w:rsidRPr="00EE152F">
        <w:rPr>
          <w:rFonts w:hint="eastAsia"/>
          <w:lang w:val="de-DE" w:eastAsia="zh-CN" w:bidi="ar-SA"/>
        </w:rPr>
        <w:t>4</w:t>
      </w:r>
      <w:r w:rsidR="007F08F6" w:rsidRPr="00EE152F">
        <w:rPr>
          <w:lang w:val="de-DE" w:eastAsia="zh-CN" w:bidi="ar-SA"/>
        </w:rPr>
        <w:t>68</w:t>
      </w:r>
      <w:r w:rsidR="007F08F6" w:rsidRPr="00EE152F">
        <w:rPr>
          <w:rFonts w:hint="eastAsia"/>
          <w:lang w:val="de-DE" w:eastAsia="zh-CN" w:bidi="ar-SA"/>
        </w:rPr>
        <w:t>条</w:t>
      </w:r>
      <w:r w:rsidR="0030193A" w:rsidRPr="00EE152F">
        <w:rPr>
          <w:rFonts w:hint="eastAsia"/>
          <w:lang w:val="de-DE" w:eastAsia="zh-CN" w:bidi="ar-SA"/>
        </w:rPr>
        <w:t>结合</w:t>
      </w:r>
      <w:r w:rsidRPr="00EE152F">
        <w:rPr>
          <w:rFonts w:hint="eastAsia"/>
          <w:lang w:val="de-DE" w:eastAsia="zh-CN" w:bidi="ar-SA"/>
        </w:rPr>
        <w:t>第</w:t>
      </w:r>
      <w:r w:rsidRPr="00EE152F">
        <w:rPr>
          <w:rFonts w:hint="eastAsia"/>
          <w:lang w:val="de-DE" w:eastAsia="zh-CN" w:bidi="ar-SA"/>
        </w:rPr>
        <w:t>5</w:t>
      </w:r>
      <w:r w:rsidRPr="00EE152F">
        <w:rPr>
          <w:lang w:val="de-DE" w:eastAsia="zh-CN" w:bidi="ar-SA"/>
        </w:rPr>
        <w:t>77</w:t>
      </w:r>
      <w:r w:rsidRPr="00EE152F">
        <w:rPr>
          <w:rFonts w:hint="eastAsia"/>
          <w:lang w:val="de-DE" w:eastAsia="zh-CN" w:bidi="ar-SA"/>
        </w:rPr>
        <w:t>条</w:t>
      </w:r>
      <w:r w:rsidR="004F7AA6" w:rsidRPr="00EE152F">
        <w:rPr>
          <w:rFonts w:hint="eastAsia"/>
          <w:lang w:val="de-DE" w:eastAsia="zh-CN" w:bidi="ar-SA"/>
        </w:rPr>
        <w:t>要求管理人赔偿本人的损失。如此一来，第</w:t>
      </w:r>
      <w:r w:rsidR="004F7AA6" w:rsidRPr="00EE152F">
        <w:rPr>
          <w:rFonts w:hint="eastAsia"/>
          <w:lang w:val="de-DE" w:eastAsia="zh-CN" w:bidi="ar-SA"/>
        </w:rPr>
        <w:t>5</w:t>
      </w:r>
      <w:r w:rsidR="004F7AA6" w:rsidRPr="00EE152F">
        <w:rPr>
          <w:lang w:val="de-DE" w:eastAsia="zh-CN" w:bidi="ar-SA"/>
        </w:rPr>
        <w:t>77</w:t>
      </w:r>
      <w:r w:rsidR="004F7AA6" w:rsidRPr="00EE152F">
        <w:rPr>
          <w:rFonts w:hint="eastAsia"/>
          <w:lang w:val="de-DE" w:eastAsia="zh-CN" w:bidi="ar-SA"/>
        </w:rPr>
        <w:t>条将取得</w:t>
      </w:r>
      <w:r w:rsidRPr="00EE152F">
        <w:rPr>
          <w:rFonts w:hint="eastAsia"/>
          <w:lang w:val="de-DE" w:eastAsia="zh-CN" w:bidi="ar-SA"/>
        </w:rPr>
        <w:t>类似于</w:t>
      </w:r>
      <w:r w:rsidRPr="00EE152F">
        <w:rPr>
          <w:rFonts w:hint="eastAsia"/>
          <w:lang w:val="de-DE" w:eastAsia="zh-CN" w:bidi="ar-SA"/>
        </w:rPr>
        <w:t>1</w:t>
      </w:r>
      <w:r w:rsidRPr="00EE152F">
        <w:rPr>
          <w:lang w:val="de-DE" w:eastAsia="zh-CN" w:bidi="ar-SA"/>
        </w:rPr>
        <w:t>986</w:t>
      </w:r>
      <w:r w:rsidRPr="00EE152F">
        <w:rPr>
          <w:rFonts w:hint="eastAsia"/>
          <w:lang w:val="de-DE" w:eastAsia="zh-CN" w:bidi="ar-SA"/>
        </w:rPr>
        <w:t>年</w:t>
      </w:r>
      <w:r w:rsidR="004F7AA6" w:rsidRPr="00EE152F">
        <w:rPr>
          <w:rFonts w:hint="eastAsia"/>
          <w:lang w:val="de-DE" w:eastAsia="zh-CN" w:bidi="ar-SA"/>
        </w:rPr>
        <w:t>《</w:t>
      </w:r>
      <w:r w:rsidRPr="00EE152F">
        <w:rPr>
          <w:rFonts w:hint="eastAsia"/>
          <w:lang w:val="de-DE" w:eastAsia="zh-CN" w:bidi="ar-SA"/>
        </w:rPr>
        <w:t>民法通则</w:t>
      </w:r>
      <w:r w:rsidR="004F7AA6" w:rsidRPr="00EE152F">
        <w:rPr>
          <w:rFonts w:hint="eastAsia"/>
          <w:lang w:val="de-DE" w:eastAsia="zh-CN" w:bidi="ar-SA"/>
        </w:rPr>
        <w:t>》</w:t>
      </w:r>
      <w:r w:rsidRPr="00EE152F">
        <w:rPr>
          <w:rFonts w:hint="eastAsia"/>
          <w:lang w:val="de-DE" w:eastAsia="zh-CN" w:bidi="ar-SA"/>
        </w:rPr>
        <w:t>第</w:t>
      </w:r>
      <w:r w:rsidRPr="00EE152F">
        <w:rPr>
          <w:rFonts w:hint="eastAsia"/>
          <w:lang w:val="de-DE" w:eastAsia="zh-CN" w:bidi="ar-SA"/>
        </w:rPr>
        <w:t>1</w:t>
      </w:r>
      <w:r w:rsidRPr="00EE152F">
        <w:rPr>
          <w:lang w:val="de-DE" w:eastAsia="zh-CN" w:bidi="ar-SA"/>
        </w:rPr>
        <w:t>06</w:t>
      </w:r>
      <w:r w:rsidRPr="00EE152F">
        <w:rPr>
          <w:rFonts w:hint="eastAsia"/>
          <w:lang w:val="de-DE" w:eastAsia="zh-CN" w:bidi="ar-SA"/>
        </w:rPr>
        <w:t>条第</w:t>
      </w:r>
      <w:r w:rsidRPr="00EE152F">
        <w:rPr>
          <w:rFonts w:hint="eastAsia"/>
          <w:lang w:val="de-DE" w:eastAsia="zh-CN" w:bidi="ar-SA"/>
        </w:rPr>
        <w:t>1</w:t>
      </w:r>
      <w:r w:rsidRPr="00EE152F">
        <w:rPr>
          <w:rFonts w:hint="eastAsia"/>
          <w:lang w:val="de-DE" w:eastAsia="zh-CN" w:bidi="ar-SA"/>
        </w:rPr>
        <w:t>款</w:t>
      </w:r>
      <w:r w:rsidR="004F7AA6" w:rsidRPr="00EE152F">
        <w:rPr>
          <w:rFonts w:hint="eastAsia"/>
          <w:lang w:val="de-DE" w:eastAsia="zh-CN" w:bidi="ar-SA"/>
        </w:rPr>
        <w:t>的地位，成为义务违反时债务人承担责任的规范依据</w:t>
      </w:r>
      <w:r w:rsidRPr="00EE152F">
        <w:rPr>
          <w:rFonts w:hint="eastAsia"/>
          <w:lang w:val="de-DE" w:eastAsia="zh-CN" w:bidi="ar-SA"/>
        </w:rPr>
        <w:t>。</w:t>
      </w:r>
      <w:r w:rsidR="004F7AA6" w:rsidRPr="00EE152F">
        <w:rPr>
          <w:rFonts w:hint="eastAsia"/>
          <w:lang w:val="de-DE" w:eastAsia="zh-CN" w:bidi="ar-SA"/>
        </w:rPr>
        <w:t>而如此理解的《民法典》第</w:t>
      </w:r>
      <w:r w:rsidR="004F7AA6" w:rsidRPr="00EE152F">
        <w:rPr>
          <w:lang w:val="de-DE" w:eastAsia="zh-CN" w:bidi="ar-SA"/>
        </w:rPr>
        <w:t>577</w:t>
      </w:r>
      <w:r w:rsidR="004F7AA6" w:rsidRPr="00EE152F">
        <w:rPr>
          <w:rFonts w:hint="eastAsia"/>
          <w:lang w:val="de-DE" w:eastAsia="zh-CN" w:bidi="ar-SA"/>
        </w:rPr>
        <w:t>条，</w:t>
      </w:r>
      <w:proofErr w:type="gramStart"/>
      <w:r w:rsidR="004F7AA6" w:rsidRPr="00EE152F">
        <w:rPr>
          <w:rFonts w:hint="eastAsia"/>
          <w:lang w:val="de-DE" w:eastAsia="zh-CN" w:bidi="ar-SA"/>
        </w:rPr>
        <w:t>在债法体系</w:t>
      </w:r>
      <w:proofErr w:type="gramEnd"/>
      <w:r w:rsidR="004F7AA6" w:rsidRPr="00EE152F">
        <w:rPr>
          <w:rFonts w:hint="eastAsia"/>
          <w:lang w:val="de-DE" w:eastAsia="zh-CN" w:bidi="ar-SA"/>
        </w:rPr>
        <w:t>上也</w:t>
      </w:r>
      <w:r w:rsidRPr="00EE152F">
        <w:rPr>
          <w:rFonts w:hint="eastAsia"/>
          <w:lang w:val="de-DE" w:eastAsia="zh-CN" w:bidi="ar-SA"/>
        </w:rPr>
        <w:t>将和</w:t>
      </w:r>
      <w:r w:rsidR="004F7AA6" w:rsidRPr="00EE152F">
        <w:rPr>
          <w:rFonts w:hint="eastAsia"/>
          <w:lang w:val="de-DE" w:eastAsia="zh-CN" w:bidi="ar-SA"/>
        </w:rPr>
        <w:t>《</w:t>
      </w:r>
      <w:r w:rsidRPr="00EE152F">
        <w:rPr>
          <w:rFonts w:hint="eastAsia"/>
          <w:lang w:val="de-DE" w:eastAsia="zh-CN" w:bidi="ar-SA"/>
        </w:rPr>
        <w:t>德国民法典</w:t>
      </w:r>
      <w:r w:rsidR="004F7AA6" w:rsidRPr="00EE152F">
        <w:rPr>
          <w:rFonts w:hint="eastAsia"/>
          <w:lang w:val="de-DE" w:eastAsia="zh-CN" w:bidi="ar-SA"/>
        </w:rPr>
        <w:t>》</w:t>
      </w:r>
      <w:r w:rsidRPr="00EE152F">
        <w:rPr>
          <w:rFonts w:hint="eastAsia"/>
          <w:lang w:val="de-DE" w:eastAsia="zh-CN" w:bidi="ar-SA"/>
        </w:rPr>
        <w:t>第</w:t>
      </w:r>
      <w:r w:rsidRPr="00EE152F">
        <w:rPr>
          <w:rFonts w:hint="eastAsia"/>
          <w:lang w:val="de-DE" w:eastAsia="zh-CN" w:bidi="ar-SA"/>
        </w:rPr>
        <w:t>2</w:t>
      </w:r>
      <w:r w:rsidRPr="00EE152F">
        <w:rPr>
          <w:lang w:val="de-DE" w:eastAsia="zh-CN" w:bidi="ar-SA"/>
        </w:rPr>
        <w:t>80</w:t>
      </w:r>
      <w:r w:rsidRPr="00EE152F">
        <w:rPr>
          <w:rFonts w:hint="eastAsia"/>
          <w:lang w:val="de-DE" w:eastAsia="zh-CN" w:bidi="ar-SA"/>
        </w:rPr>
        <w:t>条</w:t>
      </w:r>
      <w:r w:rsidR="004F7AA6" w:rsidRPr="00EE152F">
        <w:rPr>
          <w:rFonts w:hint="eastAsia"/>
          <w:lang w:val="de-DE" w:eastAsia="zh-CN" w:bidi="ar-SA"/>
        </w:rPr>
        <w:t>具有相近的地位</w:t>
      </w:r>
      <w:r w:rsidRPr="00EE152F">
        <w:rPr>
          <w:rFonts w:hint="eastAsia"/>
          <w:lang w:val="de-DE" w:eastAsia="zh-CN" w:bidi="ar-SA"/>
        </w:rPr>
        <w:t>。</w:t>
      </w:r>
    </w:p>
    <w:p w14:paraId="4D262D58" w14:textId="00652478" w:rsidR="00FB4BDC" w:rsidRPr="00EE152F" w:rsidRDefault="004F7AA6" w:rsidP="004F7AA6">
      <w:pPr>
        <w:pStyle w:val="afffe"/>
        <w:framePr w:wrap="around"/>
        <w:ind w:left="600"/>
      </w:pPr>
      <w:r w:rsidRPr="00EE152F">
        <w:rPr>
          <w:rStyle w:val="affff1"/>
          <w:rFonts w:hint="eastAsia"/>
        </w:rPr>
        <w:t>法律</w:t>
      </w:r>
      <w:r w:rsidRPr="00EE152F">
        <w:rPr>
          <w:rFonts w:hint="eastAsia"/>
        </w:rPr>
        <w:t xml:space="preserve"> </w:t>
      </w:r>
      <w:r w:rsidRPr="00EE152F">
        <w:rPr>
          <w:rStyle w:val="affff5"/>
        </w:rPr>
        <w:t>民</w:t>
      </w:r>
      <w:r w:rsidRPr="00EE152F">
        <w:rPr>
          <w:rStyle w:val="affff5"/>
          <w:rFonts w:hint="eastAsia"/>
        </w:rPr>
        <w:t>法典</w:t>
      </w:r>
      <w:r w:rsidR="007F08F6" w:rsidRPr="00EE152F">
        <w:rPr>
          <w:rStyle w:val="affff5"/>
          <w:rFonts w:hint="eastAsia"/>
        </w:rPr>
        <w:t>第</w:t>
      </w:r>
      <w:r w:rsidRPr="00EE152F">
        <w:rPr>
          <w:rStyle w:val="affff5"/>
          <w:rFonts w:hint="eastAsia"/>
        </w:rPr>
        <w:t>4</w:t>
      </w:r>
      <w:r w:rsidRPr="00EE152F">
        <w:rPr>
          <w:rStyle w:val="affff5"/>
        </w:rPr>
        <w:t>68</w:t>
      </w:r>
      <w:r w:rsidR="007F08F6" w:rsidRPr="00EE152F">
        <w:rPr>
          <w:rStyle w:val="affff5"/>
          <w:rFonts w:hint="eastAsia"/>
        </w:rPr>
        <w:t>条</w:t>
      </w:r>
      <w:r w:rsidR="007F08F6" w:rsidRPr="00EE152F">
        <w:rPr>
          <w:rFonts w:hint="eastAsia"/>
        </w:rPr>
        <w:t>非因合同产生的债权债务关系，适用有关该债权债务关系的法律规定；没有规定的，适用本编通则的有关规定，但是根据其性质不能适用的除外。</w:t>
      </w:r>
      <w:r w:rsidRPr="00EE152F">
        <w:rPr>
          <w:rStyle w:val="affff5"/>
          <w:rFonts w:hint="eastAsia"/>
        </w:rPr>
        <w:t>民法典</w:t>
      </w:r>
      <w:r w:rsidR="007F08F6" w:rsidRPr="00EE152F">
        <w:rPr>
          <w:rStyle w:val="affff5"/>
          <w:rFonts w:hint="eastAsia"/>
        </w:rPr>
        <w:t>第</w:t>
      </w:r>
      <w:r w:rsidRPr="00EE152F">
        <w:rPr>
          <w:rStyle w:val="affff5"/>
          <w:rFonts w:hint="eastAsia"/>
        </w:rPr>
        <w:t>5</w:t>
      </w:r>
      <w:r w:rsidRPr="00EE152F">
        <w:rPr>
          <w:rStyle w:val="affff5"/>
        </w:rPr>
        <w:t>77</w:t>
      </w:r>
      <w:r w:rsidR="007F08F6" w:rsidRPr="00EE152F">
        <w:rPr>
          <w:rStyle w:val="affff5"/>
          <w:rFonts w:hint="eastAsia"/>
        </w:rPr>
        <w:t>条</w:t>
      </w:r>
      <w:r w:rsidR="007F08F6" w:rsidRPr="00EE152F">
        <w:rPr>
          <w:rFonts w:hint="eastAsia"/>
        </w:rPr>
        <w:t>当事人一方不履行合同义务或者履行合同义务不符合约定的，应当承担继续履行、采取补救措施或者赔偿损失等违约责任。</w:t>
      </w:r>
      <w:r w:rsidRPr="00EE152F">
        <w:rPr>
          <w:rStyle w:val="affff5"/>
          <w:rFonts w:hint="eastAsia"/>
        </w:rPr>
        <w:t>民法通则</w:t>
      </w:r>
      <w:r w:rsidR="00FB4BDC" w:rsidRPr="00EE152F">
        <w:rPr>
          <w:rStyle w:val="affff5"/>
          <w:rFonts w:hint="eastAsia"/>
        </w:rPr>
        <w:t>第</w:t>
      </w:r>
      <w:r w:rsidRPr="00EE152F">
        <w:rPr>
          <w:rStyle w:val="affff5"/>
          <w:rFonts w:hint="eastAsia"/>
        </w:rPr>
        <w:t>1</w:t>
      </w:r>
      <w:r w:rsidRPr="00EE152F">
        <w:rPr>
          <w:rStyle w:val="affff5"/>
        </w:rPr>
        <w:t>06</w:t>
      </w:r>
      <w:r w:rsidR="00FB4BDC" w:rsidRPr="00EE152F">
        <w:rPr>
          <w:rStyle w:val="affff5"/>
          <w:rFonts w:hint="eastAsia"/>
        </w:rPr>
        <w:t>条</w:t>
      </w:r>
      <w:r w:rsidRPr="00EE152F">
        <w:rPr>
          <w:rStyle w:val="affff5"/>
          <w:rFonts w:hint="eastAsia"/>
        </w:rPr>
        <w:t>第</w:t>
      </w:r>
      <w:r w:rsidRPr="00EE152F">
        <w:rPr>
          <w:rStyle w:val="affff5"/>
          <w:rFonts w:hint="eastAsia"/>
        </w:rPr>
        <w:t>1</w:t>
      </w:r>
      <w:r w:rsidRPr="00EE152F">
        <w:rPr>
          <w:rStyle w:val="affff5"/>
          <w:rFonts w:hint="eastAsia"/>
        </w:rPr>
        <w:t>款</w:t>
      </w:r>
      <w:r w:rsidR="00FB4BDC" w:rsidRPr="00EE152F">
        <w:rPr>
          <w:rFonts w:hint="eastAsia"/>
        </w:rPr>
        <w:t>公民、法人违反合同或者不履行其他义务的，应当承担民事责任。</w:t>
      </w:r>
      <w:r w:rsidR="00FB4BDC" w:rsidRPr="00EE152F">
        <w:rPr>
          <w:rStyle w:val="affff5"/>
          <w:rFonts w:hint="eastAsia"/>
        </w:rPr>
        <w:t>德国民法典第</w:t>
      </w:r>
      <w:r w:rsidR="00FB4BDC" w:rsidRPr="00EE152F">
        <w:rPr>
          <w:rStyle w:val="affff5"/>
          <w:rFonts w:hint="eastAsia"/>
        </w:rPr>
        <w:t>2</w:t>
      </w:r>
      <w:r w:rsidR="00FB4BDC" w:rsidRPr="00EE152F">
        <w:rPr>
          <w:rStyle w:val="affff5"/>
        </w:rPr>
        <w:t>8</w:t>
      </w:r>
      <w:r w:rsidRPr="00EE152F">
        <w:rPr>
          <w:rStyle w:val="affff5"/>
        </w:rPr>
        <w:t>0</w:t>
      </w:r>
      <w:r w:rsidR="00FB4BDC" w:rsidRPr="00EE152F">
        <w:rPr>
          <w:rStyle w:val="affff5"/>
          <w:rFonts w:hint="eastAsia"/>
        </w:rPr>
        <w:t>条</w:t>
      </w:r>
      <w:r w:rsidR="00FB4BDC" w:rsidRPr="00EE152F">
        <w:rPr>
          <w:rFonts w:hint="eastAsia"/>
        </w:rPr>
        <w:t>债务人违反债之关系所生义务者，债权人得请求损害赔偿</w:t>
      </w:r>
      <w:r w:rsidRPr="00EE152F">
        <w:rPr>
          <w:rFonts w:hint="eastAsia"/>
        </w:rPr>
        <w:t>。</w:t>
      </w:r>
      <w:r w:rsidR="00FB4BDC" w:rsidRPr="00EE152F">
        <w:rPr>
          <w:rFonts w:hint="eastAsia"/>
        </w:rPr>
        <w:t>债务人就义务违反不可归责者，不适用之</w:t>
      </w:r>
      <w:r w:rsidRPr="00EE152F">
        <w:rPr>
          <w:rFonts w:hint="eastAsia"/>
        </w:rPr>
        <w:t>（第</w:t>
      </w:r>
      <w:r w:rsidRPr="00EE152F">
        <w:rPr>
          <w:rFonts w:hint="eastAsia"/>
        </w:rPr>
        <w:t>1</w:t>
      </w:r>
      <w:r w:rsidRPr="00EE152F">
        <w:rPr>
          <w:rFonts w:hint="eastAsia"/>
        </w:rPr>
        <w:t>款）。债权</w:t>
      </w:r>
      <w:r w:rsidR="00FB4BDC" w:rsidRPr="00EE152F">
        <w:rPr>
          <w:rFonts w:hint="eastAsia"/>
        </w:rPr>
        <w:t>人请求给付</w:t>
      </w:r>
      <w:r w:rsidRPr="00EE152F">
        <w:rPr>
          <w:rFonts w:hint="eastAsia"/>
        </w:rPr>
        <w:t>迟延</w:t>
      </w:r>
      <w:r w:rsidR="00FB4BDC" w:rsidRPr="00EE152F">
        <w:rPr>
          <w:rFonts w:hint="eastAsia"/>
        </w:rPr>
        <w:t>之损害赔偿者，应</w:t>
      </w:r>
      <w:proofErr w:type="gramStart"/>
      <w:r w:rsidRPr="00EE152F">
        <w:rPr>
          <w:rFonts w:hint="eastAsia"/>
        </w:rPr>
        <w:t>另</w:t>
      </w:r>
      <w:r w:rsidR="00FB4BDC" w:rsidRPr="00EE152F">
        <w:rPr>
          <w:rFonts w:hint="eastAsia"/>
        </w:rPr>
        <w:t>符合</w:t>
      </w:r>
      <w:proofErr w:type="gramEnd"/>
      <w:r w:rsidR="00FB4BDC" w:rsidRPr="00EE152F">
        <w:rPr>
          <w:rFonts w:hint="eastAsia"/>
        </w:rPr>
        <w:t>第</w:t>
      </w:r>
      <w:r w:rsidR="00FB4BDC" w:rsidRPr="00EE152F">
        <w:rPr>
          <w:rFonts w:hint="eastAsia"/>
        </w:rPr>
        <w:t>2</w:t>
      </w:r>
      <w:r w:rsidR="00FB4BDC" w:rsidRPr="00EE152F">
        <w:t>86</w:t>
      </w:r>
      <w:r w:rsidR="00FB4BDC" w:rsidRPr="00EE152F">
        <w:rPr>
          <w:rFonts w:hint="eastAsia"/>
        </w:rPr>
        <w:t>条之</w:t>
      </w:r>
      <w:r w:rsidRPr="00EE152F">
        <w:rPr>
          <w:rFonts w:hint="eastAsia"/>
        </w:rPr>
        <w:t>要</w:t>
      </w:r>
      <w:r w:rsidR="00FB4BDC" w:rsidRPr="00EE152F">
        <w:rPr>
          <w:rFonts w:hint="eastAsia"/>
        </w:rPr>
        <w:t>件</w:t>
      </w:r>
      <w:r w:rsidRPr="00EE152F">
        <w:rPr>
          <w:rFonts w:hint="eastAsia"/>
        </w:rPr>
        <w:t>（第</w:t>
      </w:r>
      <w:r w:rsidRPr="00EE152F">
        <w:rPr>
          <w:rFonts w:hint="eastAsia"/>
        </w:rPr>
        <w:t>2</w:t>
      </w:r>
      <w:r w:rsidRPr="00EE152F">
        <w:rPr>
          <w:rFonts w:hint="eastAsia"/>
        </w:rPr>
        <w:t>款）。</w:t>
      </w:r>
      <w:r w:rsidR="00FB4BDC" w:rsidRPr="00EE152F">
        <w:rPr>
          <w:rFonts w:hint="eastAsia"/>
        </w:rPr>
        <w:t>债权人请求替代给付之损害赔偿者，应</w:t>
      </w:r>
      <w:proofErr w:type="gramStart"/>
      <w:r w:rsidRPr="00EE152F">
        <w:rPr>
          <w:rFonts w:hint="eastAsia"/>
        </w:rPr>
        <w:t>另</w:t>
      </w:r>
      <w:r w:rsidR="00FB4BDC" w:rsidRPr="00EE152F">
        <w:rPr>
          <w:rFonts w:hint="eastAsia"/>
        </w:rPr>
        <w:t>符合</w:t>
      </w:r>
      <w:proofErr w:type="gramEnd"/>
      <w:r w:rsidR="00FB4BDC" w:rsidRPr="00EE152F">
        <w:rPr>
          <w:rFonts w:hint="eastAsia"/>
        </w:rPr>
        <w:t>第</w:t>
      </w:r>
      <w:r w:rsidR="00FB4BDC" w:rsidRPr="00EE152F">
        <w:rPr>
          <w:rFonts w:hint="eastAsia"/>
        </w:rPr>
        <w:t>2</w:t>
      </w:r>
      <w:r w:rsidR="00FB4BDC" w:rsidRPr="00EE152F">
        <w:t>81</w:t>
      </w:r>
      <w:r w:rsidR="00FB4BDC" w:rsidRPr="00EE152F">
        <w:rPr>
          <w:rFonts w:hint="eastAsia"/>
        </w:rPr>
        <w:t>条</w:t>
      </w:r>
      <w:r w:rsidRPr="00EE152F">
        <w:rPr>
          <w:rFonts w:hint="eastAsia"/>
        </w:rPr>
        <w:t>、</w:t>
      </w:r>
      <w:r w:rsidR="00FB4BDC" w:rsidRPr="00EE152F">
        <w:rPr>
          <w:rFonts w:hint="eastAsia"/>
        </w:rPr>
        <w:t>第</w:t>
      </w:r>
      <w:r w:rsidR="00FB4BDC" w:rsidRPr="00EE152F">
        <w:rPr>
          <w:rFonts w:hint="eastAsia"/>
        </w:rPr>
        <w:t>2</w:t>
      </w:r>
      <w:r w:rsidR="00FB4BDC" w:rsidRPr="00EE152F">
        <w:t>82</w:t>
      </w:r>
      <w:r w:rsidR="00FB4BDC" w:rsidRPr="00EE152F">
        <w:rPr>
          <w:rFonts w:hint="eastAsia"/>
        </w:rPr>
        <w:t>条或第</w:t>
      </w:r>
      <w:r w:rsidR="00FB4BDC" w:rsidRPr="00EE152F">
        <w:rPr>
          <w:rFonts w:hint="eastAsia"/>
        </w:rPr>
        <w:t>2</w:t>
      </w:r>
      <w:r w:rsidR="00FB4BDC" w:rsidRPr="00EE152F">
        <w:t>83</w:t>
      </w:r>
      <w:r w:rsidR="00FB4BDC" w:rsidRPr="00EE152F">
        <w:rPr>
          <w:rFonts w:hint="eastAsia"/>
        </w:rPr>
        <w:t>条之</w:t>
      </w:r>
      <w:r w:rsidRPr="00EE152F">
        <w:rPr>
          <w:rFonts w:hint="eastAsia"/>
        </w:rPr>
        <w:t>要件（第</w:t>
      </w:r>
      <w:r w:rsidRPr="00EE152F">
        <w:rPr>
          <w:rFonts w:hint="eastAsia"/>
        </w:rPr>
        <w:t>3</w:t>
      </w:r>
      <w:r w:rsidRPr="00EE152F">
        <w:rPr>
          <w:rFonts w:hint="eastAsia"/>
        </w:rPr>
        <w:t>款）</w:t>
      </w:r>
      <w:r w:rsidR="00FB4BDC" w:rsidRPr="00EE152F">
        <w:rPr>
          <w:rFonts w:hint="eastAsia"/>
        </w:rPr>
        <w:t>。</w:t>
      </w:r>
    </w:p>
    <w:p w14:paraId="1F604A5A" w14:textId="2431FE9E" w:rsidR="003133B8" w:rsidRPr="00EE152F" w:rsidRDefault="0030193A" w:rsidP="0030193A">
      <w:pPr>
        <w:pStyle w:val="2"/>
        <w:rPr>
          <w:lang w:val="de-DE"/>
        </w:rPr>
      </w:pPr>
      <w:bookmarkStart w:id="282" w:name="_Toc74865988"/>
      <w:bookmarkStart w:id="283" w:name="_Toc75880456"/>
      <w:r w:rsidRPr="00EE152F">
        <w:rPr>
          <w:rFonts w:hint="eastAsia"/>
          <w:lang w:val="de-DE"/>
        </w:rPr>
        <w:lastRenderedPageBreak/>
        <w:t>七、无因管理与委托</w:t>
      </w:r>
      <w:bookmarkEnd w:id="282"/>
      <w:bookmarkEnd w:id="283"/>
    </w:p>
    <w:p w14:paraId="6BE332CA" w14:textId="5BB030F9" w:rsidR="0030193A" w:rsidRPr="00EE152F" w:rsidRDefault="0030193A" w:rsidP="00AB6B36">
      <w:pPr>
        <w:ind w:firstLine="480"/>
        <w:rPr>
          <w:lang w:val="de-DE" w:eastAsia="zh-CN"/>
        </w:rPr>
      </w:pPr>
      <w:r w:rsidRPr="00EE152F">
        <w:rPr>
          <w:rFonts w:hint="eastAsia"/>
          <w:lang w:val="de-DE" w:eastAsia="zh-CN"/>
        </w:rPr>
        <w:t>我国民法典第</w:t>
      </w:r>
      <w:r w:rsidRPr="00EE152F">
        <w:rPr>
          <w:rFonts w:hint="eastAsia"/>
          <w:lang w:val="de-DE" w:eastAsia="zh-CN"/>
        </w:rPr>
        <w:t>9</w:t>
      </w:r>
      <w:r w:rsidRPr="00EE152F">
        <w:rPr>
          <w:lang w:val="de-DE" w:eastAsia="zh-CN"/>
        </w:rPr>
        <w:t>84</w:t>
      </w:r>
      <w:r w:rsidRPr="00EE152F">
        <w:rPr>
          <w:rFonts w:hint="eastAsia"/>
          <w:lang w:val="de-DE" w:eastAsia="zh-CN"/>
        </w:rPr>
        <w:t>条规定，“管理人管理事务经受益人事后追认的，从管理事务开始时起，适用委托合同的有关规定，但是管理人另有意思表示的除外”。该条揭示了无因管理制度和委托合同之间的关系。</w:t>
      </w:r>
    </w:p>
    <w:p w14:paraId="11539F18" w14:textId="434B5678" w:rsidR="0030193A" w:rsidRPr="00EE152F" w:rsidRDefault="0030193A" w:rsidP="00AB6B36">
      <w:pPr>
        <w:ind w:firstLine="480"/>
        <w:rPr>
          <w:lang w:val="de-DE" w:eastAsia="zh-CN"/>
        </w:rPr>
      </w:pPr>
      <w:r w:rsidRPr="00EE152F">
        <w:rPr>
          <w:rFonts w:hint="eastAsia"/>
          <w:lang w:val="de-DE" w:eastAsia="zh-CN"/>
        </w:rPr>
        <w:t>在教义学上，管理人的追认是一种单独行为、不要式行为，具有形成权的性质。管理人的此种追认具有拟制的效力，使当事人之间的关系可以“适用”委托合同的规定，注意这并不意味着管理人与本人之间成立了委托合同的关系（以便维护合同法制度的体系严整）。当然，即便如此，第</w:t>
      </w:r>
      <w:r w:rsidRPr="00EE152F">
        <w:rPr>
          <w:rFonts w:hint="eastAsia"/>
          <w:lang w:val="de-DE" w:eastAsia="zh-CN"/>
        </w:rPr>
        <w:t>9</w:t>
      </w:r>
      <w:r w:rsidRPr="00EE152F">
        <w:rPr>
          <w:lang w:val="de-DE" w:eastAsia="zh-CN"/>
        </w:rPr>
        <w:t>84</w:t>
      </w:r>
      <w:r w:rsidRPr="00EE152F">
        <w:rPr>
          <w:rFonts w:hint="eastAsia"/>
          <w:lang w:val="de-DE" w:eastAsia="zh-CN"/>
        </w:rPr>
        <w:t>条的规定，也让我们认识到：通过委托合同制度，无因管理与合同制度建立起了关联。</w:t>
      </w:r>
    </w:p>
    <w:p w14:paraId="01D3B0B7" w14:textId="77777777" w:rsidR="00E92037" w:rsidRPr="00EE152F" w:rsidRDefault="00E92037" w:rsidP="00AB6B36">
      <w:pPr>
        <w:ind w:firstLine="480"/>
        <w:rPr>
          <w:lang w:val="de-DE" w:eastAsia="zh-CN"/>
        </w:rPr>
      </w:pPr>
    </w:p>
    <w:tbl>
      <w:tblPr>
        <w:tblStyle w:val="afff3"/>
        <w:tblW w:w="0" w:type="auto"/>
        <w:tblLook w:val="04A0" w:firstRow="1" w:lastRow="0" w:firstColumn="1" w:lastColumn="0" w:noHBand="0" w:noVBand="1"/>
      </w:tblPr>
      <w:tblGrid>
        <w:gridCol w:w="988"/>
        <w:gridCol w:w="2290"/>
        <w:gridCol w:w="1718"/>
        <w:gridCol w:w="1718"/>
      </w:tblGrid>
      <w:tr w:rsidR="00846C57" w:rsidRPr="00EE152F" w14:paraId="56EC1C96" w14:textId="77777777" w:rsidTr="00DA2DEB">
        <w:tc>
          <w:tcPr>
            <w:tcW w:w="988" w:type="dxa"/>
          </w:tcPr>
          <w:p w14:paraId="63694111" w14:textId="77777777" w:rsidR="00846C57" w:rsidRPr="00EE152F" w:rsidRDefault="00846C57" w:rsidP="00846C57">
            <w:pPr>
              <w:ind w:firstLineChars="0" w:firstLine="0"/>
              <w:jc w:val="center"/>
              <w:rPr>
                <w:lang w:val="de-DE" w:eastAsia="zh-CN"/>
              </w:rPr>
            </w:pPr>
          </w:p>
        </w:tc>
        <w:tc>
          <w:tcPr>
            <w:tcW w:w="2290" w:type="dxa"/>
          </w:tcPr>
          <w:p w14:paraId="34034BC2" w14:textId="4AE58D44" w:rsidR="00846C57" w:rsidRPr="00EE152F" w:rsidRDefault="00846C57" w:rsidP="00846C57">
            <w:pPr>
              <w:ind w:firstLineChars="0" w:firstLine="0"/>
              <w:jc w:val="center"/>
              <w:rPr>
                <w:lang w:val="de-DE" w:eastAsia="zh-CN"/>
              </w:rPr>
            </w:pPr>
            <w:r w:rsidRPr="00EE152F">
              <w:rPr>
                <w:rFonts w:hint="eastAsia"/>
                <w:lang w:val="de-DE" w:eastAsia="zh-CN"/>
              </w:rPr>
              <w:t>委托合同</w:t>
            </w:r>
          </w:p>
        </w:tc>
        <w:tc>
          <w:tcPr>
            <w:tcW w:w="1718" w:type="dxa"/>
          </w:tcPr>
          <w:p w14:paraId="7D7E1EF3" w14:textId="58218E92" w:rsidR="00846C57" w:rsidRPr="00EE152F" w:rsidRDefault="00846C57" w:rsidP="00846C57">
            <w:pPr>
              <w:ind w:firstLineChars="0" w:firstLine="0"/>
              <w:jc w:val="center"/>
              <w:rPr>
                <w:lang w:val="de-DE" w:eastAsia="zh-CN"/>
              </w:rPr>
            </w:pPr>
            <w:r w:rsidRPr="00EE152F">
              <w:rPr>
                <w:rFonts w:hint="eastAsia"/>
                <w:lang w:val="de-DE" w:eastAsia="zh-CN"/>
              </w:rPr>
              <w:t>无因管理</w:t>
            </w:r>
          </w:p>
        </w:tc>
        <w:tc>
          <w:tcPr>
            <w:tcW w:w="1718" w:type="dxa"/>
          </w:tcPr>
          <w:p w14:paraId="6A76496F" w14:textId="7ADE24E0" w:rsidR="00846C57" w:rsidRPr="00EE152F" w:rsidRDefault="00846C57" w:rsidP="00846C57">
            <w:pPr>
              <w:ind w:firstLineChars="0" w:firstLine="0"/>
              <w:jc w:val="center"/>
              <w:rPr>
                <w:lang w:val="de-DE" w:eastAsia="zh-CN"/>
              </w:rPr>
            </w:pPr>
            <w:r w:rsidRPr="00EE152F">
              <w:rPr>
                <w:rFonts w:hint="eastAsia"/>
                <w:lang w:val="de-DE" w:eastAsia="zh-CN"/>
              </w:rPr>
              <w:t>比较与借鉴</w:t>
            </w:r>
          </w:p>
        </w:tc>
      </w:tr>
      <w:tr w:rsidR="00846C57" w:rsidRPr="00EE152F" w14:paraId="2FAD110A" w14:textId="77777777" w:rsidTr="00DA2DEB">
        <w:tc>
          <w:tcPr>
            <w:tcW w:w="988" w:type="dxa"/>
          </w:tcPr>
          <w:p w14:paraId="7EF98D9D" w14:textId="63E8BEC3" w:rsidR="00846C57" w:rsidRPr="00EE152F" w:rsidRDefault="00846C57" w:rsidP="00AB6B36">
            <w:pPr>
              <w:ind w:firstLineChars="0" w:firstLine="0"/>
              <w:rPr>
                <w:lang w:val="de-DE" w:eastAsia="zh-CN"/>
              </w:rPr>
            </w:pPr>
            <w:r w:rsidRPr="00EE152F">
              <w:rPr>
                <w:rFonts w:hint="eastAsia"/>
                <w:lang w:val="de-DE" w:eastAsia="zh-CN"/>
              </w:rPr>
              <w:t>必要费用</w:t>
            </w:r>
          </w:p>
        </w:tc>
        <w:tc>
          <w:tcPr>
            <w:tcW w:w="2290" w:type="dxa"/>
          </w:tcPr>
          <w:p w14:paraId="3B118A99" w14:textId="57F2216F" w:rsidR="00846C57" w:rsidRPr="00EE152F" w:rsidRDefault="00846C57" w:rsidP="00AB6B36">
            <w:pPr>
              <w:ind w:firstLineChars="0" w:firstLine="0"/>
              <w:rPr>
                <w:lang w:val="de-DE" w:eastAsia="zh-CN"/>
              </w:rPr>
            </w:pPr>
            <w:r w:rsidRPr="00EE152F">
              <w:rPr>
                <w:rFonts w:hint="eastAsia"/>
                <w:lang w:val="de-DE" w:eastAsia="zh-CN"/>
              </w:rPr>
              <w:t>第</w:t>
            </w:r>
            <w:r w:rsidRPr="00EE152F">
              <w:rPr>
                <w:rFonts w:hint="eastAsia"/>
                <w:lang w:val="de-DE" w:eastAsia="zh-CN"/>
              </w:rPr>
              <w:t>921</w:t>
            </w:r>
            <w:r w:rsidRPr="00EE152F">
              <w:rPr>
                <w:rFonts w:hint="eastAsia"/>
                <w:lang w:val="de-DE" w:eastAsia="zh-CN"/>
              </w:rPr>
              <w:t>条：受托人为处理委托事务垫付的必要费用，委托人应当偿还该费用并支付利息。</w:t>
            </w:r>
          </w:p>
        </w:tc>
        <w:tc>
          <w:tcPr>
            <w:tcW w:w="1718" w:type="dxa"/>
          </w:tcPr>
          <w:p w14:paraId="2AFEDCD6" w14:textId="23EAEDD5" w:rsidR="00846C57" w:rsidRPr="00EE152F" w:rsidRDefault="00846C57" w:rsidP="00AB6B36">
            <w:pPr>
              <w:ind w:firstLineChars="0" w:firstLine="0"/>
              <w:rPr>
                <w:lang w:val="de-DE" w:eastAsia="zh-CN"/>
              </w:rPr>
            </w:pPr>
            <w:r w:rsidRPr="00EE152F">
              <w:rPr>
                <w:rFonts w:hint="eastAsia"/>
                <w:lang w:val="de-DE" w:eastAsia="zh-CN"/>
              </w:rPr>
              <w:t>第</w:t>
            </w:r>
            <w:r w:rsidRPr="00EE152F">
              <w:rPr>
                <w:rFonts w:hint="eastAsia"/>
                <w:lang w:val="de-DE" w:eastAsia="zh-CN"/>
              </w:rPr>
              <w:t>979</w:t>
            </w:r>
            <w:r w:rsidRPr="00EE152F">
              <w:rPr>
                <w:rFonts w:hint="eastAsia"/>
                <w:lang w:val="de-DE" w:eastAsia="zh-CN"/>
              </w:rPr>
              <w:t>条第</w:t>
            </w:r>
            <w:r w:rsidRPr="00EE152F">
              <w:rPr>
                <w:rFonts w:hint="eastAsia"/>
                <w:lang w:val="de-DE" w:eastAsia="zh-CN"/>
              </w:rPr>
              <w:t>1</w:t>
            </w:r>
            <w:r w:rsidRPr="00EE152F">
              <w:rPr>
                <w:rFonts w:hint="eastAsia"/>
                <w:lang w:val="de-DE" w:eastAsia="zh-CN"/>
              </w:rPr>
              <w:t>款：管理人没有法定的或者约定的义务，为避免他人利益受损失而管理他人事务，可以请求受益人偿还因管理事务而支出的必要费用。</w:t>
            </w:r>
          </w:p>
        </w:tc>
        <w:tc>
          <w:tcPr>
            <w:tcW w:w="1718" w:type="dxa"/>
          </w:tcPr>
          <w:p w14:paraId="0E6ABBA3" w14:textId="6E355AA9" w:rsidR="00846C57" w:rsidRPr="00EE152F" w:rsidRDefault="00846C57" w:rsidP="00AB6B36">
            <w:pPr>
              <w:ind w:firstLineChars="0" w:firstLine="0"/>
              <w:rPr>
                <w:lang w:val="de-DE" w:eastAsia="zh-CN"/>
              </w:rPr>
            </w:pPr>
            <w:r w:rsidRPr="00EE152F">
              <w:rPr>
                <w:rFonts w:hint="eastAsia"/>
                <w:lang w:val="de-DE" w:eastAsia="zh-CN"/>
              </w:rPr>
              <w:t>均应支付必要费用；无因管理中，本人</w:t>
            </w:r>
            <w:r w:rsidR="005305DE" w:rsidRPr="00EE152F">
              <w:rPr>
                <w:rFonts w:hint="eastAsia"/>
                <w:lang w:val="de-DE" w:eastAsia="zh-CN"/>
              </w:rPr>
              <w:t>似</w:t>
            </w:r>
            <w:r w:rsidRPr="00EE152F">
              <w:rPr>
                <w:rFonts w:hint="eastAsia"/>
                <w:lang w:val="de-DE" w:eastAsia="zh-CN"/>
              </w:rPr>
              <w:t>也应支付利息。</w:t>
            </w:r>
          </w:p>
        </w:tc>
      </w:tr>
      <w:tr w:rsidR="00846C57" w:rsidRPr="00EE152F" w14:paraId="0BDD79FF" w14:textId="77777777" w:rsidTr="00DA2DEB">
        <w:tc>
          <w:tcPr>
            <w:tcW w:w="988" w:type="dxa"/>
          </w:tcPr>
          <w:p w14:paraId="07959D15" w14:textId="1D46EB87" w:rsidR="00846C57" w:rsidRPr="00EE152F" w:rsidRDefault="00106E34" w:rsidP="00AB6B36">
            <w:pPr>
              <w:ind w:firstLineChars="0" w:firstLine="0"/>
              <w:rPr>
                <w:lang w:val="de-DE" w:eastAsia="zh-CN"/>
              </w:rPr>
            </w:pPr>
            <w:r w:rsidRPr="00EE152F">
              <w:rPr>
                <w:rFonts w:hint="eastAsia"/>
                <w:lang w:val="de-DE" w:eastAsia="zh-CN"/>
              </w:rPr>
              <w:t>委托人或本人义务：赔偿与补偿</w:t>
            </w:r>
          </w:p>
        </w:tc>
        <w:tc>
          <w:tcPr>
            <w:tcW w:w="2290" w:type="dxa"/>
          </w:tcPr>
          <w:p w14:paraId="1D7388A6" w14:textId="07026F31" w:rsidR="00846C57" w:rsidRPr="00EE152F" w:rsidRDefault="00846C57" w:rsidP="00AB6B36">
            <w:pPr>
              <w:ind w:firstLineChars="0" w:firstLine="0"/>
              <w:rPr>
                <w:lang w:val="de-DE" w:eastAsia="zh-CN"/>
              </w:rPr>
            </w:pPr>
            <w:r w:rsidRPr="00EE152F">
              <w:rPr>
                <w:rFonts w:hint="eastAsia"/>
                <w:lang w:val="de-DE" w:eastAsia="zh-CN"/>
              </w:rPr>
              <w:t>第</w:t>
            </w:r>
            <w:r w:rsidRPr="00EE152F">
              <w:rPr>
                <w:rFonts w:hint="eastAsia"/>
                <w:lang w:val="de-DE" w:eastAsia="zh-CN"/>
              </w:rPr>
              <w:t>9</w:t>
            </w:r>
            <w:r w:rsidRPr="00EE152F">
              <w:rPr>
                <w:lang w:val="de-DE" w:eastAsia="zh-CN"/>
              </w:rPr>
              <w:t>30</w:t>
            </w:r>
            <w:r w:rsidRPr="00EE152F">
              <w:rPr>
                <w:rFonts w:hint="eastAsia"/>
                <w:lang w:val="de-DE" w:eastAsia="zh-CN"/>
              </w:rPr>
              <w:t>条：受托人处理委托事务时，因不可归责于自己的事由受到损失的，可以向委托人请求赔偿损失。</w:t>
            </w:r>
          </w:p>
        </w:tc>
        <w:tc>
          <w:tcPr>
            <w:tcW w:w="1718" w:type="dxa"/>
          </w:tcPr>
          <w:p w14:paraId="744DFDE0" w14:textId="229F8AC8" w:rsidR="00846C57" w:rsidRPr="00EE152F" w:rsidRDefault="00846C57" w:rsidP="00AB6B36">
            <w:pPr>
              <w:ind w:firstLineChars="0" w:firstLine="0"/>
              <w:rPr>
                <w:lang w:val="de-DE" w:eastAsia="zh-CN"/>
              </w:rPr>
            </w:pPr>
            <w:r w:rsidRPr="00EE152F">
              <w:rPr>
                <w:rFonts w:hint="eastAsia"/>
                <w:lang w:val="de-DE" w:eastAsia="zh-CN"/>
              </w:rPr>
              <w:t>第</w:t>
            </w:r>
            <w:r w:rsidRPr="00EE152F">
              <w:rPr>
                <w:rFonts w:hint="eastAsia"/>
                <w:lang w:val="de-DE" w:eastAsia="zh-CN"/>
              </w:rPr>
              <w:t>9</w:t>
            </w:r>
            <w:r w:rsidRPr="00EE152F">
              <w:rPr>
                <w:lang w:val="de-DE" w:eastAsia="zh-CN"/>
              </w:rPr>
              <w:t>79</w:t>
            </w:r>
            <w:r w:rsidRPr="00EE152F">
              <w:rPr>
                <w:rFonts w:hint="eastAsia"/>
                <w:lang w:val="de-DE" w:eastAsia="zh-CN"/>
              </w:rPr>
              <w:t>条第</w:t>
            </w:r>
            <w:r w:rsidRPr="00EE152F">
              <w:rPr>
                <w:rFonts w:hint="eastAsia"/>
                <w:lang w:val="de-DE" w:eastAsia="zh-CN"/>
              </w:rPr>
              <w:t>1</w:t>
            </w:r>
            <w:r w:rsidRPr="00EE152F">
              <w:rPr>
                <w:rFonts w:hint="eastAsia"/>
                <w:lang w:val="de-DE" w:eastAsia="zh-CN"/>
              </w:rPr>
              <w:t>款第</w:t>
            </w:r>
            <w:r w:rsidRPr="00EE152F">
              <w:rPr>
                <w:rFonts w:hint="eastAsia"/>
                <w:lang w:val="de-DE" w:eastAsia="zh-CN"/>
              </w:rPr>
              <w:t>2</w:t>
            </w:r>
            <w:r w:rsidRPr="00EE152F">
              <w:rPr>
                <w:rFonts w:hint="eastAsia"/>
                <w:lang w:val="de-DE" w:eastAsia="zh-CN"/>
              </w:rPr>
              <w:t>分句：管理人因管理事务受到损失的，可以请求受益人给予适当补偿。</w:t>
            </w:r>
          </w:p>
        </w:tc>
        <w:tc>
          <w:tcPr>
            <w:tcW w:w="1718" w:type="dxa"/>
          </w:tcPr>
          <w:p w14:paraId="6F1175B4" w14:textId="0DD27DF5" w:rsidR="00846C57" w:rsidRPr="00EE152F" w:rsidRDefault="00106E34" w:rsidP="00AB6B36">
            <w:pPr>
              <w:ind w:firstLineChars="0" w:firstLine="0"/>
              <w:rPr>
                <w:lang w:val="de-DE" w:eastAsia="zh-CN"/>
              </w:rPr>
            </w:pPr>
            <w:r w:rsidRPr="00EE152F">
              <w:rPr>
                <w:rFonts w:hint="eastAsia"/>
                <w:lang w:val="de-DE" w:eastAsia="zh-CN"/>
              </w:rPr>
              <w:t>“赔偿损失”与“适当补偿”；无因管理中“补偿”也应要求不可归责于管理人</w:t>
            </w:r>
            <w:r w:rsidR="00DA2DEB" w:rsidRPr="00EE152F">
              <w:rPr>
                <w:rFonts w:hint="eastAsia"/>
                <w:lang w:val="de-DE" w:eastAsia="zh-CN"/>
              </w:rPr>
              <w:t>。</w:t>
            </w:r>
          </w:p>
        </w:tc>
      </w:tr>
      <w:tr w:rsidR="00846C57" w:rsidRPr="00EE152F" w14:paraId="19BE220C" w14:textId="77777777" w:rsidTr="00DA2DEB">
        <w:tc>
          <w:tcPr>
            <w:tcW w:w="988" w:type="dxa"/>
          </w:tcPr>
          <w:p w14:paraId="53CC359D" w14:textId="73EAF8A8" w:rsidR="00846C57" w:rsidRPr="00EE152F" w:rsidRDefault="00846C57" w:rsidP="00AB6B36">
            <w:pPr>
              <w:ind w:firstLineChars="0" w:firstLine="0"/>
              <w:rPr>
                <w:lang w:val="de-DE" w:eastAsia="zh-CN"/>
              </w:rPr>
            </w:pPr>
            <w:r w:rsidRPr="00EE152F">
              <w:rPr>
                <w:rFonts w:hint="eastAsia"/>
                <w:lang w:val="de-DE" w:eastAsia="zh-CN"/>
              </w:rPr>
              <w:t>报酬</w:t>
            </w:r>
          </w:p>
        </w:tc>
        <w:tc>
          <w:tcPr>
            <w:tcW w:w="2290" w:type="dxa"/>
          </w:tcPr>
          <w:p w14:paraId="4A9DEC00" w14:textId="59DE0C50" w:rsidR="00846C57" w:rsidRPr="00EE152F" w:rsidRDefault="00106E34" w:rsidP="00AB6B36">
            <w:pPr>
              <w:ind w:firstLineChars="0" w:firstLine="0"/>
              <w:rPr>
                <w:lang w:val="de-DE" w:eastAsia="zh-CN"/>
              </w:rPr>
            </w:pPr>
            <w:r w:rsidRPr="00EE152F">
              <w:rPr>
                <w:rFonts w:hint="eastAsia"/>
                <w:lang w:val="de-DE" w:eastAsia="zh-CN"/>
              </w:rPr>
              <w:t>第</w:t>
            </w:r>
            <w:r w:rsidRPr="00EE152F">
              <w:rPr>
                <w:rFonts w:hint="eastAsia"/>
                <w:lang w:val="de-DE" w:eastAsia="zh-CN"/>
              </w:rPr>
              <w:t>9</w:t>
            </w:r>
            <w:r w:rsidRPr="00EE152F">
              <w:rPr>
                <w:lang w:val="de-DE" w:eastAsia="zh-CN"/>
              </w:rPr>
              <w:t>28</w:t>
            </w:r>
            <w:r w:rsidRPr="00EE152F">
              <w:rPr>
                <w:rFonts w:hint="eastAsia"/>
                <w:lang w:val="de-DE" w:eastAsia="zh-CN"/>
              </w:rPr>
              <w:t>条：受托人完成委托事务的，委托人应当按照约定向其支付报酬。</w:t>
            </w:r>
          </w:p>
        </w:tc>
        <w:tc>
          <w:tcPr>
            <w:tcW w:w="1718" w:type="dxa"/>
          </w:tcPr>
          <w:p w14:paraId="277396F7" w14:textId="69360293" w:rsidR="00846C57" w:rsidRPr="00EE152F" w:rsidRDefault="00106E34" w:rsidP="00AB6B36">
            <w:pPr>
              <w:ind w:firstLineChars="0" w:firstLine="0"/>
              <w:rPr>
                <w:lang w:val="de-DE" w:eastAsia="zh-CN"/>
              </w:rPr>
            </w:pPr>
            <w:r w:rsidRPr="00EE152F">
              <w:rPr>
                <w:rFonts w:hint="eastAsia"/>
                <w:lang w:val="de-DE" w:eastAsia="zh-CN"/>
              </w:rPr>
              <w:t>无明确规定，或可计入“必要费用”。</w:t>
            </w:r>
          </w:p>
        </w:tc>
        <w:tc>
          <w:tcPr>
            <w:tcW w:w="1718" w:type="dxa"/>
          </w:tcPr>
          <w:p w14:paraId="187348D7" w14:textId="5F36D354" w:rsidR="00846C57" w:rsidRPr="00EE152F" w:rsidRDefault="00106E34" w:rsidP="00AB6B36">
            <w:pPr>
              <w:ind w:firstLineChars="0" w:firstLine="0"/>
              <w:rPr>
                <w:lang w:val="de-DE" w:eastAsia="zh-CN"/>
              </w:rPr>
            </w:pPr>
            <w:r w:rsidRPr="00EE152F">
              <w:rPr>
                <w:rFonts w:hint="eastAsia"/>
                <w:lang w:val="de-DE" w:eastAsia="zh-CN"/>
              </w:rPr>
              <w:t>无因管理原则上不承认报酬请求权，仅当管理行为属于管理人职业范</w:t>
            </w:r>
            <w:r w:rsidRPr="00EE152F">
              <w:rPr>
                <w:rFonts w:hint="eastAsia"/>
                <w:lang w:val="de-DE" w:eastAsia="zh-CN"/>
              </w:rPr>
              <w:lastRenderedPageBreak/>
              <w:t>畴时例外承认</w:t>
            </w:r>
            <w:r w:rsidR="00DA2DEB" w:rsidRPr="00EE152F">
              <w:rPr>
                <w:rFonts w:hint="eastAsia"/>
                <w:lang w:val="de-DE" w:eastAsia="zh-CN"/>
              </w:rPr>
              <w:t>。</w:t>
            </w:r>
          </w:p>
        </w:tc>
      </w:tr>
      <w:tr w:rsidR="00846C57" w:rsidRPr="00EE152F" w14:paraId="52C59C8F" w14:textId="77777777" w:rsidTr="00DA2DEB">
        <w:tc>
          <w:tcPr>
            <w:tcW w:w="988" w:type="dxa"/>
          </w:tcPr>
          <w:p w14:paraId="7735BEE1" w14:textId="6ADE4110" w:rsidR="00846C57" w:rsidRPr="00EE152F" w:rsidRDefault="00846C57" w:rsidP="00AB6B36">
            <w:pPr>
              <w:ind w:firstLineChars="0" w:firstLine="0"/>
              <w:rPr>
                <w:lang w:val="de-DE" w:eastAsia="zh-CN"/>
              </w:rPr>
            </w:pPr>
            <w:r w:rsidRPr="00EE152F">
              <w:rPr>
                <w:rFonts w:hint="eastAsia"/>
                <w:lang w:val="de-DE" w:eastAsia="zh-CN"/>
              </w:rPr>
              <w:lastRenderedPageBreak/>
              <w:t>受托人或管理人</w:t>
            </w:r>
            <w:r w:rsidR="00BB4DE5" w:rsidRPr="00EE152F">
              <w:rPr>
                <w:rFonts w:hint="eastAsia"/>
                <w:lang w:val="de-DE" w:eastAsia="zh-CN"/>
              </w:rPr>
              <w:t>的注意</w:t>
            </w:r>
            <w:r w:rsidRPr="00EE152F">
              <w:rPr>
                <w:rFonts w:hint="eastAsia"/>
                <w:lang w:val="de-DE" w:eastAsia="zh-CN"/>
              </w:rPr>
              <w:t>义务</w:t>
            </w:r>
            <w:r w:rsidR="00106E34" w:rsidRPr="00EE152F">
              <w:rPr>
                <w:rFonts w:hint="eastAsia"/>
                <w:lang w:val="de-DE" w:eastAsia="zh-CN"/>
              </w:rPr>
              <w:t>：赔偿</w:t>
            </w:r>
          </w:p>
        </w:tc>
        <w:tc>
          <w:tcPr>
            <w:tcW w:w="2290" w:type="dxa"/>
          </w:tcPr>
          <w:p w14:paraId="2E2CD3D8" w14:textId="21322808" w:rsidR="00846C57" w:rsidRPr="00EE152F" w:rsidRDefault="00106E34" w:rsidP="00AB6B36">
            <w:pPr>
              <w:ind w:firstLineChars="0" w:firstLine="0"/>
              <w:rPr>
                <w:lang w:val="de-DE" w:eastAsia="zh-CN"/>
              </w:rPr>
            </w:pPr>
            <w:r w:rsidRPr="00EE152F">
              <w:rPr>
                <w:rFonts w:hint="eastAsia"/>
                <w:lang w:val="de-DE" w:eastAsia="zh-CN"/>
              </w:rPr>
              <w:t>第</w:t>
            </w:r>
            <w:r w:rsidRPr="00EE152F">
              <w:rPr>
                <w:rFonts w:hint="eastAsia"/>
                <w:lang w:val="de-DE" w:eastAsia="zh-CN"/>
              </w:rPr>
              <w:t>9</w:t>
            </w:r>
            <w:r w:rsidRPr="00EE152F">
              <w:rPr>
                <w:lang w:val="de-DE" w:eastAsia="zh-CN"/>
              </w:rPr>
              <w:t>29</w:t>
            </w:r>
            <w:r w:rsidRPr="00EE152F">
              <w:rPr>
                <w:rFonts w:hint="eastAsia"/>
                <w:lang w:val="de-DE" w:eastAsia="zh-CN"/>
              </w:rPr>
              <w:t>条第</w:t>
            </w:r>
            <w:r w:rsidRPr="00EE152F">
              <w:rPr>
                <w:rFonts w:hint="eastAsia"/>
                <w:lang w:val="de-DE" w:eastAsia="zh-CN"/>
              </w:rPr>
              <w:t>1</w:t>
            </w:r>
            <w:r w:rsidRPr="00EE152F">
              <w:rPr>
                <w:rFonts w:hint="eastAsia"/>
                <w:lang w:val="de-DE" w:eastAsia="zh-CN"/>
              </w:rPr>
              <w:t>款：有偿的委托合同，因受托人的过错造成委托人损失的，委托人可以请求赔偿损失。无偿的委托合同，因受托人的故意或者重大过失造成委托人损失的，委托人可以请求赔偿损失。</w:t>
            </w:r>
          </w:p>
        </w:tc>
        <w:tc>
          <w:tcPr>
            <w:tcW w:w="1718" w:type="dxa"/>
          </w:tcPr>
          <w:p w14:paraId="08C7C2C4" w14:textId="0448AD32" w:rsidR="00846C57" w:rsidRPr="00EE152F" w:rsidRDefault="00106E34" w:rsidP="00AB6B36">
            <w:pPr>
              <w:ind w:firstLineChars="0" w:firstLine="0"/>
              <w:rPr>
                <w:lang w:val="de-DE" w:eastAsia="zh-CN"/>
              </w:rPr>
            </w:pPr>
            <w:r w:rsidRPr="00EE152F">
              <w:rPr>
                <w:rFonts w:hint="eastAsia"/>
                <w:lang w:val="de-DE" w:eastAsia="zh-CN"/>
              </w:rPr>
              <w:t>无明确规定</w:t>
            </w:r>
            <w:r w:rsidR="00DA2DEB" w:rsidRPr="00EE152F">
              <w:rPr>
                <w:rFonts w:hint="eastAsia"/>
                <w:lang w:val="de-DE" w:eastAsia="zh-CN"/>
              </w:rPr>
              <w:t>，或可基于《民法典》第</w:t>
            </w:r>
            <w:r w:rsidR="00DA2DEB" w:rsidRPr="00EE152F">
              <w:rPr>
                <w:rFonts w:hint="eastAsia"/>
                <w:lang w:val="de-DE" w:eastAsia="zh-CN"/>
              </w:rPr>
              <w:t>4</w:t>
            </w:r>
            <w:r w:rsidR="00DA2DEB" w:rsidRPr="00EE152F">
              <w:rPr>
                <w:lang w:val="de-DE" w:eastAsia="zh-CN"/>
              </w:rPr>
              <w:t>68</w:t>
            </w:r>
            <w:r w:rsidR="00DA2DEB" w:rsidRPr="00EE152F">
              <w:rPr>
                <w:lang w:val="de-DE" w:eastAsia="zh-CN"/>
              </w:rPr>
              <w:t>条准用</w:t>
            </w:r>
            <w:r w:rsidR="00DA2DEB" w:rsidRPr="00EE152F">
              <w:rPr>
                <w:rFonts w:hint="eastAsia"/>
                <w:lang w:val="de-DE" w:eastAsia="zh-CN"/>
              </w:rPr>
              <w:t>《民法典》</w:t>
            </w:r>
            <w:r w:rsidR="00DA2DEB" w:rsidRPr="00EE152F">
              <w:rPr>
                <w:lang w:val="de-DE" w:eastAsia="zh-CN"/>
              </w:rPr>
              <w:t>第</w:t>
            </w:r>
            <w:r w:rsidR="00DA2DEB" w:rsidRPr="00EE152F">
              <w:rPr>
                <w:rFonts w:hint="eastAsia"/>
                <w:lang w:val="de-DE" w:eastAsia="zh-CN"/>
              </w:rPr>
              <w:t>5</w:t>
            </w:r>
            <w:r w:rsidR="00DA2DEB" w:rsidRPr="00EE152F">
              <w:rPr>
                <w:lang w:val="de-DE" w:eastAsia="zh-CN"/>
              </w:rPr>
              <w:t>77</w:t>
            </w:r>
            <w:r w:rsidR="00DA2DEB" w:rsidRPr="00EE152F">
              <w:rPr>
                <w:lang w:val="de-DE" w:eastAsia="zh-CN"/>
              </w:rPr>
              <w:t>条。</w:t>
            </w:r>
          </w:p>
        </w:tc>
        <w:tc>
          <w:tcPr>
            <w:tcW w:w="1718" w:type="dxa"/>
          </w:tcPr>
          <w:p w14:paraId="72877CA4" w14:textId="5556279D" w:rsidR="00846C57" w:rsidRPr="00EE152F" w:rsidRDefault="00106E34" w:rsidP="00AB6B36">
            <w:pPr>
              <w:ind w:firstLineChars="0" w:firstLine="0"/>
              <w:rPr>
                <w:lang w:val="de-DE" w:eastAsia="zh-CN"/>
              </w:rPr>
            </w:pPr>
            <w:r w:rsidRPr="00EE152F">
              <w:rPr>
                <w:rFonts w:hint="eastAsia"/>
                <w:lang w:val="de-DE" w:eastAsia="zh-CN"/>
              </w:rPr>
              <w:t>委托的归</w:t>
            </w:r>
            <w:proofErr w:type="gramStart"/>
            <w:r w:rsidRPr="00EE152F">
              <w:rPr>
                <w:rFonts w:hint="eastAsia"/>
                <w:lang w:val="de-DE" w:eastAsia="zh-CN"/>
              </w:rPr>
              <w:t>责标准</w:t>
            </w:r>
            <w:proofErr w:type="gramEnd"/>
            <w:r w:rsidRPr="00EE152F">
              <w:rPr>
                <w:rFonts w:hint="eastAsia"/>
                <w:lang w:val="de-DE" w:eastAsia="zh-CN"/>
              </w:rPr>
              <w:t>区分有偿无偿，无因管理</w:t>
            </w:r>
            <w:proofErr w:type="gramStart"/>
            <w:r w:rsidRPr="00EE152F">
              <w:rPr>
                <w:rFonts w:hint="eastAsia"/>
                <w:lang w:val="de-DE" w:eastAsia="zh-CN"/>
              </w:rPr>
              <w:t>区分非</w:t>
            </w:r>
            <w:proofErr w:type="gramEnd"/>
            <w:r w:rsidRPr="00EE152F">
              <w:rPr>
                <w:rFonts w:hint="eastAsia"/>
                <w:lang w:val="de-DE" w:eastAsia="zh-CN"/>
              </w:rPr>
              <w:t>紧急管理与紧急管理</w:t>
            </w:r>
            <w:r w:rsidR="00DA2DEB" w:rsidRPr="00EE152F">
              <w:rPr>
                <w:rFonts w:hint="eastAsia"/>
                <w:lang w:val="de-DE" w:eastAsia="zh-CN"/>
              </w:rPr>
              <w:t>。</w:t>
            </w:r>
          </w:p>
        </w:tc>
      </w:tr>
    </w:tbl>
    <w:p w14:paraId="43E1D0FC" w14:textId="6C3EE660" w:rsidR="006C1678" w:rsidRPr="00EE152F" w:rsidRDefault="00EE152F" w:rsidP="00EE152F">
      <w:pPr>
        <w:pStyle w:val="2"/>
        <w:rPr>
          <w:lang w:val="de-DE"/>
        </w:rPr>
      </w:pPr>
      <w:bookmarkStart w:id="284" w:name="_Toc75880457"/>
      <w:r>
        <w:rPr>
          <w:rFonts w:hint="eastAsia"/>
          <w:lang w:val="de-DE"/>
        </w:rPr>
        <w:t>作业及解答</w:t>
      </w:r>
      <w:bookmarkEnd w:id="284"/>
    </w:p>
    <w:p w14:paraId="5773E01E" w14:textId="1369B418" w:rsidR="00964EE8" w:rsidRDefault="00964EE8" w:rsidP="00964EE8">
      <w:pPr>
        <w:pStyle w:val="3"/>
      </w:pPr>
      <w:bookmarkStart w:id="285" w:name="_Toc75880458"/>
      <w:r>
        <w:rPr>
          <w:rFonts w:hint="eastAsia"/>
        </w:rPr>
        <w:t>作业</w:t>
      </w:r>
      <w:bookmarkEnd w:id="285"/>
    </w:p>
    <w:p w14:paraId="0CDAD248" w14:textId="3D1E88D3" w:rsidR="0030193A" w:rsidRPr="00EE152F" w:rsidRDefault="00EE152F" w:rsidP="00AB6B36">
      <w:pPr>
        <w:ind w:firstLine="480"/>
        <w:rPr>
          <w:lang w:eastAsia="zh-CN"/>
        </w:rPr>
      </w:pPr>
      <w:r>
        <w:rPr>
          <w:rFonts w:hint="eastAsia"/>
          <w:lang w:eastAsia="zh-CN"/>
        </w:rPr>
        <w:t>年龄为</w:t>
      </w:r>
      <w:r>
        <w:rPr>
          <w:rFonts w:hint="eastAsia"/>
          <w:lang w:eastAsia="zh-CN"/>
        </w:rPr>
        <w:t>1</w:t>
      </w:r>
      <w:r>
        <w:rPr>
          <w:lang w:eastAsia="zh-CN"/>
        </w:rPr>
        <w:t>3</w:t>
      </w:r>
      <w:r>
        <w:rPr>
          <w:rFonts w:hint="eastAsia"/>
          <w:lang w:eastAsia="zh-CN"/>
        </w:rPr>
        <w:t>周岁的初中生甲于</w:t>
      </w:r>
      <w:r>
        <w:rPr>
          <w:rFonts w:hint="eastAsia"/>
          <w:lang w:eastAsia="zh-CN"/>
        </w:rPr>
        <w:t>2</w:t>
      </w:r>
      <w:r>
        <w:rPr>
          <w:lang w:eastAsia="zh-CN"/>
        </w:rPr>
        <w:t>021</w:t>
      </w:r>
      <w:r>
        <w:rPr>
          <w:rFonts w:hint="eastAsia"/>
          <w:lang w:eastAsia="zh-CN"/>
        </w:rPr>
        <w:t>年</w:t>
      </w:r>
      <w:r>
        <w:rPr>
          <w:rFonts w:hint="eastAsia"/>
          <w:lang w:eastAsia="zh-CN"/>
        </w:rPr>
        <w:t>5</w:t>
      </w:r>
      <w:r>
        <w:rPr>
          <w:rFonts w:hint="eastAsia"/>
          <w:lang w:eastAsia="zh-CN"/>
        </w:rPr>
        <w:t>月</w:t>
      </w:r>
      <w:r>
        <w:rPr>
          <w:rFonts w:hint="eastAsia"/>
          <w:lang w:eastAsia="zh-CN"/>
        </w:rPr>
        <w:t>1</w:t>
      </w:r>
      <w:r>
        <w:rPr>
          <w:rFonts w:hint="eastAsia"/>
          <w:lang w:eastAsia="zh-CN"/>
        </w:rPr>
        <w:t>日随父亲回故乡探望爷爷奶奶。因父亲须于</w:t>
      </w:r>
      <w:r>
        <w:rPr>
          <w:rFonts w:hint="eastAsia"/>
          <w:lang w:eastAsia="zh-CN"/>
        </w:rPr>
        <w:t>2</w:t>
      </w:r>
      <w:r>
        <w:rPr>
          <w:lang w:eastAsia="zh-CN"/>
        </w:rPr>
        <w:t>021</w:t>
      </w:r>
      <w:r>
        <w:rPr>
          <w:rFonts w:hint="eastAsia"/>
          <w:lang w:eastAsia="zh-CN"/>
        </w:rPr>
        <w:t>年</w:t>
      </w:r>
      <w:r>
        <w:rPr>
          <w:rFonts w:hint="eastAsia"/>
          <w:lang w:eastAsia="zh-CN"/>
        </w:rPr>
        <w:t>5</w:t>
      </w:r>
      <w:r>
        <w:rPr>
          <w:rFonts w:hint="eastAsia"/>
          <w:lang w:eastAsia="zh-CN"/>
        </w:rPr>
        <w:t>月</w:t>
      </w:r>
      <w:r>
        <w:rPr>
          <w:rFonts w:hint="eastAsia"/>
          <w:lang w:eastAsia="zh-CN"/>
        </w:rPr>
        <w:t>3</w:t>
      </w:r>
      <w:r>
        <w:rPr>
          <w:rFonts w:hint="eastAsia"/>
          <w:lang w:eastAsia="zh-CN"/>
        </w:rPr>
        <w:t>日赶回</w:t>
      </w:r>
      <w:r>
        <w:rPr>
          <w:rFonts w:hint="eastAsia"/>
          <w:lang w:eastAsia="zh-CN"/>
        </w:rPr>
        <w:t>P</w:t>
      </w:r>
      <w:r>
        <w:rPr>
          <w:rFonts w:hint="eastAsia"/>
          <w:lang w:eastAsia="zh-CN"/>
        </w:rPr>
        <w:t>大学授课，甲于</w:t>
      </w:r>
      <w:r>
        <w:rPr>
          <w:rFonts w:hint="eastAsia"/>
          <w:lang w:eastAsia="zh-CN"/>
        </w:rPr>
        <w:t>5</w:t>
      </w:r>
      <w:r>
        <w:rPr>
          <w:rFonts w:hint="eastAsia"/>
          <w:lang w:eastAsia="zh-CN"/>
        </w:rPr>
        <w:t>月</w:t>
      </w:r>
      <w:r>
        <w:rPr>
          <w:rFonts w:hint="eastAsia"/>
          <w:lang w:eastAsia="zh-CN"/>
        </w:rPr>
        <w:t>5</w:t>
      </w:r>
      <w:r>
        <w:rPr>
          <w:rFonts w:hint="eastAsia"/>
          <w:lang w:eastAsia="zh-CN"/>
        </w:rPr>
        <w:t>日自行乘坐飞机返回北京。在抵达北京首都机场后，甲误入中转通道，并在中转乘机区发现有飞往日本东京的航班。因一直渴望去东京迪士尼乐园玩耍，甲成功躲过机票查验，乘坐</w:t>
      </w:r>
      <w:r>
        <w:rPr>
          <w:lang w:eastAsia="zh-CN"/>
        </w:rPr>
        <w:t>A</w:t>
      </w:r>
      <w:r>
        <w:rPr>
          <w:rFonts w:hint="eastAsia"/>
          <w:lang w:eastAsia="zh-CN"/>
        </w:rPr>
        <w:t>航空公司的飞机飞往东京。到达东京后，甲因未办理签证而被日本边检拒绝入境。在这种情况下，甲在东京机场找到</w:t>
      </w:r>
      <w:r>
        <w:rPr>
          <w:lang w:eastAsia="zh-CN"/>
        </w:rPr>
        <w:t>A</w:t>
      </w:r>
      <w:r>
        <w:rPr>
          <w:rFonts w:hint="eastAsia"/>
          <w:lang w:eastAsia="zh-CN"/>
        </w:rPr>
        <w:t>航空公司柜台，</w:t>
      </w:r>
      <w:r>
        <w:rPr>
          <w:lang w:eastAsia="zh-CN"/>
        </w:rPr>
        <w:t>A</w:t>
      </w:r>
      <w:r>
        <w:rPr>
          <w:rFonts w:hint="eastAsia"/>
          <w:lang w:eastAsia="zh-CN"/>
        </w:rPr>
        <w:t>航空公司在得知情况后将甲带回北京。现</w:t>
      </w:r>
      <w:r>
        <w:rPr>
          <w:rFonts w:hint="eastAsia"/>
          <w:lang w:eastAsia="zh-CN"/>
        </w:rPr>
        <w:t>A</w:t>
      </w:r>
      <w:r>
        <w:rPr>
          <w:rFonts w:hint="eastAsia"/>
          <w:lang w:eastAsia="zh-CN"/>
        </w:rPr>
        <w:t>航空公司要求甲的监护人</w:t>
      </w:r>
      <w:proofErr w:type="gramStart"/>
      <w:r>
        <w:rPr>
          <w:rFonts w:hint="eastAsia"/>
          <w:lang w:eastAsia="zh-CN"/>
        </w:rPr>
        <w:t>乙支付</w:t>
      </w:r>
      <w:proofErr w:type="gramEnd"/>
      <w:r>
        <w:rPr>
          <w:rFonts w:hint="eastAsia"/>
          <w:lang w:eastAsia="zh-CN"/>
        </w:rPr>
        <w:t>北京—东京航段（</w:t>
      </w:r>
      <w:r>
        <w:rPr>
          <w:rFonts w:hint="eastAsia"/>
          <w:lang w:eastAsia="zh-CN"/>
        </w:rPr>
        <w:t>1</w:t>
      </w:r>
      <w:r>
        <w:rPr>
          <w:lang w:eastAsia="zh-CN"/>
        </w:rPr>
        <w:t>0000</w:t>
      </w:r>
      <w:r>
        <w:rPr>
          <w:rFonts w:hint="eastAsia"/>
          <w:lang w:eastAsia="zh-CN"/>
        </w:rPr>
        <w:t>元）及东京—北京航段（</w:t>
      </w:r>
      <w:r>
        <w:rPr>
          <w:rFonts w:hint="eastAsia"/>
          <w:lang w:eastAsia="zh-CN"/>
        </w:rPr>
        <w:t>1</w:t>
      </w:r>
      <w:r>
        <w:rPr>
          <w:lang w:eastAsia="zh-CN"/>
        </w:rPr>
        <w:t>2000</w:t>
      </w:r>
      <w:r>
        <w:rPr>
          <w:rFonts w:hint="eastAsia"/>
          <w:lang w:eastAsia="zh-CN"/>
        </w:rPr>
        <w:t>元）的机票费用（按经济舱现价（即机场柜台价）计算）。问：在上述</w:t>
      </w:r>
      <w:r>
        <w:rPr>
          <w:rFonts w:hint="eastAsia"/>
          <w:lang w:eastAsia="zh-CN"/>
        </w:rPr>
        <w:t>A</w:t>
      </w:r>
      <w:r>
        <w:rPr>
          <w:rFonts w:hint="eastAsia"/>
          <w:lang w:eastAsia="zh-CN"/>
        </w:rPr>
        <w:t>航空公司关于两项机票费用的主张中，哪一项是基于</w:t>
      </w:r>
      <w:r>
        <w:rPr>
          <w:rFonts w:hint="eastAsia"/>
          <w:lang w:eastAsia="zh-CN"/>
        </w:rPr>
        <w:t>9</w:t>
      </w:r>
      <w:r>
        <w:rPr>
          <w:lang w:eastAsia="zh-CN"/>
        </w:rPr>
        <w:t>79</w:t>
      </w:r>
      <w:r>
        <w:rPr>
          <w:rFonts w:hint="eastAsia"/>
          <w:lang w:eastAsia="zh-CN"/>
        </w:rPr>
        <w:t>条第</w:t>
      </w:r>
      <w:r>
        <w:rPr>
          <w:rFonts w:hint="eastAsia"/>
          <w:lang w:eastAsia="zh-CN"/>
        </w:rPr>
        <w:t>1</w:t>
      </w:r>
      <w:r>
        <w:rPr>
          <w:rFonts w:hint="eastAsia"/>
          <w:lang w:eastAsia="zh-CN"/>
        </w:rPr>
        <w:t>款前半句关于无因管理费用的请求权（或者两项均是？或者两者都不是？请简要说明理由）？</w:t>
      </w:r>
    </w:p>
    <w:p w14:paraId="21A58A70" w14:textId="77777777" w:rsidR="0030193A" w:rsidRPr="00EE152F" w:rsidRDefault="0030193A" w:rsidP="00AB6B36">
      <w:pPr>
        <w:ind w:firstLine="480"/>
        <w:rPr>
          <w:lang w:val="de-DE" w:eastAsia="zh-CN"/>
        </w:rPr>
      </w:pPr>
    </w:p>
    <w:p w14:paraId="3B60106F" w14:textId="77777777" w:rsidR="00AB6B36" w:rsidRPr="00EE152F" w:rsidRDefault="00AB6B36" w:rsidP="007909B5">
      <w:pPr>
        <w:pStyle w:val="1"/>
        <w:sectPr w:rsidR="00AB6B36" w:rsidRPr="00EE152F" w:rsidSect="00B82BEC">
          <w:endnotePr>
            <w:numFmt w:val="decimal"/>
          </w:endnotePr>
          <w:pgSz w:w="10318" w:h="14570" w:code="13"/>
          <w:pgMar w:top="1440" w:right="1797" w:bottom="1440" w:left="1797" w:header="851" w:footer="992" w:gutter="0"/>
          <w:cols w:space="425"/>
          <w:docGrid w:type="lines" w:linePitch="312"/>
        </w:sectPr>
      </w:pPr>
    </w:p>
    <w:p w14:paraId="019BBF43" w14:textId="545B54DB" w:rsidR="00FD2473" w:rsidRPr="00EE152F" w:rsidRDefault="00F43AC7" w:rsidP="007909B5">
      <w:pPr>
        <w:pStyle w:val="1"/>
      </w:pPr>
      <w:bookmarkStart w:id="286" w:name="_Toc74865989"/>
      <w:bookmarkStart w:id="287" w:name="_Toc75880459"/>
      <w:r w:rsidRPr="00EE152F">
        <w:rPr>
          <w:rFonts w:hint="eastAsia"/>
        </w:rPr>
        <w:lastRenderedPageBreak/>
        <w:t>第十六章</w:t>
      </w:r>
      <w:r w:rsidRPr="00EE152F">
        <w:rPr>
          <w:rFonts w:hint="eastAsia"/>
        </w:rPr>
        <w:t xml:space="preserve"> </w:t>
      </w:r>
      <w:r w:rsidRPr="00EE152F">
        <w:rPr>
          <w:rFonts w:hint="eastAsia"/>
        </w:rPr>
        <w:t>不当得利概述</w:t>
      </w:r>
      <w:bookmarkEnd w:id="286"/>
      <w:bookmarkEnd w:id="287"/>
    </w:p>
    <w:p w14:paraId="333E85C6" w14:textId="40931D28" w:rsidR="00BE3F72" w:rsidRPr="00EE152F" w:rsidRDefault="00BE3F72" w:rsidP="00BE3F72">
      <w:pPr>
        <w:pStyle w:val="afffe"/>
        <w:framePr w:wrap="around"/>
        <w:ind w:left="600"/>
      </w:pPr>
      <w:r w:rsidRPr="00EE152F">
        <w:rPr>
          <w:rStyle w:val="affff1"/>
          <w:rFonts w:hint="eastAsia"/>
        </w:rPr>
        <w:t>法律</w:t>
      </w:r>
      <w:r w:rsidRPr="00EE152F">
        <w:rPr>
          <w:rFonts w:hint="eastAsia"/>
        </w:rPr>
        <w:t xml:space="preserve"> </w:t>
      </w:r>
      <w:r w:rsidRPr="00EE152F">
        <w:rPr>
          <w:rStyle w:val="affff5"/>
        </w:rPr>
        <w:t>民法典</w:t>
      </w:r>
      <w:r w:rsidRPr="00EE152F">
        <w:rPr>
          <w:rStyle w:val="affff5"/>
          <w:rFonts w:hint="eastAsia"/>
        </w:rPr>
        <w:t>第</w:t>
      </w:r>
      <w:r w:rsidRPr="00EE152F">
        <w:rPr>
          <w:rStyle w:val="affff5"/>
          <w:rFonts w:hint="eastAsia"/>
        </w:rPr>
        <w:t>1</w:t>
      </w:r>
      <w:r w:rsidRPr="00EE152F">
        <w:rPr>
          <w:rStyle w:val="affff5"/>
        </w:rPr>
        <w:t>22</w:t>
      </w:r>
      <w:r w:rsidRPr="00EE152F">
        <w:rPr>
          <w:rStyle w:val="affff5"/>
          <w:rFonts w:hint="eastAsia"/>
        </w:rPr>
        <w:t>条</w:t>
      </w:r>
      <w:r w:rsidRPr="00EE152F">
        <w:rPr>
          <w:rFonts w:hint="eastAsia"/>
        </w:rPr>
        <w:t xml:space="preserve"> </w:t>
      </w:r>
      <w:r w:rsidRPr="00EE152F">
        <w:rPr>
          <w:rFonts w:hint="eastAsia"/>
        </w:rPr>
        <w:t>因他人没有法律根据，取得不当利益，受损失的人有权请求其返还不当利益。</w:t>
      </w:r>
      <w:r w:rsidRPr="00EE152F">
        <w:rPr>
          <w:rStyle w:val="affff5"/>
          <w:rFonts w:hint="eastAsia"/>
        </w:rPr>
        <w:t>第</w:t>
      </w:r>
      <w:r w:rsidRPr="00EE152F">
        <w:rPr>
          <w:rStyle w:val="affff5"/>
          <w:rFonts w:hint="eastAsia"/>
        </w:rPr>
        <w:t>9</w:t>
      </w:r>
      <w:r w:rsidRPr="00EE152F">
        <w:rPr>
          <w:rStyle w:val="affff5"/>
        </w:rPr>
        <w:t>85</w:t>
      </w:r>
      <w:r w:rsidRPr="00EE152F">
        <w:rPr>
          <w:rStyle w:val="affff5"/>
          <w:rFonts w:hint="eastAsia"/>
        </w:rPr>
        <w:t>条</w:t>
      </w:r>
      <w:r w:rsidRPr="00EE152F">
        <w:rPr>
          <w:rFonts w:hint="eastAsia"/>
        </w:rPr>
        <w:t xml:space="preserve"> </w:t>
      </w:r>
      <w:r w:rsidRPr="00EE152F">
        <w:rPr>
          <w:rFonts w:hint="eastAsia"/>
        </w:rPr>
        <w:t>得利人没有法律根据取得不当利益的，受损失的人可以请求得利人返还取得的利益，但是有下列情形之一的除外：（一）为履行道德义务进行的给付；（二）债务到期之前的清偿；（三）明知无给付义务而进行的债务清偿。</w:t>
      </w:r>
    </w:p>
    <w:p w14:paraId="2E0C9AE2" w14:textId="168726F1" w:rsidR="00BE3F72" w:rsidRPr="00EE152F" w:rsidRDefault="00BE3F72" w:rsidP="00BE3F72">
      <w:pPr>
        <w:pStyle w:val="2"/>
        <w:rPr>
          <w:lang w:val="de-DE"/>
        </w:rPr>
      </w:pPr>
      <w:bookmarkStart w:id="288" w:name="_Toc74865990"/>
      <w:bookmarkStart w:id="289" w:name="_Toc75880460"/>
      <w:r w:rsidRPr="00EE152F">
        <w:rPr>
          <w:rFonts w:hint="eastAsia"/>
          <w:lang w:val="de-DE"/>
        </w:rPr>
        <w:t>一、不当得利的概念</w:t>
      </w:r>
      <w:bookmarkEnd w:id="288"/>
      <w:bookmarkEnd w:id="289"/>
    </w:p>
    <w:p w14:paraId="37B6BB50" w14:textId="1AAE5C03" w:rsidR="004E27EF" w:rsidRPr="00EE152F" w:rsidRDefault="004E27EF" w:rsidP="004E27EF">
      <w:pPr>
        <w:ind w:firstLine="480"/>
        <w:rPr>
          <w:lang w:val="de-DE" w:eastAsia="zh-CN" w:bidi="ar-SA"/>
        </w:rPr>
      </w:pPr>
      <w:r w:rsidRPr="00EE152F">
        <w:rPr>
          <w:rFonts w:hint="eastAsia"/>
          <w:lang w:val="de-DE" w:eastAsia="zh-CN" w:bidi="ar-SA"/>
        </w:rPr>
        <w:t>不当得利法涉及的范围与事项非常宽泛</w:t>
      </w:r>
      <w:r w:rsidR="00BE3F72" w:rsidRPr="00EE152F">
        <w:rPr>
          <w:rFonts w:hint="eastAsia"/>
          <w:lang w:val="de-DE" w:eastAsia="zh-CN" w:bidi="ar-SA"/>
        </w:rPr>
        <w:t>。</w:t>
      </w:r>
      <w:r w:rsidRPr="00EE152F">
        <w:rPr>
          <w:rFonts w:hint="eastAsia"/>
          <w:lang w:val="de-DE" w:eastAsia="zh-CN" w:bidi="ar-SA"/>
        </w:rPr>
        <w:t>按照现行法的规定，不当得利指“得利人没有法律根据</w:t>
      </w:r>
      <w:r w:rsidR="00BE3F72" w:rsidRPr="00EE152F">
        <w:rPr>
          <w:rFonts w:hint="eastAsia"/>
          <w:lang w:val="de-DE" w:eastAsia="zh-CN" w:bidi="ar-SA"/>
        </w:rPr>
        <w:t>”</w:t>
      </w:r>
      <w:r w:rsidRPr="00EE152F">
        <w:rPr>
          <w:rFonts w:hint="eastAsia"/>
          <w:lang w:val="de-DE" w:eastAsia="zh-CN" w:bidi="ar-SA"/>
        </w:rPr>
        <w:t>取得</w:t>
      </w:r>
      <w:r w:rsidR="00BE3F72" w:rsidRPr="00EE152F">
        <w:rPr>
          <w:rFonts w:hint="eastAsia"/>
          <w:lang w:val="de-DE" w:eastAsia="zh-CN" w:bidi="ar-SA"/>
        </w:rPr>
        <w:t>的“</w:t>
      </w:r>
      <w:r w:rsidRPr="00EE152F">
        <w:rPr>
          <w:rFonts w:hint="eastAsia"/>
          <w:lang w:val="de-DE" w:eastAsia="zh-CN" w:bidi="ar-SA"/>
        </w:rPr>
        <w:t>不当利益</w:t>
      </w:r>
      <w:r w:rsidR="00BE3F72" w:rsidRPr="00EE152F">
        <w:rPr>
          <w:rFonts w:hint="eastAsia"/>
          <w:lang w:val="de-DE" w:eastAsia="zh-CN" w:bidi="ar-SA"/>
        </w:rPr>
        <w:t>”</w:t>
      </w:r>
      <w:r w:rsidRPr="00EE152F">
        <w:rPr>
          <w:rFonts w:hint="eastAsia"/>
          <w:lang w:val="de-DE" w:eastAsia="zh-CN" w:bidi="ar-SA"/>
        </w:rPr>
        <w:t>，</w:t>
      </w:r>
      <w:r w:rsidR="00BE3F72" w:rsidRPr="00EE152F">
        <w:rPr>
          <w:rFonts w:hint="eastAsia"/>
          <w:lang w:val="de-DE" w:eastAsia="zh-CN" w:bidi="ar-SA"/>
        </w:rPr>
        <w:t>对此，“</w:t>
      </w:r>
      <w:r w:rsidRPr="00EE152F">
        <w:rPr>
          <w:rFonts w:hint="eastAsia"/>
          <w:lang w:val="de-DE" w:eastAsia="zh-CN" w:bidi="ar-SA"/>
        </w:rPr>
        <w:t>受损失的人可以请求得利人返还</w:t>
      </w:r>
      <w:r w:rsidR="00BE3F72" w:rsidRPr="00EE152F">
        <w:rPr>
          <w:rFonts w:hint="eastAsia"/>
          <w:lang w:val="de-DE" w:eastAsia="zh-CN" w:bidi="ar-SA"/>
        </w:rPr>
        <w:t>取得</w:t>
      </w:r>
      <w:r w:rsidRPr="00EE152F">
        <w:rPr>
          <w:rFonts w:hint="eastAsia"/>
          <w:lang w:val="de-DE" w:eastAsia="zh-CN" w:bidi="ar-SA"/>
        </w:rPr>
        <w:t>的利益”</w:t>
      </w:r>
      <w:r w:rsidR="00BE3F72" w:rsidRPr="00EE152F">
        <w:rPr>
          <w:rFonts w:hint="eastAsia"/>
          <w:lang w:val="de-DE" w:eastAsia="zh-CN" w:bidi="ar-SA"/>
        </w:rPr>
        <w:t>（民法典第</w:t>
      </w:r>
      <w:r w:rsidR="00BE3F72" w:rsidRPr="00EE152F">
        <w:rPr>
          <w:rFonts w:hint="eastAsia"/>
          <w:lang w:val="de-DE" w:eastAsia="zh-CN" w:bidi="ar-SA"/>
        </w:rPr>
        <w:t>9</w:t>
      </w:r>
      <w:r w:rsidR="00BE3F72" w:rsidRPr="00EE152F">
        <w:rPr>
          <w:lang w:val="de-DE" w:eastAsia="zh-CN" w:bidi="ar-SA"/>
        </w:rPr>
        <w:t>85</w:t>
      </w:r>
      <w:r w:rsidR="00BE3F72" w:rsidRPr="00EE152F">
        <w:rPr>
          <w:rFonts w:hint="eastAsia"/>
          <w:lang w:val="de-DE" w:eastAsia="zh-CN" w:bidi="ar-SA"/>
        </w:rPr>
        <w:t>条）。</w:t>
      </w:r>
      <w:r w:rsidRPr="00EE152F">
        <w:rPr>
          <w:rFonts w:hint="eastAsia"/>
          <w:lang w:val="de-DE" w:eastAsia="zh-CN" w:bidi="ar-SA"/>
        </w:rPr>
        <w:t>其中的“法律根据”、“损失”、“得利”等都与其字面含义有出入，如其中的“法律根据”并不是法律本身，而还包括依法成立的合同，而其中的“损害”也和日常理解中的损害观念不同，如甲在</w:t>
      </w:r>
      <w:proofErr w:type="gramStart"/>
      <w:r w:rsidRPr="00EE152F">
        <w:rPr>
          <w:rFonts w:hint="eastAsia"/>
          <w:lang w:val="de-DE" w:eastAsia="zh-CN" w:bidi="ar-SA"/>
        </w:rPr>
        <w:t>乙并不</w:t>
      </w:r>
      <w:proofErr w:type="gramEnd"/>
      <w:r w:rsidRPr="00EE152F">
        <w:rPr>
          <w:rFonts w:hint="eastAsia"/>
          <w:lang w:val="de-DE" w:eastAsia="zh-CN" w:bidi="ar-SA"/>
        </w:rPr>
        <w:t>使用的房屋墙壁上喷涂广告，在日常观念之下，在</w:t>
      </w:r>
      <w:proofErr w:type="gramStart"/>
      <w:r w:rsidRPr="00EE152F">
        <w:rPr>
          <w:rFonts w:hint="eastAsia"/>
          <w:lang w:val="de-DE" w:eastAsia="zh-CN" w:bidi="ar-SA"/>
        </w:rPr>
        <w:t>乙并不</w:t>
      </w:r>
      <w:proofErr w:type="gramEnd"/>
      <w:r w:rsidRPr="00EE152F">
        <w:rPr>
          <w:rFonts w:hint="eastAsia"/>
          <w:lang w:val="de-DE" w:eastAsia="zh-CN" w:bidi="ar-SA"/>
        </w:rPr>
        <w:t>使用的情况下，并不足以构成“损害”</w:t>
      </w:r>
      <w:r w:rsidR="00BE3F72" w:rsidRPr="00EE152F">
        <w:rPr>
          <w:rFonts w:hint="eastAsia"/>
          <w:lang w:val="de-DE" w:eastAsia="zh-CN" w:bidi="ar-SA"/>
        </w:rPr>
        <w:t>（例示如王泽鉴：《不当得利》，北京大学出版社，</w:t>
      </w:r>
      <w:r w:rsidR="00BE3F72" w:rsidRPr="00EE152F">
        <w:rPr>
          <w:rFonts w:hint="eastAsia"/>
          <w:lang w:val="de-DE" w:eastAsia="zh-CN" w:bidi="ar-SA"/>
        </w:rPr>
        <w:t>2015</w:t>
      </w:r>
      <w:r w:rsidR="00BE3F72" w:rsidRPr="00EE152F">
        <w:rPr>
          <w:rFonts w:hint="eastAsia"/>
          <w:lang w:val="de-DE" w:eastAsia="zh-CN" w:bidi="ar-SA"/>
        </w:rPr>
        <w:t>年第</w:t>
      </w:r>
      <w:r w:rsidR="00BE3F72" w:rsidRPr="00EE152F">
        <w:rPr>
          <w:rFonts w:hint="eastAsia"/>
          <w:lang w:val="de-DE" w:eastAsia="zh-CN" w:bidi="ar-SA"/>
        </w:rPr>
        <w:t>2</w:t>
      </w:r>
      <w:r w:rsidR="00BE3F72" w:rsidRPr="00EE152F">
        <w:rPr>
          <w:rFonts w:hint="eastAsia"/>
          <w:lang w:val="de-DE" w:eastAsia="zh-CN" w:bidi="ar-SA"/>
        </w:rPr>
        <w:t>版，第</w:t>
      </w:r>
      <w:r w:rsidR="00BE3F72" w:rsidRPr="00EE152F">
        <w:rPr>
          <w:rFonts w:hint="eastAsia"/>
          <w:lang w:val="de-DE" w:eastAsia="zh-CN" w:bidi="ar-SA"/>
        </w:rPr>
        <w:t>58-59</w:t>
      </w:r>
      <w:r w:rsidR="00BE3F72" w:rsidRPr="00EE152F">
        <w:rPr>
          <w:rFonts w:hint="eastAsia"/>
          <w:lang w:val="de-DE" w:eastAsia="zh-CN" w:bidi="ar-SA"/>
        </w:rPr>
        <w:t>页；“民法所谓损害一般多用与损害赔偿（</w:t>
      </w:r>
      <w:r w:rsidR="00BE3F72" w:rsidRPr="00EE152F">
        <w:rPr>
          <w:rFonts w:hint="eastAsia"/>
          <w:lang w:val="de-DE" w:eastAsia="zh-CN" w:bidi="ar-SA"/>
        </w:rPr>
        <w:t>Schadensersatz</w:t>
      </w:r>
      <w:r w:rsidR="00BE3F72" w:rsidRPr="00EE152F">
        <w:rPr>
          <w:rFonts w:hint="eastAsia"/>
          <w:lang w:val="de-DE" w:eastAsia="zh-CN" w:bidi="ar-SA"/>
        </w:rPr>
        <w:t>），系指权益受侵害时所生的</w:t>
      </w:r>
      <w:proofErr w:type="gramStart"/>
      <w:r w:rsidR="00BE3F72" w:rsidRPr="00EE152F">
        <w:rPr>
          <w:rFonts w:hint="eastAsia"/>
          <w:lang w:val="de-DE" w:eastAsia="zh-CN" w:bidi="ar-SA"/>
        </w:rPr>
        <w:t>不</w:t>
      </w:r>
      <w:proofErr w:type="gramEnd"/>
      <w:r w:rsidR="00BE3F72" w:rsidRPr="00EE152F">
        <w:rPr>
          <w:rFonts w:hint="eastAsia"/>
          <w:lang w:val="de-DE" w:eastAsia="zh-CN" w:bidi="ar-SA"/>
        </w:rPr>
        <w:t>利益。易言之，损害发生前的状态，与损害发生后的情形，两相比较，被害人所受之</w:t>
      </w:r>
      <w:proofErr w:type="gramStart"/>
      <w:r w:rsidR="00BE3F72" w:rsidRPr="00EE152F">
        <w:rPr>
          <w:rFonts w:hint="eastAsia"/>
          <w:lang w:val="de-DE" w:eastAsia="zh-CN" w:bidi="ar-SA"/>
        </w:rPr>
        <w:t>不</w:t>
      </w:r>
      <w:proofErr w:type="gramEnd"/>
      <w:r w:rsidR="00BE3F72" w:rsidRPr="00EE152F">
        <w:rPr>
          <w:rFonts w:hint="eastAsia"/>
          <w:lang w:val="de-DE" w:eastAsia="zh-CN" w:bidi="ar-SA"/>
        </w:rPr>
        <w:t>利益，即为损害之所在”，而不当得利法上所称之损害，“绝非损害赔偿法上的损害”）</w:t>
      </w:r>
      <w:r w:rsidRPr="00EE152F">
        <w:rPr>
          <w:rFonts w:hint="eastAsia"/>
          <w:lang w:val="de-DE" w:eastAsia="zh-CN" w:bidi="ar-SA"/>
        </w:rPr>
        <w:t>。那么，究竟什么是法律上所说的“不当得利”？这一制度的产生背景是什么？</w:t>
      </w:r>
    </w:p>
    <w:p w14:paraId="783CCFCA" w14:textId="77777777" w:rsidR="004E27EF" w:rsidRPr="00EE152F" w:rsidRDefault="004E27EF" w:rsidP="004E27EF">
      <w:pPr>
        <w:ind w:firstLine="480"/>
        <w:rPr>
          <w:lang w:val="de-DE" w:eastAsia="zh-CN" w:bidi="ar-SA"/>
        </w:rPr>
      </w:pPr>
      <w:r w:rsidRPr="00EE152F">
        <w:rPr>
          <w:rFonts w:hint="eastAsia"/>
          <w:lang w:val="de-DE" w:eastAsia="zh-CN" w:bidi="ar-SA"/>
        </w:rPr>
        <w:t>通常的观念认为，不当得利在本质上是矫正当事人之间的不当利益转移，体现了矫正正义（</w:t>
      </w:r>
      <w:r w:rsidRPr="00EE152F">
        <w:rPr>
          <w:rFonts w:hint="eastAsia"/>
          <w:lang w:val="de-DE" w:eastAsia="zh-CN" w:bidi="ar-SA"/>
        </w:rPr>
        <w:t>c</w:t>
      </w:r>
      <w:r w:rsidRPr="00EE152F">
        <w:rPr>
          <w:lang w:val="de-DE" w:eastAsia="zh-CN" w:bidi="ar-SA"/>
        </w:rPr>
        <w:t>orrective justice</w:t>
      </w:r>
      <w:r w:rsidRPr="00EE152F">
        <w:rPr>
          <w:rFonts w:hint="eastAsia"/>
          <w:lang w:val="de-DE" w:eastAsia="zh-CN" w:bidi="ar-SA"/>
        </w:rPr>
        <w:t>）。但这是一个需要在理论上谨慎对待的命题。首先，矫正正义观念的前提，是就每个当事人而言，存在着应然的、确定的权利归属状态。其次，就矫正正义的运行而言，需要存在两个相连的权利与义务，即原告的请求与被告的责任。第三，矫正正义的观念与私法自治的观念密切相关，其假定当事人处于平等的地位，在这一结构中，法律并不强制性地要求一方低于另一方。</w:t>
      </w:r>
      <w:r w:rsidRPr="00EE152F">
        <w:rPr>
          <w:rStyle w:val="a9"/>
          <w:lang w:val="de-DE" w:eastAsia="zh-CN" w:bidi="ar-SA"/>
        </w:rPr>
        <w:footnoteReference w:id="119"/>
      </w:r>
      <w:r w:rsidRPr="00EE152F">
        <w:rPr>
          <w:rFonts w:hint="eastAsia"/>
          <w:lang w:val="de-DE" w:eastAsia="zh-CN" w:bidi="ar-SA"/>
        </w:rPr>
        <w:t>也就是说，矫正正义的</w:t>
      </w:r>
      <w:r w:rsidRPr="00EE152F">
        <w:rPr>
          <w:rFonts w:hint="eastAsia"/>
          <w:lang w:val="de-DE" w:eastAsia="zh-CN" w:bidi="ar-SA"/>
        </w:rPr>
        <w:lastRenderedPageBreak/>
        <w:t>观念，特别强调权利与义务的关联项。但是，就不当得利而言，某些类型的不当得利关系中，当事人之间并无相互关联的状态。如甲在鱼池中饲养的鱼因大雨而混入乙的鱼塘，甲乙之间在此前并无互动的关系，或者说，乙在这种情况下，</w:t>
      </w:r>
      <w:proofErr w:type="gramStart"/>
      <w:r w:rsidRPr="00EE152F">
        <w:rPr>
          <w:rFonts w:hint="eastAsia"/>
          <w:lang w:val="de-DE" w:eastAsia="zh-CN" w:bidi="ar-SA"/>
        </w:rPr>
        <w:t>纯处于</w:t>
      </w:r>
      <w:proofErr w:type="gramEnd"/>
      <w:r w:rsidRPr="00EE152F">
        <w:rPr>
          <w:rFonts w:hint="eastAsia"/>
          <w:lang w:val="de-DE" w:eastAsia="zh-CN" w:bidi="ar-SA"/>
        </w:rPr>
        <w:t>被动的地位，</w:t>
      </w:r>
      <w:proofErr w:type="gramStart"/>
      <w:r w:rsidRPr="00EE152F">
        <w:rPr>
          <w:rFonts w:hint="eastAsia"/>
          <w:lang w:val="de-DE" w:eastAsia="zh-CN" w:bidi="ar-SA"/>
        </w:rPr>
        <w:t>乙并无</w:t>
      </w:r>
      <w:proofErr w:type="gramEnd"/>
      <w:r w:rsidRPr="00EE152F">
        <w:rPr>
          <w:rFonts w:hint="eastAsia"/>
          <w:lang w:val="de-DE" w:eastAsia="zh-CN" w:bidi="ar-SA"/>
        </w:rPr>
        <w:t>过错，并不是一个因违反了某种义务而对原告承担特定责任的行为人。在这个意义上，不当得利的责任，是一种严格的责任，与当事人的过错无关，而这是与通常所说的矫正正义的观念有出入的。</w:t>
      </w:r>
      <w:r w:rsidRPr="00EE152F">
        <w:rPr>
          <w:rStyle w:val="a9"/>
          <w:lang w:val="de-DE" w:eastAsia="zh-CN" w:bidi="ar-SA"/>
        </w:rPr>
        <w:footnoteReference w:id="120"/>
      </w:r>
    </w:p>
    <w:p w14:paraId="4FFC6F85" w14:textId="0883CC0E" w:rsidR="004E27EF" w:rsidRPr="00EE152F" w:rsidRDefault="004E27EF" w:rsidP="004E27EF">
      <w:pPr>
        <w:ind w:firstLine="480"/>
        <w:rPr>
          <w:lang w:val="de-DE" w:eastAsia="zh-CN" w:bidi="ar-SA"/>
        </w:rPr>
      </w:pPr>
      <w:r w:rsidRPr="00EE152F">
        <w:rPr>
          <w:rFonts w:hint="eastAsia"/>
          <w:lang w:val="de-DE" w:eastAsia="zh-CN" w:bidi="ar-SA"/>
        </w:rPr>
        <w:t>还值得说明的是，从内容上说，实现矫正正义的具体方式是返还财产或返还权利，而在有关不当得利的非常多场景下，当事人已因交易或因事变而丧失了其原本享有的权利，因此，事实上并不能请求返还（如原物）。也正是基于这样的原因，很大程度上，应当认为不当得利的性质与同属对人权的合同权利是相类似的。</w:t>
      </w:r>
      <w:r w:rsidRPr="00EE152F">
        <w:rPr>
          <w:rStyle w:val="a9"/>
          <w:lang w:val="de-DE" w:eastAsia="zh-CN" w:bidi="ar-SA"/>
        </w:rPr>
        <w:footnoteReference w:id="121"/>
      </w:r>
    </w:p>
    <w:p w14:paraId="47CE92BE" w14:textId="525BECF2" w:rsidR="00BE3F72" w:rsidRPr="00EE152F" w:rsidRDefault="00BE3F72" w:rsidP="00BE3F72">
      <w:pPr>
        <w:pStyle w:val="2"/>
        <w:rPr>
          <w:lang w:val="de-DE"/>
        </w:rPr>
      </w:pPr>
      <w:bookmarkStart w:id="290" w:name="_Toc74865991"/>
      <w:bookmarkStart w:id="291" w:name="_Toc75880461"/>
      <w:r w:rsidRPr="00EE152F">
        <w:rPr>
          <w:rFonts w:hint="eastAsia"/>
          <w:lang w:val="de-DE"/>
        </w:rPr>
        <w:t>二、不当得利法的基本结构</w:t>
      </w:r>
      <w:bookmarkEnd w:id="290"/>
      <w:bookmarkEnd w:id="291"/>
    </w:p>
    <w:p w14:paraId="0BB4D834" w14:textId="77777777" w:rsidR="008B6F4C" w:rsidRPr="00EE152F" w:rsidRDefault="00BE3F72" w:rsidP="00BE3F72">
      <w:pPr>
        <w:ind w:firstLine="480"/>
        <w:rPr>
          <w:lang w:val="de-DE" w:eastAsia="zh-CN" w:bidi="ar-SA"/>
        </w:rPr>
      </w:pPr>
      <w:r w:rsidRPr="00EE152F">
        <w:rPr>
          <w:rFonts w:hint="eastAsia"/>
          <w:lang w:val="de-DE" w:eastAsia="zh-CN" w:bidi="ar-SA"/>
        </w:rPr>
        <w:t>我国不当得利法的规则在民法典上主要体现为第</w:t>
      </w:r>
      <w:r w:rsidRPr="00EE152F">
        <w:rPr>
          <w:rFonts w:hint="eastAsia"/>
          <w:lang w:val="de-DE" w:eastAsia="zh-CN" w:bidi="ar-SA"/>
        </w:rPr>
        <w:t>1</w:t>
      </w:r>
      <w:r w:rsidRPr="00EE152F">
        <w:rPr>
          <w:lang w:val="de-DE" w:eastAsia="zh-CN" w:bidi="ar-SA"/>
        </w:rPr>
        <w:t>22</w:t>
      </w:r>
      <w:r w:rsidRPr="00EE152F">
        <w:rPr>
          <w:rFonts w:hint="eastAsia"/>
          <w:lang w:val="de-DE" w:eastAsia="zh-CN" w:bidi="ar-SA"/>
        </w:rPr>
        <w:t>条和第</w:t>
      </w:r>
      <w:r w:rsidR="0020337D" w:rsidRPr="00EE152F">
        <w:rPr>
          <w:rFonts w:hint="eastAsia"/>
          <w:lang w:val="de-DE" w:eastAsia="zh-CN" w:bidi="ar-SA"/>
        </w:rPr>
        <w:t>2</w:t>
      </w:r>
      <w:r w:rsidR="0020337D" w:rsidRPr="00EE152F">
        <w:rPr>
          <w:lang w:val="de-DE" w:eastAsia="zh-CN" w:bidi="ar-SA"/>
        </w:rPr>
        <w:t>9</w:t>
      </w:r>
      <w:r w:rsidRPr="00EE152F">
        <w:rPr>
          <w:rFonts w:hint="eastAsia"/>
          <w:lang w:val="de-DE" w:eastAsia="zh-CN" w:bidi="ar-SA"/>
        </w:rPr>
        <w:t>章</w:t>
      </w:r>
      <w:r w:rsidR="0020337D" w:rsidRPr="00EE152F">
        <w:rPr>
          <w:rFonts w:hint="eastAsia"/>
          <w:lang w:val="de-DE" w:eastAsia="zh-CN" w:bidi="ar-SA"/>
        </w:rPr>
        <w:t>即</w:t>
      </w:r>
      <w:r w:rsidRPr="00EE152F">
        <w:rPr>
          <w:rFonts w:hint="eastAsia"/>
          <w:lang w:val="de-DE" w:eastAsia="zh-CN" w:bidi="ar-SA"/>
        </w:rPr>
        <w:t>第</w:t>
      </w:r>
      <w:r w:rsidRPr="00EE152F">
        <w:rPr>
          <w:rFonts w:hint="eastAsia"/>
          <w:lang w:val="de-DE" w:eastAsia="zh-CN" w:bidi="ar-SA"/>
        </w:rPr>
        <w:t>9</w:t>
      </w:r>
      <w:r w:rsidRPr="00EE152F">
        <w:rPr>
          <w:lang w:val="de-DE" w:eastAsia="zh-CN" w:bidi="ar-SA"/>
        </w:rPr>
        <w:t>85</w:t>
      </w:r>
      <w:r w:rsidRPr="00EE152F">
        <w:rPr>
          <w:rFonts w:hint="eastAsia"/>
          <w:lang w:val="de-DE" w:eastAsia="zh-CN" w:bidi="ar-SA"/>
        </w:rPr>
        <w:t>条</w:t>
      </w:r>
      <w:r w:rsidR="0020337D" w:rsidRPr="00EE152F">
        <w:rPr>
          <w:rFonts w:hint="eastAsia"/>
          <w:lang w:val="de-DE" w:eastAsia="zh-CN" w:bidi="ar-SA"/>
        </w:rPr>
        <w:t>-</w:t>
      </w:r>
      <w:r w:rsidR="0020337D" w:rsidRPr="00EE152F">
        <w:rPr>
          <w:rFonts w:hint="eastAsia"/>
          <w:lang w:val="de-DE" w:eastAsia="zh-CN" w:bidi="ar-SA"/>
        </w:rPr>
        <w:t>第</w:t>
      </w:r>
      <w:r w:rsidRPr="00EE152F">
        <w:rPr>
          <w:rFonts w:hint="eastAsia"/>
          <w:lang w:val="de-DE" w:eastAsia="zh-CN" w:bidi="ar-SA"/>
        </w:rPr>
        <w:t>9</w:t>
      </w:r>
      <w:r w:rsidRPr="00EE152F">
        <w:rPr>
          <w:lang w:val="de-DE" w:eastAsia="zh-CN" w:bidi="ar-SA"/>
        </w:rPr>
        <w:t>88</w:t>
      </w:r>
      <w:r w:rsidRPr="00EE152F">
        <w:rPr>
          <w:rFonts w:hint="eastAsia"/>
          <w:lang w:val="de-DE" w:eastAsia="zh-CN" w:bidi="ar-SA"/>
        </w:rPr>
        <w:t>条</w:t>
      </w:r>
      <w:r w:rsidR="0020337D" w:rsidRPr="00EE152F">
        <w:rPr>
          <w:rFonts w:hint="eastAsia"/>
          <w:lang w:val="de-DE" w:eastAsia="zh-CN" w:bidi="ar-SA"/>
        </w:rPr>
        <w:t>的规则。在性质上，</w:t>
      </w:r>
      <w:r w:rsidRPr="00EE152F">
        <w:rPr>
          <w:rFonts w:hint="eastAsia"/>
          <w:lang w:val="de-DE" w:eastAsia="zh-CN" w:bidi="ar-SA"/>
        </w:rPr>
        <w:t>这些</w:t>
      </w:r>
      <w:r w:rsidR="0020337D" w:rsidRPr="00EE152F">
        <w:rPr>
          <w:rFonts w:hint="eastAsia"/>
          <w:lang w:val="de-DE" w:eastAsia="zh-CN" w:bidi="ar-SA"/>
        </w:rPr>
        <w:t>规范</w:t>
      </w:r>
      <w:r w:rsidRPr="00EE152F">
        <w:rPr>
          <w:rFonts w:hint="eastAsia"/>
          <w:lang w:val="de-DE" w:eastAsia="zh-CN" w:bidi="ar-SA"/>
        </w:rPr>
        <w:t>可以分为两类</w:t>
      </w:r>
      <w:r w:rsidR="0020337D" w:rsidRPr="00EE152F">
        <w:rPr>
          <w:rFonts w:hint="eastAsia"/>
          <w:lang w:val="de-DE" w:eastAsia="zh-CN" w:bidi="ar-SA"/>
        </w:rPr>
        <w:t>：</w:t>
      </w:r>
      <w:r w:rsidRPr="00EE152F">
        <w:rPr>
          <w:rFonts w:hint="eastAsia"/>
          <w:lang w:val="de-DE" w:eastAsia="zh-CN" w:bidi="ar-SA"/>
        </w:rPr>
        <w:t>第</w:t>
      </w:r>
      <w:r w:rsidRPr="00EE152F">
        <w:rPr>
          <w:rFonts w:hint="eastAsia"/>
          <w:lang w:val="de-DE" w:eastAsia="zh-CN" w:bidi="ar-SA"/>
        </w:rPr>
        <w:t>9</w:t>
      </w:r>
      <w:r w:rsidRPr="00EE152F">
        <w:rPr>
          <w:lang w:val="de-DE" w:eastAsia="zh-CN" w:bidi="ar-SA"/>
        </w:rPr>
        <w:t>85</w:t>
      </w:r>
      <w:r w:rsidRPr="00EE152F">
        <w:rPr>
          <w:rFonts w:hint="eastAsia"/>
          <w:lang w:val="de-DE" w:eastAsia="zh-CN" w:bidi="ar-SA"/>
        </w:rPr>
        <w:t>条</w:t>
      </w:r>
      <w:r w:rsidR="0020337D" w:rsidRPr="00EE152F">
        <w:rPr>
          <w:rFonts w:hint="eastAsia"/>
          <w:lang w:val="de-DE" w:eastAsia="zh-CN" w:bidi="ar-SA"/>
        </w:rPr>
        <w:t>规定了</w:t>
      </w:r>
      <w:r w:rsidRPr="00EE152F">
        <w:rPr>
          <w:rFonts w:hint="eastAsia"/>
          <w:lang w:val="de-DE" w:eastAsia="zh-CN" w:bidi="ar-SA"/>
        </w:rPr>
        <w:t>不当得利</w:t>
      </w:r>
      <w:r w:rsidR="0020337D" w:rsidRPr="00EE152F">
        <w:rPr>
          <w:rFonts w:hint="eastAsia"/>
          <w:lang w:val="de-DE" w:eastAsia="zh-CN" w:bidi="ar-SA"/>
        </w:rPr>
        <w:t>的</w:t>
      </w:r>
      <w:r w:rsidRPr="00EE152F">
        <w:rPr>
          <w:rFonts w:hint="eastAsia"/>
          <w:lang w:val="de-DE" w:eastAsia="zh-CN" w:bidi="ar-SA"/>
        </w:rPr>
        <w:t>构成要件</w:t>
      </w:r>
      <w:r w:rsidR="0020337D" w:rsidRPr="00EE152F">
        <w:rPr>
          <w:rFonts w:hint="eastAsia"/>
          <w:lang w:val="de-DE" w:eastAsia="zh-CN" w:bidi="ar-SA"/>
        </w:rPr>
        <w:t>，即</w:t>
      </w:r>
      <w:r w:rsidRPr="00EE152F">
        <w:rPr>
          <w:rFonts w:hint="eastAsia"/>
          <w:lang w:val="de-DE" w:eastAsia="zh-CN" w:bidi="ar-SA"/>
        </w:rPr>
        <w:t>在何种条件下成立不当得利</w:t>
      </w:r>
      <w:r w:rsidR="0020337D" w:rsidRPr="00EE152F">
        <w:rPr>
          <w:rFonts w:hint="eastAsia"/>
          <w:lang w:val="de-DE" w:eastAsia="zh-CN" w:bidi="ar-SA"/>
        </w:rPr>
        <w:t>；</w:t>
      </w:r>
      <w:r w:rsidRPr="00EE152F">
        <w:rPr>
          <w:rFonts w:hint="eastAsia"/>
          <w:lang w:val="de-DE" w:eastAsia="zh-CN" w:bidi="ar-SA"/>
        </w:rPr>
        <w:t>第</w:t>
      </w:r>
      <w:r w:rsidRPr="00EE152F">
        <w:rPr>
          <w:rFonts w:hint="eastAsia"/>
          <w:lang w:val="de-DE" w:eastAsia="zh-CN" w:bidi="ar-SA"/>
        </w:rPr>
        <w:t>9</w:t>
      </w:r>
      <w:r w:rsidRPr="00EE152F">
        <w:rPr>
          <w:lang w:val="de-DE" w:eastAsia="zh-CN" w:bidi="ar-SA"/>
        </w:rPr>
        <w:t>86</w:t>
      </w:r>
      <w:r w:rsidRPr="00EE152F">
        <w:rPr>
          <w:rFonts w:hint="eastAsia"/>
          <w:lang w:val="de-DE" w:eastAsia="zh-CN" w:bidi="ar-SA"/>
        </w:rPr>
        <w:t>条</w:t>
      </w:r>
      <w:r w:rsidR="0020337D" w:rsidRPr="00EE152F">
        <w:rPr>
          <w:rFonts w:hint="eastAsia"/>
          <w:lang w:val="de-DE" w:eastAsia="zh-CN" w:bidi="ar-SA"/>
        </w:rPr>
        <w:t>-</w:t>
      </w:r>
      <w:r w:rsidRPr="00EE152F">
        <w:rPr>
          <w:rFonts w:hint="eastAsia"/>
          <w:lang w:val="de-DE" w:eastAsia="zh-CN" w:bidi="ar-SA"/>
        </w:rPr>
        <w:t>第</w:t>
      </w:r>
      <w:r w:rsidRPr="00EE152F">
        <w:rPr>
          <w:rFonts w:hint="eastAsia"/>
          <w:lang w:val="de-DE" w:eastAsia="zh-CN" w:bidi="ar-SA"/>
        </w:rPr>
        <w:t>9</w:t>
      </w:r>
      <w:r w:rsidRPr="00EE152F">
        <w:rPr>
          <w:lang w:val="de-DE" w:eastAsia="zh-CN" w:bidi="ar-SA"/>
        </w:rPr>
        <w:t>88</w:t>
      </w:r>
      <w:r w:rsidRPr="00EE152F">
        <w:rPr>
          <w:rFonts w:hint="eastAsia"/>
          <w:lang w:val="de-DE" w:eastAsia="zh-CN" w:bidi="ar-SA"/>
        </w:rPr>
        <w:t>条则规定了返还的范围</w:t>
      </w:r>
      <w:r w:rsidR="0020337D" w:rsidRPr="00EE152F">
        <w:rPr>
          <w:rFonts w:hint="eastAsia"/>
          <w:lang w:val="de-DE" w:eastAsia="zh-CN" w:bidi="ar-SA"/>
        </w:rPr>
        <w:t>，据此，得利人的返还范围受到其</w:t>
      </w:r>
      <w:r w:rsidRPr="00EE152F">
        <w:rPr>
          <w:rFonts w:hint="eastAsia"/>
          <w:lang w:val="de-DE" w:eastAsia="zh-CN" w:bidi="ar-SA"/>
        </w:rPr>
        <w:t>主观状态</w:t>
      </w:r>
      <w:r w:rsidR="0020337D" w:rsidRPr="00EE152F">
        <w:rPr>
          <w:rFonts w:hint="eastAsia"/>
          <w:lang w:val="de-DE" w:eastAsia="zh-CN" w:bidi="ar-SA"/>
        </w:rPr>
        <w:t>（</w:t>
      </w:r>
      <w:r w:rsidRPr="00EE152F">
        <w:rPr>
          <w:rFonts w:hint="eastAsia"/>
          <w:lang w:val="de-DE" w:eastAsia="zh-CN" w:bidi="ar-SA"/>
        </w:rPr>
        <w:t>善意或非善意</w:t>
      </w:r>
      <w:r w:rsidR="0020337D" w:rsidRPr="00EE152F">
        <w:rPr>
          <w:rFonts w:hint="eastAsia"/>
          <w:lang w:val="de-DE" w:eastAsia="zh-CN" w:bidi="ar-SA"/>
        </w:rPr>
        <w:t>）、获益状态（</w:t>
      </w:r>
      <w:r w:rsidRPr="00EE152F">
        <w:rPr>
          <w:rFonts w:hint="eastAsia"/>
          <w:lang w:val="de-DE" w:eastAsia="zh-CN" w:bidi="ar-SA"/>
        </w:rPr>
        <w:t>存在</w:t>
      </w:r>
      <w:r w:rsidR="0020337D" w:rsidRPr="00EE152F">
        <w:rPr>
          <w:rFonts w:hint="eastAsia"/>
          <w:lang w:val="de-DE" w:eastAsia="zh-CN" w:bidi="ar-SA"/>
        </w:rPr>
        <w:t>或</w:t>
      </w:r>
      <w:r w:rsidRPr="00EE152F">
        <w:rPr>
          <w:rFonts w:hint="eastAsia"/>
          <w:lang w:val="de-DE" w:eastAsia="zh-CN" w:bidi="ar-SA"/>
        </w:rPr>
        <w:t>不存在</w:t>
      </w:r>
      <w:r w:rsidR="0020337D" w:rsidRPr="00EE152F">
        <w:rPr>
          <w:rFonts w:hint="eastAsia"/>
          <w:lang w:val="de-DE" w:eastAsia="zh-CN" w:bidi="ar-SA"/>
        </w:rPr>
        <w:t>）的影响，另外</w:t>
      </w:r>
      <w:r w:rsidRPr="00EE152F">
        <w:rPr>
          <w:rFonts w:hint="eastAsia"/>
          <w:lang w:val="de-DE" w:eastAsia="zh-CN" w:bidi="ar-SA"/>
        </w:rPr>
        <w:t>第</w:t>
      </w:r>
      <w:r w:rsidRPr="00EE152F">
        <w:rPr>
          <w:rFonts w:hint="eastAsia"/>
          <w:lang w:val="de-DE" w:eastAsia="zh-CN" w:bidi="ar-SA"/>
        </w:rPr>
        <w:t>9</w:t>
      </w:r>
      <w:r w:rsidRPr="00EE152F">
        <w:rPr>
          <w:lang w:val="de-DE" w:eastAsia="zh-CN" w:bidi="ar-SA"/>
        </w:rPr>
        <w:t>88</w:t>
      </w:r>
      <w:r w:rsidRPr="00EE152F">
        <w:rPr>
          <w:rFonts w:hint="eastAsia"/>
          <w:lang w:val="de-DE" w:eastAsia="zh-CN" w:bidi="ar-SA"/>
        </w:rPr>
        <w:t>条又进一步规定</w:t>
      </w:r>
      <w:r w:rsidR="0020337D" w:rsidRPr="00EE152F">
        <w:rPr>
          <w:rFonts w:hint="eastAsia"/>
          <w:lang w:val="de-DE" w:eastAsia="zh-CN" w:bidi="ar-SA"/>
        </w:rPr>
        <w:t>了</w:t>
      </w:r>
      <w:r w:rsidRPr="00EE152F">
        <w:rPr>
          <w:rFonts w:hint="eastAsia"/>
          <w:lang w:val="de-DE" w:eastAsia="zh-CN" w:bidi="ar-SA"/>
        </w:rPr>
        <w:t>在特殊情况下第</w:t>
      </w:r>
      <w:r w:rsidR="0020337D" w:rsidRPr="00EE152F">
        <w:rPr>
          <w:rFonts w:hint="eastAsia"/>
          <w:lang w:val="de-DE" w:eastAsia="zh-CN" w:bidi="ar-SA"/>
        </w:rPr>
        <w:t>三</w:t>
      </w:r>
      <w:r w:rsidRPr="00EE152F">
        <w:rPr>
          <w:rFonts w:hint="eastAsia"/>
          <w:lang w:val="de-DE" w:eastAsia="zh-CN" w:bidi="ar-SA"/>
        </w:rPr>
        <w:t>人</w:t>
      </w:r>
      <w:r w:rsidR="0020337D" w:rsidRPr="00EE152F">
        <w:rPr>
          <w:rFonts w:hint="eastAsia"/>
          <w:lang w:val="de-DE" w:eastAsia="zh-CN" w:bidi="ar-SA"/>
        </w:rPr>
        <w:t>（转得人）</w:t>
      </w:r>
      <w:r w:rsidRPr="00EE152F">
        <w:rPr>
          <w:rFonts w:hint="eastAsia"/>
          <w:lang w:val="de-DE" w:eastAsia="zh-CN" w:bidi="ar-SA"/>
        </w:rPr>
        <w:t>的返还义务。</w:t>
      </w:r>
    </w:p>
    <w:p w14:paraId="4337F66C" w14:textId="6EFDBD6F" w:rsidR="00BE3F72" w:rsidRPr="00EE152F" w:rsidRDefault="00BE3F72" w:rsidP="00BE3F72">
      <w:pPr>
        <w:pStyle w:val="2"/>
        <w:rPr>
          <w:lang w:val="de-DE"/>
        </w:rPr>
      </w:pPr>
      <w:bookmarkStart w:id="292" w:name="_Toc74865992"/>
      <w:bookmarkStart w:id="293" w:name="_Toc75880462"/>
      <w:r w:rsidRPr="00EE152F">
        <w:rPr>
          <w:rFonts w:hint="eastAsia"/>
          <w:lang w:val="de-DE"/>
        </w:rPr>
        <w:t>三、不当得利制度与其他法律制度的关系</w:t>
      </w:r>
      <w:bookmarkEnd w:id="292"/>
      <w:bookmarkEnd w:id="293"/>
    </w:p>
    <w:p w14:paraId="472E7D84" w14:textId="4447F91A" w:rsidR="00BE3F72" w:rsidRPr="00EE152F" w:rsidRDefault="008B6F4C" w:rsidP="00BE3F72">
      <w:pPr>
        <w:ind w:firstLine="480"/>
        <w:rPr>
          <w:lang w:val="de-DE" w:eastAsia="zh-CN" w:bidi="ar-SA"/>
        </w:rPr>
      </w:pPr>
      <w:r w:rsidRPr="00EE152F">
        <w:rPr>
          <w:rFonts w:hint="eastAsia"/>
          <w:lang w:val="de-DE" w:eastAsia="zh-CN" w:bidi="ar-SA"/>
        </w:rPr>
        <w:t>不当得利法的相关规则，在民法典上有广泛的应用。例如，我国民法典第</w:t>
      </w:r>
      <w:r w:rsidRPr="00EE152F">
        <w:rPr>
          <w:rFonts w:hint="eastAsia"/>
          <w:lang w:val="de-DE" w:eastAsia="zh-CN" w:bidi="ar-SA"/>
        </w:rPr>
        <w:t>1</w:t>
      </w:r>
      <w:r w:rsidRPr="00EE152F">
        <w:rPr>
          <w:lang w:val="de-DE" w:eastAsia="zh-CN" w:bidi="ar-SA"/>
        </w:rPr>
        <w:t>141</w:t>
      </w:r>
      <w:r w:rsidRPr="00EE152F">
        <w:rPr>
          <w:rFonts w:hint="eastAsia"/>
          <w:lang w:val="de-DE" w:eastAsia="zh-CN" w:bidi="ar-SA"/>
        </w:rPr>
        <w:t>条规定，遗嘱应当为缺乏劳动能力又没有生活来源的继承人保留必要的遗产份额。在被继承人立遗嘱时，如果未为上述继承人保留必要的遗产份额，则上述继承人可请求遗产管理人或者已取得遗产的继承人或受遗赠人返还，该“返还”在性质上便属于不当得利返还（在德国民法典上便通过第</w:t>
      </w:r>
      <w:r w:rsidRPr="00EE152F">
        <w:rPr>
          <w:lang w:val="de-DE" w:eastAsia="zh-CN" w:bidi="ar-SA"/>
        </w:rPr>
        <w:t>2329</w:t>
      </w:r>
      <w:r w:rsidRPr="00EE152F">
        <w:rPr>
          <w:rFonts w:hint="eastAsia"/>
          <w:lang w:val="de-DE" w:eastAsia="zh-CN" w:bidi="ar-SA"/>
        </w:rPr>
        <w:t>条结合第</w:t>
      </w:r>
      <w:r w:rsidRPr="00EE152F">
        <w:rPr>
          <w:rFonts w:hint="eastAsia"/>
          <w:lang w:val="de-DE" w:eastAsia="zh-CN" w:bidi="ar-SA"/>
        </w:rPr>
        <w:t>8</w:t>
      </w:r>
      <w:r w:rsidRPr="00EE152F">
        <w:rPr>
          <w:lang w:val="de-DE" w:eastAsia="zh-CN" w:bidi="ar-SA"/>
        </w:rPr>
        <w:t>18</w:t>
      </w:r>
      <w:r w:rsidRPr="00EE152F">
        <w:rPr>
          <w:rFonts w:hint="eastAsia"/>
          <w:lang w:val="de-DE" w:eastAsia="zh-CN" w:bidi="ar-SA"/>
        </w:rPr>
        <w:t>条，处理相应的返还事项）。总结来看，不当得利法与以下民法制度存在密切的关系</w:t>
      </w:r>
      <w:r w:rsidR="009F6381" w:rsidRPr="00EE152F">
        <w:rPr>
          <w:rFonts w:hint="eastAsia"/>
          <w:lang w:val="de-DE" w:eastAsia="zh-CN" w:bidi="ar-SA"/>
        </w:rPr>
        <w:t>（</w:t>
      </w:r>
      <w:r w:rsidR="009F6381" w:rsidRPr="00EE152F">
        <w:rPr>
          <w:lang w:val="de-DE" w:eastAsia="zh-CN" w:bidi="ar-SA"/>
        </w:rPr>
        <w:t>Dannemann, The German Law of Unjusfitied Enrichment and Restitution, Oxford University Press, 2009, p</w:t>
      </w:r>
      <w:r w:rsidR="009F6381" w:rsidRPr="00EE152F">
        <w:rPr>
          <w:rFonts w:hint="eastAsia"/>
          <w:lang w:val="de-DE" w:eastAsia="zh-CN" w:bidi="ar-SA"/>
        </w:rPr>
        <w:t>p</w:t>
      </w:r>
      <w:r w:rsidR="009F6381" w:rsidRPr="00EE152F">
        <w:rPr>
          <w:lang w:val="de-DE" w:eastAsia="zh-CN" w:bidi="ar-SA"/>
        </w:rPr>
        <w:t>.13-18.</w:t>
      </w:r>
      <w:r w:rsidR="009F6381" w:rsidRPr="00EE152F">
        <w:rPr>
          <w:rFonts w:hint="eastAsia"/>
          <w:lang w:val="de-DE" w:eastAsia="zh-CN" w:bidi="ar-SA"/>
        </w:rPr>
        <w:t>）</w:t>
      </w:r>
      <w:r w:rsidRPr="00EE152F">
        <w:rPr>
          <w:rFonts w:hint="eastAsia"/>
          <w:lang w:val="de-DE" w:eastAsia="zh-CN" w:bidi="ar-SA"/>
        </w:rPr>
        <w:t>。</w:t>
      </w:r>
    </w:p>
    <w:p w14:paraId="4624031C" w14:textId="5484DCB9" w:rsidR="008B6F4C" w:rsidRPr="00EE152F" w:rsidRDefault="001D65D3" w:rsidP="00BE3F72">
      <w:pPr>
        <w:ind w:firstLine="480"/>
        <w:rPr>
          <w:lang w:val="de-DE" w:eastAsia="zh-CN" w:bidi="ar-SA"/>
        </w:rPr>
      </w:pPr>
      <w:r w:rsidRPr="00EE152F">
        <w:rPr>
          <w:rFonts w:hint="eastAsia"/>
          <w:lang w:val="de-DE" w:eastAsia="zh-CN" w:bidi="ar-SA"/>
        </w:rPr>
        <w:t>第一</w:t>
      </w:r>
      <w:r w:rsidR="008B6F4C" w:rsidRPr="00EE152F">
        <w:rPr>
          <w:rFonts w:hint="eastAsia"/>
          <w:lang w:val="de-DE" w:eastAsia="zh-CN" w:bidi="ar-SA"/>
        </w:rPr>
        <w:t>，不当得利制度与合同解除制度密切相关</w:t>
      </w:r>
      <w:r w:rsidR="009F6381" w:rsidRPr="00EE152F">
        <w:rPr>
          <w:rFonts w:hint="eastAsia"/>
          <w:lang w:val="de-DE" w:eastAsia="zh-CN" w:bidi="ar-SA"/>
        </w:rPr>
        <w:t>。</w:t>
      </w:r>
      <w:r w:rsidR="008B6F4C" w:rsidRPr="00EE152F">
        <w:rPr>
          <w:rFonts w:hint="eastAsia"/>
          <w:lang w:val="de-DE" w:eastAsia="zh-CN" w:bidi="ar-SA"/>
        </w:rPr>
        <w:t>在合同解除时，通常认为一方获得的利益</w:t>
      </w:r>
      <w:r w:rsidR="009F6381" w:rsidRPr="00EE152F">
        <w:rPr>
          <w:rFonts w:hint="eastAsia"/>
          <w:lang w:val="de-DE" w:eastAsia="zh-CN" w:bidi="ar-SA"/>
        </w:rPr>
        <w:t>（</w:t>
      </w:r>
      <w:r w:rsidR="008B6F4C" w:rsidRPr="00EE152F">
        <w:rPr>
          <w:rFonts w:hint="eastAsia"/>
          <w:lang w:val="de-DE" w:eastAsia="zh-CN" w:bidi="ar-SA"/>
        </w:rPr>
        <w:t>对方的给付</w:t>
      </w:r>
      <w:r w:rsidR="009F6381" w:rsidRPr="00EE152F">
        <w:rPr>
          <w:rFonts w:hint="eastAsia"/>
          <w:lang w:val="de-DE" w:eastAsia="zh-CN" w:bidi="ar-SA"/>
        </w:rPr>
        <w:t>）</w:t>
      </w:r>
      <w:r w:rsidR="008B6F4C" w:rsidRPr="00EE152F">
        <w:rPr>
          <w:rFonts w:hint="eastAsia"/>
          <w:lang w:val="de-DE" w:eastAsia="zh-CN" w:bidi="ar-SA"/>
        </w:rPr>
        <w:t>便失去了法律上的</w:t>
      </w:r>
      <w:r w:rsidR="008B6F4C" w:rsidRPr="00EE152F">
        <w:rPr>
          <w:rFonts w:hint="eastAsia"/>
          <w:lang w:val="de-DE" w:eastAsia="zh-CN" w:bidi="ar-SA"/>
        </w:rPr>
        <w:lastRenderedPageBreak/>
        <w:t>根据，因此应当予以返还</w:t>
      </w:r>
      <w:r w:rsidR="009F6381" w:rsidRPr="00EE152F">
        <w:rPr>
          <w:rFonts w:hint="eastAsia"/>
          <w:lang w:val="de-DE" w:eastAsia="zh-CN" w:bidi="ar-SA"/>
        </w:rPr>
        <w:t>；</w:t>
      </w:r>
      <w:r w:rsidR="008B6F4C" w:rsidRPr="00EE152F">
        <w:rPr>
          <w:rFonts w:hint="eastAsia"/>
          <w:lang w:val="de-DE" w:eastAsia="zh-CN" w:bidi="ar-SA"/>
        </w:rPr>
        <w:t>其内在的机理仍然是不当得利返还制度</w:t>
      </w:r>
      <w:r w:rsidR="008650D1" w:rsidRPr="00EE152F">
        <w:rPr>
          <w:rFonts w:hint="eastAsia"/>
          <w:lang w:val="de-DE" w:eastAsia="zh-CN" w:bidi="ar-SA"/>
        </w:rPr>
        <w:t>（包括返还的内容、方式、范围等）</w:t>
      </w:r>
      <w:r w:rsidR="009F6381" w:rsidRPr="00EE152F">
        <w:rPr>
          <w:rFonts w:hint="eastAsia"/>
          <w:lang w:val="de-DE" w:eastAsia="zh-CN" w:bidi="ar-SA"/>
        </w:rPr>
        <w:t>。</w:t>
      </w:r>
      <w:r w:rsidR="008B6F4C" w:rsidRPr="00EE152F">
        <w:rPr>
          <w:rFonts w:hint="eastAsia"/>
          <w:lang w:val="de-DE" w:eastAsia="zh-CN" w:bidi="ar-SA"/>
        </w:rPr>
        <w:t>当然</w:t>
      </w:r>
      <w:r w:rsidR="009F6381" w:rsidRPr="00EE152F">
        <w:rPr>
          <w:rFonts w:hint="eastAsia"/>
          <w:lang w:val="de-DE" w:eastAsia="zh-CN" w:bidi="ar-SA"/>
        </w:rPr>
        <w:t>，</w:t>
      </w:r>
      <w:r w:rsidR="008B6F4C" w:rsidRPr="00EE152F">
        <w:rPr>
          <w:rFonts w:hint="eastAsia"/>
          <w:lang w:val="de-DE" w:eastAsia="zh-CN" w:bidi="ar-SA"/>
        </w:rPr>
        <w:t>不同国家会用不同的规则来处理合同解除之后的返还问题</w:t>
      </w:r>
      <w:r w:rsidR="00581AF1" w:rsidRPr="00EE152F">
        <w:rPr>
          <w:rFonts w:hint="eastAsia"/>
          <w:lang w:val="de-DE" w:eastAsia="zh-CN" w:bidi="ar-SA"/>
        </w:rPr>
        <w:t>，</w:t>
      </w:r>
      <w:r w:rsidR="008B6F4C" w:rsidRPr="00EE152F">
        <w:rPr>
          <w:rFonts w:hint="eastAsia"/>
          <w:lang w:val="de-DE" w:eastAsia="zh-CN" w:bidi="ar-SA"/>
        </w:rPr>
        <w:t>比如在德国法上会适用</w:t>
      </w:r>
      <w:r w:rsidR="008650D1" w:rsidRPr="00EE152F">
        <w:rPr>
          <w:rFonts w:hint="eastAsia"/>
          <w:lang w:val="de-DE" w:eastAsia="zh-CN" w:bidi="ar-SA"/>
        </w:rPr>
        <w:t>《</w:t>
      </w:r>
      <w:r w:rsidR="008B6F4C" w:rsidRPr="00EE152F">
        <w:rPr>
          <w:rFonts w:hint="eastAsia"/>
          <w:lang w:val="de-DE" w:eastAsia="zh-CN" w:bidi="ar-SA"/>
        </w:rPr>
        <w:t>德国民法典</w:t>
      </w:r>
      <w:r w:rsidR="008650D1" w:rsidRPr="00EE152F">
        <w:rPr>
          <w:rFonts w:hint="eastAsia"/>
          <w:lang w:val="de-DE" w:eastAsia="zh-CN" w:bidi="ar-SA"/>
        </w:rPr>
        <w:t>》</w:t>
      </w:r>
      <w:r w:rsidR="008B6F4C" w:rsidRPr="00EE152F">
        <w:rPr>
          <w:rFonts w:hint="eastAsia"/>
          <w:lang w:val="de-DE" w:eastAsia="zh-CN" w:bidi="ar-SA"/>
        </w:rPr>
        <w:t>第</w:t>
      </w:r>
      <w:r w:rsidR="008B6F4C" w:rsidRPr="00EE152F">
        <w:rPr>
          <w:rFonts w:hint="eastAsia"/>
          <w:lang w:val="de-DE" w:eastAsia="zh-CN" w:bidi="ar-SA"/>
        </w:rPr>
        <w:t>3</w:t>
      </w:r>
      <w:r w:rsidR="008B6F4C" w:rsidRPr="00EE152F">
        <w:rPr>
          <w:lang w:val="de-DE" w:eastAsia="zh-CN" w:bidi="ar-SA"/>
        </w:rPr>
        <w:t>46</w:t>
      </w:r>
      <w:r w:rsidR="008B6F4C" w:rsidRPr="00EE152F">
        <w:rPr>
          <w:rFonts w:hint="eastAsia"/>
          <w:lang w:val="de-DE" w:eastAsia="zh-CN" w:bidi="ar-SA"/>
        </w:rPr>
        <w:t>条以下的规则处理合同解除之后的返还</w:t>
      </w:r>
      <w:r w:rsidR="008650D1" w:rsidRPr="00EE152F">
        <w:rPr>
          <w:rFonts w:hint="eastAsia"/>
          <w:lang w:val="de-DE" w:eastAsia="zh-CN" w:bidi="ar-SA"/>
        </w:rPr>
        <w:t>（“清算关系说”，我国台湾地区亦同，见王泽鉴：《不当得利》，</w:t>
      </w:r>
      <w:r w:rsidR="008650D1" w:rsidRPr="00EE152F">
        <w:rPr>
          <w:rFonts w:hint="eastAsia"/>
          <w:lang w:val="de-DE" w:eastAsia="zh-CN" w:bidi="ar-SA"/>
        </w:rPr>
        <w:t>2</w:t>
      </w:r>
      <w:r w:rsidR="008650D1" w:rsidRPr="00EE152F">
        <w:rPr>
          <w:lang w:val="de-DE" w:eastAsia="zh-CN" w:bidi="ar-SA"/>
        </w:rPr>
        <w:t>015</w:t>
      </w:r>
      <w:r w:rsidR="008650D1" w:rsidRPr="00EE152F">
        <w:rPr>
          <w:rFonts w:hint="eastAsia"/>
          <w:lang w:val="de-DE" w:eastAsia="zh-CN" w:bidi="ar-SA"/>
        </w:rPr>
        <w:t>年版，第</w:t>
      </w:r>
      <w:r w:rsidR="008650D1" w:rsidRPr="00EE152F">
        <w:rPr>
          <w:rFonts w:hint="eastAsia"/>
          <w:lang w:val="de-DE" w:eastAsia="zh-CN" w:bidi="ar-SA"/>
        </w:rPr>
        <w:t>9</w:t>
      </w:r>
      <w:r w:rsidR="008650D1" w:rsidRPr="00EE152F">
        <w:rPr>
          <w:lang w:val="de-DE" w:eastAsia="zh-CN" w:bidi="ar-SA"/>
        </w:rPr>
        <w:t>6</w:t>
      </w:r>
      <w:r w:rsidR="008650D1" w:rsidRPr="00EE152F">
        <w:rPr>
          <w:rFonts w:hint="eastAsia"/>
          <w:lang w:val="de-DE" w:eastAsia="zh-CN" w:bidi="ar-SA"/>
        </w:rPr>
        <w:t>页以下）</w:t>
      </w:r>
      <w:r w:rsidR="00581AF1" w:rsidRPr="00EE152F">
        <w:rPr>
          <w:rFonts w:hint="eastAsia"/>
          <w:lang w:val="de-DE" w:eastAsia="zh-CN" w:bidi="ar-SA"/>
        </w:rPr>
        <w:t>；</w:t>
      </w:r>
      <w:r w:rsidR="008B6F4C" w:rsidRPr="00EE152F">
        <w:rPr>
          <w:rFonts w:hint="eastAsia"/>
          <w:lang w:val="de-DE" w:eastAsia="zh-CN" w:bidi="ar-SA"/>
        </w:rPr>
        <w:t>在我国法上</w:t>
      </w:r>
      <w:r w:rsidR="008650D1" w:rsidRPr="00EE152F">
        <w:rPr>
          <w:rFonts w:hint="eastAsia"/>
          <w:lang w:val="de-DE" w:eastAsia="zh-CN" w:bidi="ar-SA"/>
        </w:rPr>
        <w:t>，</w:t>
      </w:r>
      <w:r w:rsidR="008B6F4C" w:rsidRPr="00EE152F">
        <w:rPr>
          <w:rFonts w:hint="eastAsia"/>
          <w:lang w:val="de-DE" w:eastAsia="zh-CN" w:bidi="ar-SA"/>
        </w:rPr>
        <w:t>民法典第</w:t>
      </w:r>
      <w:r w:rsidR="008B6F4C" w:rsidRPr="00EE152F">
        <w:rPr>
          <w:rFonts w:hint="eastAsia"/>
          <w:lang w:val="de-DE" w:eastAsia="zh-CN" w:bidi="ar-SA"/>
        </w:rPr>
        <w:t>5</w:t>
      </w:r>
      <w:r w:rsidR="008B6F4C" w:rsidRPr="00EE152F">
        <w:rPr>
          <w:lang w:val="de-DE" w:eastAsia="zh-CN" w:bidi="ar-SA"/>
        </w:rPr>
        <w:t>66</w:t>
      </w:r>
      <w:r w:rsidR="008B6F4C" w:rsidRPr="00EE152F">
        <w:rPr>
          <w:rFonts w:hint="eastAsia"/>
          <w:lang w:val="de-DE" w:eastAsia="zh-CN" w:bidi="ar-SA"/>
        </w:rPr>
        <w:t>条处理合同解除之后的返还</w:t>
      </w:r>
      <w:r w:rsidR="008650D1" w:rsidRPr="00EE152F">
        <w:rPr>
          <w:rFonts w:hint="eastAsia"/>
          <w:lang w:val="de-DE" w:eastAsia="zh-CN" w:bidi="ar-SA"/>
        </w:rPr>
        <w:t>，关于返还的属性固然应采清算关系说，但不当得利法的影响是难以完全排除的</w:t>
      </w:r>
      <w:r w:rsidR="00581AF1" w:rsidRPr="00EE152F">
        <w:rPr>
          <w:rFonts w:hint="eastAsia"/>
          <w:lang w:val="de-DE" w:eastAsia="zh-CN" w:bidi="ar-SA"/>
        </w:rPr>
        <w:t>。</w:t>
      </w:r>
    </w:p>
    <w:p w14:paraId="14708EDB" w14:textId="55621CE9" w:rsidR="008B6F4C" w:rsidRPr="00EE152F" w:rsidRDefault="001D65D3" w:rsidP="00A062AC">
      <w:pPr>
        <w:ind w:firstLine="480"/>
        <w:rPr>
          <w:lang w:val="de-DE" w:eastAsia="zh-CN" w:bidi="ar-SA"/>
        </w:rPr>
      </w:pPr>
      <w:r w:rsidRPr="00EE152F">
        <w:rPr>
          <w:rFonts w:hint="eastAsia"/>
          <w:lang w:val="de-DE" w:eastAsia="zh-CN" w:bidi="ar-SA"/>
        </w:rPr>
        <w:t>第二</w:t>
      </w:r>
      <w:r w:rsidR="008B6F4C" w:rsidRPr="00EE152F">
        <w:rPr>
          <w:rFonts w:hint="eastAsia"/>
          <w:lang w:val="de-DE" w:eastAsia="zh-CN" w:bidi="ar-SA"/>
        </w:rPr>
        <w:t>，不当得利制度与无因管理制度</w:t>
      </w:r>
      <w:r w:rsidR="00A062AC" w:rsidRPr="00EE152F">
        <w:rPr>
          <w:rFonts w:hint="eastAsia"/>
          <w:lang w:val="de-DE" w:eastAsia="zh-CN" w:bidi="ar-SA"/>
        </w:rPr>
        <w:t>（</w:t>
      </w:r>
      <w:r w:rsidR="00A062AC" w:rsidRPr="00EE152F">
        <w:rPr>
          <w:rFonts w:hint="eastAsia"/>
          <w:i/>
          <w:lang w:val="de-DE" w:eastAsia="zh-CN" w:bidi="ar-SA"/>
        </w:rPr>
        <w:t>n</w:t>
      </w:r>
      <w:r w:rsidR="00A062AC" w:rsidRPr="00EE152F">
        <w:rPr>
          <w:i/>
          <w:lang w:val="de-DE" w:eastAsia="zh-CN" w:bidi="ar-SA"/>
        </w:rPr>
        <w:t>egotiorum gestio</w:t>
      </w:r>
      <w:r w:rsidR="00A062AC" w:rsidRPr="00EE152F">
        <w:rPr>
          <w:rFonts w:hint="eastAsia"/>
          <w:lang w:val="de-DE" w:eastAsia="zh-CN" w:bidi="ar-SA"/>
        </w:rPr>
        <w:t>）</w:t>
      </w:r>
      <w:r w:rsidR="008B6F4C" w:rsidRPr="00EE152F">
        <w:rPr>
          <w:rFonts w:hint="eastAsia"/>
          <w:lang w:val="de-DE" w:eastAsia="zh-CN" w:bidi="ar-SA"/>
        </w:rPr>
        <w:t>也有密切的关联</w:t>
      </w:r>
      <w:r w:rsidR="00581AF1" w:rsidRPr="00EE152F">
        <w:rPr>
          <w:rFonts w:hint="eastAsia"/>
          <w:lang w:val="de-DE" w:eastAsia="zh-CN" w:bidi="ar-SA"/>
        </w:rPr>
        <w:t>。在</w:t>
      </w:r>
      <w:r w:rsidR="008B6F4C" w:rsidRPr="00EE152F">
        <w:rPr>
          <w:rFonts w:hint="eastAsia"/>
          <w:lang w:val="de-DE" w:eastAsia="zh-CN" w:bidi="ar-SA"/>
        </w:rPr>
        <w:t>无因管理人为本人的利益管理本人的</w:t>
      </w:r>
      <w:r w:rsidR="00581AF1" w:rsidRPr="00EE152F">
        <w:rPr>
          <w:rFonts w:hint="eastAsia"/>
          <w:lang w:val="de-DE" w:eastAsia="zh-CN" w:bidi="ar-SA"/>
        </w:rPr>
        <w:t>事务时，</w:t>
      </w:r>
      <w:r w:rsidR="008B6F4C" w:rsidRPr="00EE152F">
        <w:rPr>
          <w:rFonts w:hint="eastAsia"/>
          <w:lang w:val="de-DE" w:eastAsia="zh-CN" w:bidi="ar-SA"/>
        </w:rPr>
        <w:t>客观上</w:t>
      </w:r>
      <w:r w:rsidR="008650D1" w:rsidRPr="00EE152F">
        <w:rPr>
          <w:rFonts w:hint="eastAsia"/>
          <w:lang w:val="de-DE" w:eastAsia="zh-CN" w:bidi="ar-SA"/>
        </w:rPr>
        <w:t>其实也可以</w:t>
      </w:r>
      <w:r w:rsidR="008B6F4C" w:rsidRPr="00EE152F">
        <w:rPr>
          <w:rFonts w:hint="eastAsia"/>
          <w:lang w:val="de-DE" w:eastAsia="zh-CN" w:bidi="ar-SA"/>
        </w:rPr>
        <w:t>认为本人有所获益，</w:t>
      </w:r>
      <w:r w:rsidR="008650D1" w:rsidRPr="00EE152F">
        <w:rPr>
          <w:rFonts w:hint="eastAsia"/>
          <w:lang w:val="de-DE" w:eastAsia="zh-CN" w:bidi="ar-SA"/>
        </w:rPr>
        <w:t>故应返还受益。虽然在教义学上一般（没有实质理由地）认为，“对不当得利而言，无因管理系为他人支出费用的法律上原因”，因此不成立不当得利（王泽鉴：《不当得利》，</w:t>
      </w:r>
      <w:r w:rsidR="008650D1" w:rsidRPr="00EE152F">
        <w:rPr>
          <w:rFonts w:hint="eastAsia"/>
          <w:lang w:val="de-DE" w:eastAsia="zh-CN" w:bidi="ar-SA"/>
        </w:rPr>
        <w:t>2</w:t>
      </w:r>
      <w:r w:rsidR="008650D1" w:rsidRPr="00EE152F">
        <w:rPr>
          <w:lang w:val="de-DE" w:eastAsia="zh-CN" w:bidi="ar-SA"/>
        </w:rPr>
        <w:t>015</w:t>
      </w:r>
      <w:r w:rsidR="008650D1" w:rsidRPr="00EE152F">
        <w:rPr>
          <w:rFonts w:hint="eastAsia"/>
          <w:lang w:val="de-DE" w:eastAsia="zh-CN" w:bidi="ar-SA"/>
        </w:rPr>
        <w:t>年版，第</w:t>
      </w:r>
      <w:r w:rsidR="008650D1" w:rsidRPr="00EE152F">
        <w:rPr>
          <w:rFonts w:hint="eastAsia"/>
          <w:lang w:val="de-DE" w:eastAsia="zh-CN" w:bidi="ar-SA"/>
        </w:rPr>
        <w:t>7</w:t>
      </w:r>
      <w:r w:rsidR="008650D1" w:rsidRPr="00EE152F">
        <w:rPr>
          <w:rFonts w:hint="eastAsia"/>
          <w:lang w:val="de-DE" w:eastAsia="zh-CN" w:bidi="ar-SA"/>
        </w:rPr>
        <w:t>页），但在“误信管理”的情况下（管理人误以为他人的事务为自己的事务而为管理，如继承人误以为他人的汽车为被继承人遗产而为修理改进），便不能基于无因管理而请求本人支出费用，而只能依不当得利请求受益人返还获益，此处构成通常所说的支出费用不当得利，这就在很大程度上也反映了无因管理制度与不当得利制度的内在关联。</w:t>
      </w:r>
    </w:p>
    <w:p w14:paraId="16A766DA" w14:textId="594F6619" w:rsidR="008B6F4C" w:rsidRPr="00EE152F" w:rsidRDefault="009F6381" w:rsidP="00BE3F72">
      <w:pPr>
        <w:ind w:firstLine="480"/>
        <w:rPr>
          <w:lang w:val="de-DE" w:eastAsia="zh-CN" w:bidi="ar-SA"/>
        </w:rPr>
      </w:pPr>
      <w:r w:rsidRPr="00EE152F">
        <w:rPr>
          <w:rFonts w:hint="eastAsia"/>
          <w:lang w:val="de-DE" w:eastAsia="zh-CN" w:bidi="ar-SA"/>
        </w:rPr>
        <w:t>第三，不当得利法与侵权法有密切关系</w:t>
      </w:r>
      <w:r w:rsidR="00581AF1" w:rsidRPr="00EE152F">
        <w:rPr>
          <w:rFonts w:hint="eastAsia"/>
          <w:lang w:val="de-DE" w:eastAsia="zh-CN" w:bidi="ar-SA"/>
        </w:rPr>
        <w:t>。</w:t>
      </w:r>
      <w:r w:rsidRPr="00EE152F">
        <w:rPr>
          <w:rFonts w:hint="eastAsia"/>
          <w:lang w:val="de-DE" w:eastAsia="zh-CN" w:bidi="ar-SA"/>
        </w:rPr>
        <w:t>在权益侵害</w:t>
      </w:r>
      <w:r w:rsidR="00581AF1" w:rsidRPr="00EE152F">
        <w:rPr>
          <w:rFonts w:hint="eastAsia"/>
          <w:lang w:val="de-DE" w:eastAsia="zh-CN" w:bidi="ar-SA"/>
        </w:rPr>
        <w:t>型</w:t>
      </w:r>
      <w:r w:rsidRPr="00EE152F">
        <w:rPr>
          <w:rFonts w:hint="eastAsia"/>
          <w:lang w:val="de-DE" w:eastAsia="zh-CN" w:bidi="ar-SA"/>
        </w:rPr>
        <w:t>不当得利的情况下，一般会产生不当得利返还请求权与侵权损害赔偿请求权之间的竞合。实际上</w:t>
      </w:r>
      <w:r w:rsidR="00581AF1" w:rsidRPr="00EE152F">
        <w:rPr>
          <w:rFonts w:hint="eastAsia"/>
          <w:lang w:val="de-DE" w:eastAsia="zh-CN" w:bidi="ar-SA"/>
        </w:rPr>
        <w:t>，</w:t>
      </w:r>
      <w:r w:rsidRPr="00EE152F">
        <w:rPr>
          <w:rFonts w:hint="eastAsia"/>
          <w:lang w:val="de-DE" w:eastAsia="zh-CN" w:bidi="ar-SA"/>
        </w:rPr>
        <w:t>在知识产权侵权的情况下，</w:t>
      </w:r>
      <w:r w:rsidR="00A062AC" w:rsidRPr="00EE152F">
        <w:rPr>
          <w:rFonts w:hint="eastAsia"/>
          <w:lang w:val="de-DE" w:eastAsia="zh-CN" w:bidi="ar-SA"/>
        </w:rPr>
        <w:t>法律规定赔偿数额“按照权利人因被侵权所受到的实际损失或者侵权人因侵权所获得的利益确定；权利人的损失或者侵权人获得的利益难以确定的，参照该专利许可使用费的倍数合理确定（专利法第</w:t>
      </w:r>
      <w:r w:rsidR="00A062AC" w:rsidRPr="00EE152F">
        <w:rPr>
          <w:rFonts w:hint="eastAsia"/>
          <w:lang w:val="de-DE" w:eastAsia="zh-CN" w:bidi="ar-SA"/>
        </w:rPr>
        <w:t>7</w:t>
      </w:r>
      <w:r w:rsidR="00A062AC" w:rsidRPr="00EE152F">
        <w:rPr>
          <w:lang w:val="de-DE" w:eastAsia="zh-CN" w:bidi="ar-SA"/>
        </w:rPr>
        <w:t>1</w:t>
      </w:r>
      <w:r w:rsidR="00A062AC" w:rsidRPr="00EE152F">
        <w:rPr>
          <w:rFonts w:hint="eastAsia"/>
          <w:lang w:val="de-DE" w:eastAsia="zh-CN" w:bidi="ar-SA"/>
        </w:rPr>
        <w:t>条）”，</w:t>
      </w:r>
      <w:r w:rsidRPr="00EE152F">
        <w:rPr>
          <w:rFonts w:hint="eastAsia"/>
          <w:lang w:val="de-DE" w:eastAsia="zh-CN" w:bidi="ar-SA"/>
        </w:rPr>
        <w:t>而侵权人</w:t>
      </w:r>
      <w:r w:rsidR="00581AF1" w:rsidRPr="00EE152F">
        <w:rPr>
          <w:rFonts w:hint="eastAsia"/>
          <w:lang w:val="de-DE" w:eastAsia="zh-CN" w:bidi="ar-SA"/>
        </w:rPr>
        <w:t>因侵权</w:t>
      </w:r>
      <w:r w:rsidRPr="00EE152F">
        <w:rPr>
          <w:rFonts w:hint="eastAsia"/>
          <w:lang w:val="de-DE" w:eastAsia="zh-CN" w:bidi="ar-SA"/>
        </w:rPr>
        <w:t>所获得</w:t>
      </w:r>
      <w:r w:rsidR="00581AF1" w:rsidRPr="00EE152F">
        <w:rPr>
          <w:rFonts w:hint="eastAsia"/>
          <w:lang w:val="de-DE" w:eastAsia="zh-CN" w:bidi="ar-SA"/>
        </w:rPr>
        <w:t>收益</w:t>
      </w:r>
      <w:r w:rsidRPr="00EE152F">
        <w:rPr>
          <w:rFonts w:hint="eastAsia"/>
          <w:lang w:val="de-DE" w:eastAsia="zh-CN" w:bidi="ar-SA"/>
        </w:rPr>
        <w:t>的</w:t>
      </w:r>
      <w:proofErr w:type="gramStart"/>
      <w:r w:rsidRPr="00EE152F">
        <w:rPr>
          <w:rFonts w:hint="eastAsia"/>
          <w:lang w:val="de-DE" w:eastAsia="zh-CN" w:bidi="ar-SA"/>
        </w:rPr>
        <w:t>返还既</w:t>
      </w:r>
      <w:proofErr w:type="gramEnd"/>
      <w:r w:rsidRPr="00EE152F">
        <w:rPr>
          <w:rFonts w:hint="eastAsia"/>
          <w:lang w:val="de-DE" w:eastAsia="zh-CN" w:bidi="ar-SA"/>
        </w:rPr>
        <w:t>可以用</w:t>
      </w:r>
      <w:r w:rsidR="00581AF1" w:rsidRPr="00EE152F">
        <w:rPr>
          <w:rFonts w:hint="eastAsia"/>
          <w:lang w:val="de-DE" w:eastAsia="zh-CN" w:bidi="ar-SA"/>
        </w:rPr>
        <w:t>侵权制度加以解释</w:t>
      </w:r>
      <w:r w:rsidR="00A062AC" w:rsidRPr="00EE152F">
        <w:rPr>
          <w:rFonts w:hint="eastAsia"/>
          <w:lang w:val="de-DE" w:eastAsia="zh-CN" w:bidi="ar-SA"/>
        </w:rPr>
        <w:t>（加害人的收益是受害人本应获得收益）</w:t>
      </w:r>
      <w:r w:rsidRPr="00EE152F">
        <w:rPr>
          <w:rFonts w:hint="eastAsia"/>
          <w:lang w:val="de-DE" w:eastAsia="zh-CN" w:bidi="ar-SA"/>
        </w:rPr>
        <w:t>，也可以用不当得利制度加以解释</w:t>
      </w:r>
      <w:r w:rsidR="00A062AC" w:rsidRPr="00EE152F">
        <w:rPr>
          <w:rFonts w:hint="eastAsia"/>
          <w:lang w:val="de-DE" w:eastAsia="zh-CN" w:bidi="ar-SA"/>
        </w:rPr>
        <w:t>（</w:t>
      </w:r>
      <w:r w:rsidR="00581AF1" w:rsidRPr="00EE152F">
        <w:rPr>
          <w:rFonts w:hint="eastAsia"/>
          <w:lang w:val="de-DE" w:eastAsia="zh-CN" w:bidi="ar-SA"/>
        </w:rPr>
        <w:t>注意，</w:t>
      </w:r>
      <w:r w:rsidRPr="00EE152F">
        <w:rPr>
          <w:rFonts w:hint="eastAsia"/>
          <w:lang w:val="de-DE" w:eastAsia="zh-CN" w:bidi="ar-SA"/>
        </w:rPr>
        <w:t>在我们前述的授课中</w:t>
      </w:r>
      <w:r w:rsidR="00581AF1" w:rsidRPr="00EE152F">
        <w:rPr>
          <w:rFonts w:hint="eastAsia"/>
          <w:lang w:val="de-DE" w:eastAsia="zh-CN" w:bidi="ar-SA"/>
        </w:rPr>
        <w:t>，</w:t>
      </w:r>
      <w:r w:rsidR="00A062AC" w:rsidRPr="00EE152F">
        <w:rPr>
          <w:rFonts w:hint="eastAsia"/>
          <w:lang w:val="de-DE" w:eastAsia="zh-CN" w:bidi="ar-SA"/>
        </w:rPr>
        <w:t>专利</w:t>
      </w:r>
      <w:r w:rsidR="00581AF1" w:rsidRPr="00EE152F">
        <w:rPr>
          <w:rFonts w:hint="eastAsia"/>
          <w:lang w:val="de-DE" w:eastAsia="zh-CN" w:bidi="ar-SA"/>
        </w:rPr>
        <w:t>侵权</w:t>
      </w:r>
      <w:r w:rsidRPr="00EE152F">
        <w:rPr>
          <w:rFonts w:hint="eastAsia"/>
          <w:lang w:val="de-DE" w:eastAsia="zh-CN" w:bidi="ar-SA"/>
        </w:rPr>
        <w:t>人就其所获得的收益所应负担的赔偿责任，一定程度上</w:t>
      </w:r>
      <w:r w:rsidR="00581AF1" w:rsidRPr="00EE152F">
        <w:rPr>
          <w:rFonts w:hint="eastAsia"/>
          <w:lang w:val="de-DE" w:eastAsia="zh-CN" w:bidi="ar-SA"/>
        </w:rPr>
        <w:t>也</w:t>
      </w:r>
      <w:r w:rsidRPr="00EE152F">
        <w:rPr>
          <w:rFonts w:hint="eastAsia"/>
          <w:lang w:val="de-DE" w:eastAsia="zh-CN" w:bidi="ar-SA"/>
        </w:rPr>
        <w:t>可以用不法管理的制度加以处理</w:t>
      </w:r>
      <w:r w:rsidR="00A062AC" w:rsidRPr="00EE152F">
        <w:rPr>
          <w:rFonts w:hint="eastAsia"/>
          <w:lang w:val="de-DE" w:eastAsia="zh-CN" w:bidi="ar-SA"/>
        </w:rPr>
        <w:t>）</w:t>
      </w:r>
      <w:r w:rsidRPr="00EE152F">
        <w:rPr>
          <w:rFonts w:hint="eastAsia"/>
          <w:lang w:val="de-DE" w:eastAsia="zh-CN" w:bidi="ar-SA"/>
        </w:rPr>
        <w:t>。</w:t>
      </w:r>
    </w:p>
    <w:p w14:paraId="0C802BBD" w14:textId="5D17C8CD" w:rsidR="009F6381" w:rsidRPr="00EE152F" w:rsidRDefault="009F6381" w:rsidP="00BE3F72">
      <w:pPr>
        <w:ind w:firstLine="480"/>
        <w:rPr>
          <w:lang w:val="de-DE" w:eastAsia="zh-CN" w:bidi="ar-SA"/>
        </w:rPr>
      </w:pPr>
      <w:r w:rsidRPr="00EE152F">
        <w:rPr>
          <w:rFonts w:hint="eastAsia"/>
          <w:lang w:val="de-DE" w:eastAsia="zh-CN" w:bidi="ar-SA"/>
        </w:rPr>
        <w:t>第四，在所有人</w:t>
      </w:r>
      <w:r w:rsidR="00581AF1" w:rsidRPr="00EE152F">
        <w:rPr>
          <w:rFonts w:hint="eastAsia"/>
          <w:lang w:val="de-DE" w:eastAsia="zh-CN" w:bidi="ar-SA"/>
        </w:rPr>
        <w:t>、</w:t>
      </w:r>
      <w:r w:rsidRPr="00EE152F">
        <w:rPr>
          <w:rFonts w:hint="eastAsia"/>
          <w:lang w:val="de-DE" w:eastAsia="zh-CN" w:bidi="ar-SA"/>
        </w:rPr>
        <w:t>占有人关系之中，也存在不当得利法与其他制度相关联的问题</w:t>
      </w:r>
      <w:r w:rsidR="00581AF1" w:rsidRPr="00EE152F">
        <w:rPr>
          <w:rFonts w:hint="eastAsia"/>
          <w:lang w:val="de-DE" w:eastAsia="zh-CN" w:bidi="ar-SA"/>
        </w:rPr>
        <w:t>。</w:t>
      </w:r>
      <w:r w:rsidRPr="00EE152F">
        <w:rPr>
          <w:rFonts w:hint="eastAsia"/>
          <w:lang w:val="de-DE" w:eastAsia="zh-CN" w:bidi="ar-SA"/>
        </w:rPr>
        <w:t>例如占有人没有依据取得</w:t>
      </w:r>
      <w:r w:rsidR="00A062AC" w:rsidRPr="00EE152F">
        <w:rPr>
          <w:rFonts w:hint="eastAsia"/>
          <w:lang w:val="de-DE" w:eastAsia="zh-CN" w:bidi="ar-SA"/>
        </w:rPr>
        <w:t>他</w:t>
      </w:r>
      <w:r w:rsidRPr="00EE152F">
        <w:rPr>
          <w:rFonts w:hint="eastAsia"/>
          <w:lang w:val="de-DE" w:eastAsia="zh-CN" w:bidi="ar-SA"/>
        </w:rPr>
        <w:t>人所有物，一般认为占有人应当负有</w:t>
      </w:r>
      <w:r w:rsidR="001D65D3" w:rsidRPr="00EE152F">
        <w:rPr>
          <w:rFonts w:hint="eastAsia"/>
          <w:lang w:val="de-DE" w:eastAsia="zh-CN" w:bidi="ar-SA"/>
        </w:rPr>
        <w:t>占有</w:t>
      </w:r>
      <w:r w:rsidR="00A062AC" w:rsidRPr="00EE152F">
        <w:rPr>
          <w:rFonts w:hint="eastAsia"/>
          <w:lang w:val="de-DE" w:eastAsia="zh-CN" w:bidi="ar-SA"/>
        </w:rPr>
        <w:t>的</w:t>
      </w:r>
      <w:r w:rsidRPr="00EE152F">
        <w:rPr>
          <w:rFonts w:hint="eastAsia"/>
          <w:lang w:val="de-DE" w:eastAsia="zh-CN" w:bidi="ar-SA"/>
        </w:rPr>
        <w:t>返还</w:t>
      </w:r>
      <w:r w:rsidR="001D65D3" w:rsidRPr="00EE152F">
        <w:rPr>
          <w:rFonts w:hint="eastAsia"/>
          <w:lang w:val="de-DE" w:eastAsia="zh-CN" w:bidi="ar-SA"/>
        </w:rPr>
        <w:t>义务</w:t>
      </w:r>
      <w:r w:rsidRPr="00EE152F">
        <w:rPr>
          <w:rFonts w:hint="eastAsia"/>
          <w:lang w:val="de-DE" w:eastAsia="zh-CN" w:bidi="ar-SA"/>
        </w:rPr>
        <w:t>，</w:t>
      </w:r>
      <w:r w:rsidR="00A062AC" w:rsidRPr="00EE152F">
        <w:rPr>
          <w:rFonts w:hint="eastAsia"/>
          <w:lang w:val="de-DE" w:eastAsia="zh-CN" w:bidi="ar-SA"/>
        </w:rPr>
        <w:t>即</w:t>
      </w:r>
      <w:r w:rsidRPr="00EE152F">
        <w:rPr>
          <w:rFonts w:hint="eastAsia"/>
          <w:lang w:val="de-DE" w:eastAsia="zh-CN" w:bidi="ar-SA"/>
        </w:rPr>
        <w:t>返还占有的不当得利</w:t>
      </w:r>
      <w:r w:rsidR="00A062AC" w:rsidRPr="00EE152F">
        <w:rPr>
          <w:rFonts w:hint="eastAsia"/>
          <w:lang w:val="de-DE" w:eastAsia="zh-CN" w:bidi="ar-SA"/>
        </w:rPr>
        <w:t>（</w:t>
      </w:r>
      <w:r w:rsidRPr="00EE152F">
        <w:rPr>
          <w:rFonts w:hint="eastAsia"/>
          <w:lang w:val="de-DE" w:eastAsia="zh-CN" w:bidi="ar-SA"/>
        </w:rPr>
        <w:t>当然</w:t>
      </w:r>
      <w:r w:rsidR="001D65D3" w:rsidRPr="00EE152F">
        <w:rPr>
          <w:rFonts w:hint="eastAsia"/>
          <w:lang w:val="de-DE" w:eastAsia="zh-CN" w:bidi="ar-SA"/>
        </w:rPr>
        <w:t>，</w:t>
      </w:r>
      <w:r w:rsidRPr="00EE152F">
        <w:rPr>
          <w:rFonts w:hint="eastAsia"/>
          <w:lang w:val="de-DE" w:eastAsia="zh-CN" w:bidi="ar-SA"/>
        </w:rPr>
        <w:t>在这种情况下一般所有权人会直接行使所有物返还请求权，而不需要通过占有不当得利的返还寻求救济</w:t>
      </w:r>
      <w:r w:rsidR="00A062AC" w:rsidRPr="00EE152F">
        <w:rPr>
          <w:rFonts w:hint="eastAsia"/>
          <w:lang w:val="de-DE" w:eastAsia="zh-CN" w:bidi="ar-SA"/>
        </w:rPr>
        <w:t>）</w:t>
      </w:r>
      <w:r w:rsidRPr="00EE152F">
        <w:rPr>
          <w:rFonts w:hint="eastAsia"/>
          <w:lang w:val="de-DE" w:eastAsia="zh-CN" w:bidi="ar-SA"/>
        </w:rPr>
        <w:t>。但</w:t>
      </w:r>
      <w:r w:rsidR="001D65D3" w:rsidRPr="00EE152F">
        <w:rPr>
          <w:rFonts w:hint="eastAsia"/>
          <w:lang w:val="de-DE" w:eastAsia="zh-CN" w:bidi="ar-SA"/>
        </w:rPr>
        <w:t>在</w:t>
      </w:r>
      <w:r w:rsidRPr="00EE152F">
        <w:rPr>
          <w:rFonts w:hint="eastAsia"/>
          <w:lang w:val="de-DE" w:eastAsia="zh-CN" w:bidi="ar-SA"/>
        </w:rPr>
        <w:t>另外的所有人与占有人关系中，</w:t>
      </w:r>
      <w:r w:rsidR="00A062AC" w:rsidRPr="00EE152F">
        <w:rPr>
          <w:rFonts w:hint="eastAsia"/>
          <w:lang w:val="de-DE" w:eastAsia="zh-CN" w:bidi="ar-SA"/>
        </w:rPr>
        <w:t>如</w:t>
      </w:r>
      <w:r w:rsidRPr="00EE152F">
        <w:rPr>
          <w:rFonts w:hint="eastAsia"/>
          <w:lang w:val="de-DE" w:eastAsia="zh-CN" w:bidi="ar-SA"/>
        </w:rPr>
        <w:t>所有人也可以要求占有人返还其在占有期间所获得的相应的利益或者收益</w:t>
      </w:r>
      <w:r w:rsidR="00A062AC" w:rsidRPr="00EE152F">
        <w:rPr>
          <w:rFonts w:hint="eastAsia"/>
          <w:lang w:val="de-DE" w:eastAsia="zh-CN" w:bidi="ar-SA"/>
        </w:rPr>
        <w:t>（</w:t>
      </w:r>
      <w:r w:rsidRPr="00EE152F">
        <w:rPr>
          <w:rFonts w:hint="eastAsia"/>
          <w:lang w:val="de-DE" w:eastAsia="zh-CN" w:bidi="ar-SA"/>
        </w:rPr>
        <w:t>占有人</w:t>
      </w:r>
      <w:r w:rsidR="001D65D3" w:rsidRPr="00EE152F">
        <w:rPr>
          <w:rFonts w:hint="eastAsia"/>
          <w:lang w:val="de-DE" w:eastAsia="zh-CN" w:bidi="ar-SA"/>
        </w:rPr>
        <w:t>无权</w:t>
      </w:r>
      <w:r w:rsidRPr="00EE152F">
        <w:rPr>
          <w:rFonts w:hint="eastAsia"/>
          <w:lang w:val="de-DE" w:eastAsia="zh-CN" w:bidi="ar-SA"/>
        </w:rPr>
        <w:t>占有他人的房</w:t>
      </w:r>
      <w:r w:rsidRPr="00EE152F">
        <w:rPr>
          <w:rFonts w:hint="eastAsia"/>
          <w:lang w:val="de-DE" w:eastAsia="zh-CN" w:bidi="ar-SA"/>
        </w:rPr>
        <w:lastRenderedPageBreak/>
        <w:t>屋并出租，所有人请求</w:t>
      </w:r>
      <w:r w:rsidR="001D65D3" w:rsidRPr="00EE152F">
        <w:rPr>
          <w:rFonts w:hint="eastAsia"/>
          <w:lang w:val="de-DE" w:eastAsia="zh-CN" w:bidi="ar-SA"/>
        </w:rPr>
        <w:t>占有</w:t>
      </w:r>
      <w:r w:rsidRPr="00EE152F">
        <w:rPr>
          <w:rFonts w:hint="eastAsia"/>
          <w:lang w:val="de-DE" w:eastAsia="zh-CN" w:bidi="ar-SA"/>
        </w:rPr>
        <w:t>人返还相应的租赁利益</w:t>
      </w:r>
      <w:r w:rsidR="00A062AC" w:rsidRPr="00EE152F">
        <w:rPr>
          <w:rFonts w:hint="eastAsia"/>
          <w:lang w:val="de-DE" w:eastAsia="zh-CN" w:bidi="ar-SA"/>
        </w:rPr>
        <w:t>）</w:t>
      </w:r>
      <w:r w:rsidR="000C484C" w:rsidRPr="00EE152F">
        <w:rPr>
          <w:rFonts w:hint="eastAsia"/>
          <w:lang w:val="de-DE" w:eastAsia="zh-CN" w:bidi="ar-SA"/>
        </w:rPr>
        <w:t>（民法典第</w:t>
      </w:r>
      <w:r w:rsidR="000C484C" w:rsidRPr="00EE152F">
        <w:rPr>
          <w:rFonts w:hint="eastAsia"/>
          <w:lang w:val="de-DE" w:eastAsia="zh-CN" w:bidi="ar-SA"/>
        </w:rPr>
        <w:t>4</w:t>
      </w:r>
      <w:r w:rsidR="000C484C" w:rsidRPr="00EE152F">
        <w:rPr>
          <w:lang w:val="de-DE" w:eastAsia="zh-CN" w:bidi="ar-SA"/>
        </w:rPr>
        <w:t>60</w:t>
      </w:r>
      <w:r w:rsidR="000C484C" w:rsidRPr="00EE152F">
        <w:rPr>
          <w:rFonts w:hint="eastAsia"/>
          <w:lang w:val="de-DE" w:eastAsia="zh-CN" w:bidi="ar-SA"/>
        </w:rPr>
        <w:t>条前半句）</w:t>
      </w:r>
      <w:r w:rsidRPr="00EE152F">
        <w:rPr>
          <w:rFonts w:hint="eastAsia"/>
          <w:lang w:val="de-DE" w:eastAsia="zh-CN" w:bidi="ar-SA"/>
        </w:rPr>
        <w:t>，这种返还在性质上与不当得利的也</w:t>
      </w:r>
      <w:r w:rsidR="001D65D3" w:rsidRPr="00EE152F">
        <w:rPr>
          <w:rFonts w:hint="eastAsia"/>
          <w:lang w:val="de-DE" w:eastAsia="zh-CN" w:bidi="ar-SA"/>
        </w:rPr>
        <w:t>存在</w:t>
      </w:r>
      <w:r w:rsidRPr="00EE152F">
        <w:rPr>
          <w:rFonts w:hint="eastAsia"/>
          <w:lang w:val="de-DE" w:eastAsia="zh-CN" w:bidi="ar-SA"/>
        </w:rPr>
        <w:t>内在一致性。同样</w:t>
      </w:r>
      <w:r w:rsidR="001D65D3" w:rsidRPr="00EE152F">
        <w:rPr>
          <w:rFonts w:hint="eastAsia"/>
          <w:lang w:val="de-DE" w:eastAsia="zh-CN" w:bidi="ar-SA"/>
        </w:rPr>
        <w:t>，</w:t>
      </w:r>
      <w:r w:rsidRPr="00EE152F">
        <w:rPr>
          <w:rFonts w:hint="eastAsia"/>
          <w:lang w:val="de-DE" w:eastAsia="zh-CN" w:bidi="ar-SA"/>
        </w:rPr>
        <w:t>占有人在对有关标的物进行必要改进的情况下，占有人也可以请求所有人返还所有人因此所获得的</w:t>
      </w:r>
      <w:r w:rsidR="00A062AC" w:rsidRPr="00EE152F">
        <w:rPr>
          <w:rFonts w:hint="eastAsia"/>
          <w:lang w:val="de-DE" w:eastAsia="zh-CN" w:bidi="ar-SA"/>
        </w:rPr>
        <w:t>收益</w:t>
      </w:r>
      <w:r w:rsidR="000C484C" w:rsidRPr="00EE152F">
        <w:rPr>
          <w:rFonts w:hint="eastAsia"/>
          <w:lang w:val="de-DE" w:eastAsia="zh-CN" w:bidi="ar-SA"/>
        </w:rPr>
        <w:t>（民法典第</w:t>
      </w:r>
      <w:r w:rsidR="000C484C" w:rsidRPr="00EE152F">
        <w:rPr>
          <w:rFonts w:hint="eastAsia"/>
          <w:lang w:val="de-DE" w:eastAsia="zh-CN" w:bidi="ar-SA"/>
        </w:rPr>
        <w:t>4</w:t>
      </w:r>
      <w:r w:rsidR="000C484C" w:rsidRPr="00EE152F">
        <w:rPr>
          <w:lang w:val="de-DE" w:eastAsia="zh-CN" w:bidi="ar-SA"/>
        </w:rPr>
        <w:t>60</w:t>
      </w:r>
      <w:r w:rsidR="000C484C" w:rsidRPr="00EE152F">
        <w:rPr>
          <w:rFonts w:hint="eastAsia"/>
          <w:lang w:val="de-DE" w:eastAsia="zh-CN" w:bidi="ar-SA"/>
        </w:rPr>
        <w:t>条后半句）</w:t>
      </w:r>
      <w:r w:rsidRPr="00EE152F">
        <w:rPr>
          <w:rFonts w:hint="eastAsia"/>
          <w:lang w:val="de-DE" w:eastAsia="zh-CN" w:bidi="ar-SA"/>
        </w:rPr>
        <w:t>，这种</w:t>
      </w:r>
      <w:r w:rsidR="001D65D3" w:rsidRPr="00EE152F">
        <w:rPr>
          <w:rFonts w:hint="eastAsia"/>
          <w:lang w:val="de-DE" w:eastAsia="zh-CN" w:bidi="ar-SA"/>
        </w:rPr>
        <w:t>“</w:t>
      </w:r>
      <w:r w:rsidRPr="00EE152F">
        <w:rPr>
          <w:rFonts w:hint="eastAsia"/>
          <w:lang w:val="de-DE" w:eastAsia="zh-CN" w:bidi="ar-SA"/>
        </w:rPr>
        <w:t>返还</w:t>
      </w:r>
      <w:r w:rsidR="001D65D3" w:rsidRPr="00EE152F">
        <w:rPr>
          <w:rFonts w:hint="eastAsia"/>
          <w:lang w:val="de-DE" w:eastAsia="zh-CN" w:bidi="ar-SA"/>
        </w:rPr>
        <w:t>”</w:t>
      </w:r>
      <w:r w:rsidRPr="00EE152F">
        <w:rPr>
          <w:rFonts w:hint="eastAsia"/>
          <w:lang w:val="de-DE" w:eastAsia="zh-CN" w:bidi="ar-SA"/>
        </w:rPr>
        <w:t>也具有不当得利返的性质</w:t>
      </w:r>
      <w:r w:rsidR="001D65D3" w:rsidRPr="00EE152F">
        <w:rPr>
          <w:rFonts w:hint="eastAsia"/>
          <w:lang w:val="de-DE" w:eastAsia="zh-CN" w:bidi="ar-SA"/>
        </w:rPr>
        <w:t>。</w:t>
      </w:r>
    </w:p>
    <w:p w14:paraId="13A111A0" w14:textId="4714F491" w:rsidR="009F6381" w:rsidRPr="00EE152F" w:rsidRDefault="009F6381" w:rsidP="00BE3F72">
      <w:pPr>
        <w:ind w:firstLine="480"/>
        <w:rPr>
          <w:lang w:eastAsia="zh-CN" w:bidi="ar-SA"/>
        </w:rPr>
      </w:pPr>
      <w:r w:rsidRPr="00EE152F">
        <w:rPr>
          <w:rFonts w:hint="eastAsia"/>
          <w:lang w:val="de-DE" w:eastAsia="zh-CN" w:bidi="ar-SA"/>
        </w:rPr>
        <w:t>第五</w:t>
      </w:r>
      <w:r w:rsidR="001D65D3" w:rsidRPr="00EE152F">
        <w:rPr>
          <w:rFonts w:hint="eastAsia"/>
          <w:lang w:val="de-DE" w:eastAsia="zh-CN" w:bidi="ar-SA"/>
        </w:rPr>
        <w:t>，</w:t>
      </w:r>
      <w:r w:rsidRPr="00EE152F">
        <w:rPr>
          <w:rFonts w:hint="eastAsia"/>
          <w:lang w:val="de-DE" w:eastAsia="zh-CN" w:bidi="ar-SA"/>
        </w:rPr>
        <w:t>不当得利法</w:t>
      </w:r>
      <w:r w:rsidR="001D65D3" w:rsidRPr="00EE152F">
        <w:rPr>
          <w:rFonts w:hint="eastAsia"/>
          <w:lang w:val="de-DE" w:eastAsia="zh-CN" w:bidi="ar-SA"/>
        </w:rPr>
        <w:t>也可</w:t>
      </w:r>
      <w:r w:rsidRPr="00EE152F">
        <w:rPr>
          <w:rFonts w:hint="eastAsia"/>
          <w:lang w:val="de-DE" w:eastAsia="zh-CN" w:bidi="ar-SA"/>
        </w:rPr>
        <w:t>用来处理追偿权的事项</w:t>
      </w:r>
      <w:r w:rsidR="001D65D3" w:rsidRPr="00EE152F">
        <w:rPr>
          <w:rFonts w:hint="eastAsia"/>
          <w:lang w:val="de-DE" w:eastAsia="zh-CN" w:bidi="ar-SA"/>
        </w:rPr>
        <w:t>。</w:t>
      </w:r>
      <w:r w:rsidRPr="00EE152F">
        <w:rPr>
          <w:rFonts w:hint="eastAsia"/>
          <w:lang w:val="de-DE" w:eastAsia="zh-CN" w:bidi="ar-SA"/>
        </w:rPr>
        <w:t>例如</w:t>
      </w:r>
      <w:r w:rsidR="001D65D3" w:rsidRPr="00EE152F">
        <w:rPr>
          <w:rFonts w:hint="eastAsia"/>
          <w:lang w:val="de-DE" w:eastAsia="zh-CN" w:bidi="ar-SA"/>
        </w:rPr>
        <w:t>，</w:t>
      </w:r>
      <w:r w:rsidRPr="00EE152F">
        <w:rPr>
          <w:rFonts w:hint="eastAsia"/>
          <w:lang w:val="de-DE" w:eastAsia="zh-CN" w:bidi="ar-SA"/>
        </w:rPr>
        <w:t>在保证人承担了保证责任，或者保险人承担了责任保险中的赔偿责任之后，有权向被保证人或者责任人追偿，此种追偿在性质上也具有不当得利返还的属性</w:t>
      </w:r>
      <w:r w:rsidR="001D65D3" w:rsidRPr="00EE152F">
        <w:rPr>
          <w:rFonts w:hint="eastAsia"/>
          <w:lang w:val="de-DE" w:eastAsia="zh-CN" w:bidi="ar-SA"/>
        </w:rPr>
        <w:t>。</w:t>
      </w:r>
      <w:r w:rsidRPr="00EE152F">
        <w:rPr>
          <w:rFonts w:hint="eastAsia"/>
          <w:lang w:val="de-DE" w:eastAsia="zh-CN" w:bidi="ar-SA"/>
        </w:rPr>
        <w:t>不过</w:t>
      </w:r>
      <w:r w:rsidR="001D65D3" w:rsidRPr="00EE152F">
        <w:rPr>
          <w:rFonts w:hint="eastAsia"/>
          <w:lang w:val="de-DE" w:eastAsia="zh-CN" w:bidi="ar-SA"/>
        </w:rPr>
        <w:t>，</w:t>
      </w:r>
      <w:r w:rsidRPr="00EE152F">
        <w:rPr>
          <w:rFonts w:hint="eastAsia"/>
          <w:lang w:val="de-DE" w:eastAsia="zh-CN" w:bidi="ar-SA"/>
        </w:rPr>
        <w:t>各国通过法定的追偿权制度</w:t>
      </w:r>
      <w:r w:rsidR="00A062AC" w:rsidRPr="00EE152F">
        <w:rPr>
          <w:rFonts w:hint="eastAsia"/>
          <w:lang w:val="de-DE" w:eastAsia="zh-CN" w:bidi="ar-SA"/>
        </w:rPr>
        <w:t>（</w:t>
      </w:r>
      <w:r w:rsidR="00A062AC" w:rsidRPr="00EE152F">
        <w:rPr>
          <w:rFonts w:hint="eastAsia"/>
          <w:i/>
          <w:lang w:val="de-DE" w:eastAsia="zh-CN" w:bidi="ar-SA"/>
        </w:rPr>
        <w:t>c</w:t>
      </w:r>
      <w:r w:rsidR="00A062AC" w:rsidRPr="00EE152F">
        <w:rPr>
          <w:i/>
          <w:lang w:val="de-DE" w:eastAsia="zh-CN" w:bidi="ar-SA"/>
        </w:rPr>
        <w:t>essio legis</w:t>
      </w:r>
      <w:r w:rsidR="00A062AC" w:rsidRPr="00EE152F">
        <w:rPr>
          <w:rFonts w:hint="eastAsia"/>
          <w:lang w:val="de-DE" w:eastAsia="zh-CN" w:bidi="ar-SA"/>
        </w:rPr>
        <w:t>）</w:t>
      </w:r>
      <w:r w:rsidRPr="00EE152F">
        <w:rPr>
          <w:rFonts w:hint="eastAsia"/>
          <w:lang w:val="de-DE" w:eastAsia="zh-CN" w:bidi="ar-SA"/>
        </w:rPr>
        <w:t>或者通过无因管理制度加以处理，但是其</w:t>
      </w:r>
      <w:r w:rsidR="001D65D3" w:rsidRPr="00EE152F">
        <w:rPr>
          <w:rFonts w:hint="eastAsia"/>
          <w:lang w:val="de-DE" w:eastAsia="zh-CN" w:bidi="ar-SA"/>
        </w:rPr>
        <w:t>与</w:t>
      </w:r>
      <w:r w:rsidRPr="00EE152F">
        <w:rPr>
          <w:rFonts w:hint="eastAsia"/>
          <w:lang w:val="de-DE" w:eastAsia="zh-CN" w:bidi="ar-SA"/>
        </w:rPr>
        <w:t>不当得利法有内在的相关性是不能否定的</w:t>
      </w:r>
      <w:r w:rsidR="00A524EF" w:rsidRPr="00EE152F">
        <w:rPr>
          <w:rFonts w:hint="eastAsia"/>
          <w:lang w:val="de-DE" w:eastAsia="zh-CN" w:bidi="ar-SA"/>
        </w:rPr>
        <w:t>（例如，在英国，就是通过返还法（</w:t>
      </w:r>
      <w:r w:rsidR="00A524EF" w:rsidRPr="00EE152F">
        <w:rPr>
          <w:rFonts w:hint="eastAsia"/>
          <w:lang w:val="de-DE" w:eastAsia="zh-CN" w:bidi="ar-SA"/>
        </w:rPr>
        <w:t>law</w:t>
      </w:r>
      <w:r w:rsidR="00A524EF" w:rsidRPr="00EE152F">
        <w:rPr>
          <w:lang w:val="de-DE" w:eastAsia="zh-CN" w:bidi="ar-SA"/>
        </w:rPr>
        <w:t xml:space="preserve"> </w:t>
      </w:r>
      <w:r w:rsidR="00A524EF" w:rsidRPr="00EE152F">
        <w:rPr>
          <w:rFonts w:hint="eastAsia"/>
          <w:lang w:val="de-DE" w:eastAsia="zh-CN" w:bidi="ar-SA"/>
        </w:rPr>
        <w:t>of</w:t>
      </w:r>
      <w:r w:rsidR="00A524EF" w:rsidRPr="00EE152F">
        <w:rPr>
          <w:lang w:val="de-DE" w:eastAsia="zh-CN" w:bidi="ar-SA"/>
        </w:rPr>
        <w:t xml:space="preserve"> </w:t>
      </w:r>
      <w:r w:rsidR="00A524EF" w:rsidRPr="00EE152F">
        <w:rPr>
          <w:rFonts w:hint="eastAsia"/>
          <w:lang w:val="de-DE" w:eastAsia="zh-CN" w:bidi="ar-SA"/>
        </w:rPr>
        <w:t>restitution</w:t>
      </w:r>
      <w:r w:rsidR="00A524EF" w:rsidRPr="00EE152F">
        <w:rPr>
          <w:rFonts w:hint="eastAsia"/>
          <w:lang w:val="de-DE" w:eastAsia="zh-CN" w:bidi="ar-SA"/>
        </w:rPr>
        <w:t>）处理相关问题：“</w:t>
      </w:r>
      <w:r w:rsidR="00F5029C" w:rsidRPr="00EE152F">
        <w:rPr>
          <w:rFonts w:hint="eastAsia"/>
          <w:lang w:val="de-DE" w:eastAsia="zh-CN" w:bidi="ar-SA"/>
        </w:rPr>
        <w:t>I</w:t>
      </w:r>
      <w:r w:rsidR="00F5029C" w:rsidRPr="00EE152F">
        <w:rPr>
          <w:lang w:val="de-DE" w:eastAsia="zh-CN" w:bidi="ar-SA"/>
        </w:rPr>
        <w:t>t has long been held that at law and in equity sureties, joint-contractors, trustees, directors, insurers, mortgagors and co-owners can as general rule claim contribution from the co-obligors if they satisfied more than</w:t>
      </w:r>
      <w:r w:rsidR="00F5029C" w:rsidRPr="00EE152F">
        <w:rPr>
          <w:rFonts w:hint="eastAsia"/>
          <w:lang w:val="de-DE" w:eastAsia="zh-CN" w:bidi="ar-SA"/>
        </w:rPr>
        <w:t xml:space="preserve"> </w:t>
      </w:r>
      <w:r w:rsidR="00F5029C" w:rsidRPr="00EE152F">
        <w:rPr>
          <w:lang w:val="de-DE" w:eastAsia="zh-CN" w:bidi="ar-SA"/>
        </w:rPr>
        <w:t>the proper share of the common debt.</w:t>
      </w:r>
      <w:r w:rsidR="00A524EF" w:rsidRPr="00EE152F">
        <w:rPr>
          <w:rFonts w:hint="eastAsia"/>
          <w:lang w:eastAsia="zh-CN" w:bidi="ar-SA"/>
        </w:rPr>
        <w:t>”</w:t>
      </w:r>
      <w:r w:rsidR="00F5029C" w:rsidRPr="00EE152F">
        <w:rPr>
          <w:lang w:eastAsia="zh-CN" w:bidi="ar-SA"/>
        </w:rPr>
        <w:t xml:space="preserve">Jones et al., ed., The Law of Restitution, </w:t>
      </w:r>
      <w:r w:rsidR="00920B76" w:rsidRPr="00EE152F">
        <w:rPr>
          <w:lang w:eastAsia="zh-CN" w:bidi="ar-SA"/>
        </w:rPr>
        <w:t>7. Edition, p. 385.</w:t>
      </w:r>
      <w:r w:rsidR="005B1967" w:rsidRPr="00EE152F">
        <w:rPr>
          <w:rFonts w:hint="eastAsia"/>
          <w:lang w:eastAsia="zh-CN" w:bidi="ar-SA"/>
        </w:rPr>
        <w:t>）</w:t>
      </w:r>
      <w:r w:rsidRPr="00EE152F">
        <w:rPr>
          <w:rFonts w:hint="eastAsia"/>
          <w:lang w:val="de-DE" w:eastAsia="zh-CN" w:bidi="ar-SA"/>
        </w:rPr>
        <w:t>。</w:t>
      </w:r>
    </w:p>
    <w:p w14:paraId="46E2B496" w14:textId="7D4C1997" w:rsidR="009F6381" w:rsidRPr="00EE152F" w:rsidRDefault="009F6381" w:rsidP="00BE3F72">
      <w:pPr>
        <w:ind w:firstLine="480"/>
        <w:rPr>
          <w:lang w:val="de-DE" w:eastAsia="zh-CN" w:bidi="ar-SA"/>
        </w:rPr>
      </w:pPr>
      <w:r w:rsidRPr="00EE152F">
        <w:rPr>
          <w:rFonts w:hint="eastAsia"/>
          <w:lang w:val="de-DE" w:eastAsia="zh-CN" w:bidi="ar-SA"/>
        </w:rPr>
        <w:t>第六</w:t>
      </w:r>
      <w:r w:rsidR="001D65D3" w:rsidRPr="00EE152F">
        <w:rPr>
          <w:rFonts w:hint="eastAsia"/>
          <w:lang w:val="de-DE" w:eastAsia="zh-CN" w:bidi="ar-SA"/>
        </w:rPr>
        <w:t>，</w:t>
      </w:r>
      <w:r w:rsidR="008D5324" w:rsidRPr="00EE152F">
        <w:rPr>
          <w:rFonts w:hint="eastAsia"/>
          <w:lang w:val="de-DE" w:eastAsia="zh-CN" w:bidi="ar-SA"/>
        </w:rPr>
        <w:t>不当得利法</w:t>
      </w:r>
      <w:r w:rsidRPr="00EE152F">
        <w:rPr>
          <w:rFonts w:hint="eastAsia"/>
          <w:lang w:val="de-DE" w:eastAsia="zh-CN" w:bidi="ar-SA"/>
        </w:rPr>
        <w:t>在所有物返还请求权因所有物毁损</w:t>
      </w:r>
      <w:r w:rsidR="008D5324" w:rsidRPr="00EE152F">
        <w:rPr>
          <w:rFonts w:hint="eastAsia"/>
          <w:lang w:val="de-DE" w:eastAsia="zh-CN" w:bidi="ar-SA"/>
        </w:rPr>
        <w:t>、</w:t>
      </w:r>
      <w:r w:rsidRPr="00EE152F">
        <w:rPr>
          <w:rFonts w:hint="eastAsia"/>
          <w:lang w:val="de-DE" w:eastAsia="zh-CN" w:bidi="ar-SA"/>
        </w:rPr>
        <w:t>灭失而无法</w:t>
      </w:r>
      <w:r w:rsidR="008D5324" w:rsidRPr="00EE152F">
        <w:rPr>
          <w:rFonts w:hint="eastAsia"/>
          <w:lang w:val="de-DE" w:eastAsia="zh-CN" w:bidi="ar-SA"/>
        </w:rPr>
        <w:t>行使</w:t>
      </w:r>
      <w:r w:rsidRPr="00EE152F">
        <w:rPr>
          <w:rFonts w:hint="eastAsia"/>
          <w:lang w:val="de-DE" w:eastAsia="zh-CN" w:bidi="ar-SA"/>
        </w:rPr>
        <w:t>的情况下，也具有重要的意义</w:t>
      </w:r>
      <w:r w:rsidR="008D5324" w:rsidRPr="00EE152F">
        <w:rPr>
          <w:rFonts w:hint="eastAsia"/>
          <w:lang w:val="de-DE" w:eastAsia="zh-CN" w:bidi="ar-SA"/>
        </w:rPr>
        <w:t>。在</w:t>
      </w:r>
      <w:r w:rsidRPr="00EE152F">
        <w:rPr>
          <w:rFonts w:hint="eastAsia"/>
          <w:lang w:val="de-DE" w:eastAsia="zh-CN" w:bidi="ar-SA"/>
        </w:rPr>
        <w:t>所有物毁损</w:t>
      </w:r>
      <w:r w:rsidR="008D5324" w:rsidRPr="00EE152F">
        <w:rPr>
          <w:rFonts w:hint="eastAsia"/>
          <w:lang w:val="de-DE" w:eastAsia="zh-CN" w:bidi="ar-SA"/>
        </w:rPr>
        <w:t>、</w:t>
      </w:r>
      <w:r w:rsidRPr="00EE152F">
        <w:rPr>
          <w:rFonts w:hint="eastAsia"/>
          <w:lang w:val="de-DE" w:eastAsia="zh-CN" w:bidi="ar-SA"/>
        </w:rPr>
        <w:t>灭失的情况下，权利人有权请求返还替代物，比如所有物被无权处分</w:t>
      </w:r>
      <w:r w:rsidR="00996F95" w:rsidRPr="00EE152F">
        <w:rPr>
          <w:rFonts w:hint="eastAsia"/>
          <w:lang w:val="de-DE" w:eastAsia="zh-CN" w:bidi="ar-SA"/>
        </w:rPr>
        <w:t>或获得的对价</w:t>
      </w:r>
      <w:r w:rsidRPr="00EE152F">
        <w:rPr>
          <w:rFonts w:hint="eastAsia"/>
          <w:lang w:val="de-DE" w:eastAsia="zh-CN" w:bidi="ar-SA"/>
        </w:rPr>
        <w:t>，或在毁损</w:t>
      </w:r>
      <w:r w:rsidR="008D5324" w:rsidRPr="00EE152F">
        <w:rPr>
          <w:rFonts w:hint="eastAsia"/>
          <w:lang w:val="de-DE" w:eastAsia="zh-CN" w:bidi="ar-SA"/>
        </w:rPr>
        <w:t>、</w:t>
      </w:r>
      <w:r w:rsidRPr="00EE152F">
        <w:rPr>
          <w:rFonts w:hint="eastAsia"/>
          <w:lang w:val="de-DE" w:eastAsia="zh-CN" w:bidi="ar-SA"/>
        </w:rPr>
        <w:t>灭失时取得</w:t>
      </w:r>
      <w:r w:rsidR="00996F95" w:rsidRPr="00EE152F">
        <w:rPr>
          <w:rFonts w:hint="eastAsia"/>
          <w:lang w:val="de-DE" w:eastAsia="zh-CN" w:bidi="ar-SA"/>
        </w:rPr>
        <w:t>的</w:t>
      </w:r>
      <w:r w:rsidRPr="00EE152F">
        <w:rPr>
          <w:rFonts w:hint="eastAsia"/>
          <w:lang w:val="de-DE" w:eastAsia="zh-CN" w:bidi="ar-SA"/>
        </w:rPr>
        <w:t>相应补偿</w:t>
      </w:r>
      <w:r w:rsidR="00996F95" w:rsidRPr="00EE152F">
        <w:rPr>
          <w:rFonts w:hint="eastAsia"/>
          <w:lang w:val="de-DE" w:eastAsia="zh-CN" w:bidi="ar-SA"/>
        </w:rPr>
        <w:t>（或保险金）</w:t>
      </w:r>
      <w:r w:rsidR="008D5324" w:rsidRPr="00EE152F">
        <w:rPr>
          <w:rFonts w:hint="eastAsia"/>
          <w:lang w:val="de-DE" w:eastAsia="zh-CN" w:bidi="ar-SA"/>
        </w:rPr>
        <w:t>。</w:t>
      </w:r>
      <w:r w:rsidRPr="00EE152F">
        <w:rPr>
          <w:rFonts w:hint="eastAsia"/>
          <w:lang w:val="de-DE" w:eastAsia="zh-CN" w:bidi="ar-SA"/>
        </w:rPr>
        <w:t>在这种情况下，所有权人请求返还上述</w:t>
      </w:r>
      <w:r w:rsidR="00996F95" w:rsidRPr="00EE152F">
        <w:rPr>
          <w:rFonts w:hint="eastAsia"/>
          <w:lang w:val="de-DE" w:eastAsia="zh-CN" w:bidi="ar-SA"/>
        </w:rPr>
        <w:t>对价或补偿</w:t>
      </w:r>
      <w:r w:rsidR="008D5324" w:rsidRPr="00EE152F">
        <w:rPr>
          <w:rFonts w:hint="eastAsia"/>
          <w:lang w:val="de-DE" w:eastAsia="zh-CN" w:bidi="ar-SA"/>
        </w:rPr>
        <w:t>，</w:t>
      </w:r>
      <w:r w:rsidR="00996F95" w:rsidRPr="00EE152F">
        <w:rPr>
          <w:rFonts w:hint="eastAsia"/>
          <w:lang w:val="de-DE" w:eastAsia="zh-CN" w:bidi="ar-SA"/>
        </w:rPr>
        <w:t>该返还也</w:t>
      </w:r>
      <w:r w:rsidRPr="00EE152F">
        <w:rPr>
          <w:rFonts w:hint="eastAsia"/>
          <w:lang w:val="de-DE" w:eastAsia="zh-CN" w:bidi="ar-SA"/>
        </w:rPr>
        <w:t>具有不当得利的性质。</w:t>
      </w:r>
    </w:p>
    <w:p w14:paraId="6101D50D" w14:textId="5F8BDEE4" w:rsidR="008B6F4C" w:rsidRPr="00EE152F" w:rsidRDefault="00996F95" w:rsidP="00BE3F72">
      <w:pPr>
        <w:ind w:firstLine="480"/>
        <w:rPr>
          <w:lang w:val="de-DE" w:eastAsia="zh-CN" w:bidi="ar-SA"/>
        </w:rPr>
      </w:pPr>
      <w:r w:rsidRPr="00EE152F">
        <w:rPr>
          <w:rFonts w:hint="eastAsia"/>
          <w:lang w:val="de-DE" w:eastAsia="zh-CN" w:bidi="ar-SA"/>
        </w:rPr>
        <w:t>总之，</w:t>
      </w:r>
      <w:r w:rsidR="009F6381" w:rsidRPr="00EE152F">
        <w:rPr>
          <w:rFonts w:hint="eastAsia"/>
          <w:lang w:val="de-DE" w:eastAsia="zh-CN" w:bidi="ar-SA"/>
        </w:rPr>
        <w:t>了解上述不当得利与其他法律制度之间的关系，对理解不当得利法有重要帮助</w:t>
      </w:r>
      <w:r w:rsidR="008D5324" w:rsidRPr="00EE152F">
        <w:rPr>
          <w:rFonts w:hint="eastAsia"/>
          <w:lang w:val="de-DE" w:eastAsia="zh-CN" w:bidi="ar-SA"/>
        </w:rPr>
        <w:t>。</w:t>
      </w:r>
      <w:r w:rsidR="009F6381" w:rsidRPr="00EE152F">
        <w:rPr>
          <w:rFonts w:hint="eastAsia"/>
          <w:lang w:val="de-DE" w:eastAsia="zh-CN" w:bidi="ar-SA"/>
        </w:rPr>
        <w:t>从现行不当得利法的规则来看</w:t>
      </w:r>
      <w:r w:rsidR="008D5324" w:rsidRPr="00EE152F">
        <w:rPr>
          <w:rFonts w:hint="eastAsia"/>
          <w:lang w:val="de-DE" w:eastAsia="zh-CN" w:bidi="ar-SA"/>
        </w:rPr>
        <w:t>，</w:t>
      </w:r>
      <w:r w:rsidR="009F6381" w:rsidRPr="00EE152F">
        <w:rPr>
          <w:rFonts w:hint="eastAsia"/>
          <w:lang w:val="de-DE" w:eastAsia="zh-CN" w:bidi="ar-SA"/>
        </w:rPr>
        <w:t>我们</w:t>
      </w:r>
      <w:r w:rsidR="008D5324" w:rsidRPr="00EE152F">
        <w:rPr>
          <w:rFonts w:hint="eastAsia"/>
          <w:lang w:val="de-DE" w:eastAsia="zh-CN" w:bidi="ar-SA"/>
        </w:rPr>
        <w:t>剔除</w:t>
      </w:r>
      <w:r w:rsidR="009F6381" w:rsidRPr="00EE152F">
        <w:rPr>
          <w:rFonts w:hint="eastAsia"/>
          <w:lang w:val="de-DE" w:eastAsia="zh-CN" w:bidi="ar-SA"/>
        </w:rPr>
        <w:t>了合同解除之后</w:t>
      </w:r>
      <w:r w:rsidR="008D5324" w:rsidRPr="00EE152F">
        <w:rPr>
          <w:rFonts w:hint="eastAsia"/>
          <w:lang w:val="de-DE" w:eastAsia="zh-CN" w:bidi="ar-SA"/>
        </w:rPr>
        <w:t>基于</w:t>
      </w:r>
      <w:r w:rsidR="009F6381" w:rsidRPr="00EE152F">
        <w:rPr>
          <w:rFonts w:hint="eastAsia"/>
          <w:lang w:val="de-DE" w:eastAsia="zh-CN" w:bidi="ar-SA"/>
        </w:rPr>
        <w:t>清算关系而产生的相互返还的请求权</w:t>
      </w:r>
      <w:r w:rsidR="008D5324" w:rsidRPr="00EE152F">
        <w:rPr>
          <w:rFonts w:hint="eastAsia"/>
          <w:lang w:val="de-DE" w:eastAsia="zh-CN" w:bidi="ar-SA"/>
        </w:rPr>
        <w:t>，</w:t>
      </w:r>
      <w:r w:rsidR="009F6381" w:rsidRPr="00EE152F">
        <w:rPr>
          <w:rFonts w:hint="eastAsia"/>
          <w:lang w:val="de-DE" w:eastAsia="zh-CN" w:bidi="ar-SA"/>
        </w:rPr>
        <w:t>剔除了部分所有人与占有人关系所解决的事项，</w:t>
      </w:r>
      <w:r w:rsidR="008D5324" w:rsidRPr="00EE152F">
        <w:rPr>
          <w:rFonts w:hint="eastAsia"/>
          <w:lang w:val="de-DE" w:eastAsia="zh-CN" w:bidi="ar-SA"/>
        </w:rPr>
        <w:t>将</w:t>
      </w:r>
      <w:r w:rsidR="009F6381" w:rsidRPr="00EE152F">
        <w:rPr>
          <w:rFonts w:hint="eastAsia"/>
          <w:lang w:val="de-DE" w:eastAsia="zh-CN" w:bidi="ar-SA"/>
        </w:rPr>
        <w:t>无因管理单独构建为一项独立的制度，还将保证人的追偿权构建为一项独立的制度等等，缩减了不当得利这一制度的适用范围</w:t>
      </w:r>
      <w:r w:rsidRPr="00EE152F">
        <w:rPr>
          <w:rFonts w:hint="eastAsia"/>
          <w:lang w:val="de-DE" w:eastAsia="zh-CN" w:bidi="ar-SA"/>
        </w:rPr>
        <w:t>，有助于法律制度的精细化。不过，即便如此，为了有更好的体系观念，</w:t>
      </w:r>
      <w:r w:rsidR="009F6381" w:rsidRPr="00EE152F">
        <w:rPr>
          <w:rFonts w:hint="eastAsia"/>
          <w:lang w:val="de-DE" w:eastAsia="zh-CN" w:bidi="ar-SA"/>
        </w:rPr>
        <w:t>不当得利制度与上述制度的内在关联，仍然需要有</w:t>
      </w:r>
      <w:r w:rsidRPr="00EE152F">
        <w:rPr>
          <w:rFonts w:hint="eastAsia"/>
          <w:lang w:val="de-DE" w:eastAsia="zh-CN" w:bidi="ar-SA"/>
        </w:rPr>
        <w:t>所</w:t>
      </w:r>
      <w:r w:rsidR="009F6381" w:rsidRPr="00EE152F">
        <w:rPr>
          <w:rFonts w:hint="eastAsia"/>
          <w:lang w:val="de-DE" w:eastAsia="zh-CN" w:bidi="ar-SA"/>
        </w:rPr>
        <w:t>了解。</w:t>
      </w:r>
    </w:p>
    <w:p w14:paraId="1BF99B92" w14:textId="1BA52880" w:rsidR="0005797F" w:rsidRPr="00EE152F" w:rsidRDefault="00BE3F72" w:rsidP="0005797F">
      <w:pPr>
        <w:pStyle w:val="2"/>
        <w:rPr>
          <w:lang w:val="de-DE"/>
        </w:rPr>
      </w:pPr>
      <w:bookmarkStart w:id="294" w:name="_Toc74865993"/>
      <w:bookmarkStart w:id="295" w:name="_Toc75880463"/>
      <w:r w:rsidRPr="00EE152F">
        <w:rPr>
          <w:rFonts w:hint="eastAsia"/>
          <w:lang w:val="de-DE"/>
        </w:rPr>
        <w:t>四</w:t>
      </w:r>
      <w:r w:rsidR="0005797F" w:rsidRPr="00EE152F">
        <w:rPr>
          <w:rFonts w:hint="eastAsia"/>
          <w:lang w:val="de-DE"/>
        </w:rPr>
        <w:t>、</w:t>
      </w:r>
      <w:r w:rsidRPr="00EE152F">
        <w:rPr>
          <w:rFonts w:hint="eastAsia"/>
          <w:lang w:val="de-DE"/>
        </w:rPr>
        <w:t>法律史上</w:t>
      </w:r>
      <w:r w:rsidR="0005797F" w:rsidRPr="00EE152F">
        <w:rPr>
          <w:rFonts w:hint="eastAsia"/>
          <w:lang w:val="de-DE"/>
        </w:rPr>
        <w:t>的不当得利制度</w:t>
      </w:r>
      <w:bookmarkEnd w:id="294"/>
      <w:bookmarkEnd w:id="295"/>
    </w:p>
    <w:p w14:paraId="51D1E65C" w14:textId="4EF8E0A0" w:rsidR="0005797F" w:rsidRPr="00EE152F" w:rsidRDefault="0005797F" w:rsidP="0005797F">
      <w:pPr>
        <w:ind w:firstLine="480"/>
        <w:rPr>
          <w:lang w:val="de-DE" w:eastAsia="zh-CN" w:bidi="ar-SA"/>
        </w:rPr>
      </w:pPr>
      <w:r w:rsidRPr="00EE152F">
        <w:rPr>
          <w:rFonts w:hint="eastAsia"/>
          <w:lang w:val="de-DE" w:eastAsia="zh-CN" w:bidi="ar-SA"/>
        </w:rPr>
        <w:t>不当得利制度源远流长，罗马时期与现行不当得利制度相对应的制度，为</w:t>
      </w:r>
      <w:r w:rsidRPr="00EE152F">
        <w:rPr>
          <w:rFonts w:hint="eastAsia"/>
          <w:lang w:val="de-DE" w:eastAsia="zh-CN" w:bidi="ar-SA"/>
        </w:rPr>
        <w:t>condictio</w:t>
      </w:r>
      <w:r w:rsidRPr="00EE152F">
        <w:rPr>
          <w:rFonts w:hint="eastAsia"/>
          <w:lang w:val="de-DE" w:eastAsia="zh-CN" w:bidi="ar-SA"/>
        </w:rPr>
        <w:t>制度，属于对人诉讼（</w:t>
      </w:r>
      <w:r w:rsidRPr="00EE152F">
        <w:rPr>
          <w:lang w:val="de-DE" w:eastAsia="zh-CN" w:bidi="ar-SA"/>
        </w:rPr>
        <w:t>actio in personam</w:t>
      </w:r>
      <w:r w:rsidRPr="00EE152F">
        <w:rPr>
          <w:rFonts w:hint="eastAsia"/>
          <w:lang w:val="de-DE" w:eastAsia="zh-CN" w:bidi="ar-SA"/>
        </w:rPr>
        <w:t>），主要有如下几类：其一，非债清偿的返还（</w:t>
      </w:r>
      <w:r w:rsidRPr="00EE152F">
        <w:rPr>
          <w:rFonts w:hint="eastAsia"/>
          <w:lang w:val="de-DE" w:eastAsia="zh-CN" w:bidi="ar-SA"/>
        </w:rPr>
        <w:t>condictio indebiti</w:t>
      </w:r>
      <w:r w:rsidRPr="00EE152F">
        <w:rPr>
          <w:rFonts w:hint="eastAsia"/>
          <w:lang w:val="de-DE" w:eastAsia="zh-CN" w:bidi="ar-SA"/>
        </w:rPr>
        <w:t>）；其二，基于目的不达而产生的不当得利（</w:t>
      </w:r>
      <w:r w:rsidRPr="00EE152F">
        <w:rPr>
          <w:rFonts w:hint="eastAsia"/>
          <w:lang w:val="de-DE" w:eastAsia="zh-CN" w:bidi="ar-SA"/>
        </w:rPr>
        <w:t>condictio ob rem</w:t>
      </w:r>
      <w:r w:rsidRPr="00EE152F">
        <w:rPr>
          <w:rFonts w:hint="eastAsia"/>
          <w:lang w:val="de-DE" w:eastAsia="zh-CN" w:bidi="ar-SA"/>
        </w:rPr>
        <w:t>）；其三，基于窃盗的不当得利（</w:t>
      </w:r>
      <w:r w:rsidRPr="00EE152F">
        <w:rPr>
          <w:rFonts w:hint="eastAsia"/>
          <w:lang w:val="de-DE" w:eastAsia="zh-CN" w:bidi="ar-SA"/>
        </w:rPr>
        <w:t>condictio furtiva</w:t>
      </w:r>
      <w:r w:rsidRPr="00EE152F">
        <w:rPr>
          <w:rFonts w:hint="eastAsia"/>
          <w:lang w:val="de-DE" w:eastAsia="zh-CN" w:bidi="ar-SA"/>
        </w:rPr>
        <w:t>）；其四，基于不道德</w:t>
      </w:r>
      <w:r w:rsidRPr="00EE152F">
        <w:rPr>
          <w:rFonts w:hint="eastAsia"/>
          <w:lang w:val="de-DE" w:eastAsia="zh-CN" w:bidi="ar-SA"/>
        </w:rPr>
        <w:lastRenderedPageBreak/>
        <w:t>行为的不当得利（</w:t>
      </w:r>
      <w:r w:rsidRPr="00EE152F">
        <w:rPr>
          <w:rFonts w:hint="eastAsia"/>
          <w:lang w:val="de-DE" w:eastAsia="zh-CN" w:bidi="ar-SA"/>
        </w:rPr>
        <w:t>condictio ob</w:t>
      </w:r>
      <w:r w:rsidRPr="00EE152F">
        <w:rPr>
          <w:lang w:val="de-DE" w:eastAsia="zh-CN" w:bidi="ar-SA"/>
        </w:rPr>
        <w:t xml:space="preserve"> </w:t>
      </w:r>
      <w:r w:rsidRPr="00EE152F">
        <w:rPr>
          <w:rFonts w:hint="eastAsia"/>
          <w:lang w:val="de-DE" w:eastAsia="zh-CN" w:bidi="ar-SA"/>
        </w:rPr>
        <w:t>turpem causal</w:t>
      </w:r>
      <w:r w:rsidRPr="00EE152F">
        <w:rPr>
          <w:rFonts w:hint="eastAsia"/>
          <w:lang w:val="de-DE" w:eastAsia="zh-CN" w:bidi="ar-SA"/>
        </w:rPr>
        <w:t>），如向绑匪请求返还赎金，其内容与类似；其</w:t>
      </w:r>
      <w:r w:rsidR="00997134" w:rsidRPr="00EE152F">
        <w:rPr>
          <w:rFonts w:hint="eastAsia"/>
          <w:lang w:val="de-DE" w:eastAsia="zh-CN" w:bidi="ar-SA"/>
        </w:rPr>
        <w:t>五</w:t>
      </w:r>
      <w:r w:rsidRPr="00EE152F">
        <w:rPr>
          <w:rFonts w:hint="eastAsia"/>
          <w:lang w:val="de-DE" w:eastAsia="zh-CN" w:bidi="ar-SA"/>
        </w:rPr>
        <w:t>，基于不法原因的得利返还（</w:t>
      </w:r>
      <w:r w:rsidRPr="00EE152F">
        <w:rPr>
          <w:rFonts w:hint="eastAsia"/>
          <w:lang w:val="de-DE" w:eastAsia="zh-CN" w:bidi="ar-SA"/>
        </w:rPr>
        <w:t>condictio ex injusta causa</w:t>
      </w:r>
      <w:r w:rsidRPr="00EE152F">
        <w:rPr>
          <w:rFonts w:hint="eastAsia"/>
          <w:lang w:val="de-DE" w:eastAsia="zh-CN" w:bidi="ar-SA"/>
        </w:rPr>
        <w:t>），即违反强行法而为给付。</w:t>
      </w:r>
      <w:r w:rsidRPr="00EE152F">
        <w:rPr>
          <w:rStyle w:val="a9"/>
          <w:lang w:val="de-DE" w:eastAsia="zh-CN" w:bidi="ar-SA"/>
        </w:rPr>
        <w:footnoteReference w:id="122"/>
      </w:r>
      <w:r w:rsidRPr="00EE152F">
        <w:rPr>
          <w:rFonts w:hint="eastAsia"/>
          <w:lang w:val="de-DE" w:eastAsia="zh-CN" w:bidi="ar-SA"/>
        </w:rPr>
        <w:t>关于不当得利，公元</w:t>
      </w:r>
      <w:r w:rsidRPr="00EE152F">
        <w:rPr>
          <w:rFonts w:hint="eastAsia"/>
          <w:lang w:val="de-DE" w:eastAsia="zh-CN" w:bidi="ar-SA"/>
        </w:rPr>
        <w:t>3</w:t>
      </w:r>
      <w:r w:rsidRPr="00EE152F">
        <w:rPr>
          <w:rFonts w:hint="eastAsia"/>
          <w:lang w:val="de-DE" w:eastAsia="zh-CN" w:bidi="ar-SA"/>
        </w:rPr>
        <w:t>世纪时，罗马法学家</w:t>
      </w:r>
      <w:r w:rsidRPr="00EE152F">
        <w:rPr>
          <w:rFonts w:hint="eastAsia"/>
          <w:lang w:val="de-DE" w:eastAsia="zh-CN" w:bidi="ar-SA"/>
        </w:rPr>
        <w:t>Pomponius</w:t>
      </w:r>
      <w:r w:rsidRPr="00EE152F">
        <w:rPr>
          <w:rFonts w:hint="eastAsia"/>
          <w:lang w:val="de-DE" w:eastAsia="zh-CN" w:bidi="ar-SA"/>
        </w:rPr>
        <w:t>曾提出著名的“损人利己违反衡平”的法</w:t>
      </w:r>
      <w:proofErr w:type="gramStart"/>
      <w:r w:rsidRPr="00EE152F">
        <w:rPr>
          <w:rFonts w:hint="eastAsia"/>
          <w:lang w:val="de-DE" w:eastAsia="zh-CN" w:bidi="ar-SA"/>
        </w:rPr>
        <w:t>谚</w:t>
      </w:r>
      <w:proofErr w:type="gramEnd"/>
      <w:r w:rsidRPr="00EE152F">
        <w:rPr>
          <w:rFonts w:hint="eastAsia"/>
          <w:lang w:val="de-DE" w:eastAsia="zh-CN" w:bidi="ar-SA"/>
        </w:rPr>
        <w:t>（</w:t>
      </w:r>
      <w:r w:rsidRPr="00EE152F">
        <w:rPr>
          <w:rFonts w:hint="eastAsia"/>
          <w:lang w:val="de-DE" w:eastAsia="zh-CN" w:bidi="ar-SA"/>
        </w:rPr>
        <w:t>J</w:t>
      </w:r>
      <w:r w:rsidRPr="00EE152F">
        <w:rPr>
          <w:lang w:val="de-DE" w:eastAsia="zh-CN" w:bidi="ar-SA"/>
        </w:rPr>
        <w:t>ure aequum est neminem cum alterus detrimento et iniuria fieri lo</w:t>
      </w:r>
      <w:r w:rsidRPr="00EE152F">
        <w:rPr>
          <w:rFonts w:hint="eastAsia"/>
          <w:lang w:val="de-DE" w:eastAsia="zh-CN" w:bidi="ar-SA"/>
        </w:rPr>
        <w:t>cupletioren</w:t>
      </w:r>
      <w:r w:rsidRPr="00EE152F">
        <w:rPr>
          <w:rFonts w:hint="eastAsia"/>
          <w:lang w:val="de-DE" w:eastAsia="zh-CN" w:bidi="ar-SA"/>
        </w:rPr>
        <w:t>），对不当得利制度</w:t>
      </w:r>
      <w:proofErr w:type="gramStart"/>
      <w:r w:rsidRPr="00EE152F">
        <w:rPr>
          <w:rFonts w:hint="eastAsia"/>
          <w:lang w:val="de-DE" w:eastAsia="zh-CN" w:bidi="ar-SA"/>
        </w:rPr>
        <w:t>作出</w:t>
      </w:r>
      <w:proofErr w:type="gramEnd"/>
      <w:r w:rsidRPr="00EE152F">
        <w:rPr>
          <w:rFonts w:hint="eastAsia"/>
          <w:lang w:val="de-DE" w:eastAsia="zh-CN" w:bidi="ar-SA"/>
        </w:rPr>
        <w:t>了概括说明。</w:t>
      </w:r>
      <w:r w:rsidRPr="00EE152F">
        <w:rPr>
          <w:rStyle w:val="a9"/>
          <w:lang w:val="de-DE" w:eastAsia="zh-CN" w:bidi="ar-SA"/>
        </w:rPr>
        <w:footnoteReference w:id="123"/>
      </w:r>
    </w:p>
    <w:p w14:paraId="7C7F4BB5" w14:textId="09F87750" w:rsidR="0005797F" w:rsidRPr="00EE152F" w:rsidRDefault="006F3FD0" w:rsidP="0005797F">
      <w:pPr>
        <w:pStyle w:val="2"/>
        <w:rPr>
          <w:lang w:val="de-DE"/>
        </w:rPr>
      </w:pPr>
      <w:bookmarkStart w:id="296" w:name="_Toc74865994"/>
      <w:bookmarkStart w:id="297" w:name="_Toc75880464"/>
      <w:r w:rsidRPr="00EE152F">
        <w:rPr>
          <w:rFonts w:hint="eastAsia"/>
          <w:lang w:val="de-DE"/>
        </w:rPr>
        <w:t>五</w:t>
      </w:r>
      <w:r w:rsidR="0005797F" w:rsidRPr="00EE152F">
        <w:rPr>
          <w:rFonts w:hint="eastAsia"/>
          <w:lang w:val="de-DE"/>
        </w:rPr>
        <w:t>、比较视角下的不当得利制度</w:t>
      </w:r>
      <w:bookmarkEnd w:id="296"/>
      <w:bookmarkEnd w:id="297"/>
    </w:p>
    <w:p w14:paraId="3A885B5C" w14:textId="77777777" w:rsidR="0005797F" w:rsidRPr="00EE152F" w:rsidRDefault="0005797F" w:rsidP="0005797F">
      <w:pPr>
        <w:ind w:firstLine="480"/>
        <w:rPr>
          <w:lang w:val="de-DE" w:eastAsia="zh-CN" w:bidi="ar-SA"/>
        </w:rPr>
      </w:pPr>
      <w:r w:rsidRPr="00EE152F">
        <w:rPr>
          <w:rFonts w:hint="eastAsia"/>
          <w:lang w:val="de-DE" w:eastAsia="zh-CN" w:bidi="ar-SA"/>
        </w:rPr>
        <w:t>在英国法上，所有的返还（</w:t>
      </w:r>
      <w:r w:rsidRPr="00EE152F">
        <w:rPr>
          <w:rFonts w:hint="eastAsia"/>
          <w:lang w:val="de-DE" w:eastAsia="zh-CN" w:bidi="ar-SA"/>
        </w:rPr>
        <w:t>restitution</w:t>
      </w:r>
      <w:r w:rsidRPr="00EE152F">
        <w:rPr>
          <w:rFonts w:hint="eastAsia"/>
          <w:lang w:val="de-DE" w:eastAsia="zh-CN" w:bidi="ar-SA"/>
        </w:rPr>
        <w:t>）救济都建立在不当得利（</w:t>
      </w:r>
      <w:r w:rsidRPr="00EE152F">
        <w:rPr>
          <w:rFonts w:hint="eastAsia"/>
          <w:lang w:val="de-DE" w:eastAsia="zh-CN" w:bidi="ar-SA"/>
        </w:rPr>
        <w:t>unjust enrichment</w:t>
      </w:r>
      <w:r w:rsidRPr="00EE152F">
        <w:rPr>
          <w:rFonts w:hint="eastAsia"/>
          <w:lang w:val="de-DE" w:eastAsia="zh-CN" w:bidi="ar-SA"/>
        </w:rPr>
        <w:t>）之上，而</w:t>
      </w:r>
      <w:r w:rsidRPr="00EE152F">
        <w:rPr>
          <w:rFonts w:hint="eastAsia"/>
          <w:lang w:val="de-DE" w:eastAsia="zh-CN" w:bidi="ar-SA"/>
        </w:rPr>
        <w:t>unjust enrichment</w:t>
      </w:r>
      <w:r w:rsidRPr="00EE152F">
        <w:rPr>
          <w:rFonts w:hint="eastAsia"/>
          <w:lang w:val="de-DE" w:eastAsia="zh-CN" w:bidi="ar-SA"/>
        </w:rPr>
        <w:t>的唯一救济就是</w:t>
      </w:r>
      <w:r w:rsidRPr="00EE152F">
        <w:rPr>
          <w:rFonts w:hint="eastAsia"/>
          <w:lang w:val="de-DE" w:eastAsia="zh-CN" w:bidi="ar-SA"/>
        </w:rPr>
        <w:t>restitution</w:t>
      </w:r>
      <w:r w:rsidRPr="00EE152F">
        <w:rPr>
          <w:rFonts w:hint="eastAsia"/>
          <w:lang w:val="de-DE" w:eastAsia="zh-CN" w:bidi="ar-SA"/>
        </w:rPr>
        <w:t>。比较而言，在德国法上，不当得利（</w:t>
      </w:r>
      <w:r w:rsidRPr="00EE152F">
        <w:rPr>
          <w:rFonts w:hint="eastAsia"/>
          <w:lang w:val="de-DE" w:eastAsia="zh-CN" w:bidi="ar-SA"/>
        </w:rPr>
        <w:t>u</w:t>
      </w:r>
      <w:r w:rsidRPr="00EE152F">
        <w:rPr>
          <w:lang w:val="de-DE" w:eastAsia="zh-CN" w:bidi="ar-SA"/>
        </w:rPr>
        <w:t>ngerechte Bereichung</w:t>
      </w:r>
      <w:r w:rsidRPr="00EE152F">
        <w:rPr>
          <w:rFonts w:hint="eastAsia"/>
          <w:lang w:val="de-DE" w:eastAsia="zh-CN" w:bidi="ar-SA"/>
        </w:rPr>
        <w:t>）只是返还（</w:t>
      </w:r>
      <w:r w:rsidRPr="00EE152F">
        <w:rPr>
          <w:rFonts w:hint="eastAsia"/>
          <w:lang w:val="de-DE" w:eastAsia="zh-CN" w:bidi="ar-SA"/>
        </w:rPr>
        <w:t>Restitution</w:t>
      </w:r>
      <w:r w:rsidRPr="00EE152F">
        <w:rPr>
          <w:rFonts w:hint="eastAsia"/>
          <w:lang w:val="de-DE" w:eastAsia="zh-CN" w:bidi="ar-SA"/>
        </w:rPr>
        <w:t>）的依据之一。而在发生</w:t>
      </w:r>
      <w:r w:rsidRPr="00EE152F">
        <w:rPr>
          <w:rFonts w:hint="eastAsia"/>
          <w:lang w:val="de-DE" w:eastAsia="zh-CN" w:bidi="ar-SA"/>
        </w:rPr>
        <w:t>u</w:t>
      </w:r>
      <w:r w:rsidRPr="00EE152F">
        <w:rPr>
          <w:lang w:val="de-DE" w:eastAsia="zh-CN" w:bidi="ar-SA"/>
        </w:rPr>
        <w:t>ngerechte Bereichung</w:t>
      </w:r>
      <w:r w:rsidRPr="00EE152F">
        <w:rPr>
          <w:rFonts w:hint="eastAsia"/>
          <w:lang w:val="de-DE" w:eastAsia="zh-CN" w:bidi="ar-SA"/>
        </w:rPr>
        <w:t>的情况下，除了返还之外，还有</w:t>
      </w:r>
      <w:r w:rsidRPr="00EE152F">
        <w:rPr>
          <w:rFonts w:hint="eastAsia"/>
          <w:color w:val="FF0000"/>
          <w:lang w:val="de-DE" w:eastAsia="zh-CN" w:bidi="ar-SA"/>
        </w:rPr>
        <w:t>费用补偿</w:t>
      </w:r>
      <w:r w:rsidRPr="00EE152F">
        <w:rPr>
          <w:rFonts w:hint="eastAsia"/>
          <w:lang w:val="de-DE" w:eastAsia="zh-CN" w:bidi="ar-SA"/>
        </w:rPr>
        <w:t>乃至损害赔偿。</w:t>
      </w:r>
      <w:r w:rsidRPr="00EE152F">
        <w:rPr>
          <w:rStyle w:val="a9"/>
          <w:lang w:val="de-DE" w:eastAsia="zh-CN" w:bidi="ar-SA"/>
        </w:rPr>
        <w:footnoteReference w:id="124"/>
      </w:r>
    </w:p>
    <w:p w14:paraId="1C25B4F6" w14:textId="77777777" w:rsidR="0005797F" w:rsidRPr="00EE152F" w:rsidRDefault="0005797F" w:rsidP="0005797F">
      <w:pPr>
        <w:ind w:firstLine="480"/>
        <w:rPr>
          <w:lang w:val="de-DE" w:eastAsia="zh-CN"/>
        </w:rPr>
      </w:pPr>
      <w:r w:rsidRPr="00EE152F">
        <w:rPr>
          <w:rFonts w:hint="eastAsia"/>
          <w:lang w:val="de-DE" w:eastAsia="zh-CN"/>
        </w:rPr>
        <w:t>在英国的不当得利法上，“不当”（</w:t>
      </w:r>
      <w:r w:rsidRPr="00EE152F">
        <w:rPr>
          <w:rFonts w:hint="eastAsia"/>
          <w:lang w:val="de-DE" w:eastAsia="zh-CN"/>
        </w:rPr>
        <w:t>unjust</w:t>
      </w:r>
      <w:r w:rsidRPr="00EE152F">
        <w:rPr>
          <w:rFonts w:hint="eastAsia"/>
          <w:lang w:val="de-DE" w:eastAsia="zh-CN"/>
        </w:rPr>
        <w:t>）是核心</w:t>
      </w:r>
      <w:proofErr w:type="gramStart"/>
      <w:r w:rsidRPr="00EE152F">
        <w:rPr>
          <w:rFonts w:hint="eastAsia"/>
          <w:lang w:val="de-DE" w:eastAsia="zh-CN"/>
        </w:rPr>
        <w:t>性构成</w:t>
      </w:r>
      <w:proofErr w:type="gramEnd"/>
      <w:r w:rsidRPr="00EE152F">
        <w:rPr>
          <w:rFonts w:hint="eastAsia"/>
          <w:lang w:val="de-DE" w:eastAsia="zh-CN"/>
        </w:rPr>
        <w:t>要件。与此相对，在德国法上，尽管也对应地将其称为</w:t>
      </w:r>
      <w:r w:rsidRPr="00EE152F">
        <w:rPr>
          <w:lang w:val="de-DE" w:eastAsia="zh-CN"/>
        </w:rPr>
        <w:t>ungerechte Bereicherung</w:t>
      </w:r>
      <w:r w:rsidRPr="00EE152F">
        <w:rPr>
          <w:rFonts w:hint="eastAsia"/>
          <w:lang w:val="de-DE" w:eastAsia="zh-CN"/>
        </w:rPr>
        <w:t>（即中文的“不当得利”），但在构成要件上，“不当”或“不公”并不是主要被考虑的因素，取而代之的核心要件是“没有根据”。这可以说是英国法和德国法在不当得利构成要件上的关键差别。</w:t>
      </w:r>
      <w:r w:rsidRPr="00EE152F">
        <w:rPr>
          <w:vertAlign w:val="superscript"/>
          <w:lang w:val="de-DE"/>
        </w:rPr>
        <w:footnoteReference w:id="125"/>
      </w:r>
      <w:r w:rsidRPr="00EE152F">
        <w:rPr>
          <w:rFonts w:hint="eastAsia"/>
          <w:lang w:val="de-DE" w:eastAsia="zh-CN"/>
        </w:rPr>
        <w:t>近些年，英国也有学者提出英国法应借鉴德国法，放弃“不当”这一要件，转而采纳“没有合法根据”。</w:t>
      </w:r>
    </w:p>
    <w:p w14:paraId="6D9C015A" w14:textId="77777777" w:rsidR="0005797F" w:rsidRPr="00EE152F" w:rsidRDefault="0005797F" w:rsidP="0005797F">
      <w:pPr>
        <w:ind w:firstLine="480"/>
        <w:rPr>
          <w:lang w:val="de-DE" w:eastAsia="zh-CN"/>
        </w:rPr>
      </w:pPr>
      <w:r w:rsidRPr="00EE152F">
        <w:rPr>
          <w:rFonts w:hint="eastAsia"/>
          <w:lang w:val="de-DE" w:eastAsia="zh-CN"/>
        </w:rPr>
        <w:t>德国法上一般认为，“</w:t>
      </w:r>
      <w:r w:rsidRPr="00EE152F">
        <w:rPr>
          <w:rFonts w:hint="eastAsia"/>
          <w:highlight w:val="yellow"/>
          <w:lang w:val="de-DE" w:eastAsia="zh-CN"/>
        </w:rPr>
        <w:t>不当得利制度就像双头罗马神祗雅努斯（</w:t>
      </w:r>
      <w:r w:rsidRPr="00EE152F">
        <w:rPr>
          <w:highlight w:val="yellow"/>
          <w:lang w:val="de-DE" w:eastAsia="zh-CN"/>
        </w:rPr>
        <w:t>Janus</w:t>
      </w:r>
      <w:r w:rsidRPr="00EE152F">
        <w:rPr>
          <w:rFonts w:hint="eastAsia"/>
          <w:highlight w:val="yellow"/>
          <w:lang w:val="de-DE" w:eastAsia="zh-CN"/>
        </w:rPr>
        <w:t>），其一头朝向合同，尤其是在合同关系终结时，会适用不当得利的制度</w:t>
      </w:r>
      <w:r w:rsidRPr="00EE152F">
        <w:rPr>
          <w:highlight w:val="yellow"/>
          <w:lang w:val="de-DE" w:eastAsia="zh-CN"/>
        </w:rPr>
        <w:t>;</w:t>
      </w:r>
      <w:r w:rsidRPr="00EE152F">
        <w:rPr>
          <w:rFonts w:hint="eastAsia"/>
          <w:highlight w:val="yellow"/>
          <w:lang w:val="de-DE" w:eastAsia="zh-CN"/>
        </w:rPr>
        <w:t>另外</w:t>
      </w:r>
      <w:proofErr w:type="gramStart"/>
      <w:r w:rsidRPr="00EE152F">
        <w:rPr>
          <w:rFonts w:hint="eastAsia"/>
          <w:highlight w:val="yellow"/>
          <w:lang w:val="de-DE" w:eastAsia="zh-CN"/>
        </w:rPr>
        <w:t>一</w:t>
      </w:r>
      <w:proofErr w:type="gramEnd"/>
      <w:r w:rsidRPr="00EE152F">
        <w:rPr>
          <w:rFonts w:hint="eastAsia"/>
          <w:highlight w:val="yellow"/>
          <w:lang w:val="de-DE" w:eastAsia="zh-CN"/>
        </w:rPr>
        <w:t>个头则朝向侵权法，在侵权制度中被用于处理一方侵害他方的权益而产生之利益的返还，某些时候还被会延伸用于物权法。</w:t>
      </w:r>
      <w:r w:rsidRPr="00EE152F">
        <w:rPr>
          <w:rFonts w:hint="eastAsia"/>
          <w:lang w:val="de-DE" w:eastAsia="zh-CN"/>
        </w:rPr>
        <w:t>”</w:t>
      </w:r>
      <w:r w:rsidRPr="00EE152F">
        <w:rPr>
          <w:vertAlign w:val="superscript"/>
          <w:lang w:val="de-DE"/>
        </w:rPr>
        <w:footnoteReference w:id="126"/>
      </w:r>
      <w:r w:rsidRPr="00EE152F">
        <w:rPr>
          <w:rFonts w:hint="eastAsia"/>
          <w:lang w:val="de-DE" w:eastAsia="zh-CN"/>
        </w:rPr>
        <w:t>在这个方面，英国法和德国法也有较大的差别，英国法常常将不当得利看作是某种默示合同（</w:t>
      </w:r>
      <w:r w:rsidRPr="00EE152F">
        <w:rPr>
          <w:rFonts w:hint="eastAsia"/>
          <w:lang w:val="de-DE" w:eastAsia="zh-CN"/>
        </w:rPr>
        <w:t>implied</w:t>
      </w:r>
      <w:r w:rsidRPr="00EE152F">
        <w:rPr>
          <w:lang w:val="de-DE" w:eastAsia="zh-CN"/>
        </w:rPr>
        <w:t xml:space="preserve"> </w:t>
      </w:r>
      <w:r w:rsidRPr="00EE152F">
        <w:rPr>
          <w:rFonts w:hint="eastAsia"/>
          <w:lang w:val="de-DE" w:eastAsia="zh-CN"/>
        </w:rPr>
        <w:t>contract</w:t>
      </w:r>
      <w:r w:rsidRPr="00EE152F">
        <w:rPr>
          <w:rStyle w:val="a9"/>
          <w:lang w:val="de-DE" w:eastAsia="zh-CN"/>
        </w:rPr>
        <w:footnoteReference w:id="127"/>
      </w:r>
      <w:r w:rsidRPr="00EE152F">
        <w:rPr>
          <w:rFonts w:hint="eastAsia"/>
          <w:lang w:val="de-DE" w:eastAsia="zh-CN"/>
        </w:rPr>
        <w:t>），进而很大程度上与合同制度关联。</w:t>
      </w:r>
    </w:p>
    <w:p w14:paraId="14ECDE8C" w14:textId="77777777" w:rsidR="0005797F" w:rsidRPr="00EE152F" w:rsidRDefault="0005797F" w:rsidP="0005797F">
      <w:pPr>
        <w:ind w:firstLine="480"/>
        <w:rPr>
          <w:lang w:val="de-DE" w:eastAsia="zh-CN"/>
        </w:rPr>
      </w:pPr>
      <w:r w:rsidRPr="00EE152F">
        <w:rPr>
          <w:rFonts w:hint="eastAsia"/>
          <w:lang w:val="de-DE" w:eastAsia="zh-CN"/>
        </w:rPr>
        <w:t>在德国法上，不当得利被</w:t>
      </w:r>
      <w:proofErr w:type="gramStart"/>
      <w:r w:rsidRPr="00EE152F">
        <w:rPr>
          <w:rFonts w:hint="eastAsia"/>
          <w:lang w:val="de-DE" w:eastAsia="zh-CN"/>
        </w:rPr>
        <w:t>视为债法的</w:t>
      </w:r>
      <w:proofErr w:type="gramEnd"/>
      <w:r w:rsidRPr="00EE152F">
        <w:rPr>
          <w:rFonts w:hint="eastAsia"/>
          <w:lang w:val="de-DE" w:eastAsia="zh-CN"/>
        </w:rPr>
        <w:t>组成部分，“不当得利返还”本身也被视作债的一种类型。而在英国法上，不当得利可</w:t>
      </w:r>
      <w:r w:rsidRPr="00EE152F">
        <w:rPr>
          <w:rFonts w:hint="eastAsia"/>
          <w:lang w:val="de-DE" w:eastAsia="zh-CN"/>
        </w:rPr>
        <w:lastRenderedPageBreak/>
        <w:t>能会被看作是一项物权（</w:t>
      </w:r>
      <w:r w:rsidRPr="00EE152F">
        <w:rPr>
          <w:rFonts w:hint="eastAsia"/>
          <w:lang w:val="de-DE" w:eastAsia="zh-CN"/>
        </w:rPr>
        <w:t>right</w:t>
      </w:r>
      <w:r w:rsidRPr="00EE152F">
        <w:rPr>
          <w:lang w:val="de-DE" w:eastAsia="zh-CN"/>
        </w:rPr>
        <w:t xml:space="preserve"> </w:t>
      </w:r>
      <w:r w:rsidRPr="00EE152F">
        <w:rPr>
          <w:i/>
          <w:lang w:eastAsia="zh-CN"/>
        </w:rPr>
        <w:t>in rem</w:t>
      </w:r>
      <w:r w:rsidRPr="00EE152F">
        <w:rPr>
          <w:rFonts w:hint="eastAsia"/>
          <w:lang w:val="de-DE" w:eastAsia="zh-CN"/>
        </w:rPr>
        <w:t>）。尽管英国法上依据</w:t>
      </w:r>
      <w:proofErr w:type="gramStart"/>
      <w:r w:rsidRPr="00EE152F">
        <w:rPr>
          <w:rFonts w:hint="eastAsia"/>
          <w:lang w:val="de-DE" w:eastAsia="zh-CN"/>
        </w:rPr>
        <w:t>物权性的</w:t>
      </w:r>
      <w:proofErr w:type="gramEnd"/>
      <w:r w:rsidRPr="00EE152F">
        <w:rPr>
          <w:rFonts w:hint="eastAsia"/>
          <w:lang w:val="de-DE" w:eastAsia="zh-CN"/>
        </w:rPr>
        <w:t>不当得利返还会体现为金钱的给付，但是在性质上被会被看作是某种物权，这也是和德国法的重要差别。</w:t>
      </w:r>
      <w:r w:rsidRPr="00EE152F">
        <w:rPr>
          <w:vertAlign w:val="superscript"/>
          <w:lang w:val="de-DE"/>
        </w:rPr>
        <w:footnoteReference w:id="128"/>
      </w:r>
    </w:p>
    <w:p w14:paraId="5E225648" w14:textId="77777777" w:rsidR="0005797F" w:rsidRPr="00EE152F" w:rsidRDefault="0005797F" w:rsidP="0005797F">
      <w:pPr>
        <w:ind w:firstLine="480"/>
        <w:rPr>
          <w:lang w:val="de-DE" w:eastAsia="zh-CN"/>
        </w:rPr>
      </w:pPr>
      <w:r w:rsidRPr="00EE152F">
        <w:rPr>
          <w:rFonts w:hint="eastAsia"/>
          <w:lang w:val="de-DE" w:eastAsia="zh-CN"/>
        </w:rPr>
        <w:t>德国的不当得利法制度源于对罗马法的继受和发展，尤其是和</w:t>
      </w:r>
      <w:proofErr w:type="gramStart"/>
      <w:r w:rsidRPr="00EE152F">
        <w:rPr>
          <w:rFonts w:hint="eastAsia"/>
          <w:lang w:val="de-DE" w:eastAsia="zh-CN"/>
        </w:rPr>
        <w:t>萨</w:t>
      </w:r>
      <w:proofErr w:type="gramEnd"/>
      <w:r w:rsidRPr="00EE152F">
        <w:rPr>
          <w:rFonts w:hint="eastAsia"/>
          <w:lang w:val="de-DE" w:eastAsia="zh-CN"/>
        </w:rPr>
        <w:t>维尼等学者关于处分行为与负担行为之区分的思想相</w:t>
      </w:r>
      <w:proofErr w:type="gramStart"/>
      <w:r w:rsidRPr="00EE152F">
        <w:rPr>
          <w:rFonts w:hint="eastAsia"/>
          <w:lang w:val="de-DE" w:eastAsia="zh-CN"/>
        </w:rPr>
        <w:t>关连</w:t>
      </w:r>
      <w:proofErr w:type="gramEnd"/>
      <w:r w:rsidRPr="00EE152F">
        <w:rPr>
          <w:rFonts w:hint="eastAsia"/>
          <w:lang w:val="de-DE" w:eastAsia="zh-CN"/>
        </w:rPr>
        <w:t>。但德国民法典的制定，很大程度上改变了罗马法上的不当得利制度。具体表现是罗马法上的不当得利制度主要体现为某些具体的返还安排，而德国法上设置了一般性的不当得利返还条款（即《德国民法典》第</w:t>
      </w:r>
      <w:r w:rsidRPr="00EE152F">
        <w:rPr>
          <w:rFonts w:hint="eastAsia"/>
          <w:lang w:val="de-DE" w:eastAsia="zh-CN"/>
        </w:rPr>
        <w:t>812</w:t>
      </w:r>
      <w:r w:rsidRPr="00EE152F">
        <w:rPr>
          <w:rFonts w:hint="eastAsia"/>
          <w:lang w:val="de-DE" w:eastAsia="zh-CN"/>
        </w:rPr>
        <w:t>条）。</w:t>
      </w:r>
      <w:r w:rsidRPr="00EE152F">
        <w:rPr>
          <w:vertAlign w:val="superscript"/>
          <w:lang w:val="de-DE"/>
        </w:rPr>
        <w:footnoteReference w:id="129"/>
      </w:r>
      <w:r w:rsidRPr="00EE152F">
        <w:rPr>
          <w:rFonts w:hint="eastAsia"/>
          <w:lang w:val="de-DE" w:eastAsia="zh-CN"/>
        </w:rPr>
        <w:t>比较而言，在英国法上并没有一般性的不当得利返还制度，尽管近些年已有了进一步的发展，人们试图总结一般性的不当得利返还规则。对此，学者总结认为，“</w:t>
      </w:r>
      <w:r w:rsidRPr="00EE152F">
        <w:rPr>
          <w:rFonts w:hint="eastAsia"/>
          <w:color w:val="FF0000"/>
          <w:lang w:val="de-DE" w:eastAsia="zh-CN"/>
        </w:rPr>
        <w:t>德国法这种设置一般性不当得利返还条款的模式，可以将原本容易被忽略的不当得利的类型被囊括在内，但其缺点可能是覆盖面过宽而把一些本来不属于不当得利的制度纳入进来”</w:t>
      </w:r>
      <w:r w:rsidRPr="00EE152F">
        <w:rPr>
          <w:rFonts w:hint="eastAsia"/>
          <w:lang w:val="de-DE" w:eastAsia="zh-CN"/>
        </w:rPr>
        <w:t>。</w:t>
      </w:r>
      <w:r w:rsidRPr="00EE152F">
        <w:rPr>
          <w:vertAlign w:val="superscript"/>
          <w:lang w:val="de-DE"/>
        </w:rPr>
        <w:footnoteReference w:id="130"/>
      </w:r>
    </w:p>
    <w:p w14:paraId="6654F58D" w14:textId="77777777" w:rsidR="0005797F" w:rsidRPr="00EE152F" w:rsidRDefault="0005797F" w:rsidP="0005797F">
      <w:pPr>
        <w:ind w:firstLine="480"/>
        <w:rPr>
          <w:lang w:val="de-DE" w:eastAsia="zh-CN"/>
        </w:rPr>
      </w:pPr>
      <w:r w:rsidRPr="00EE152F">
        <w:rPr>
          <w:rFonts w:hint="eastAsia"/>
          <w:lang w:val="de-DE" w:eastAsia="zh-CN"/>
        </w:rPr>
        <w:t>关于不当得利和返还（</w:t>
      </w:r>
      <w:r w:rsidRPr="00EE152F">
        <w:rPr>
          <w:rFonts w:hint="eastAsia"/>
          <w:lang w:val="de-DE" w:eastAsia="zh-CN"/>
        </w:rPr>
        <w:t>restitution</w:t>
      </w:r>
      <w:r w:rsidRPr="00EE152F">
        <w:rPr>
          <w:rFonts w:hint="eastAsia"/>
          <w:lang w:val="de-DE" w:eastAsia="zh-CN"/>
        </w:rPr>
        <w:t>）之间的关系，德国法和英国法也有较大的差别。英国法上所有的返还都建立在不当得利的基础上，而返还是所有不当得利的唯一的救济措施。但在德国法上，不当得利仅仅是返还救济的类型之一，返还救济还有很多其他形式。</w:t>
      </w:r>
      <w:r w:rsidRPr="00EE152F">
        <w:rPr>
          <w:vertAlign w:val="superscript"/>
          <w:lang w:val="de-DE"/>
        </w:rPr>
        <w:footnoteReference w:id="131"/>
      </w:r>
    </w:p>
    <w:p w14:paraId="645D038D" w14:textId="77777777" w:rsidR="0005797F" w:rsidRPr="00EE152F" w:rsidRDefault="0005797F" w:rsidP="0005797F">
      <w:pPr>
        <w:ind w:firstLine="480"/>
        <w:rPr>
          <w:lang w:val="de-DE" w:eastAsia="zh-CN"/>
        </w:rPr>
      </w:pPr>
      <w:r w:rsidRPr="00EE152F">
        <w:rPr>
          <w:rFonts w:hint="eastAsia"/>
          <w:lang w:val="de-DE" w:eastAsia="zh-CN"/>
        </w:rPr>
        <w:t>“总体而言，德国的返还法体系相对复杂，不当得利只是返还法体系的一个组成部分。因此，人们在理解德国返还法体系时，应当注意德国的返还法体系并不是多个铁片无意义的堆砌，而是一个精妙复杂的钟表。这是不应忽视的：假如不采取这样的规制方式，会出现非常多漏洞。当然，需要注意的是，德国不当得利法是一个精密复杂的钟表，并不意味着其一定准时，事实上，某些时候也会有走时不准的问题。”</w:t>
      </w:r>
      <w:r w:rsidRPr="00EE152F">
        <w:rPr>
          <w:vertAlign w:val="superscript"/>
          <w:lang w:val="de-DE"/>
        </w:rPr>
        <w:footnoteReference w:id="132"/>
      </w:r>
    </w:p>
    <w:p w14:paraId="5F5E368D" w14:textId="77777777" w:rsidR="0005797F" w:rsidRPr="00EE152F" w:rsidRDefault="0005797F" w:rsidP="0005797F">
      <w:pPr>
        <w:ind w:firstLine="480"/>
        <w:rPr>
          <w:lang w:val="de-DE" w:eastAsia="zh-CN"/>
        </w:rPr>
      </w:pPr>
      <w:r w:rsidRPr="00EE152F">
        <w:rPr>
          <w:rFonts w:hint="eastAsia"/>
          <w:lang w:val="de-DE" w:eastAsia="zh-CN"/>
        </w:rPr>
        <w:t>进一步讲，在德国法上，不当得利是各种返还制度中的一项。如果想更好地理解不当得利制度，需要了解返还制度的全貌。德国的返还法体系大致是由不当得利制度、合同终止制度（如《德</w:t>
      </w:r>
      <w:r w:rsidRPr="00EE152F">
        <w:rPr>
          <w:rFonts w:hint="eastAsia"/>
          <w:lang w:val="de-DE" w:eastAsia="zh-CN"/>
        </w:rPr>
        <w:lastRenderedPageBreak/>
        <w:t>国民法典》第</w:t>
      </w:r>
      <w:r w:rsidRPr="00EE152F">
        <w:rPr>
          <w:rFonts w:hint="eastAsia"/>
          <w:lang w:val="de-DE" w:eastAsia="zh-CN"/>
        </w:rPr>
        <w:t>346</w:t>
      </w:r>
      <w:r w:rsidRPr="00EE152F">
        <w:rPr>
          <w:rFonts w:hint="eastAsia"/>
          <w:lang w:val="de-DE" w:eastAsia="zh-CN"/>
        </w:rPr>
        <w:t>条以下的规则）、无因管理制度、侵权制度，“所有人</w:t>
      </w:r>
      <w:r w:rsidRPr="00EE152F">
        <w:rPr>
          <w:lang w:val="de-DE" w:eastAsia="zh-CN"/>
        </w:rPr>
        <w:t>-</w:t>
      </w:r>
      <w:r w:rsidRPr="00EE152F">
        <w:rPr>
          <w:rFonts w:hint="eastAsia"/>
          <w:lang w:val="de-DE" w:eastAsia="zh-CN"/>
        </w:rPr>
        <w:t>占有人”责任制度、替补赔偿或者利益交出制度、追偿制度（</w:t>
      </w:r>
      <w:r w:rsidRPr="00EE152F">
        <w:rPr>
          <w:rFonts w:hint="eastAsia"/>
          <w:lang w:val="de-DE" w:eastAsia="zh-CN"/>
        </w:rPr>
        <w:t>cessio</w:t>
      </w:r>
      <w:r w:rsidRPr="00EE152F">
        <w:rPr>
          <w:lang w:val="de-DE" w:eastAsia="zh-CN"/>
        </w:rPr>
        <w:t xml:space="preserve"> </w:t>
      </w:r>
      <w:r w:rsidRPr="00EE152F">
        <w:rPr>
          <w:rFonts w:hint="eastAsia"/>
          <w:lang w:val="de-DE" w:eastAsia="zh-CN"/>
        </w:rPr>
        <w:t>legis</w:t>
      </w:r>
      <w:r w:rsidRPr="00EE152F">
        <w:rPr>
          <w:rFonts w:hint="eastAsia"/>
          <w:lang w:val="de-DE" w:eastAsia="zh-CN"/>
        </w:rPr>
        <w:t>）等七项制度共同组成的。</w:t>
      </w:r>
      <w:r w:rsidRPr="00EE152F">
        <w:rPr>
          <w:vertAlign w:val="superscript"/>
          <w:lang w:val="de-DE"/>
        </w:rPr>
        <w:footnoteReference w:id="133"/>
      </w:r>
      <w:r w:rsidRPr="00EE152F">
        <w:rPr>
          <w:rFonts w:hint="eastAsia"/>
          <w:lang w:val="de-DE" w:eastAsia="zh-CN"/>
        </w:rPr>
        <w:t xml:space="preserve"> </w:t>
      </w:r>
      <w:r w:rsidRPr="00EE152F">
        <w:rPr>
          <w:lang w:val="de-DE" w:eastAsia="zh-CN"/>
        </w:rPr>
        <w:t xml:space="preserve"> </w:t>
      </w:r>
    </w:p>
    <w:p w14:paraId="7994A469" w14:textId="77777777" w:rsidR="0005797F" w:rsidRPr="00EE152F" w:rsidRDefault="0005797F" w:rsidP="0005797F">
      <w:pPr>
        <w:ind w:firstLine="480"/>
        <w:rPr>
          <w:lang w:val="de-DE" w:eastAsia="zh-CN" w:bidi="ar-SA"/>
        </w:rPr>
      </w:pPr>
      <w:r w:rsidRPr="00EE152F">
        <w:rPr>
          <w:rFonts w:hint="eastAsia"/>
          <w:lang w:val="de-DE" w:eastAsia="zh-CN" w:bidi="ar-SA"/>
        </w:rPr>
        <w:t>按照我国《民法总则》的规定，“因他人没有法律根据，取得不当利益，受损失的人有权请求其返还不当利益（第</w:t>
      </w:r>
      <w:r w:rsidRPr="00EE152F">
        <w:rPr>
          <w:rFonts w:hint="eastAsia"/>
          <w:lang w:val="de-DE" w:eastAsia="zh-CN" w:bidi="ar-SA"/>
        </w:rPr>
        <w:t>122</w:t>
      </w:r>
      <w:r w:rsidRPr="00EE152F">
        <w:rPr>
          <w:rFonts w:hint="eastAsia"/>
          <w:lang w:val="de-DE" w:eastAsia="zh-CN" w:bidi="ar-SA"/>
        </w:rPr>
        <w:t>条）”。那么，什么是不当得利法中“利益”呢？这应当区分给付不当得利与非给付不当得利加以判断。</w:t>
      </w:r>
    </w:p>
    <w:p w14:paraId="567449CD" w14:textId="77777777" w:rsidR="0005797F" w:rsidRPr="00EE152F" w:rsidRDefault="0005797F" w:rsidP="0005797F">
      <w:pPr>
        <w:ind w:firstLine="480"/>
        <w:rPr>
          <w:lang w:val="de-DE" w:eastAsia="zh-CN" w:bidi="ar-SA"/>
        </w:rPr>
      </w:pPr>
      <w:r w:rsidRPr="00EE152F">
        <w:rPr>
          <w:rFonts w:hint="eastAsia"/>
          <w:lang w:val="de-DE" w:eastAsia="zh-CN" w:bidi="ar-SA"/>
        </w:rPr>
        <w:t>在《德国民法典》上（第</w:t>
      </w:r>
      <w:r w:rsidRPr="00EE152F">
        <w:rPr>
          <w:rFonts w:hint="eastAsia"/>
          <w:lang w:val="de-DE" w:eastAsia="zh-CN" w:bidi="ar-SA"/>
        </w:rPr>
        <w:t>812</w:t>
      </w:r>
      <w:r w:rsidRPr="00EE152F">
        <w:rPr>
          <w:rFonts w:hint="eastAsia"/>
          <w:lang w:val="de-DE" w:eastAsia="zh-CN" w:bidi="ar-SA"/>
        </w:rPr>
        <w:t>条第</w:t>
      </w:r>
      <w:r w:rsidRPr="00EE152F">
        <w:rPr>
          <w:rFonts w:hint="eastAsia"/>
          <w:lang w:val="de-DE" w:eastAsia="zh-CN" w:bidi="ar-SA"/>
        </w:rPr>
        <w:t>1</w:t>
      </w:r>
      <w:r w:rsidRPr="00EE152F">
        <w:rPr>
          <w:rFonts w:hint="eastAsia"/>
          <w:lang w:val="de-DE" w:eastAsia="zh-CN" w:bidi="ar-SA"/>
        </w:rPr>
        <w:t>款第</w:t>
      </w:r>
      <w:r w:rsidRPr="00EE152F">
        <w:rPr>
          <w:rFonts w:hint="eastAsia"/>
          <w:lang w:val="de-DE" w:eastAsia="zh-CN" w:bidi="ar-SA"/>
        </w:rPr>
        <w:t>1</w:t>
      </w:r>
      <w:r w:rsidRPr="00EE152F">
        <w:rPr>
          <w:rFonts w:hint="eastAsia"/>
          <w:lang w:val="de-DE" w:eastAsia="zh-CN" w:bidi="ar-SA"/>
        </w:rPr>
        <w:t>句），不当得利人所获得的，并未被严格地限定为“利益”或“获益”（</w:t>
      </w:r>
      <w:r w:rsidRPr="00EE152F">
        <w:rPr>
          <w:rFonts w:hint="eastAsia"/>
          <w:lang w:val="de-DE" w:eastAsia="zh-CN" w:bidi="ar-SA"/>
        </w:rPr>
        <w:t>Bereicherung</w:t>
      </w:r>
      <w:r w:rsidRPr="00EE152F">
        <w:rPr>
          <w:rFonts w:hint="eastAsia"/>
          <w:lang w:val="de-DE" w:eastAsia="zh-CN" w:bidi="ar-SA"/>
        </w:rPr>
        <w:t>），而是“获得了些什么”（</w:t>
      </w:r>
      <w:r w:rsidRPr="00EE152F">
        <w:rPr>
          <w:rFonts w:hint="eastAsia"/>
          <w:lang w:val="de-DE" w:eastAsia="zh-CN" w:bidi="ar-SA"/>
        </w:rPr>
        <w:t>etwas erlangt</w:t>
      </w:r>
      <w:r w:rsidRPr="00EE152F">
        <w:rPr>
          <w:rFonts w:hint="eastAsia"/>
          <w:lang w:val="de-DE" w:eastAsia="zh-CN" w:bidi="ar-SA"/>
        </w:rPr>
        <w:t>），基于此，通说认为可以基于不当得利请求返还的，不仅是财产性的利益（</w:t>
      </w:r>
      <w:r w:rsidRPr="00EE152F">
        <w:rPr>
          <w:rFonts w:hint="eastAsia"/>
          <w:lang w:val="de-DE" w:eastAsia="zh-CN" w:bidi="ar-SA"/>
        </w:rPr>
        <w:t>Ver</w:t>
      </w:r>
      <w:r w:rsidRPr="00EE152F">
        <w:rPr>
          <w:lang w:val="de-DE" w:eastAsia="zh-CN" w:bidi="ar-SA"/>
        </w:rPr>
        <w:t>mögensvorteile</w:t>
      </w:r>
      <w:r w:rsidRPr="00EE152F">
        <w:rPr>
          <w:rFonts w:hint="eastAsia"/>
          <w:lang w:val="de-DE" w:eastAsia="zh-CN" w:bidi="ar-SA"/>
        </w:rPr>
        <w:t>），还可以是不具有显著财产价值的事物，如个人书信或家庭照片。</w:t>
      </w:r>
      <w:r w:rsidRPr="00EE152F">
        <w:rPr>
          <w:rStyle w:val="a9"/>
          <w:lang w:val="de-DE" w:eastAsia="zh-CN" w:bidi="ar-SA"/>
        </w:rPr>
        <w:footnoteReference w:id="134"/>
      </w:r>
      <w:r w:rsidRPr="00EE152F">
        <w:rPr>
          <w:rFonts w:hint="eastAsia"/>
          <w:lang w:val="de-DE" w:eastAsia="zh-CN" w:bidi="ar-SA"/>
        </w:rPr>
        <w:t>即只要某项财物原来归属于债权人，现无法律依据地存在于债务人的财产之中，债权人即有权依不当得利请求返还。</w:t>
      </w:r>
      <w:r w:rsidRPr="00EE152F">
        <w:rPr>
          <w:rStyle w:val="a9"/>
          <w:lang w:val="de-DE" w:eastAsia="zh-CN" w:bidi="ar-SA"/>
        </w:rPr>
        <w:footnoteReference w:id="135"/>
      </w:r>
    </w:p>
    <w:p w14:paraId="46402672" w14:textId="77777777" w:rsidR="0005797F" w:rsidRPr="00EE152F" w:rsidRDefault="0005797F" w:rsidP="0005797F">
      <w:pPr>
        <w:ind w:firstLine="480"/>
        <w:rPr>
          <w:lang w:val="de-DE" w:eastAsia="zh-CN" w:bidi="ar-SA"/>
        </w:rPr>
      </w:pPr>
      <w:r w:rsidRPr="00EE152F">
        <w:rPr>
          <w:rFonts w:hint="eastAsia"/>
          <w:lang w:val="de-DE" w:eastAsia="zh-CN" w:bidi="ar-SA"/>
        </w:rPr>
        <w:t>注意，在确定应予返还的范围时，要结合取得相应利益时的基础法律关系加以判断。例如：出卖人甲将他的金表出售</w:t>
      </w:r>
      <w:proofErr w:type="gramStart"/>
      <w:r w:rsidRPr="00EE152F">
        <w:rPr>
          <w:rFonts w:hint="eastAsia"/>
          <w:lang w:val="de-DE" w:eastAsia="zh-CN" w:bidi="ar-SA"/>
        </w:rPr>
        <w:t>给乙并交付</w:t>
      </w:r>
      <w:proofErr w:type="gramEnd"/>
      <w:r w:rsidRPr="00EE152F">
        <w:rPr>
          <w:rFonts w:hint="eastAsia"/>
          <w:lang w:val="de-DE" w:eastAsia="zh-CN" w:bidi="ar-SA"/>
        </w:rPr>
        <w:t>，</w:t>
      </w:r>
      <w:proofErr w:type="gramStart"/>
      <w:r w:rsidRPr="00EE152F">
        <w:rPr>
          <w:rFonts w:hint="eastAsia"/>
          <w:lang w:val="de-DE" w:eastAsia="zh-CN" w:bidi="ar-SA"/>
        </w:rPr>
        <w:t>现甲撤销</w:t>
      </w:r>
      <w:proofErr w:type="gramEnd"/>
      <w:r w:rsidRPr="00EE152F">
        <w:rPr>
          <w:rFonts w:hint="eastAsia"/>
          <w:lang w:val="de-DE" w:eastAsia="zh-CN" w:bidi="ar-SA"/>
        </w:rPr>
        <w:t>合同请求乙返还金表。问：依不当得利请求权，应如何请求？在这个简单的例子中，最常犯的错误是回答“乙取得了甲的手表，为获有利益，应予返还”，或“甲可请求乙返还金表”。正确是分析，应当是首先判断有关交易在撤销之后的状态，例如，在采德国民法上物权行为无因性的理论时，若只是因为意思表示错误等原因而撤销合同，并不导致标的物所有权的复归，故甲应“请求返还金表之占有及移转金表之所有权”。</w:t>
      </w:r>
      <w:r w:rsidRPr="00EE152F">
        <w:rPr>
          <w:rStyle w:val="a9"/>
          <w:lang w:val="de-DE" w:eastAsia="zh-CN" w:bidi="ar-SA"/>
        </w:rPr>
        <w:footnoteReference w:id="136"/>
      </w:r>
      <w:r w:rsidRPr="00EE152F">
        <w:rPr>
          <w:rFonts w:hint="eastAsia"/>
          <w:lang w:val="de-DE" w:eastAsia="zh-CN" w:bidi="ar-SA"/>
        </w:rPr>
        <w:t>比较而言，在中国法上，在合同被撤销的情况下，一般认为标的物所有权复归于出卖人，则甲应“请求乙返还金表之占有”。</w:t>
      </w:r>
    </w:p>
    <w:p w14:paraId="4A81104E" w14:textId="70513B39" w:rsidR="004E27EF" w:rsidRPr="00EE152F" w:rsidRDefault="00665362" w:rsidP="00665362">
      <w:pPr>
        <w:pStyle w:val="2"/>
        <w:rPr>
          <w:lang w:val="de-DE"/>
        </w:rPr>
      </w:pPr>
      <w:bookmarkStart w:id="298" w:name="_Toc74865995"/>
      <w:bookmarkStart w:id="299" w:name="_Toc75880465"/>
      <w:r w:rsidRPr="00EE152F">
        <w:rPr>
          <w:rFonts w:hint="eastAsia"/>
          <w:lang w:val="de-DE"/>
        </w:rPr>
        <w:t>六、不当得利的类型</w:t>
      </w:r>
      <w:bookmarkEnd w:id="298"/>
      <w:bookmarkEnd w:id="299"/>
    </w:p>
    <w:p w14:paraId="2C49FDB1" w14:textId="54882DBA" w:rsidR="00665362" w:rsidRPr="00EE152F" w:rsidRDefault="00665362" w:rsidP="00665362">
      <w:pPr>
        <w:ind w:firstLine="480"/>
        <w:rPr>
          <w:lang w:val="de-DE" w:eastAsia="zh-CN" w:bidi="ar-SA"/>
        </w:rPr>
      </w:pPr>
      <w:r w:rsidRPr="00EE152F">
        <w:rPr>
          <w:rFonts w:hint="eastAsia"/>
          <w:lang w:val="de-DE" w:eastAsia="zh-CN" w:bidi="ar-SA"/>
        </w:rPr>
        <w:t>在大陆法（尤其是德国法）上，不当得利一般被区分为给付不当得利和非给付不当得利，这一区分也值得我国法采纳。如前所述，在这一区分形成之前，并不存在一般性的不当</w:t>
      </w:r>
      <w:proofErr w:type="gramStart"/>
      <w:r w:rsidRPr="00EE152F">
        <w:rPr>
          <w:rFonts w:hint="eastAsia"/>
          <w:lang w:val="de-DE" w:eastAsia="zh-CN" w:bidi="ar-SA"/>
        </w:rPr>
        <w:t>得利法规</w:t>
      </w:r>
      <w:proofErr w:type="gramEnd"/>
      <w:r w:rsidRPr="00EE152F">
        <w:rPr>
          <w:rFonts w:hint="eastAsia"/>
          <w:lang w:val="de-DE" w:eastAsia="zh-CN" w:bidi="ar-SA"/>
        </w:rPr>
        <w:t>则，</w:t>
      </w:r>
      <w:r w:rsidR="00A91E7B" w:rsidRPr="00EE152F">
        <w:rPr>
          <w:rFonts w:hint="eastAsia"/>
          <w:lang w:val="de-DE" w:eastAsia="zh-CN" w:bidi="ar-SA"/>
        </w:rPr>
        <w:t>而只存在不同类型的</w:t>
      </w:r>
      <w:r w:rsidR="00A91E7B" w:rsidRPr="00EE152F">
        <w:rPr>
          <w:rFonts w:hint="eastAsia"/>
          <w:lang w:val="de-DE" w:eastAsia="zh-CN" w:bidi="ar-SA"/>
        </w:rPr>
        <w:t>condictio</w:t>
      </w:r>
      <w:r w:rsidR="00A91E7B" w:rsidRPr="00EE152F">
        <w:rPr>
          <w:rFonts w:hint="eastAsia"/>
          <w:lang w:val="de-DE" w:eastAsia="zh-CN" w:bidi="ar-SA"/>
        </w:rPr>
        <w:t>制度，人们</w:t>
      </w:r>
      <w:r w:rsidRPr="00EE152F">
        <w:rPr>
          <w:rFonts w:hint="eastAsia"/>
          <w:lang w:val="de-DE" w:eastAsia="zh-CN" w:bidi="ar-SA"/>
        </w:rPr>
        <w:t>基于不当得利的</w:t>
      </w:r>
      <w:r w:rsidR="00A91E7B" w:rsidRPr="00EE152F">
        <w:rPr>
          <w:rFonts w:hint="eastAsia"/>
          <w:lang w:val="de-DE" w:eastAsia="zh-CN" w:bidi="ar-SA"/>
        </w:rPr>
        <w:t>这些</w:t>
      </w:r>
      <w:r w:rsidRPr="00EE152F">
        <w:rPr>
          <w:rFonts w:hint="eastAsia"/>
          <w:lang w:val="de-DE" w:eastAsia="zh-CN" w:bidi="ar-SA"/>
        </w:rPr>
        <w:t>类型而区分具体的诉由</w:t>
      </w:r>
      <w:r w:rsidR="00A91E7B" w:rsidRPr="00EE152F">
        <w:rPr>
          <w:rFonts w:hint="eastAsia"/>
          <w:lang w:val="de-DE" w:eastAsia="zh-CN" w:bidi="ar-SA"/>
        </w:rPr>
        <w:t>（</w:t>
      </w:r>
      <w:r w:rsidR="00A91E7B" w:rsidRPr="00EE152F">
        <w:rPr>
          <w:rFonts w:hint="eastAsia"/>
          <w:lang w:val="de-DE" w:eastAsia="zh-CN" w:bidi="ar-SA"/>
        </w:rPr>
        <w:t>f</w:t>
      </w:r>
      <w:r w:rsidR="00A91E7B" w:rsidRPr="00EE152F">
        <w:rPr>
          <w:lang w:val="de-DE" w:eastAsia="zh-CN" w:bidi="ar-SA"/>
        </w:rPr>
        <w:t xml:space="preserve">rom Roman </w:t>
      </w:r>
      <w:r w:rsidR="00A91E7B" w:rsidRPr="00EE152F">
        <w:rPr>
          <w:rFonts w:hint="eastAsia"/>
          <w:lang w:val="de-DE" w:eastAsia="zh-CN" w:bidi="ar-SA"/>
        </w:rPr>
        <w:t>con</w:t>
      </w:r>
      <w:r w:rsidR="00A91E7B" w:rsidRPr="00EE152F">
        <w:rPr>
          <w:lang w:val="de-DE" w:eastAsia="zh-CN" w:bidi="ar-SA"/>
        </w:rPr>
        <w:t xml:space="preserve">dictiones to a general </w:t>
      </w:r>
      <w:r w:rsidR="00A91E7B" w:rsidRPr="00EE152F">
        <w:rPr>
          <w:lang w:val="de-DE" w:eastAsia="zh-CN" w:bidi="ar-SA"/>
        </w:rPr>
        <w:lastRenderedPageBreak/>
        <w:t>unjustified enrichment cla</w:t>
      </w:r>
      <w:r w:rsidR="00A91E7B" w:rsidRPr="00EE152F">
        <w:rPr>
          <w:rFonts w:hint="eastAsia"/>
          <w:lang w:val="de-DE" w:eastAsia="zh-CN" w:bidi="ar-SA"/>
        </w:rPr>
        <w:t>use</w:t>
      </w:r>
      <w:r w:rsidR="00A91E7B" w:rsidRPr="00EE152F">
        <w:rPr>
          <w:rFonts w:hint="eastAsia"/>
          <w:lang w:val="de-DE" w:eastAsia="zh-CN" w:bidi="ar-SA"/>
        </w:rPr>
        <w:t>）</w:t>
      </w:r>
      <w:r w:rsidRPr="00EE152F">
        <w:rPr>
          <w:rFonts w:hint="eastAsia"/>
          <w:lang w:val="de-DE" w:eastAsia="zh-CN" w:bidi="ar-SA"/>
        </w:rPr>
        <w:t>。在这个意义上，</w:t>
      </w:r>
      <w:r w:rsidR="00A91E7B" w:rsidRPr="00EE152F">
        <w:rPr>
          <w:rFonts w:hint="eastAsia"/>
          <w:lang w:val="de-DE" w:eastAsia="zh-CN" w:bidi="ar-SA"/>
        </w:rPr>
        <w:t>“</w:t>
      </w:r>
      <w:r w:rsidRPr="00EE152F">
        <w:rPr>
          <w:rFonts w:hint="eastAsia"/>
          <w:lang w:val="de-DE" w:eastAsia="zh-CN" w:bidi="ar-SA"/>
        </w:rPr>
        <w:t>给付不当得利</w:t>
      </w:r>
      <w:r w:rsidR="00A91E7B" w:rsidRPr="00EE152F">
        <w:rPr>
          <w:rFonts w:hint="eastAsia"/>
          <w:lang w:val="de-DE" w:eastAsia="zh-CN" w:bidi="ar-SA"/>
        </w:rPr>
        <w:t>”</w:t>
      </w:r>
      <w:r w:rsidRPr="00EE152F">
        <w:rPr>
          <w:rFonts w:hint="eastAsia"/>
          <w:lang w:val="de-DE" w:eastAsia="zh-CN" w:bidi="ar-SA"/>
        </w:rPr>
        <w:t>与</w:t>
      </w:r>
      <w:r w:rsidR="00A91E7B" w:rsidRPr="00EE152F">
        <w:rPr>
          <w:rFonts w:hint="eastAsia"/>
          <w:lang w:val="de-DE" w:eastAsia="zh-CN" w:bidi="ar-SA"/>
        </w:rPr>
        <w:t>“</w:t>
      </w:r>
      <w:r w:rsidRPr="00EE152F">
        <w:rPr>
          <w:rFonts w:hint="eastAsia"/>
          <w:lang w:val="de-DE" w:eastAsia="zh-CN" w:bidi="ar-SA"/>
        </w:rPr>
        <w:t>非给付不当得利</w:t>
      </w:r>
      <w:r w:rsidR="00A91E7B" w:rsidRPr="00EE152F">
        <w:rPr>
          <w:rFonts w:hint="eastAsia"/>
          <w:lang w:val="de-DE" w:eastAsia="zh-CN" w:bidi="ar-SA"/>
        </w:rPr>
        <w:t>”</w:t>
      </w:r>
      <w:r w:rsidRPr="00EE152F">
        <w:rPr>
          <w:rFonts w:hint="eastAsia"/>
          <w:lang w:val="de-DE" w:eastAsia="zh-CN" w:bidi="ar-SA"/>
        </w:rPr>
        <w:t>的分类本身就代表了一种一般化的努力，只不过没有一般化到极致、乃至采取“统一说”——将所有的不当得利都归咎为因“不当”或“没有合法根据”而请求返还</w:t>
      </w:r>
      <w:r w:rsidR="00C47917" w:rsidRPr="00EE152F">
        <w:rPr>
          <w:rFonts w:hint="eastAsia"/>
          <w:lang w:val="de-DE" w:eastAsia="zh-CN" w:bidi="ar-SA"/>
        </w:rPr>
        <w:t>（</w:t>
      </w:r>
      <w:r w:rsidR="00C47917" w:rsidRPr="00EE152F">
        <w:rPr>
          <w:rFonts w:hint="eastAsia"/>
          <w:lang w:val="de-DE" w:eastAsia="zh-CN" w:bidi="ar-SA"/>
        </w:rPr>
        <w:t>Dannemann</w:t>
      </w:r>
      <w:r w:rsidR="00C47917" w:rsidRPr="00EE152F">
        <w:rPr>
          <w:lang w:val="de-DE" w:eastAsia="zh-CN" w:bidi="ar-SA"/>
        </w:rPr>
        <w:t>, 2009, p. 10.</w:t>
      </w:r>
      <w:r w:rsidR="00C47917" w:rsidRPr="00EE152F">
        <w:rPr>
          <w:rFonts w:hint="eastAsia"/>
          <w:lang w:val="de-DE" w:eastAsia="zh-CN" w:bidi="ar-SA"/>
        </w:rPr>
        <w:t>）</w:t>
      </w:r>
      <w:r w:rsidRPr="00EE152F">
        <w:rPr>
          <w:rFonts w:hint="eastAsia"/>
          <w:lang w:val="de-DE" w:eastAsia="zh-CN" w:bidi="ar-SA"/>
        </w:rPr>
        <w:t>。</w:t>
      </w:r>
    </w:p>
    <w:p w14:paraId="565B33C2" w14:textId="459C1E4B" w:rsidR="008830FA" w:rsidRPr="00EE152F" w:rsidRDefault="008830FA" w:rsidP="00A91E7B">
      <w:pPr>
        <w:ind w:firstLine="480"/>
        <w:rPr>
          <w:rFonts w:eastAsia="楷体"/>
          <w:lang w:val="de-DE" w:eastAsia="zh-CN" w:bidi="ar-SA"/>
        </w:rPr>
      </w:pPr>
      <w:r w:rsidRPr="00EE152F">
        <w:rPr>
          <w:rFonts w:eastAsia="楷体" w:hint="eastAsia"/>
          <w:lang w:val="de-DE" w:eastAsia="zh-CN" w:bidi="ar-SA"/>
        </w:rPr>
        <w:t>关于不当得利的类型，有统一说与非统一说两种不同的观点。非统一说认为，各种不当得利应有其各自的基础，不能在构成要件上做统一的规定，而应区分不同类型的不当得利加以判断；统一说则认为一切不当</w:t>
      </w:r>
      <w:proofErr w:type="gramStart"/>
      <w:r w:rsidRPr="00EE152F">
        <w:rPr>
          <w:rFonts w:eastAsia="楷体" w:hint="eastAsia"/>
          <w:lang w:val="de-DE" w:eastAsia="zh-CN" w:bidi="ar-SA"/>
        </w:rPr>
        <w:t>得利均</w:t>
      </w:r>
      <w:proofErr w:type="gramEnd"/>
      <w:r w:rsidRPr="00EE152F">
        <w:rPr>
          <w:rFonts w:eastAsia="楷体" w:hint="eastAsia"/>
          <w:lang w:val="de-DE" w:eastAsia="zh-CN" w:bidi="ar-SA"/>
        </w:rPr>
        <w:t>应有统一的概念，因此不当得利的构成应当有统一的含义（当然，不当得利在具体构成要件上究竟建立在公平、正义抑或某项权利的基础上，统一说内部还有不同的意见）（王泽鉴：《不当得利》，北京大学出版社，</w:t>
      </w:r>
      <w:r w:rsidRPr="00EE152F">
        <w:rPr>
          <w:rFonts w:eastAsia="楷体" w:hint="eastAsia"/>
          <w:lang w:val="de-DE" w:eastAsia="zh-CN" w:bidi="ar-SA"/>
        </w:rPr>
        <w:t>2</w:t>
      </w:r>
      <w:r w:rsidRPr="00EE152F">
        <w:rPr>
          <w:rFonts w:eastAsia="楷体"/>
          <w:lang w:val="de-DE" w:eastAsia="zh-CN" w:bidi="ar-SA"/>
        </w:rPr>
        <w:t>005</w:t>
      </w:r>
      <w:r w:rsidRPr="00EE152F">
        <w:rPr>
          <w:rFonts w:eastAsia="楷体" w:hint="eastAsia"/>
          <w:lang w:val="de-DE" w:eastAsia="zh-CN" w:bidi="ar-SA"/>
        </w:rPr>
        <w:t>年，第</w:t>
      </w:r>
      <w:r w:rsidRPr="00EE152F">
        <w:rPr>
          <w:rFonts w:eastAsia="楷体" w:hint="eastAsia"/>
          <w:lang w:val="de-DE" w:eastAsia="zh-CN" w:bidi="ar-SA"/>
        </w:rPr>
        <w:t>3</w:t>
      </w:r>
      <w:r w:rsidRPr="00EE152F">
        <w:rPr>
          <w:rFonts w:eastAsia="楷体"/>
          <w:lang w:val="de-DE" w:eastAsia="zh-CN" w:bidi="ar-SA"/>
        </w:rPr>
        <w:t>0</w:t>
      </w:r>
      <w:r w:rsidRPr="00EE152F">
        <w:rPr>
          <w:rFonts w:eastAsia="楷体" w:hint="eastAsia"/>
          <w:lang w:val="de-DE" w:eastAsia="zh-CN" w:bidi="ar-SA"/>
        </w:rPr>
        <w:t>-</w:t>
      </w:r>
      <w:r w:rsidRPr="00EE152F">
        <w:rPr>
          <w:rFonts w:eastAsia="楷体"/>
          <w:lang w:val="de-DE" w:eastAsia="zh-CN" w:bidi="ar-SA"/>
        </w:rPr>
        <w:t>31</w:t>
      </w:r>
      <w:r w:rsidRPr="00EE152F">
        <w:rPr>
          <w:rFonts w:eastAsia="楷体" w:hint="eastAsia"/>
          <w:lang w:val="de-DE" w:eastAsia="zh-CN" w:bidi="ar-SA"/>
        </w:rPr>
        <w:t>页）。</w:t>
      </w:r>
    </w:p>
    <w:p w14:paraId="624FCCFB" w14:textId="77777777" w:rsidR="00232415" w:rsidRPr="00EE152F" w:rsidRDefault="00665362" w:rsidP="00232415">
      <w:pPr>
        <w:ind w:firstLine="480"/>
        <w:rPr>
          <w:lang w:eastAsia="zh-CN"/>
        </w:rPr>
      </w:pPr>
      <w:r w:rsidRPr="00EE152F">
        <w:rPr>
          <w:rFonts w:hint="eastAsia"/>
          <w:lang w:val="de-DE" w:eastAsia="zh-CN" w:bidi="ar-SA"/>
        </w:rPr>
        <w:t>在</w:t>
      </w:r>
      <w:r w:rsidR="00A52AE4" w:rsidRPr="00EE152F">
        <w:rPr>
          <w:rFonts w:hint="eastAsia"/>
          <w:lang w:val="de-DE" w:eastAsia="zh-CN" w:bidi="ar-SA"/>
        </w:rPr>
        <w:t>给付不当得利与非给付</w:t>
      </w:r>
      <w:r w:rsidRPr="00EE152F">
        <w:rPr>
          <w:rFonts w:hint="eastAsia"/>
          <w:lang w:val="de-DE" w:eastAsia="zh-CN" w:bidi="ar-SA"/>
        </w:rPr>
        <w:t>不当得利中，给付不当得利显然是不当得利制度应用的主体。比较而言，非给付不当得利，主要用于调整那些没有办法简单用给付不当得利处理的事项</w:t>
      </w:r>
      <w:r w:rsidR="00A91E7B" w:rsidRPr="00EE152F">
        <w:rPr>
          <w:rFonts w:hint="eastAsia"/>
          <w:lang w:val="de-DE" w:eastAsia="zh-CN" w:bidi="ar-SA"/>
        </w:rPr>
        <w:t>（非给付不当得利的“查余补漏”功能）</w:t>
      </w:r>
      <w:r w:rsidRPr="00EE152F">
        <w:rPr>
          <w:rFonts w:hint="eastAsia"/>
          <w:lang w:val="de-DE" w:eastAsia="zh-CN" w:bidi="ar-SA"/>
        </w:rPr>
        <w:t>。在当事人之间具有某种给付关系时，关照当事人的给付关系、并在此基础上处理不当得利的返还，可以更好地平衡当事人之间的利益。也是在这个意义上，</w:t>
      </w:r>
      <w:r w:rsidR="00A52AE4" w:rsidRPr="00EE152F">
        <w:rPr>
          <w:rFonts w:hint="eastAsia"/>
          <w:lang w:eastAsia="zh-CN"/>
        </w:rPr>
        <w:t>当某一不当得利返还关系既具有给付属性又具有非给付属性时，给付不当得利规则应优先适用，即给付不当得利优先</w:t>
      </w:r>
      <w:r w:rsidR="00EE2698" w:rsidRPr="00EE152F">
        <w:rPr>
          <w:rFonts w:hint="eastAsia"/>
          <w:lang w:eastAsia="zh-CN"/>
        </w:rPr>
        <w:t>原则</w:t>
      </w:r>
      <w:r w:rsidR="00A52AE4" w:rsidRPr="00EE152F">
        <w:rPr>
          <w:rFonts w:hint="eastAsia"/>
          <w:lang w:eastAsia="zh-CN"/>
        </w:rPr>
        <w:t>（</w:t>
      </w:r>
      <w:r w:rsidR="00EE2698" w:rsidRPr="00EE152F">
        <w:rPr>
          <w:rFonts w:hint="eastAsia"/>
          <w:lang w:eastAsia="zh-CN"/>
        </w:rPr>
        <w:t>或非给付不当得利“辅助”原则，</w:t>
      </w:r>
      <w:r w:rsidR="00A52AE4" w:rsidRPr="00EE152F">
        <w:rPr>
          <w:rFonts w:hint="eastAsia"/>
          <w:lang w:eastAsia="zh-CN"/>
        </w:rPr>
        <w:t>p</w:t>
      </w:r>
      <w:r w:rsidR="00A52AE4" w:rsidRPr="00EE152F">
        <w:rPr>
          <w:lang w:eastAsia="zh-CN"/>
        </w:rPr>
        <w:t xml:space="preserve">rinciple </w:t>
      </w:r>
      <w:r w:rsidR="00A52AE4" w:rsidRPr="00EE152F">
        <w:rPr>
          <w:rFonts w:hint="eastAsia"/>
          <w:lang w:eastAsia="zh-CN"/>
        </w:rPr>
        <w:t>of subsidiarity</w:t>
      </w:r>
      <w:r w:rsidR="00A52AE4" w:rsidRPr="00EE152F">
        <w:rPr>
          <w:rFonts w:hint="eastAsia"/>
          <w:lang w:eastAsia="zh-CN"/>
        </w:rPr>
        <w:t>）</w:t>
      </w:r>
      <w:r w:rsidR="00C47917" w:rsidRPr="00EE152F">
        <w:rPr>
          <w:rFonts w:hint="eastAsia"/>
          <w:lang w:eastAsia="zh-CN"/>
        </w:rPr>
        <w:t>（</w:t>
      </w:r>
      <w:r w:rsidR="00C47917" w:rsidRPr="00EE152F">
        <w:rPr>
          <w:rFonts w:hint="eastAsia"/>
          <w:lang w:val="de-DE" w:eastAsia="zh-CN" w:bidi="ar-SA"/>
        </w:rPr>
        <w:t>Dannemann</w:t>
      </w:r>
      <w:r w:rsidR="00C47917" w:rsidRPr="00EE152F">
        <w:rPr>
          <w:lang w:val="de-DE" w:eastAsia="zh-CN" w:bidi="ar-SA"/>
        </w:rPr>
        <w:t>, 2009, pp. 25, 32.</w:t>
      </w:r>
      <w:r w:rsidR="00C47917" w:rsidRPr="00EE152F">
        <w:rPr>
          <w:rFonts w:hint="eastAsia"/>
          <w:lang w:eastAsia="zh-CN"/>
        </w:rPr>
        <w:t>）</w:t>
      </w:r>
      <w:r w:rsidR="00A52AE4" w:rsidRPr="00EE152F">
        <w:rPr>
          <w:rFonts w:hint="eastAsia"/>
          <w:lang w:eastAsia="zh-CN"/>
        </w:rPr>
        <w:t>。</w:t>
      </w:r>
    </w:p>
    <w:p w14:paraId="50781993" w14:textId="59872F53" w:rsidR="00232415" w:rsidRPr="00EE152F" w:rsidRDefault="00232415" w:rsidP="00232415">
      <w:pPr>
        <w:ind w:firstLine="480"/>
        <w:rPr>
          <w:lang w:eastAsia="zh-CN" w:bidi="ar-SA"/>
        </w:rPr>
      </w:pPr>
      <w:r w:rsidRPr="00EE152F">
        <w:rPr>
          <w:rFonts w:hint="eastAsia"/>
          <w:lang w:eastAsia="zh-CN" w:bidi="ar-SA"/>
        </w:rPr>
        <w:t>假如在出租人和某潜在承租人之间并无关于修理玻璃的约定（双方并未订立租赁合同关系，只是约定承租可以先拿到出租人房屋的钥匙，并明确约定承租人可以（只能）无偿自行修理玻璃），潜在承租人请玻璃工替换了新玻璃。在这种情况下，因为出租人取得替换后的新玻璃并无合同依据，因此出租人获得的利益并无法律上的原因，进而在出租人与玻璃</w:t>
      </w:r>
      <w:proofErr w:type="gramStart"/>
      <w:r w:rsidRPr="00EE152F">
        <w:rPr>
          <w:rFonts w:hint="eastAsia"/>
          <w:lang w:eastAsia="zh-CN" w:bidi="ar-SA"/>
        </w:rPr>
        <w:t>工之间</w:t>
      </w:r>
      <w:proofErr w:type="gramEnd"/>
      <w:r w:rsidRPr="00EE152F">
        <w:rPr>
          <w:rFonts w:hint="eastAsia"/>
          <w:lang w:eastAsia="zh-CN" w:bidi="ar-SA"/>
        </w:rPr>
        <w:t>便存在非给付不当得利的关系。即便在这种情况下，根据给付不当得利优先于非给付不当得利的原则，玻璃工也只能要求与其有给付关系的承租人返还，而不能要求出租人返还。</w:t>
      </w:r>
    </w:p>
    <w:p w14:paraId="5E88C2DC" w14:textId="1C2B6251" w:rsidR="007C3135" w:rsidRPr="00EE152F" w:rsidRDefault="00081A2E" w:rsidP="008830FA">
      <w:pPr>
        <w:ind w:firstLine="480"/>
        <w:rPr>
          <w:lang w:eastAsia="zh-CN" w:bidi="ar-SA"/>
        </w:rPr>
      </w:pPr>
      <w:r w:rsidRPr="00EE152F">
        <w:rPr>
          <w:rFonts w:hint="eastAsia"/>
          <w:lang w:eastAsia="zh-CN" w:bidi="ar-SA"/>
        </w:rPr>
        <w:t>同样</w:t>
      </w:r>
      <w:r w:rsidR="00B63B39" w:rsidRPr="00EE152F">
        <w:rPr>
          <w:rFonts w:hint="eastAsia"/>
          <w:lang w:eastAsia="zh-CN" w:bidi="ar-SA"/>
        </w:rPr>
        <w:t>，</w:t>
      </w:r>
      <w:r w:rsidRPr="00EE152F">
        <w:rPr>
          <w:rFonts w:hint="eastAsia"/>
          <w:lang w:eastAsia="zh-CN" w:bidi="ar-SA"/>
        </w:rPr>
        <w:t>在甲</w:t>
      </w:r>
      <w:proofErr w:type="gramStart"/>
      <w:r w:rsidR="00B63B39" w:rsidRPr="00EE152F">
        <w:rPr>
          <w:rFonts w:hint="eastAsia"/>
          <w:lang w:eastAsia="zh-CN" w:bidi="ar-SA"/>
        </w:rPr>
        <w:t>因受乙欺诈</w:t>
      </w:r>
      <w:proofErr w:type="gramEnd"/>
      <w:r w:rsidR="00B63B39" w:rsidRPr="00EE152F">
        <w:rPr>
          <w:rFonts w:hint="eastAsia"/>
          <w:lang w:eastAsia="zh-CN" w:bidi="ar-SA"/>
        </w:rPr>
        <w:t>而</w:t>
      </w:r>
      <w:r w:rsidR="00E95CC6" w:rsidRPr="00EE152F">
        <w:rPr>
          <w:rFonts w:hint="eastAsia"/>
          <w:lang w:eastAsia="zh-CN" w:bidi="ar-SA"/>
        </w:rPr>
        <w:t>将自己的古董</w:t>
      </w:r>
      <w:r w:rsidRPr="00EE152F">
        <w:rPr>
          <w:rFonts w:hint="eastAsia"/>
          <w:lang w:eastAsia="zh-CN" w:bidi="ar-SA"/>
        </w:rPr>
        <w:t>卖给乙，乙</w:t>
      </w:r>
      <w:r w:rsidR="00B63B39" w:rsidRPr="00EE152F">
        <w:rPr>
          <w:rFonts w:hint="eastAsia"/>
          <w:lang w:eastAsia="zh-CN" w:bidi="ar-SA"/>
        </w:rPr>
        <w:t>再</w:t>
      </w:r>
      <w:r w:rsidRPr="00EE152F">
        <w:rPr>
          <w:rFonts w:hint="eastAsia"/>
          <w:lang w:eastAsia="zh-CN" w:bidi="ar-SA"/>
        </w:rPr>
        <w:t>以市场价</w:t>
      </w:r>
      <w:r w:rsidR="00B63B39" w:rsidRPr="00EE152F">
        <w:rPr>
          <w:rFonts w:hint="eastAsia"/>
          <w:lang w:eastAsia="zh-CN" w:bidi="ar-SA"/>
        </w:rPr>
        <w:t>转卖</w:t>
      </w:r>
      <w:r w:rsidRPr="00EE152F">
        <w:rPr>
          <w:rFonts w:hint="eastAsia"/>
          <w:lang w:eastAsia="zh-CN" w:bidi="ar-SA"/>
        </w:rPr>
        <w:t>给善意</w:t>
      </w:r>
      <w:r w:rsidR="00B63B39" w:rsidRPr="00EE152F">
        <w:rPr>
          <w:rFonts w:hint="eastAsia"/>
          <w:lang w:eastAsia="zh-CN" w:bidi="ar-SA"/>
        </w:rPr>
        <w:t>之</w:t>
      </w:r>
      <w:r w:rsidRPr="00EE152F">
        <w:rPr>
          <w:rFonts w:hint="eastAsia"/>
          <w:lang w:eastAsia="zh-CN" w:bidi="ar-SA"/>
        </w:rPr>
        <w:t>第</w:t>
      </w:r>
      <w:r w:rsidR="00B63B39" w:rsidRPr="00EE152F">
        <w:rPr>
          <w:rFonts w:hint="eastAsia"/>
          <w:lang w:eastAsia="zh-CN" w:bidi="ar-SA"/>
        </w:rPr>
        <w:t>三</w:t>
      </w:r>
      <w:r w:rsidRPr="00EE152F">
        <w:rPr>
          <w:rFonts w:hint="eastAsia"/>
          <w:lang w:eastAsia="zh-CN" w:bidi="ar-SA"/>
        </w:rPr>
        <w:t>人丙的情况下，甲</w:t>
      </w:r>
      <w:r w:rsidR="00E95CC6" w:rsidRPr="00EE152F">
        <w:rPr>
          <w:rFonts w:hint="eastAsia"/>
          <w:lang w:eastAsia="zh-CN" w:bidi="ar-SA"/>
        </w:rPr>
        <w:t>撤销合同后，</w:t>
      </w:r>
      <w:r w:rsidRPr="00EE152F">
        <w:rPr>
          <w:rFonts w:hint="eastAsia"/>
          <w:lang w:eastAsia="zh-CN" w:bidi="ar-SA"/>
        </w:rPr>
        <w:t>也只能根据</w:t>
      </w:r>
      <w:r w:rsidR="00B63B39" w:rsidRPr="00EE152F">
        <w:rPr>
          <w:rFonts w:hint="eastAsia"/>
          <w:lang w:eastAsia="zh-CN" w:bidi="ar-SA"/>
        </w:rPr>
        <w:t>给付</w:t>
      </w:r>
      <w:r w:rsidRPr="00EE152F">
        <w:rPr>
          <w:rFonts w:hint="eastAsia"/>
          <w:lang w:eastAsia="zh-CN" w:bidi="ar-SA"/>
        </w:rPr>
        <w:t>关系请求乙返还</w:t>
      </w:r>
      <w:r w:rsidR="00E95CC6" w:rsidRPr="00EE152F">
        <w:rPr>
          <w:rFonts w:hint="eastAsia"/>
          <w:lang w:eastAsia="zh-CN" w:bidi="ar-SA"/>
        </w:rPr>
        <w:t>（在</w:t>
      </w:r>
      <w:proofErr w:type="gramStart"/>
      <w:r w:rsidR="00E95CC6" w:rsidRPr="00EE152F">
        <w:rPr>
          <w:rFonts w:hint="eastAsia"/>
          <w:lang w:eastAsia="zh-CN" w:bidi="ar-SA"/>
        </w:rPr>
        <w:t>甲受乙的</w:t>
      </w:r>
      <w:proofErr w:type="gramEnd"/>
      <w:r w:rsidR="00E95CC6" w:rsidRPr="00EE152F">
        <w:rPr>
          <w:rFonts w:hint="eastAsia"/>
          <w:lang w:eastAsia="zh-CN" w:bidi="ar-SA"/>
        </w:rPr>
        <w:t>指示向丙为履行亦同：向丙的履行不过是在</w:t>
      </w:r>
      <w:proofErr w:type="gramStart"/>
      <w:r w:rsidR="00E95CC6" w:rsidRPr="00EE152F">
        <w:rPr>
          <w:rFonts w:hint="eastAsia"/>
          <w:lang w:eastAsia="zh-CN" w:bidi="ar-SA"/>
        </w:rPr>
        <w:t>履行甲</w:t>
      </w:r>
      <w:proofErr w:type="gramEnd"/>
      <w:r w:rsidR="00E95CC6" w:rsidRPr="00EE152F">
        <w:rPr>
          <w:rFonts w:hint="eastAsia"/>
          <w:lang w:eastAsia="zh-CN" w:bidi="ar-SA"/>
        </w:rPr>
        <w:t>对乙的合同，因此即便丙是实际受领人，甲也无权请求丙返还）。</w:t>
      </w:r>
      <w:r w:rsidRPr="00EE152F">
        <w:rPr>
          <w:rFonts w:hint="eastAsia"/>
          <w:color w:val="FF0000"/>
          <w:lang w:eastAsia="zh-CN" w:bidi="ar-SA"/>
        </w:rPr>
        <w:t>在这个意义上，</w:t>
      </w:r>
      <w:r w:rsidR="00E95CC6" w:rsidRPr="00EE152F">
        <w:rPr>
          <w:rFonts w:hint="eastAsia"/>
          <w:color w:val="FF0000"/>
          <w:lang w:eastAsia="zh-CN" w:bidi="ar-SA"/>
        </w:rPr>
        <w:t>所谓的“</w:t>
      </w:r>
      <w:r w:rsidR="00B63B39" w:rsidRPr="00EE152F">
        <w:rPr>
          <w:rFonts w:hint="eastAsia"/>
          <w:color w:val="FF0000"/>
          <w:lang w:eastAsia="zh-CN" w:bidi="ar-SA"/>
        </w:rPr>
        <w:t>给付</w:t>
      </w:r>
      <w:r w:rsidRPr="00EE152F">
        <w:rPr>
          <w:rFonts w:hint="eastAsia"/>
          <w:color w:val="FF0000"/>
          <w:lang w:eastAsia="zh-CN" w:bidi="ar-SA"/>
        </w:rPr>
        <w:t>不当得利优</w:t>
      </w:r>
      <w:r w:rsidRPr="00EE152F">
        <w:rPr>
          <w:rFonts w:hint="eastAsia"/>
          <w:color w:val="FF0000"/>
          <w:lang w:eastAsia="zh-CN" w:bidi="ar-SA"/>
        </w:rPr>
        <w:lastRenderedPageBreak/>
        <w:t>先于非</w:t>
      </w:r>
      <w:r w:rsidR="00B63B39" w:rsidRPr="00EE152F">
        <w:rPr>
          <w:rFonts w:hint="eastAsia"/>
          <w:color w:val="FF0000"/>
          <w:lang w:eastAsia="zh-CN" w:bidi="ar-SA"/>
        </w:rPr>
        <w:t>给付</w:t>
      </w:r>
      <w:r w:rsidRPr="00EE152F">
        <w:rPr>
          <w:rFonts w:hint="eastAsia"/>
          <w:color w:val="FF0000"/>
          <w:lang w:eastAsia="zh-CN" w:bidi="ar-SA"/>
        </w:rPr>
        <w:t>不当得利</w:t>
      </w:r>
      <w:r w:rsidR="00E95CC6" w:rsidRPr="00EE152F">
        <w:rPr>
          <w:rFonts w:hint="eastAsia"/>
          <w:color w:val="FF0000"/>
          <w:lang w:eastAsia="zh-CN" w:bidi="ar-SA"/>
        </w:rPr>
        <w:t>”</w:t>
      </w:r>
      <w:r w:rsidR="00B63B39" w:rsidRPr="00EE152F">
        <w:rPr>
          <w:rFonts w:hint="eastAsia"/>
          <w:color w:val="FF0000"/>
          <w:lang w:eastAsia="zh-CN" w:bidi="ar-SA"/>
        </w:rPr>
        <w:t>，</w:t>
      </w:r>
      <w:r w:rsidR="00E95CC6" w:rsidRPr="00EE152F">
        <w:rPr>
          <w:rFonts w:hint="eastAsia"/>
          <w:color w:val="FF0000"/>
          <w:lang w:eastAsia="zh-CN" w:bidi="ar-SA"/>
        </w:rPr>
        <w:t>并不意味着在存在两种不当得利返还可能的情况下，一种不当得利的返还优先于另外一种不当得利的返还，而是在存在给付关系时，要根据该给付关系处理（如根据相应合同关系处理），或者（在合同撤销或无效时）充其量只能成立给付不当得利，而排除非己不当得利的适用。</w:t>
      </w:r>
      <w:r w:rsidR="00F811E1" w:rsidRPr="00EE152F">
        <w:rPr>
          <w:rFonts w:hint="eastAsia"/>
          <w:lang w:eastAsia="zh-CN" w:bidi="ar-SA"/>
        </w:rPr>
        <w:t>在这个意义上，学者以二重买卖的例子</w:t>
      </w:r>
      <w:proofErr w:type="gramStart"/>
      <w:r w:rsidR="00F811E1" w:rsidRPr="00EE152F">
        <w:rPr>
          <w:rFonts w:hint="eastAsia"/>
          <w:lang w:eastAsia="zh-CN" w:bidi="ar-SA"/>
        </w:rPr>
        <w:t>论证非</w:t>
      </w:r>
      <w:proofErr w:type="gramEnd"/>
      <w:r w:rsidR="00F811E1" w:rsidRPr="00EE152F">
        <w:rPr>
          <w:rFonts w:hint="eastAsia"/>
          <w:lang w:eastAsia="zh-CN" w:bidi="ar-SA"/>
        </w:rPr>
        <w:t>给付不当得利的辅助性（王泽鉴：《不当得利》，</w:t>
      </w:r>
      <w:r w:rsidR="00F811E1" w:rsidRPr="00EE152F">
        <w:rPr>
          <w:rFonts w:hint="eastAsia"/>
          <w:lang w:eastAsia="zh-CN" w:bidi="ar-SA"/>
        </w:rPr>
        <w:t>2</w:t>
      </w:r>
      <w:r w:rsidR="00F811E1" w:rsidRPr="00EE152F">
        <w:rPr>
          <w:lang w:eastAsia="zh-CN" w:bidi="ar-SA"/>
        </w:rPr>
        <w:t>015</w:t>
      </w:r>
      <w:r w:rsidR="00F811E1" w:rsidRPr="00EE152F">
        <w:rPr>
          <w:rFonts w:hint="eastAsia"/>
          <w:lang w:eastAsia="zh-CN" w:bidi="ar-SA"/>
        </w:rPr>
        <w:t>年，</w:t>
      </w:r>
      <w:r w:rsidR="00F811E1" w:rsidRPr="00EE152F">
        <w:rPr>
          <w:rFonts w:hint="eastAsia"/>
          <w:lang w:eastAsia="zh-CN" w:bidi="ar-SA"/>
        </w:rPr>
        <w:t>1</w:t>
      </w:r>
      <w:r w:rsidR="00F811E1" w:rsidRPr="00EE152F">
        <w:rPr>
          <w:lang w:eastAsia="zh-CN" w:bidi="ar-SA"/>
        </w:rPr>
        <w:t>99</w:t>
      </w:r>
      <w:r w:rsidR="00F811E1" w:rsidRPr="00EE152F">
        <w:rPr>
          <w:rFonts w:hint="eastAsia"/>
          <w:lang w:eastAsia="zh-CN" w:bidi="ar-SA"/>
        </w:rPr>
        <w:t>页），可能会误导理解。</w:t>
      </w:r>
    </w:p>
    <w:p w14:paraId="162D34F9" w14:textId="77777777" w:rsidR="004E27EF" w:rsidRPr="00EE152F" w:rsidRDefault="004E27EF" w:rsidP="004E27EF">
      <w:pPr>
        <w:ind w:firstLine="480"/>
        <w:rPr>
          <w:lang w:eastAsia="zh-CN"/>
        </w:rPr>
      </w:pPr>
    </w:p>
    <w:p w14:paraId="3746B642" w14:textId="15842B9D" w:rsidR="004E27EF" w:rsidRPr="00EE152F" w:rsidRDefault="004E27EF" w:rsidP="007909B5">
      <w:pPr>
        <w:pStyle w:val="1"/>
        <w:rPr>
          <w:lang w:val="en-US"/>
        </w:rPr>
        <w:sectPr w:rsidR="004E27EF" w:rsidRPr="00EE152F" w:rsidSect="00B82BEC">
          <w:endnotePr>
            <w:numFmt w:val="decimal"/>
          </w:endnotePr>
          <w:pgSz w:w="10318" w:h="14570" w:code="13"/>
          <w:pgMar w:top="1440" w:right="1797" w:bottom="1440" w:left="1797" w:header="851" w:footer="992" w:gutter="0"/>
          <w:cols w:space="425"/>
          <w:docGrid w:type="lines" w:linePitch="312"/>
        </w:sectPr>
      </w:pPr>
    </w:p>
    <w:p w14:paraId="481C9511" w14:textId="132F5BE1" w:rsidR="00C42DD7" w:rsidRPr="00EE152F" w:rsidRDefault="00F43AC7" w:rsidP="007909B5">
      <w:pPr>
        <w:pStyle w:val="1"/>
      </w:pPr>
      <w:bookmarkStart w:id="300" w:name="_Toc74865996"/>
      <w:bookmarkStart w:id="301" w:name="_Toc75880466"/>
      <w:r w:rsidRPr="00EE152F">
        <w:rPr>
          <w:rFonts w:hint="eastAsia"/>
        </w:rPr>
        <w:lastRenderedPageBreak/>
        <w:t>第十七章</w:t>
      </w:r>
      <w:r w:rsidRPr="00EE152F">
        <w:rPr>
          <w:rFonts w:hint="eastAsia"/>
        </w:rPr>
        <w:t xml:space="preserve"> </w:t>
      </w:r>
      <w:r w:rsidRPr="00EE152F">
        <w:rPr>
          <w:rFonts w:hint="eastAsia"/>
        </w:rPr>
        <w:t>给付不当得利</w:t>
      </w:r>
      <w:r w:rsidR="007776CD" w:rsidRPr="00EE152F">
        <w:rPr>
          <w:rFonts w:hint="eastAsia"/>
        </w:rPr>
        <w:t>与非给付不当得利</w:t>
      </w:r>
      <w:bookmarkEnd w:id="300"/>
      <w:bookmarkEnd w:id="301"/>
    </w:p>
    <w:p w14:paraId="41C0C16B" w14:textId="193B87BE" w:rsidR="00273CFF" w:rsidRPr="00EE152F" w:rsidRDefault="00665362" w:rsidP="00273CFF">
      <w:pPr>
        <w:pStyle w:val="2"/>
        <w:numPr>
          <w:ilvl w:val="0"/>
          <w:numId w:val="30"/>
        </w:numPr>
        <w:rPr>
          <w:lang w:val="de-DE"/>
        </w:rPr>
      </w:pPr>
      <w:bookmarkStart w:id="302" w:name="_Toc74865997"/>
      <w:bookmarkStart w:id="303" w:name="_Toc75880467"/>
      <w:r w:rsidRPr="00EE152F">
        <w:rPr>
          <w:rFonts w:hint="eastAsia"/>
          <w:lang w:val="de-DE"/>
        </w:rPr>
        <w:t>给付</w:t>
      </w:r>
      <w:r w:rsidR="00EC6791" w:rsidRPr="00EE152F">
        <w:rPr>
          <w:rFonts w:hint="eastAsia"/>
          <w:lang w:val="de-DE"/>
        </w:rPr>
        <w:t>不当得利</w:t>
      </w:r>
      <w:bookmarkEnd w:id="302"/>
      <w:bookmarkEnd w:id="303"/>
    </w:p>
    <w:p w14:paraId="1EF31E4D" w14:textId="046FD9AD" w:rsidR="00665362" w:rsidRPr="00EE152F" w:rsidRDefault="00273CFF" w:rsidP="00273CFF">
      <w:pPr>
        <w:ind w:firstLine="480"/>
        <w:rPr>
          <w:lang w:val="de-DE" w:eastAsia="zh-CN"/>
        </w:rPr>
      </w:pPr>
      <w:r w:rsidRPr="00EE152F">
        <w:rPr>
          <w:rFonts w:hint="eastAsia"/>
          <w:lang w:val="de-DE" w:eastAsia="zh-CN"/>
        </w:rPr>
        <w:t>一般认为，无法律上原因，因他人之给付，致他人受损害</w:t>
      </w:r>
      <w:r w:rsidR="00C47917" w:rsidRPr="00EE152F">
        <w:rPr>
          <w:rFonts w:hint="eastAsia"/>
          <w:lang w:val="de-DE" w:eastAsia="zh-CN"/>
        </w:rPr>
        <w:t>，</w:t>
      </w:r>
      <w:r w:rsidRPr="00EE152F">
        <w:rPr>
          <w:rFonts w:hint="eastAsia"/>
          <w:lang w:val="de-DE" w:eastAsia="zh-CN"/>
        </w:rPr>
        <w:t>而</w:t>
      </w:r>
      <w:r w:rsidR="00C47917" w:rsidRPr="00EE152F">
        <w:rPr>
          <w:rFonts w:hint="eastAsia"/>
          <w:lang w:val="de-DE" w:eastAsia="zh-CN"/>
        </w:rPr>
        <w:t>取得</w:t>
      </w:r>
      <w:r w:rsidRPr="00EE152F">
        <w:rPr>
          <w:rFonts w:hint="eastAsia"/>
          <w:lang w:val="de-DE" w:eastAsia="zh-CN"/>
        </w:rPr>
        <w:t>利益者，负有返还相应利益的义务，该义务即</w:t>
      </w:r>
      <w:r w:rsidR="007E70DF" w:rsidRPr="00EE152F">
        <w:rPr>
          <w:rFonts w:hint="eastAsia"/>
          <w:lang w:val="de-DE" w:eastAsia="zh-CN"/>
        </w:rPr>
        <w:t>基于给付而产生的不当得利</w:t>
      </w:r>
      <w:r w:rsidRPr="00EE152F">
        <w:rPr>
          <w:rFonts w:hint="eastAsia"/>
          <w:lang w:val="de-DE" w:eastAsia="zh-CN"/>
        </w:rPr>
        <w:t>返还义务</w:t>
      </w:r>
      <w:r w:rsidR="007E70DF" w:rsidRPr="00EE152F">
        <w:rPr>
          <w:rFonts w:hint="eastAsia"/>
          <w:lang w:val="de-DE" w:eastAsia="zh-CN"/>
        </w:rPr>
        <w:t>。</w:t>
      </w:r>
    </w:p>
    <w:p w14:paraId="1E45184A" w14:textId="7F6F76CE" w:rsidR="00C47917" w:rsidRPr="00EE152F" w:rsidRDefault="00C47917" w:rsidP="00C47917">
      <w:pPr>
        <w:pStyle w:val="3"/>
        <w:rPr>
          <w:rFonts w:ascii="Times New Roman" w:hAnsi="Times New Roman"/>
        </w:rPr>
      </w:pPr>
      <w:bookmarkStart w:id="304" w:name="_Toc74865998"/>
      <w:bookmarkStart w:id="305" w:name="_Toc75880468"/>
      <w:r w:rsidRPr="00EE152F">
        <w:rPr>
          <w:rFonts w:ascii="Times New Roman" w:hAnsi="Times New Roman" w:hint="eastAsia"/>
        </w:rPr>
        <w:t>1</w:t>
      </w:r>
      <w:r w:rsidRPr="00EE152F">
        <w:rPr>
          <w:rFonts w:ascii="Times New Roman" w:hAnsi="Times New Roman" w:hint="eastAsia"/>
        </w:rPr>
        <w:t>．取得利益</w:t>
      </w:r>
      <w:bookmarkEnd w:id="304"/>
      <w:bookmarkEnd w:id="305"/>
    </w:p>
    <w:p w14:paraId="6C5B2A77" w14:textId="455536FC" w:rsidR="008A6E3B" w:rsidRPr="00EE152F" w:rsidRDefault="00C3045A" w:rsidP="00C47917">
      <w:pPr>
        <w:ind w:firstLine="480"/>
        <w:rPr>
          <w:lang w:val="de-DE" w:eastAsia="zh-CN" w:bidi="ar-SA"/>
        </w:rPr>
      </w:pPr>
      <w:proofErr w:type="gramStart"/>
      <w:r w:rsidRPr="00EE152F">
        <w:rPr>
          <w:rFonts w:hint="eastAsia"/>
          <w:lang w:val="de-DE" w:eastAsia="zh-CN" w:bidi="ar-SA"/>
        </w:rPr>
        <w:t>欲理解</w:t>
      </w:r>
      <w:proofErr w:type="gramEnd"/>
      <w:r w:rsidRPr="00EE152F">
        <w:rPr>
          <w:rFonts w:hint="eastAsia"/>
          <w:lang w:val="de-DE" w:eastAsia="zh-CN" w:bidi="ar-SA"/>
        </w:rPr>
        <w:t>给付不当得利</w:t>
      </w:r>
      <w:r w:rsidR="00EC6791" w:rsidRPr="00EE152F">
        <w:rPr>
          <w:rFonts w:hint="eastAsia"/>
          <w:lang w:val="de-DE" w:eastAsia="zh-CN" w:bidi="ar-SA"/>
        </w:rPr>
        <w:t>中“</w:t>
      </w:r>
      <w:r w:rsidR="002D48A9" w:rsidRPr="00EE152F">
        <w:rPr>
          <w:rFonts w:hint="eastAsia"/>
          <w:lang w:val="de-DE" w:eastAsia="zh-CN" w:bidi="ar-SA"/>
        </w:rPr>
        <w:t>取得</w:t>
      </w:r>
      <w:r w:rsidR="00EC6791" w:rsidRPr="00EE152F">
        <w:rPr>
          <w:rFonts w:hint="eastAsia"/>
          <w:lang w:val="de-DE" w:eastAsia="zh-CN" w:bidi="ar-SA"/>
        </w:rPr>
        <w:t>利益”的含义</w:t>
      </w:r>
      <w:r w:rsidRPr="00EE152F">
        <w:rPr>
          <w:rFonts w:hint="eastAsia"/>
          <w:lang w:val="de-DE" w:eastAsia="zh-CN" w:bidi="ar-SA"/>
        </w:rPr>
        <w:t>，首先需要理解给付的概念</w:t>
      </w:r>
      <w:r w:rsidR="00EC6791" w:rsidRPr="00EE152F">
        <w:rPr>
          <w:rFonts w:hint="eastAsia"/>
          <w:lang w:val="de-DE" w:eastAsia="zh-CN" w:bidi="ar-SA"/>
        </w:rPr>
        <w:t>。</w:t>
      </w:r>
      <w:r w:rsidRPr="00EE152F">
        <w:rPr>
          <w:rFonts w:hint="eastAsia"/>
          <w:lang w:val="de-DE" w:eastAsia="zh-CN" w:bidi="ar-SA"/>
        </w:rPr>
        <w:t>在法律层面</w:t>
      </w:r>
      <w:r w:rsidR="00A85FDD" w:rsidRPr="00EE152F">
        <w:rPr>
          <w:rFonts w:hint="eastAsia"/>
          <w:lang w:val="de-DE" w:eastAsia="zh-CN" w:bidi="ar-SA"/>
        </w:rPr>
        <w:t>，</w:t>
      </w:r>
      <w:r w:rsidRPr="00EE152F">
        <w:rPr>
          <w:rFonts w:hint="eastAsia"/>
          <w:lang w:val="de-DE" w:eastAsia="zh-CN" w:bidi="ar-SA"/>
        </w:rPr>
        <w:t>给付包含</w:t>
      </w:r>
      <w:r w:rsidR="003C1BA9" w:rsidRPr="00EE152F">
        <w:rPr>
          <w:rFonts w:hint="eastAsia"/>
          <w:lang w:val="de-DE" w:eastAsia="zh-CN" w:bidi="ar-SA"/>
        </w:rPr>
        <w:t>体现给付目的</w:t>
      </w:r>
      <w:r w:rsidR="00786910" w:rsidRPr="00EE152F">
        <w:rPr>
          <w:rFonts w:hint="eastAsia"/>
          <w:lang w:val="de-DE" w:eastAsia="zh-CN" w:bidi="ar-SA"/>
        </w:rPr>
        <w:t>的</w:t>
      </w:r>
      <w:r w:rsidR="003C1BA9" w:rsidRPr="00EE152F">
        <w:rPr>
          <w:rFonts w:hint="eastAsia"/>
          <w:u w:val="single"/>
          <w:lang w:val="de-DE" w:eastAsia="zh-CN" w:bidi="ar-SA"/>
        </w:rPr>
        <w:t>意思表示</w:t>
      </w:r>
      <w:r w:rsidRPr="00EE152F">
        <w:rPr>
          <w:rFonts w:hint="eastAsia"/>
          <w:lang w:val="de-DE" w:eastAsia="zh-CN" w:bidi="ar-SA"/>
        </w:rPr>
        <w:t>和增益他人财产的</w:t>
      </w:r>
      <w:r w:rsidRPr="00EE152F">
        <w:rPr>
          <w:rFonts w:hint="eastAsia"/>
          <w:u w:val="single"/>
          <w:lang w:val="de-DE" w:eastAsia="zh-CN" w:bidi="ar-SA"/>
        </w:rPr>
        <w:t>给予行为</w:t>
      </w:r>
      <w:r w:rsidRPr="00EE152F">
        <w:rPr>
          <w:rFonts w:hint="eastAsia"/>
          <w:lang w:val="de-DE" w:eastAsia="zh-CN" w:bidi="ar-SA"/>
        </w:rPr>
        <w:t>两大要素。</w:t>
      </w:r>
      <w:r w:rsidR="003C1BA9" w:rsidRPr="00EE152F">
        <w:rPr>
          <w:rFonts w:hint="eastAsia"/>
          <w:lang w:val="de-DE" w:eastAsia="zh-CN" w:bidi="ar-SA"/>
        </w:rPr>
        <w:t>可见，</w:t>
      </w:r>
      <w:r w:rsidRPr="00EE152F">
        <w:rPr>
          <w:rFonts w:hint="eastAsia"/>
          <w:lang w:val="de-DE" w:eastAsia="zh-CN" w:bidi="ar-SA"/>
        </w:rPr>
        <w:t>给付概念</w:t>
      </w:r>
      <w:r w:rsidR="003C1BA9" w:rsidRPr="00EE152F">
        <w:rPr>
          <w:rFonts w:hint="eastAsia"/>
          <w:lang w:val="de-DE" w:eastAsia="zh-CN" w:bidi="ar-SA"/>
        </w:rPr>
        <w:t>本身即包</w:t>
      </w:r>
      <w:r w:rsidRPr="00EE152F">
        <w:rPr>
          <w:rFonts w:hint="eastAsia"/>
          <w:lang w:val="de-DE" w:eastAsia="zh-CN" w:bidi="ar-SA"/>
        </w:rPr>
        <w:t>含有增益他人财产的</w:t>
      </w:r>
      <w:r w:rsidR="003C1BA9" w:rsidRPr="00EE152F">
        <w:rPr>
          <w:rFonts w:hint="eastAsia"/>
          <w:lang w:val="de-DE" w:eastAsia="zh-CN" w:bidi="ar-SA"/>
        </w:rPr>
        <w:t>因素</w:t>
      </w:r>
      <w:r w:rsidRPr="00EE152F">
        <w:rPr>
          <w:rFonts w:hint="eastAsia"/>
          <w:lang w:val="de-DE" w:eastAsia="zh-CN" w:bidi="ar-SA"/>
        </w:rPr>
        <w:t>。也是基于给付的此种含义，一般认为在给付不当得利中，</w:t>
      </w:r>
      <w:r w:rsidR="003C1BA9" w:rsidRPr="00EE152F">
        <w:rPr>
          <w:rFonts w:hint="eastAsia"/>
          <w:lang w:val="de-DE" w:eastAsia="zh-CN" w:bidi="ar-SA"/>
        </w:rPr>
        <w:t>我们说得利人取得的“</w:t>
      </w:r>
      <w:r w:rsidRPr="00EE152F">
        <w:rPr>
          <w:rFonts w:hint="eastAsia"/>
          <w:lang w:val="de-DE" w:eastAsia="zh-CN" w:bidi="ar-SA"/>
        </w:rPr>
        <w:t>利益</w:t>
      </w:r>
      <w:r w:rsidR="003C1BA9" w:rsidRPr="00EE152F">
        <w:rPr>
          <w:rFonts w:hint="eastAsia"/>
          <w:lang w:val="de-DE" w:eastAsia="zh-CN" w:bidi="ar-SA"/>
        </w:rPr>
        <w:t>”，</w:t>
      </w:r>
      <w:r w:rsidRPr="00EE152F">
        <w:rPr>
          <w:rFonts w:hint="eastAsia"/>
          <w:lang w:val="de-DE" w:eastAsia="zh-CN" w:bidi="ar-SA"/>
        </w:rPr>
        <w:t>指的就是给付本身</w:t>
      </w:r>
      <w:r w:rsidR="003C1BA9" w:rsidRPr="00EE152F">
        <w:rPr>
          <w:rFonts w:hint="eastAsia"/>
          <w:lang w:val="de-DE" w:eastAsia="zh-CN" w:bidi="ar-SA"/>
        </w:rPr>
        <w:t>，</w:t>
      </w:r>
      <w:r w:rsidRPr="00EE152F">
        <w:rPr>
          <w:rFonts w:hint="eastAsia"/>
          <w:lang w:val="de-DE" w:eastAsia="zh-CN" w:bidi="ar-SA"/>
        </w:rPr>
        <w:t>而不是民法在其他领域中所使用的</w:t>
      </w:r>
      <w:r w:rsidR="003C1BA9" w:rsidRPr="00EE152F">
        <w:rPr>
          <w:rFonts w:hint="eastAsia"/>
          <w:lang w:val="de-DE" w:eastAsia="zh-CN" w:bidi="ar-SA"/>
        </w:rPr>
        <w:t>“</w:t>
      </w:r>
      <w:r w:rsidRPr="00EE152F">
        <w:rPr>
          <w:rFonts w:hint="eastAsia"/>
          <w:lang w:val="de-DE" w:eastAsia="zh-CN" w:bidi="ar-SA"/>
        </w:rPr>
        <w:t>利益</w:t>
      </w:r>
      <w:r w:rsidR="003C1BA9" w:rsidRPr="00EE152F">
        <w:rPr>
          <w:rFonts w:hint="eastAsia"/>
          <w:lang w:val="de-DE" w:eastAsia="zh-CN" w:bidi="ar-SA"/>
        </w:rPr>
        <w:t>”</w:t>
      </w:r>
      <w:r w:rsidRPr="00EE152F">
        <w:rPr>
          <w:rFonts w:hint="eastAsia"/>
          <w:lang w:val="de-DE" w:eastAsia="zh-CN" w:bidi="ar-SA"/>
        </w:rPr>
        <w:t>的</w:t>
      </w:r>
      <w:r w:rsidR="003C1BA9" w:rsidRPr="00EE152F">
        <w:rPr>
          <w:rFonts w:hint="eastAsia"/>
          <w:lang w:val="de-DE" w:eastAsia="zh-CN" w:bidi="ar-SA"/>
        </w:rPr>
        <w:t>通常</w:t>
      </w:r>
      <w:r w:rsidRPr="00EE152F">
        <w:rPr>
          <w:rFonts w:hint="eastAsia"/>
          <w:lang w:val="de-DE" w:eastAsia="zh-CN" w:bidi="ar-SA"/>
        </w:rPr>
        <w:t>含义</w:t>
      </w:r>
      <w:r w:rsidR="003C1BA9" w:rsidRPr="00EE152F">
        <w:rPr>
          <w:rFonts w:hint="eastAsia"/>
          <w:lang w:val="de-DE" w:eastAsia="zh-CN" w:bidi="ar-SA"/>
        </w:rPr>
        <w:t>：（积极的）财产增加或（消极的）财产不减少</w:t>
      </w:r>
      <w:r w:rsidRPr="00EE152F">
        <w:rPr>
          <w:rFonts w:hint="eastAsia"/>
          <w:lang w:val="de-DE" w:eastAsia="zh-CN" w:bidi="ar-SA"/>
        </w:rPr>
        <w:t>。</w:t>
      </w:r>
    </w:p>
    <w:p w14:paraId="4B660C48" w14:textId="41138EBE" w:rsidR="00075EDF" w:rsidRPr="00EE152F" w:rsidRDefault="00C47917" w:rsidP="00C47917">
      <w:pPr>
        <w:ind w:firstLine="480"/>
        <w:rPr>
          <w:lang w:val="de-DE" w:eastAsia="zh-CN" w:bidi="ar-SA"/>
        </w:rPr>
      </w:pPr>
      <w:r w:rsidRPr="00EE152F">
        <w:rPr>
          <w:rFonts w:hint="eastAsia"/>
          <w:lang w:val="de-DE" w:eastAsia="zh-CN" w:bidi="ar-SA"/>
        </w:rPr>
        <w:t>在给付不当得利之</w:t>
      </w:r>
      <w:r w:rsidR="00E01C92" w:rsidRPr="00EE152F">
        <w:rPr>
          <w:rFonts w:hint="eastAsia"/>
          <w:lang w:val="de-DE" w:eastAsia="zh-CN" w:bidi="ar-SA"/>
        </w:rPr>
        <w:t>下</w:t>
      </w:r>
      <w:r w:rsidRPr="00EE152F">
        <w:rPr>
          <w:rFonts w:hint="eastAsia"/>
          <w:lang w:val="de-DE" w:eastAsia="zh-CN" w:bidi="ar-SA"/>
        </w:rPr>
        <w:t>，若</w:t>
      </w:r>
      <w:r w:rsidR="00E01C92" w:rsidRPr="00EE152F">
        <w:rPr>
          <w:rFonts w:hint="eastAsia"/>
          <w:lang w:val="de-DE" w:eastAsia="zh-CN" w:bidi="ar-SA"/>
        </w:rPr>
        <w:t>有关给付</w:t>
      </w:r>
      <w:r w:rsidRPr="00EE152F">
        <w:rPr>
          <w:rFonts w:hint="eastAsia"/>
          <w:lang w:val="de-DE" w:eastAsia="zh-CN" w:bidi="ar-SA"/>
        </w:rPr>
        <w:t>可</w:t>
      </w:r>
      <w:r w:rsidR="00E01C92" w:rsidRPr="00EE152F">
        <w:rPr>
          <w:rFonts w:hint="eastAsia"/>
          <w:lang w:val="de-DE" w:eastAsia="zh-CN" w:bidi="ar-SA"/>
        </w:rPr>
        <w:t>原样</w:t>
      </w:r>
      <w:r w:rsidRPr="00EE152F">
        <w:rPr>
          <w:rFonts w:hint="eastAsia"/>
          <w:lang w:val="de-DE" w:eastAsia="zh-CN" w:bidi="ar-SA"/>
        </w:rPr>
        <w:t>返还，则合同项下的</w:t>
      </w:r>
      <w:r w:rsidR="00E01C92" w:rsidRPr="00EE152F">
        <w:rPr>
          <w:rFonts w:hint="eastAsia"/>
          <w:lang w:val="de-DE" w:eastAsia="zh-CN" w:bidi="ar-SA"/>
        </w:rPr>
        <w:t>所有</w:t>
      </w:r>
      <w:proofErr w:type="gramStart"/>
      <w:r w:rsidRPr="00EE152F">
        <w:rPr>
          <w:rFonts w:hint="eastAsia"/>
          <w:lang w:val="de-DE" w:eastAsia="zh-CN" w:bidi="ar-SA"/>
        </w:rPr>
        <w:t>给付均</w:t>
      </w:r>
      <w:proofErr w:type="gramEnd"/>
      <w:r w:rsidRPr="00EE152F">
        <w:rPr>
          <w:rFonts w:hint="eastAsia"/>
          <w:lang w:val="de-DE" w:eastAsia="zh-CN" w:bidi="ar-SA"/>
        </w:rPr>
        <w:t>可视为</w:t>
      </w:r>
      <w:r w:rsidR="00E01C92" w:rsidRPr="00EE152F">
        <w:rPr>
          <w:rFonts w:hint="eastAsia"/>
          <w:lang w:val="de-DE" w:eastAsia="zh-CN" w:bidi="ar-SA"/>
        </w:rPr>
        <w:t>所取得的利益，</w:t>
      </w:r>
      <w:r w:rsidRPr="00EE152F">
        <w:rPr>
          <w:rFonts w:hint="eastAsia"/>
          <w:lang w:val="de-DE" w:eastAsia="zh-CN" w:bidi="ar-SA"/>
        </w:rPr>
        <w:t>如各种动产</w:t>
      </w:r>
      <w:r w:rsidR="00E01C92" w:rsidRPr="00EE152F">
        <w:rPr>
          <w:rFonts w:hint="eastAsia"/>
          <w:lang w:val="de-DE" w:eastAsia="zh-CN" w:bidi="ar-SA"/>
        </w:rPr>
        <w:t>、</w:t>
      </w:r>
      <w:r w:rsidRPr="00EE152F">
        <w:rPr>
          <w:rFonts w:hint="eastAsia"/>
          <w:lang w:val="de-DE" w:eastAsia="zh-CN" w:bidi="ar-SA"/>
        </w:rPr>
        <w:t>不动产</w:t>
      </w:r>
      <w:r w:rsidR="00E01C92" w:rsidRPr="00EE152F">
        <w:rPr>
          <w:rFonts w:hint="eastAsia"/>
          <w:lang w:val="de-DE" w:eastAsia="zh-CN" w:bidi="ar-SA"/>
        </w:rPr>
        <w:t>、债权、知识产权、期待权</w:t>
      </w:r>
      <w:r w:rsidR="003C1BA9" w:rsidRPr="00EE152F">
        <w:rPr>
          <w:rFonts w:hint="eastAsia"/>
          <w:lang w:val="de-DE" w:eastAsia="zh-CN" w:bidi="ar-SA"/>
        </w:rPr>
        <w:t>甚至</w:t>
      </w:r>
      <w:r w:rsidR="00E01C92" w:rsidRPr="00EE152F">
        <w:rPr>
          <w:rFonts w:hint="eastAsia"/>
          <w:lang w:val="de-DE" w:eastAsia="zh-CN" w:bidi="ar-SA"/>
        </w:rPr>
        <w:t>权属登记</w:t>
      </w:r>
      <w:r w:rsidR="003C1BA9" w:rsidRPr="00EE152F">
        <w:rPr>
          <w:rFonts w:hint="eastAsia"/>
          <w:lang w:val="de-DE" w:eastAsia="zh-CN" w:bidi="ar-SA"/>
        </w:rPr>
        <w:t>本身</w:t>
      </w:r>
      <w:r w:rsidR="00E01C92" w:rsidRPr="00EE152F">
        <w:rPr>
          <w:rFonts w:hint="eastAsia"/>
          <w:lang w:val="de-DE" w:eastAsia="zh-CN" w:bidi="ar-SA"/>
        </w:rPr>
        <w:t>等等。</w:t>
      </w:r>
      <w:r w:rsidRPr="00EE152F">
        <w:rPr>
          <w:rFonts w:hint="eastAsia"/>
          <w:lang w:val="de-DE" w:eastAsia="zh-CN" w:bidi="ar-SA"/>
        </w:rPr>
        <w:t>在不能原样返还</w:t>
      </w:r>
      <w:r w:rsidR="00E01C92" w:rsidRPr="00EE152F">
        <w:rPr>
          <w:rFonts w:hint="eastAsia"/>
          <w:lang w:val="de-DE" w:eastAsia="zh-CN" w:bidi="ar-SA"/>
        </w:rPr>
        <w:t>时</w:t>
      </w:r>
      <w:r w:rsidRPr="00EE152F">
        <w:rPr>
          <w:rFonts w:hint="eastAsia"/>
          <w:lang w:val="de-DE" w:eastAsia="zh-CN" w:bidi="ar-SA"/>
        </w:rPr>
        <w:t>，应对有关的</w:t>
      </w:r>
      <w:r w:rsidR="00E01C92" w:rsidRPr="00EE152F">
        <w:rPr>
          <w:rFonts w:hint="eastAsia"/>
          <w:lang w:val="de-DE" w:eastAsia="zh-CN" w:bidi="ar-SA"/>
        </w:rPr>
        <w:t>得利</w:t>
      </w:r>
      <w:r w:rsidRPr="00EE152F">
        <w:rPr>
          <w:rFonts w:hint="eastAsia"/>
          <w:lang w:val="de-DE" w:eastAsia="zh-CN" w:bidi="ar-SA"/>
        </w:rPr>
        <w:t>折价</w:t>
      </w:r>
      <w:r w:rsidR="00E01C92" w:rsidRPr="00EE152F">
        <w:rPr>
          <w:rFonts w:hint="eastAsia"/>
          <w:lang w:val="de-DE" w:eastAsia="zh-CN" w:bidi="ar-SA"/>
        </w:rPr>
        <w:t>，以</w:t>
      </w:r>
      <w:r w:rsidRPr="00EE152F">
        <w:rPr>
          <w:rFonts w:hint="eastAsia"/>
          <w:lang w:val="de-DE" w:eastAsia="zh-CN" w:bidi="ar-SA"/>
        </w:rPr>
        <w:t>确定应返还的内容</w:t>
      </w:r>
      <w:r w:rsidR="00E01C92" w:rsidRPr="00EE152F">
        <w:rPr>
          <w:rFonts w:hint="eastAsia"/>
          <w:lang w:val="de-DE" w:eastAsia="zh-CN" w:bidi="ar-SA"/>
        </w:rPr>
        <w:t>。</w:t>
      </w:r>
      <w:r w:rsidRPr="00EE152F">
        <w:rPr>
          <w:rFonts w:hint="eastAsia"/>
          <w:lang w:val="de-DE" w:eastAsia="zh-CN" w:bidi="ar-SA"/>
        </w:rPr>
        <w:t>这一过程是更为客观化的过程</w:t>
      </w:r>
      <w:r w:rsidR="00E01C92" w:rsidRPr="00EE152F">
        <w:rPr>
          <w:rFonts w:hint="eastAsia"/>
          <w:lang w:val="de-DE" w:eastAsia="zh-CN" w:bidi="ar-SA"/>
        </w:rPr>
        <w:t>，若标的物</w:t>
      </w:r>
      <w:r w:rsidRPr="00EE152F">
        <w:rPr>
          <w:rFonts w:hint="eastAsia"/>
          <w:lang w:val="de-DE" w:eastAsia="zh-CN" w:bidi="ar-SA"/>
        </w:rPr>
        <w:t>没有客观价值</w:t>
      </w:r>
      <w:r w:rsidR="00E01C92" w:rsidRPr="00EE152F">
        <w:rPr>
          <w:rFonts w:hint="eastAsia"/>
          <w:lang w:val="de-DE" w:eastAsia="zh-CN" w:bidi="ar-SA"/>
        </w:rPr>
        <w:t>或</w:t>
      </w:r>
      <w:r w:rsidRPr="00EE152F">
        <w:rPr>
          <w:rFonts w:hint="eastAsia"/>
          <w:lang w:val="de-DE" w:eastAsia="zh-CN" w:bidi="ar-SA"/>
        </w:rPr>
        <w:t>不能折价</w:t>
      </w:r>
      <w:r w:rsidR="00E01C92" w:rsidRPr="00EE152F">
        <w:rPr>
          <w:rFonts w:hint="eastAsia"/>
          <w:lang w:val="de-DE" w:eastAsia="zh-CN" w:bidi="ar-SA"/>
        </w:rPr>
        <w:t>，则不属于“取得利益”</w:t>
      </w:r>
      <w:r w:rsidRPr="00EE152F">
        <w:rPr>
          <w:rFonts w:hint="eastAsia"/>
          <w:lang w:val="de-DE" w:eastAsia="zh-CN" w:bidi="ar-SA"/>
        </w:rPr>
        <w:t>（</w:t>
      </w:r>
      <w:r w:rsidRPr="00EE152F">
        <w:rPr>
          <w:rFonts w:hint="eastAsia"/>
          <w:lang w:val="de-DE" w:eastAsia="zh-CN" w:bidi="ar-SA"/>
        </w:rPr>
        <w:t>Dannemann</w:t>
      </w:r>
      <w:r w:rsidRPr="00EE152F">
        <w:rPr>
          <w:lang w:val="de-DE" w:eastAsia="zh-CN" w:bidi="ar-SA"/>
        </w:rPr>
        <w:t>, 2009, p</w:t>
      </w:r>
      <w:r w:rsidR="00E01C92" w:rsidRPr="00EE152F">
        <w:rPr>
          <w:lang w:val="de-DE" w:eastAsia="zh-CN" w:bidi="ar-SA"/>
        </w:rPr>
        <w:t>p</w:t>
      </w:r>
      <w:r w:rsidRPr="00EE152F">
        <w:rPr>
          <w:lang w:val="de-DE" w:eastAsia="zh-CN" w:bidi="ar-SA"/>
        </w:rPr>
        <w:t>. 2</w:t>
      </w:r>
      <w:r w:rsidR="003C1BA9" w:rsidRPr="00EE152F">
        <w:rPr>
          <w:lang w:val="de-DE" w:eastAsia="zh-CN" w:bidi="ar-SA"/>
        </w:rPr>
        <w:t>6</w:t>
      </w:r>
      <w:r w:rsidR="00DE003D" w:rsidRPr="00EE152F">
        <w:rPr>
          <w:rFonts w:hint="eastAsia"/>
          <w:lang w:val="de-DE" w:eastAsia="zh-CN" w:bidi="ar-SA"/>
        </w:rPr>
        <w:t>-</w:t>
      </w:r>
      <w:r w:rsidR="00E01C92" w:rsidRPr="00EE152F">
        <w:rPr>
          <w:lang w:val="de-DE" w:eastAsia="zh-CN" w:bidi="ar-SA"/>
        </w:rPr>
        <w:t>30</w:t>
      </w:r>
      <w:r w:rsidRPr="00EE152F">
        <w:rPr>
          <w:rFonts w:hint="eastAsia"/>
          <w:lang w:val="de-DE" w:eastAsia="zh-CN" w:bidi="ar-SA"/>
        </w:rPr>
        <w:t>）。</w:t>
      </w:r>
      <w:r w:rsidR="00075EDF" w:rsidRPr="00EE152F">
        <w:rPr>
          <w:rFonts w:hint="eastAsia"/>
          <w:lang w:val="de-DE" w:eastAsia="zh-CN" w:bidi="ar-SA"/>
        </w:rPr>
        <w:t>关于取得利益的判断，需要注意以下几点</w:t>
      </w:r>
      <w:r w:rsidR="00C53E93" w:rsidRPr="00EE152F">
        <w:rPr>
          <w:rFonts w:hint="eastAsia"/>
          <w:lang w:val="de-DE" w:eastAsia="zh-CN" w:bidi="ar-SA"/>
        </w:rPr>
        <w:t>。</w:t>
      </w:r>
    </w:p>
    <w:p w14:paraId="098B716E" w14:textId="23534C15" w:rsidR="00075EDF" w:rsidRPr="00EE152F" w:rsidRDefault="00075EDF" w:rsidP="00C47917">
      <w:pPr>
        <w:ind w:firstLine="480"/>
        <w:rPr>
          <w:lang w:val="de-DE" w:eastAsia="zh-CN" w:bidi="ar-SA"/>
        </w:rPr>
      </w:pPr>
      <w:r w:rsidRPr="00EE152F">
        <w:rPr>
          <w:rFonts w:hint="eastAsia"/>
          <w:lang w:val="de-DE" w:eastAsia="zh-CN" w:bidi="ar-SA"/>
        </w:rPr>
        <w:t>其一，</w:t>
      </w:r>
      <w:r w:rsidR="00945D01" w:rsidRPr="00EE152F">
        <w:rPr>
          <w:rFonts w:hint="eastAsia"/>
          <w:lang w:val="de-DE" w:eastAsia="zh-CN" w:bidi="ar-SA"/>
        </w:rPr>
        <w:t>不当得利法下的所谓取得利益，指的是因特定给付行为而取得</w:t>
      </w:r>
      <w:r w:rsidR="00945D01" w:rsidRPr="00EE152F">
        <w:rPr>
          <w:rFonts w:hint="eastAsia"/>
          <w:u w:val="single"/>
          <w:lang w:val="de-DE" w:eastAsia="zh-CN" w:bidi="ar-SA"/>
        </w:rPr>
        <w:t>具体的、个别的利益</w:t>
      </w:r>
      <w:r w:rsidR="00945D01" w:rsidRPr="00EE152F">
        <w:rPr>
          <w:rFonts w:hint="eastAsia"/>
          <w:lang w:val="de-DE" w:eastAsia="zh-CN" w:bidi="ar-SA"/>
        </w:rPr>
        <w:t>，而不是就当事人整体的财产状态抽象地计算和判断</w:t>
      </w:r>
      <w:r w:rsidR="00432987" w:rsidRPr="00EE152F">
        <w:rPr>
          <w:rFonts w:hint="eastAsia"/>
          <w:lang w:val="de-DE" w:eastAsia="zh-CN" w:bidi="ar-SA"/>
        </w:rPr>
        <w:t>，</w:t>
      </w:r>
      <w:r w:rsidR="00945D01" w:rsidRPr="00EE152F">
        <w:rPr>
          <w:rFonts w:hint="eastAsia"/>
          <w:lang w:val="de-DE" w:eastAsia="zh-CN" w:bidi="ar-SA"/>
        </w:rPr>
        <w:t>例如，</w:t>
      </w:r>
      <w:r w:rsidR="00010CA5" w:rsidRPr="00EE152F">
        <w:rPr>
          <w:rFonts w:hint="eastAsia"/>
          <w:lang w:val="de-DE" w:eastAsia="zh-CN" w:bidi="ar-SA"/>
        </w:rPr>
        <w:t>“甲以</w:t>
      </w:r>
      <w:r w:rsidR="00010CA5" w:rsidRPr="00EE152F">
        <w:rPr>
          <w:rFonts w:hint="eastAsia"/>
          <w:lang w:val="de-DE" w:eastAsia="zh-CN" w:bidi="ar-SA"/>
        </w:rPr>
        <w:t>5</w:t>
      </w:r>
      <w:r w:rsidR="00010CA5" w:rsidRPr="00EE152F">
        <w:rPr>
          <w:rFonts w:hint="eastAsia"/>
          <w:lang w:val="de-DE" w:eastAsia="zh-CN" w:bidi="ar-SA"/>
        </w:rPr>
        <w:t>万元向乙购买大英百科全书，甲所受利益为乙移转的百科全书所有权，不能认为甲因需支付价金，故就整个财产而言并未受有利益”。当然，买受人是否应当返还上述大英百科全书，除了要考察其是否取得利益外，还要考察不当得利返还的其他构成要件，</w:t>
      </w:r>
      <w:r w:rsidR="00945D01" w:rsidRPr="00EE152F">
        <w:rPr>
          <w:rFonts w:hint="eastAsia"/>
          <w:lang w:val="de-DE" w:eastAsia="zh-CN" w:bidi="ar-SA"/>
        </w:rPr>
        <w:t>在买卖合同成立并生效的情况下，买受人取得出卖人的</w:t>
      </w:r>
      <w:proofErr w:type="gramStart"/>
      <w:r w:rsidR="00010CA5" w:rsidRPr="00EE152F">
        <w:rPr>
          <w:rFonts w:hint="eastAsia"/>
          <w:lang w:val="de-DE" w:eastAsia="zh-CN" w:bidi="ar-SA"/>
        </w:rPr>
        <w:t>该</w:t>
      </w:r>
      <w:r w:rsidR="00945D01" w:rsidRPr="00EE152F">
        <w:rPr>
          <w:rFonts w:hint="eastAsia"/>
          <w:lang w:val="de-DE" w:eastAsia="zh-CN" w:bidi="ar-SA"/>
        </w:rPr>
        <w:t>履行</w:t>
      </w:r>
      <w:proofErr w:type="gramEnd"/>
      <w:r w:rsidR="00945D01" w:rsidRPr="00EE152F">
        <w:rPr>
          <w:rFonts w:hint="eastAsia"/>
          <w:lang w:val="de-DE" w:eastAsia="zh-CN" w:bidi="ar-SA"/>
        </w:rPr>
        <w:t>具有法律上的原因，因此不成立不当得利返还义务</w:t>
      </w:r>
      <w:r w:rsidR="00010CA5" w:rsidRPr="00EE152F">
        <w:rPr>
          <w:rFonts w:hint="eastAsia"/>
          <w:lang w:val="de-DE" w:eastAsia="zh-CN" w:bidi="ar-SA"/>
        </w:rPr>
        <w:t>（王泽鉴：《不当得利》，北京大学出版社，</w:t>
      </w:r>
      <w:r w:rsidR="00010CA5" w:rsidRPr="00EE152F">
        <w:rPr>
          <w:rFonts w:hint="eastAsia"/>
          <w:lang w:val="de-DE" w:eastAsia="zh-CN" w:bidi="ar-SA"/>
        </w:rPr>
        <w:t>2</w:t>
      </w:r>
      <w:r w:rsidR="00010CA5" w:rsidRPr="00EE152F">
        <w:rPr>
          <w:lang w:val="de-DE" w:eastAsia="zh-CN" w:bidi="ar-SA"/>
        </w:rPr>
        <w:t>015</w:t>
      </w:r>
      <w:r w:rsidR="00010CA5" w:rsidRPr="00EE152F">
        <w:rPr>
          <w:rFonts w:hint="eastAsia"/>
          <w:lang w:val="de-DE" w:eastAsia="zh-CN" w:bidi="ar-SA"/>
        </w:rPr>
        <w:t>年，第</w:t>
      </w:r>
      <w:r w:rsidR="00010CA5" w:rsidRPr="00EE152F">
        <w:rPr>
          <w:rFonts w:hint="eastAsia"/>
          <w:lang w:val="de-DE" w:eastAsia="zh-CN" w:bidi="ar-SA"/>
        </w:rPr>
        <w:t>3</w:t>
      </w:r>
      <w:r w:rsidR="00010CA5" w:rsidRPr="00EE152F">
        <w:rPr>
          <w:lang w:val="de-DE" w:eastAsia="zh-CN" w:bidi="ar-SA"/>
        </w:rPr>
        <w:t>4</w:t>
      </w:r>
      <w:r w:rsidR="00010CA5" w:rsidRPr="00EE152F">
        <w:rPr>
          <w:rFonts w:hint="eastAsia"/>
          <w:lang w:val="de-DE" w:eastAsia="zh-CN" w:bidi="ar-SA"/>
        </w:rPr>
        <w:t>页）</w:t>
      </w:r>
      <w:r w:rsidR="00945D01" w:rsidRPr="00EE152F">
        <w:rPr>
          <w:rFonts w:hint="eastAsia"/>
          <w:lang w:val="de-DE" w:eastAsia="zh-CN" w:bidi="ar-SA"/>
        </w:rPr>
        <w:t>。同样的，在雇佣、租赁等继续性合同关系中，</w:t>
      </w:r>
      <w:proofErr w:type="gramStart"/>
      <w:r w:rsidR="00945D01" w:rsidRPr="00EE152F">
        <w:rPr>
          <w:rFonts w:hint="eastAsia"/>
          <w:lang w:val="de-DE" w:eastAsia="zh-CN" w:bidi="ar-SA"/>
        </w:rPr>
        <w:t>若合同</w:t>
      </w:r>
      <w:proofErr w:type="gramEnd"/>
      <w:r w:rsidR="00945D01" w:rsidRPr="00EE152F">
        <w:rPr>
          <w:rFonts w:hint="eastAsia"/>
          <w:lang w:val="de-DE" w:eastAsia="zh-CN" w:bidi="ar-SA"/>
        </w:rPr>
        <w:t>无效或被撤销，在确定不当得利</w:t>
      </w:r>
      <w:r w:rsidR="001B7158" w:rsidRPr="00EE152F">
        <w:rPr>
          <w:rFonts w:hint="eastAsia"/>
          <w:lang w:val="de-DE" w:eastAsia="zh-CN" w:bidi="ar-SA"/>
        </w:rPr>
        <w:t>返还</w:t>
      </w:r>
      <w:r w:rsidR="00945D01" w:rsidRPr="00EE152F">
        <w:rPr>
          <w:rFonts w:hint="eastAsia"/>
          <w:lang w:val="de-DE" w:eastAsia="zh-CN" w:bidi="ar-SA"/>
        </w:rPr>
        <w:t>时，仍需自</w:t>
      </w:r>
      <w:proofErr w:type="gramStart"/>
      <w:r w:rsidR="00945D01" w:rsidRPr="00EE152F">
        <w:rPr>
          <w:rFonts w:hint="eastAsia"/>
          <w:lang w:val="de-DE" w:eastAsia="zh-CN" w:bidi="ar-SA"/>
        </w:rPr>
        <w:t>始计算</w:t>
      </w:r>
      <w:proofErr w:type="gramEnd"/>
      <w:r w:rsidR="001B7158" w:rsidRPr="00EE152F">
        <w:rPr>
          <w:rFonts w:hint="eastAsia"/>
          <w:lang w:val="de-DE" w:eastAsia="zh-CN" w:bidi="ar-SA"/>
        </w:rPr>
        <w:t>诸如</w:t>
      </w:r>
      <w:r w:rsidR="00945D01" w:rsidRPr="00EE152F">
        <w:rPr>
          <w:rFonts w:hint="eastAsia"/>
          <w:lang w:val="de-DE" w:eastAsia="zh-CN" w:bidi="ar-SA"/>
        </w:rPr>
        <w:t>承租人所取得使用房屋的</w:t>
      </w:r>
      <w:r w:rsidR="001B7158" w:rsidRPr="00EE152F">
        <w:rPr>
          <w:rFonts w:hint="eastAsia"/>
          <w:lang w:val="de-DE" w:eastAsia="zh-CN" w:bidi="ar-SA"/>
        </w:rPr>
        <w:t>利益</w:t>
      </w:r>
      <w:r w:rsidR="00945D01" w:rsidRPr="00EE152F">
        <w:rPr>
          <w:rFonts w:hint="eastAsia"/>
          <w:lang w:val="de-DE" w:eastAsia="zh-CN" w:bidi="ar-SA"/>
        </w:rPr>
        <w:t>，因此也有返还的问题。</w:t>
      </w:r>
    </w:p>
    <w:p w14:paraId="3830DE8D" w14:textId="331C892A" w:rsidR="0076643E" w:rsidRPr="00EE152F" w:rsidRDefault="0076643E" w:rsidP="0076643E">
      <w:pPr>
        <w:ind w:firstLine="480"/>
        <w:rPr>
          <w:lang w:val="de-DE" w:eastAsia="zh-CN" w:bidi="ar-SA"/>
        </w:rPr>
      </w:pPr>
      <w:r w:rsidRPr="00EE152F">
        <w:rPr>
          <w:rFonts w:hint="eastAsia"/>
          <w:lang w:val="de-DE" w:eastAsia="zh-CN" w:bidi="ar-SA"/>
        </w:rPr>
        <w:t>其二，就取得利益的判断而言，</w:t>
      </w:r>
      <w:r w:rsidRPr="00EE152F">
        <w:rPr>
          <w:rFonts w:hint="eastAsia"/>
          <w:u w:val="single"/>
          <w:lang w:val="de-DE" w:eastAsia="zh-CN" w:bidi="ar-SA"/>
        </w:rPr>
        <w:t>若原物存在，则并无判断“客观价值”的必要</w:t>
      </w:r>
      <w:r w:rsidRPr="00EE152F">
        <w:rPr>
          <w:rFonts w:hint="eastAsia"/>
          <w:lang w:val="de-DE" w:eastAsia="zh-CN" w:bidi="ar-SA"/>
        </w:rPr>
        <w:t>。例如，</w:t>
      </w:r>
      <w:r w:rsidR="00DE003D" w:rsidRPr="00EE152F">
        <w:rPr>
          <w:rFonts w:hint="eastAsia"/>
          <w:lang w:val="de-DE" w:eastAsia="zh-CN" w:bidi="ar-SA"/>
        </w:rPr>
        <w:t>某卖家</w:t>
      </w:r>
      <w:r w:rsidRPr="00EE152F">
        <w:rPr>
          <w:rFonts w:hint="eastAsia"/>
          <w:lang w:val="de-DE" w:eastAsia="zh-CN" w:bidi="ar-SA"/>
        </w:rPr>
        <w:t>（</w:t>
      </w:r>
      <w:proofErr w:type="gramStart"/>
      <w:r w:rsidRPr="00EE152F">
        <w:rPr>
          <w:rFonts w:hint="eastAsia"/>
          <w:lang w:val="de-DE" w:eastAsia="zh-CN" w:bidi="ar-SA"/>
        </w:rPr>
        <w:t>通过如拼多多</w:t>
      </w:r>
      <w:proofErr w:type="gramEnd"/>
      <w:r w:rsidRPr="00EE152F">
        <w:rPr>
          <w:rFonts w:hint="eastAsia"/>
          <w:lang w:val="de-DE" w:eastAsia="zh-CN" w:bidi="ar-SA"/>
        </w:rPr>
        <w:t>平台）</w:t>
      </w:r>
      <w:r w:rsidR="00DE003D" w:rsidRPr="00EE152F">
        <w:rPr>
          <w:rFonts w:hint="eastAsia"/>
          <w:lang w:val="de-DE" w:eastAsia="zh-CN" w:bidi="ar-SA"/>
        </w:rPr>
        <w:t>错误</w:t>
      </w:r>
      <w:r w:rsidRPr="00EE152F">
        <w:rPr>
          <w:rFonts w:hint="eastAsia"/>
          <w:lang w:val="de-DE" w:eastAsia="zh-CN" w:bidi="ar-SA"/>
        </w:rPr>
        <w:t>地将价值为</w:t>
      </w:r>
      <w:r w:rsidRPr="00EE152F">
        <w:rPr>
          <w:rFonts w:hint="eastAsia"/>
          <w:lang w:val="de-DE" w:eastAsia="zh-CN" w:bidi="ar-SA"/>
        </w:rPr>
        <w:t>2</w:t>
      </w:r>
      <w:r w:rsidRPr="00EE152F">
        <w:rPr>
          <w:lang w:val="de-DE" w:eastAsia="zh-CN" w:bidi="ar-SA"/>
        </w:rPr>
        <w:t>000</w:t>
      </w:r>
      <w:r w:rsidRPr="00EE152F">
        <w:rPr>
          <w:rFonts w:hint="eastAsia"/>
          <w:lang w:val="de-DE" w:eastAsia="zh-CN" w:bidi="ar-SA"/>
        </w:rPr>
        <w:t>元的笔记本电脑</w:t>
      </w:r>
      <w:r w:rsidR="00DE003D" w:rsidRPr="00EE152F">
        <w:rPr>
          <w:rFonts w:hint="eastAsia"/>
          <w:lang w:val="de-DE" w:eastAsia="zh-CN" w:bidi="ar-SA"/>
        </w:rPr>
        <w:t>发送</w:t>
      </w:r>
      <w:proofErr w:type="gramStart"/>
      <w:r w:rsidR="00DE003D" w:rsidRPr="00EE152F">
        <w:rPr>
          <w:rFonts w:hint="eastAsia"/>
          <w:lang w:val="de-DE" w:eastAsia="zh-CN" w:bidi="ar-SA"/>
        </w:rPr>
        <w:t>给并非</w:t>
      </w:r>
      <w:proofErr w:type="gramEnd"/>
      <w:r w:rsidR="00DE003D" w:rsidRPr="00EE152F">
        <w:rPr>
          <w:rFonts w:hint="eastAsia"/>
          <w:lang w:val="de-DE" w:eastAsia="zh-CN" w:bidi="ar-SA"/>
        </w:rPr>
        <w:t>购买人的收货人</w:t>
      </w:r>
      <w:r w:rsidRPr="00EE152F">
        <w:rPr>
          <w:rFonts w:hint="eastAsia"/>
          <w:lang w:val="de-DE" w:eastAsia="zh-CN" w:bidi="ar-SA"/>
        </w:rPr>
        <w:t>甲，而甲有更为高端的电脑，即并不需要该</w:t>
      </w:r>
      <w:r w:rsidRPr="00EE152F">
        <w:rPr>
          <w:rFonts w:hint="eastAsia"/>
          <w:lang w:val="de-DE" w:eastAsia="zh-CN" w:bidi="ar-SA"/>
        </w:rPr>
        <w:t>2</w:t>
      </w:r>
      <w:r w:rsidRPr="00EE152F">
        <w:rPr>
          <w:lang w:val="de-DE" w:eastAsia="zh-CN" w:bidi="ar-SA"/>
        </w:rPr>
        <w:t>000</w:t>
      </w:r>
      <w:r w:rsidRPr="00EE152F">
        <w:rPr>
          <w:rFonts w:hint="eastAsia"/>
          <w:lang w:val="de-DE" w:eastAsia="zh-CN" w:bidi="ar-SA"/>
        </w:rPr>
        <w:t>元笔记本电脑</w:t>
      </w:r>
      <w:r w:rsidR="00DE003D" w:rsidRPr="00EE152F">
        <w:rPr>
          <w:rFonts w:hint="eastAsia"/>
          <w:lang w:val="de-DE" w:eastAsia="zh-CN" w:bidi="ar-SA"/>
        </w:rPr>
        <w:t>，</w:t>
      </w:r>
      <w:r w:rsidRPr="00EE152F">
        <w:rPr>
          <w:rFonts w:hint="eastAsia"/>
          <w:lang w:val="de-DE" w:eastAsia="zh-CN" w:bidi="ar-SA"/>
        </w:rPr>
        <w:t>故将该货物存放于储藏室。在这一交易中，尽管从收货人主观的角度来</w:t>
      </w:r>
      <w:r w:rsidRPr="00EE152F">
        <w:rPr>
          <w:rFonts w:hint="eastAsia"/>
          <w:lang w:val="de-DE" w:eastAsia="zh-CN" w:bidi="ar-SA"/>
        </w:rPr>
        <w:lastRenderedPageBreak/>
        <w:t>看，有关货物对其并无价值，但其毕竟收到了货物，故</w:t>
      </w:r>
      <w:r w:rsidR="00DE003D" w:rsidRPr="00EE152F">
        <w:rPr>
          <w:rFonts w:hint="eastAsia"/>
          <w:lang w:val="de-DE" w:eastAsia="zh-CN" w:bidi="ar-SA"/>
        </w:rPr>
        <w:t>发货人仍然有权请求</w:t>
      </w:r>
      <w:r w:rsidRPr="00EE152F">
        <w:rPr>
          <w:rFonts w:hint="eastAsia"/>
          <w:lang w:val="de-DE" w:eastAsia="zh-CN" w:bidi="ar-SA"/>
        </w:rPr>
        <w:t>其</w:t>
      </w:r>
      <w:r w:rsidR="00DE003D" w:rsidRPr="00EE152F">
        <w:rPr>
          <w:rFonts w:hint="eastAsia"/>
          <w:lang w:val="de-DE" w:eastAsia="zh-CN" w:bidi="ar-SA"/>
        </w:rPr>
        <w:t>返还</w:t>
      </w:r>
      <w:r w:rsidRPr="00EE152F">
        <w:rPr>
          <w:rFonts w:hint="eastAsia"/>
          <w:lang w:val="de-DE" w:eastAsia="zh-CN" w:bidi="ar-SA"/>
        </w:rPr>
        <w:t>。</w:t>
      </w:r>
    </w:p>
    <w:p w14:paraId="0D784864" w14:textId="373EB1B3" w:rsidR="00DE003D" w:rsidRPr="00EE152F" w:rsidRDefault="0076643E" w:rsidP="00867B7E">
      <w:pPr>
        <w:ind w:firstLine="480"/>
        <w:rPr>
          <w:lang w:val="de-DE" w:eastAsia="zh-CN" w:bidi="ar-SA"/>
        </w:rPr>
      </w:pPr>
      <w:r w:rsidRPr="00EE152F">
        <w:rPr>
          <w:rFonts w:hint="eastAsia"/>
          <w:lang w:val="de-DE" w:eastAsia="zh-CN" w:bidi="ar-SA"/>
        </w:rPr>
        <w:t>其三，</w:t>
      </w:r>
      <w:r w:rsidR="00867B7E" w:rsidRPr="00EE152F">
        <w:rPr>
          <w:rFonts w:hint="eastAsia"/>
          <w:lang w:val="de-DE" w:eastAsia="zh-CN" w:bidi="ar-SA"/>
        </w:rPr>
        <w:t>虽然</w:t>
      </w:r>
      <w:r w:rsidR="00010CA5" w:rsidRPr="00EE152F">
        <w:rPr>
          <w:rFonts w:hint="eastAsia"/>
          <w:lang w:val="de-DE" w:eastAsia="zh-CN" w:bidi="ar-SA"/>
        </w:rPr>
        <w:t>在定义上，</w:t>
      </w:r>
      <w:r w:rsidR="00867B7E" w:rsidRPr="00EE152F">
        <w:rPr>
          <w:rFonts w:hint="eastAsia"/>
          <w:lang w:val="de-DE" w:eastAsia="zh-CN" w:bidi="ar-SA"/>
        </w:rPr>
        <w:t>“给付”概念本身原则上包含“使他人财产增益”的因素，但也并非全无例外：有的给付可能服务于某一整体的财产变动或移转目标，</w:t>
      </w:r>
      <w:r w:rsidR="00867B7E" w:rsidRPr="00EE152F">
        <w:rPr>
          <w:rFonts w:hint="eastAsia"/>
          <w:u w:val="single"/>
          <w:lang w:val="de-DE" w:eastAsia="zh-CN" w:bidi="ar-SA"/>
        </w:rPr>
        <w:t>但就单项给付而言，可能并不</w:t>
      </w:r>
      <w:r w:rsidRPr="00EE152F">
        <w:rPr>
          <w:rFonts w:hint="eastAsia"/>
          <w:u w:val="single"/>
          <w:lang w:val="de-DE" w:eastAsia="zh-CN" w:bidi="ar-SA"/>
        </w:rPr>
        <w:t>均存在</w:t>
      </w:r>
      <w:r w:rsidR="00DE003D" w:rsidRPr="00EE152F">
        <w:rPr>
          <w:rFonts w:hint="eastAsia"/>
          <w:u w:val="single"/>
          <w:lang w:val="de-DE" w:eastAsia="zh-CN" w:bidi="ar-SA"/>
        </w:rPr>
        <w:t>客观价值</w:t>
      </w:r>
      <w:r w:rsidR="00867B7E" w:rsidRPr="00EE152F">
        <w:rPr>
          <w:rFonts w:hint="eastAsia"/>
          <w:lang w:val="de-DE" w:eastAsia="zh-CN" w:bidi="ar-SA"/>
        </w:rPr>
        <w:t>。</w:t>
      </w:r>
      <w:r w:rsidR="00DE003D" w:rsidRPr="00EE152F">
        <w:rPr>
          <w:rFonts w:hint="eastAsia"/>
          <w:lang w:val="de-DE" w:eastAsia="zh-CN" w:bidi="ar-SA"/>
        </w:rPr>
        <w:t>例如</w:t>
      </w:r>
      <w:r w:rsidR="00867B7E" w:rsidRPr="00EE152F">
        <w:rPr>
          <w:rFonts w:hint="eastAsia"/>
          <w:lang w:val="de-DE" w:eastAsia="zh-CN" w:bidi="ar-SA"/>
        </w:rPr>
        <w:t>，</w:t>
      </w:r>
      <w:r w:rsidR="00F72A7C" w:rsidRPr="00EE152F">
        <w:rPr>
          <w:rFonts w:hint="eastAsia"/>
          <w:lang w:val="de-DE" w:eastAsia="zh-CN" w:bidi="ar-SA"/>
        </w:rPr>
        <w:t>企业买卖双方</w:t>
      </w:r>
      <w:r w:rsidR="00DE003D" w:rsidRPr="00EE152F">
        <w:rPr>
          <w:rFonts w:hint="eastAsia"/>
          <w:lang w:val="de-DE" w:eastAsia="zh-CN" w:bidi="ar-SA"/>
        </w:rPr>
        <w:t>订立了</w:t>
      </w:r>
      <w:r w:rsidR="00F72A7C" w:rsidRPr="00EE152F">
        <w:rPr>
          <w:rFonts w:hint="eastAsia"/>
          <w:lang w:val="de-DE" w:eastAsia="zh-CN" w:bidi="ar-SA"/>
        </w:rPr>
        <w:t>关于</w:t>
      </w:r>
      <w:r w:rsidR="00DE003D" w:rsidRPr="00EE152F">
        <w:rPr>
          <w:rFonts w:hint="eastAsia"/>
          <w:lang w:val="de-DE" w:eastAsia="zh-CN" w:bidi="ar-SA"/>
        </w:rPr>
        <w:t>尽职调查的合同</w:t>
      </w:r>
      <w:r w:rsidR="00F72A7C" w:rsidRPr="00EE152F">
        <w:rPr>
          <w:rFonts w:hint="eastAsia"/>
          <w:lang w:val="de-DE" w:eastAsia="zh-CN" w:bidi="ar-SA"/>
        </w:rPr>
        <w:t>。合同订立后买</w:t>
      </w:r>
      <w:r w:rsidR="00DE003D" w:rsidRPr="00EE152F">
        <w:rPr>
          <w:rFonts w:hint="eastAsia"/>
          <w:lang w:val="de-DE" w:eastAsia="zh-CN" w:bidi="ar-SA"/>
        </w:rPr>
        <w:t>方开展了</w:t>
      </w:r>
      <w:r w:rsidR="00F72A7C" w:rsidRPr="00EE152F">
        <w:rPr>
          <w:rFonts w:hint="eastAsia"/>
          <w:lang w:val="de-DE" w:eastAsia="zh-CN" w:bidi="ar-SA"/>
        </w:rPr>
        <w:t>尽职调查</w:t>
      </w:r>
      <w:r w:rsidR="00DE003D" w:rsidRPr="00EE152F">
        <w:rPr>
          <w:rFonts w:hint="eastAsia"/>
          <w:lang w:val="de-DE" w:eastAsia="zh-CN" w:bidi="ar-SA"/>
        </w:rPr>
        <w:t>，查阅了</w:t>
      </w:r>
      <w:r w:rsidR="00F72A7C" w:rsidRPr="00EE152F">
        <w:rPr>
          <w:rFonts w:hint="eastAsia"/>
          <w:lang w:val="de-DE" w:eastAsia="zh-CN" w:bidi="ar-SA"/>
        </w:rPr>
        <w:t>卖方</w:t>
      </w:r>
      <w:r w:rsidR="00DE003D" w:rsidRPr="00EE152F">
        <w:rPr>
          <w:rFonts w:hint="eastAsia"/>
          <w:lang w:val="de-DE" w:eastAsia="zh-CN" w:bidi="ar-SA"/>
        </w:rPr>
        <w:t>账簿和</w:t>
      </w:r>
      <w:r w:rsidR="00F72A7C" w:rsidRPr="00EE152F">
        <w:rPr>
          <w:rFonts w:hint="eastAsia"/>
          <w:lang w:val="de-DE" w:eastAsia="zh-CN" w:bidi="ar-SA"/>
        </w:rPr>
        <w:t>其他</w:t>
      </w:r>
      <w:r w:rsidR="00DE003D" w:rsidRPr="00EE152F">
        <w:rPr>
          <w:rFonts w:hint="eastAsia"/>
          <w:lang w:val="de-DE" w:eastAsia="zh-CN" w:bidi="ar-SA"/>
        </w:rPr>
        <w:t>文件</w:t>
      </w:r>
      <w:r w:rsidR="00F72A7C" w:rsidRPr="00EE152F">
        <w:rPr>
          <w:rFonts w:hint="eastAsia"/>
          <w:lang w:val="de-DE" w:eastAsia="zh-CN" w:bidi="ar-SA"/>
        </w:rPr>
        <w:t>。此后，</w:t>
      </w:r>
      <w:r w:rsidR="00DE003D" w:rsidRPr="00EE152F">
        <w:rPr>
          <w:rFonts w:hint="eastAsia"/>
          <w:lang w:val="de-DE" w:eastAsia="zh-CN" w:bidi="ar-SA"/>
        </w:rPr>
        <w:t>合同被确认为无效</w:t>
      </w:r>
      <w:r w:rsidR="00F72A7C" w:rsidRPr="00EE152F">
        <w:rPr>
          <w:rFonts w:hint="eastAsia"/>
          <w:lang w:val="de-DE" w:eastAsia="zh-CN" w:bidi="ar-SA"/>
        </w:rPr>
        <w:t>。此处卖方允许（容忍）他方</w:t>
      </w:r>
      <w:r w:rsidR="00DE003D" w:rsidRPr="00EE152F">
        <w:rPr>
          <w:rFonts w:hint="eastAsia"/>
          <w:lang w:val="de-DE" w:eastAsia="zh-CN" w:bidi="ar-SA"/>
        </w:rPr>
        <w:t>查阅</w:t>
      </w:r>
      <w:r w:rsidR="00F72A7C" w:rsidRPr="00EE152F">
        <w:rPr>
          <w:rFonts w:hint="eastAsia"/>
          <w:lang w:val="de-DE" w:eastAsia="zh-CN" w:bidi="ar-SA"/>
        </w:rPr>
        <w:t>的“</w:t>
      </w:r>
      <w:r w:rsidR="00DE003D" w:rsidRPr="00EE152F">
        <w:rPr>
          <w:rFonts w:hint="eastAsia"/>
          <w:lang w:val="de-DE" w:eastAsia="zh-CN" w:bidi="ar-SA"/>
        </w:rPr>
        <w:t>行为</w:t>
      </w:r>
      <w:r w:rsidR="00F72A7C" w:rsidRPr="00EE152F">
        <w:rPr>
          <w:rFonts w:hint="eastAsia"/>
          <w:lang w:val="de-DE" w:eastAsia="zh-CN" w:bidi="ar-SA"/>
        </w:rPr>
        <w:t>”，便难以确定价值进而要求</w:t>
      </w:r>
      <w:r w:rsidR="00DE003D" w:rsidRPr="00EE152F">
        <w:rPr>
          <w:rFonts w:hint="eastAsia"/>
          <w:lang w:val="de-DE" w:eastAsia="zh-CN" w:bidi="ar-SA"/>
        </w:rPr>
        <w:t>返还。</w:t>
      </w:r>
    </w:p>
    <w:p w14:paraId="04775BAB" w14:textId="4DD864E3" w:rsidR="00EC6791" w:rsidRPr="00EE152F" w:rsidRDefault="00EC6791" w:rsidP="00EC6791">
      <w:pPr>
        <w:pStyle w:val="3"/>
        <w:rPr>
          <w:rFonts w:ascii="Times New Roman" w:hAnsi="Times New Roman"/>
        </w:rPr>
      </w:pPr>
      <w:bookmarkStart w:id="306" w:name="_Toc74865999"/>
      <w:bookmarkStart w:id="307" w:name="_Toc75880469"/>
      <w:r w:rsidRPr="00EE152F">
        <w:rPr>
          <w:rFonts w:ascii="Times New Roman" w:hAnsi="Times New Roman" w:hint="eastAsia"/>
        </w:rPr>
        <w:t>2</w:t>
      </w:r>
      <w:r w:rsidRPr="00EE152F">
        <w:rPr>
          <w:rFonts w:ascii="Times New Roman" w:hAnsi="Times New Roman" w:hint="eastAsia"/>
        </w:rPr>
        <w:t>．致他人受损</w:t>
      </w:r>
      <w:bookmarkEnd w:id="306"/>
      <w:bookmarkEnd w:id="307"/>
    </w:p>
    <w:p w14:paraId="01A32FFC" w14:textId="05CB6157" w:rsidR="00EC6791" w:rsidRPr="00EE152F" w:rsidRDefault="005D4C03" w:rsidP="00B13061">
      <w:pPr>
        <w:ind w:firstLine="480"/>
        <w:rPr>
          <w:u w:val="single"/>
          <w:lang w:val="de-DE" w:eastAsia="zh-CN" w:bidi="ar-SA"/>
        </w:rPr>
      </w:pPr>
      <w:r w:rsidRPr="00EE152F">
        <w:rPr>
          <w:rFonts w:hint="eastAsia"/>
          <w:lang w:val="de-DE" w:eastAsia="zh-CN" w:bidi="ar-SA"/>
        </w:rPr>
        <w:t>给付</w:t>
      </w:r>
      <w:r w:rsidR="00EC6791" w:rsidRPr="00EE152F">
        <w:rPr>
          <w:rFonts w:hint="eastAsia"/>
          <w:lang w:val="de-DE" w:eastAsia="zh-CN" w:bidi="ar-SA"/>
        </w:rPr>
        <w:t>不当得利的主要功能在于将当事人之间的法律关系恢复到</w:t>
      </w:r>
      <w:r w:rsidRPr="00EE152F">
        <w:rPr>
          <w:rFonts w:hint="eastAsia"/>
          <w:lang w:val="de-DE" w:eastAsia="zh-CN" w:bidi="ar-SA"/>
        </w:rPr>
        <w:t>给付</w:t>
      </w:r>
      <w:r w:rsidR="00EC6791" w:rsidRPr="00EE152F">
        <w:rPr>
          <w:rFonts w:hint="eastAsia"/>
          <w:lang w:val="de-DE" w:eastAsia="zh-CN" w:bidi="ar-SA"/>
        </w:rPr>
        <w:t>之前的状态，因此</w:t>
      </w:r>
      <w:r w:rsidRPr="00EE152F">
        <w:rPr>
          <w:rFonts w:hint="eastAsia"/>
          <w:lang w:val="de-DE" w:eastAsia="zh-CN" w:bidi="ar-SA"/>
        </w:rPr>
        <w:t>，</w:t>
      </w:r>
      <w:r w:rsidR="00B13061" w:rsidRPr="00EE152F">
        <w:rPr>
          <w:rFonts w:hint="eastAsia"/>
          <w:lang w:val="de-DE" w:eastAsia="zh-CN" w:bidi="ar-SA"/>
        </w:rPr>
        <w:t>在给付不当得利中，</w:t>
      </w:r>
      <w:r w:rsidR="00EC6791" w:rsidRPr="00EE152F">
        <w:rPr>
          <w:rFonts w:hint="eastAsia"/>
          <w:lang w:val="de-DE" w:eastAsia="zh-CN" w:bidi="ar-SA"/>
        </w:rPr>
        <w:t>所谓</w:t>
      </w:r>
      <w:r w:rsidR="00B13061" w:rsidRPr="00EE152F">
        <w:rPr>
          <w:rFonts w:hint="eastAsia"/>
          <w:lang w:val="de-DE" w:eastAsia="zh-CN" w:bidi="ar-SA"/>
        </w:rPr>
        <w:t>“</w:t>
      </w:r>
      <w:r w:rsidR="00EC6791" w:rsidRPr="00EE152F">
        <w:rPr>
          <w:rFonts w:hint="eastAsia"/>
          <w:lang w:val="de-DE" w:eastAsia="zh-CN" w:bidi="ar-SA"/>
        </w:rPr>
        <w:t>致他人受损</w:t>
      </w:r>
      <w:r w:rsidR="00B13061" w:rsidRPr="00EE152F">
        <w:rPr>
          <w:rFonts w:hint="eastAsia"/>
          <w:lang w:val="de-DE" w:eastAsia="zh-CN" w:bidi="ar-SA"/>
        </w:rPr>
        <w:t>”</w:t>
      </w:r>
      <w:r w:rsidR="00EC6791" w:rsidRPr="00EE152F">
        <w:rPr>
          <w:rFonts w:hint="eastAsia"/>
          <w:lang w:val="de-DE" w:eastAsia="zh-CN" w:bidi="ar-SA"/>
        </w:rPr>
        <w:t>，所描述的并不是</w:t>
      </w:r>
      <w:r w:rsidRPr="00EE152F">
        <w:rPr>
          <w:rFonts w:hint="eastAsia"/>
          <w:lang w:val="de-DE" w:eastAsia="zh-CN" w:bidi="ar-SA"/>
        </w:rPr>
        <w:t>给付</w:t>
      </w:r>
      <w:r w:rsidR="00EC6791" w:rsidRPr="00EE152F">
        <w:rPr>
          <w:rFonts w:hint="eastAsia"/>
          <w:lang w:val="de-DE" w:eastAsia="zh-CN" w:bidi="ar-SA"/>
        </w:rPr>
        <w:t>人遭受了</w:t>
      </w:r>
      <w:r w:rsidRPr="00EE152F">
        <w:rPr>
          <w:rFonts w:hint="eastAsia"/>
          <w:lang w:val="de-DE" w:eastAsia="zh-CN" w:bidi="ar-SA"/>
        </w:rPr>
        <w:t>财产的毁损或事实上的减损</w:t>
      </w:r>
      <w:r w:rsidR="00EC6791" w:rsidRPr="00EE152F">
        <w:rPr>
          <w:rFonts w:hint="eastAsia"/>
          <w:lang w:val="de-DE" w:eastAsia="zh-CN" w:bidi="ar-SA"/>
        </w:rPr>
        <w:t>，而是给付人做出了给付</w:t>
      </w:r>
      <w:r w:rsidRPr="00EE152F">
        <w:rPr>
          <w:rFonts w:hint="eastAsia"/>
          <w:lang w:val="de-DE" w:eastAsia="zh-CN" w:bidi="ar-SA"/>
        </w:rPr>
        <w:t>行为</w:t>
      </w:r>
      <w:r w:rsidR="00B13061" w:rsidRPr="00EE152F">
        <w:rPr>
          <w:rFonts w:hint="eastAsia"/>
          <w:lang w:val="de-DE" w:eastAsia="zh-CN" w:bidi="ar-SA"/>
        </w:rPr>
        <w:t>或者说受益人的受益是建立在给付人所付出的代价上的（</w:t>
      </w:r>
      <w:r w:rsidR="00B13061" w:rsidRPr="00EE152F">
        <w:rPr>
          <w:rFonts w:hint="eastAsia"/>
          <w:lang w:val="de-DE" w:eastAsia="zh-CN" w:bidi="ar-SA"/>
        </w:rPr>
        <w:t>at</w:t>
      </w:r>
      <w:r w:rsidR="00B13061" w:rsidRPr="00EE152F">
        <w:rPr>
          <w:lang w:val="de-DE" w:eastAsia="zh-CN" w:bidi="ar-SA"/>
        </w:rPr>
        <w:t xml:space="preserve"> </w:t>
      </w:r>
      <w:r w:rsidR="00B13061" w:rsidRPr="00EE152F">
        <w:rPr>
          <w:rFonts w:hint="eastAsia"/>
          <w:lang w:val="de-DE" w:eastAsia="zh-CN" w:bidi="ar-SA"/>
        </w:rPr>
        <w:t>the</w:t>
      </w:r>
      <w:r w:rsidR="00B13061" w:rsidRPr="00EE152F">
        <w:rPr>
          <w:lang w:val="de-DE" w:eastAsia="zh-CN" w:bidi="ar-SA"/>
        </w:rPr>
        <w:t xml:space="preserve"> </w:t>
      </w:r>
      <w:r w:rsidR="00B13061" w:rsidRPr="00EE152F">
        <w:rPr>
          <w:rFonts w:hint="eastAsia"/>
          <w:lang w:val="de-DE" w:eastAsia="zh-CN" w:bidi="ar-SA"/>
        </w:rPr>
        <w:t>expense of</w:t>
      </w:r>
      <w:r w:rsidR="00B13061" w:rsidRPr="00EE152F">
        <w:rPr>
          <w:lang w:val="de-DE" w:eastAsia="zh-CN" w:bidi="ar-SA"/>
        </w:rPr>
        <w:t xml:space="preserve"> the claimant</w:t>
      </w:r>
      <w:r w:rsidR="000D5235" w:rsidRPr="00EE152F">
        <w:rPr>
          <w:rFonts w:hint="eastAsia"/>
          <w:lang w:val="de-DE" w:eastAsia="zh-CN" w:bidi="ar-SA"/>
        </w:rPr>
        <w:t>,</w:t>
      </w:r>
      <w:r w:rsidR="000D5235" w:rsidRPr="00EE152F">
        <w:rPr>
          <w:lang w:val="de-DE" w:eastAsia="zh-CN" w:bidi="ar-SA"/>
        </w:rPr>
        <w:t xml:space="preserve"> auf dessen Kosten</w:t>
      </w:r>
      <w:r w:rsidR="00B13061" w:rsidRPr="00EE152F">
        <w:rPr>
          <w:rFonts w:hint="eastAsia"/>
          <w:lang w:val="de-DE" w:eastAsia="zh-CN" w:bidi="ar-SA"/>
        </w:rPr>
        <w:t>）</w:t>
      </w:r>
      <w:r w:rsidRPr="00EE152F">
        <w:rPr>
          <w:rFonts w:hint="eastAsia"/>
          <w:lang w:val="de-DE" w:eastAsia="zh-CN" w:bidi="ar-SA"/>
        </w:rPr>
        <w:t>。</w:t>
      </w:r>
      <w:r w:rsidR="00EC6791" w:rsidRPr="00EE152F">
        <w:rPr>
          <w:rFonts w:hint="eastAsia"/>
          <w:lang w:val="de-DE" w:eastAsia="zh-CN" w:bidi="ar-SA"/>
        </w:rPr>
        <w:t>在这个意义上</w:t>
      </w:r>
      <w:r w:rsidRPr="00EE152F">
        <w:rPr>
          <w:rFonts w:hint="eastAsia"/>
          <w:lang w:val="de-DE" w:eastAsia="zh-CN" w:bidi="ar-SA"/>
        </w:rPr>
        <w:t>，</w:t>
      </w:r>
      <w:r w:rsidRPr="00EE152F">
        <w:rPr>
          <w:rFonts w:hint="eastAsia"/>
          <w:u w:val="single"/>
          <w:lang w:val="de-DE" w:eastAsia="zh-CN" w:bidi="ar-SA"/>
        </w:rPr>
        <w:t>民法典第</w:t>
      </w:r>
      <w:r w:rsidRPr="00EE152F">
        <w:rPr>
          <w:rFonts w:hint="eastAsia"/>
          <w:u w:val="single"/>
          <w:lang w:val="de-DE" w:eastAsia="zh-CN" w:bidi="ar-SA"/>
        </w:rPr>
        <w:t>9</w:t>
      </w:r>
      <w:r w:rsidRPr="00EE152F">
        <w:rPr>
          <w:u w:val="single"/>
          <w:lang w:val="de-DE" w:eastAsia="zh-CN" w:bidi="ar-SA"/>
        </w:rPr>
        <w:t>85</w:t>
      </w:r>
      <w:r w:rsidRPr="00EE152F">
        <w:rPr>
          <w:rFonts w:hint="eastAsia"/>
          <w:u w:val="single"/>
          <w:lang w:val="de-DE" w:eastAsia="zh-CN" w:bidi="ar-SA"/>
        </w:rPr>
        <w:t>条所规定的“损失”并不能根据其字面含义来理解，而是应将其等同于给付人的</w:t>
      </w:r>
      <w:r w:rsidR="00EC6791" w:rsidRPr="00EE152F">
        <w:rPr>
          <w:rFonts w:hint="eastAsia"/>
          <w:u w:val="single"/>
          <w:lang w:val="de-DE" w:eastAsia="zh-CN" w:bidi="ar-SA"/>
        </w:rPr>
        <w:t>给付行为。</w:t>
      </w:r>
    </w:p>
    <w:p w14:paraId="666208FD" w14:textId="7F976E19" w:rsidR="00773813" w:rsidRPr="00EE152F" w:rsidRDefault="00182062" w:rsidP="00182062">
      <w:pPr>
        <w:pStyle w:val="afff9"/>
        <w:framePr w:wrap="around"/>
        <w:ind w:left="600"/>
      </w:pPr>
      <w:r w:rsidRPr="00EE152F">
        <w:rPr>
          <w:rStyle w:val="affff1"/>
          <w:rFonts w:hint="eastAsia"/>
        </w:rPr>
        <w:t>文献</w:t>
      </w:r>
      <w:r w:rsidRPr="00EE152F">
        <w:rPr>
          <w:rFonts w:hint="eastAsia"/>
        </w:rPr>
        <w:t xml:space="preserve"> </w:t>
      </w:r>
      <w:r w:rsidRPr="00EE152F">
        <w:rPr>
          <w:rFonts w:hint="eastAsia"/>
        </w:rPr>
        <w:t>我国</w:t>
      </w:r>
      <w:r w:rsidR="00773813" w:rsidRPr="00EE152F">
        <w:rPr>
          <w:rFonts w:hint="eastAsia"/>
        </w:rPr>
        <w:t>台湾</w:t>
      </w:r>
      <w:r w:rsidRPr="00EE152F">
        <w:rPr>
          <w:rFonts w:hint="eastAsia"/>
        </w:rPr>
        <w:t>地区“</w:t>
      </w:r>
      <w:r w:rsidR="00773813" w:rsidRPr="00EE152F">
        <w:rPr>
          <w:rFonts w:hint="eastAsia"/>
        </w:rPr>
        <w:t>最高法院</w:t>
      </w:r>
      <w:r w:rsidRPr="00EE152F">
        <w:rPr>
          <w:rFonts w:hint="eastAsia"/>
        </w:rPr>
        <w:t>”</w:t>
      </w:r>
      <w:r w:rsidR="00773813" w:rsidRPr="00EE152F">
        <w:rPr>
          <w:rFonts w:hint="eastAsia"/>
        </w:rPr>
        <w:t>曾</w:t>
      </w:r>
      <w:proofErr w:type="gramStart"/>
      <w:r w:rsidR="00773813" w:rsidRPr="00EE152F">
        <w:rPr>
          <w:rFonts w:hint="eastAsia"/>
        </w:rPr>
        <w:t>作出</w:t>
      </w:r>
      <w:proofErr w:type="gramEnd"/>
      <w:r w:rsidR="00773813" w:rsidRPr="00EE152F">
        <w:rPr>
          <w:rFonts w:hint="eastAsia"/>
        </w:rPr>
        <w:t>如下决议</w:t>
      </w:r>
      <w:r w:rsidRPr="00EE152F">
        <w:rPr>
          <w:rFonts w:hint="eastAsia"/>
        </w:rPr>
        <w:t>：“</w:t>
      </w:r>
      <w:r w:rsidR="00773813" w:rsidRPr="00EE152F">
        <w:rPr>
          <w:rFonts w:hint="eastAsia"/>
        </w:rPr>
        <w:t>因欺诈而为之买卖，在经依法撤销前并非无效之法律行为，出卖人交付货物而</w:t>
      </w:r>
      <w:r w:rsidRPr="00EE152F">
        <w:rPr>
          <w:rFonts w:hint="eastAsia"/>
        </w:rPr>
        <w:t>获</w:t>
      </w:r>
      <w:r w:rsidR="00773813" w:rsidRPr="00EE152F">
        <w:rPr>
          <w:rFonts w:hint="eastAsia"/>
        </w:rPr>
        <w:t>有请求给付价金之债权，如</w:t>
      </w:r>
      <w:r w:rsidRPr="00EE152F">
        <w:rPr>
          <w:rFonts w:hint="eastAsia"/>
        </w:rPr>
        <w:t>其</w:t>
      </w:r>
      <w:r w:rsidR="00773813" w:rsidRPr="00EE152F">
        <w:rPr>
          <w:rFonts w:hint="eastAsia"/>
        </w:rPr>
        <w:t>财产总额并未因此减少，</w:t>
      </w:r>
      <w:r w:rsidRPr="00EE152F">
        <w:rPr>
          <w:rFonts w:hint="eastAsia"/>
        </w:rPr>
        <w:t>即</w:t>
      </w:r>
      <w:r w:rsidR="00773813" w:rsidRPr="00EE152F">
        <w:rPr>
          <w:rFonts w:hint="eastAsia"/>
        </w:rPr>
        <w:t>无受损害可言，</w:t>
      </w:r>
      <w:r w:rsidRPr="00EE152F">
        <w:rPr>
          <w:rFonts w:hint="eastAsia"/>
        </w:rPr>
        <w:t>即</w:t>
      </w:r>
      <w:r w:rsidR="00773813" w:rsidRPr="00EE152F">
        <w:rPr>
          <w:rFonts w:hint="eastAsia"/>
        </w:rPr>
        <w:t>不能主张买受人成立侵权行为而对之请求损害赔偿，或依不当得利之法则而对之请求返还所受之利益</w:t>
      </w:r>
      <w:r w:rsidRPr="00EE152F">
        <w:rPr>
          <w:rFonts w:hint="eastAsia"/>
        </w:rPr>
        <w:t>”。正如王泽鉴所指出的，</w:t>
      </w:r>
      <w:r w:rsidR="00773813" w:rsidRPr="00EE152F">
        <w:rPr>
          <w:rFonts w:hint="eastAsia"/>
        </w:rPr>
        <w:t>这一决议的主要错误在于将给付不当得利中的损害理解为当事人整体财产</w:t>
      </w:r>
      <w:r w:rsidRPr="00EE152F">
        <w:rPr>
          <w:rFonts w:hint="eastAsia"/>
        </w:rPr>
        <w:t>价值</w:t>
      </w:r>
      <w:r w:rsidR="00773813" w:rsidRPr="00EE152F">
        <w:rPr>
          <w:rFonts w:hint="eastAsia"/>
        </w:rPr>
        <w:t>的减少</w:t>
      </w:r>
      <w:r w:rsidRPr="00EE152F">
        <w:rPr>
          <w:rFonts w:hint="eastAsia"/>
        </w:rPr>
        <w:t>。</w:t>
      </w:r>
      <w:r w:rsidR="00773813" w:rsidRPr="00EE152F">
        <w:rPr>
          <w:rFonts w:hint="eastAsia"/>
        </w:rPr>
        <w:t>正确的认识</w:t>
      </w:r>
      <w:r w:rsidRPr="00EE152F">
        <w:rPr>
          <w:rFonts w:hint="eastAsia"/>
        </w:rPr>
        <w:t>，</w:t>
      </w:r>
      <w:r w:rsidR="00773813" w:rsidRPr="00EE152F">
        <w:rPr>
          <w:rFonts w:hint="eastAsia"/>
        </w:rPr>
        <w:t>是一方所受的损害是取得了他人的给付</w:t>
      </w:r>
      <w:r w:rsidRPr="00EE152F">
        <w:rPr>
          <w:rFonts w:hint="eastAsia"/>
        </w:rPr>
        <w:t>，</w:t>
      </w:r>
      <w:r w:rsidR="00773813" w:rsidRPr="00EE152F">
        <w:rPr>
          <w:rFonts w:hint="eastAsia"/>
        </w:rPr>
        <w:t>并且</w:t>
      </w:r>
      <w:r w:rsidRPr="00EE152F">
        <w:rPr>
          <w:rFonts w:hint="eastAsia"/>
        </w:rPr>
        <w:t>取得</w:t>
      </w:r>
      <w:r w:rsidR="00773813" w:rsidRPr="00EE152F">
        <w:rPr>
          <w:rFonts w:hint="eastAsia"/>
        </w:rPr>
        <w:t>有关给付没有合法依据。</w:t>
      </w:r>
      <w:r w:rsidRPr="00EE152F">
        <w:rPr>
          <w:rFonts w:hint="eastAsia"/>
        </w:rPr>
        <w:t>如前所述，</w:t>
      </w:r>
      <w:r w:rsidR="00773813" w:rsidRPr="00EE152F">
        <w:rPr>
          <w:rFonts w:hint="eastAsia"/>
        </w:rPr>
        <w:t>此种损害指具体</w:t>
      </w:r>
      <w:r w:rsidRPr="00EE152F">
        <w:rPr>
          <w:rFonts w:hint="eastAsia"/>
        </w:rPr>
        <w:t>的、</w:t>
      </w:r>
      <w:r w:rsidR="00773813" w:rsidRPr="00EE152F">
        <w:rPr>
          <w:rFonts w:hint="eastAsia"/>
        </w:rPr>
        <w:t>个别的</w:t>
      </w:r>
      <w:r w:rsidRPr="00EE152F">
        <w:rPr>
          <w:rFonts w:hint="eastAsia"/>
        </w:rPr>
        <w:t>损害：</w:t>
      </w:r>
      <w:r w:rsidR="00773813" w:rsidRPr="00EE152F">
        <w:rPr>
          <w:rFonts w:hint="eastAsia"/>
        </w:rPr>
        <w:t>在买卖合同中</w:t>
      </w:r>
      <w:r w:rsidRPr="00EE152F">
        <w:rPr>
          <w:rFonts w:hint="eastAsia"/>
        </w:rPr>
        <w:t>，</w:t>
      </w:r>
      <w:r w:rsidR="00773813" w:rsidRPr="00EE152F">
        <w:rPr>
          <w:rFonts w:hint="eastAsia"/>
        </w:rPr>
        <w:t>买受人受到的利益，其实就是出卖人所交付的货物</w:t>
      </w:r>
      <w:r w:rsidRPr="00EE152F">
        <w:rPr>
          <w:rFonts w:hint="eastAsia"/>
        </w:rPr>
        <w:t>。</w:t>
      </w:r>
      <w:r w:rsidR="00773813" w:rsidRPr="00EE152F">
        <w:rPr>
          <w:rFonts w:hint="eastAsia"/>
        </w:rPr>
        <w:t>在本案中</w:t>
      </w:r>
      <w:r w:rsidRPr="00EE152F">
        <w:rPr>
          <w:rFonts w:hint="eastAsia"/>
        </w:rPr>
        <w:t>，</w:t>
      </w:r>
      <w:r w:rsidR="00773813" w:rsidRPr="00EE152F">
        <w:rPr>
          <w:rFonts w:hint="eastAsia"/>
        </w:rPr>
        <w:t>之所以不构成不当得利的原因，并不在于没有损害的发生</w:t>
      </w:r>
      <w:r w:rsidRPr="00EE152F">
        <w:rPr>
          <w:rFonts w:hint="eastAsia"/>
        </w:rPr>
        <w:t>，</w:t>
      </w:r>
      <w:r w:rsidR="00773813" w:rsidRPr="00EE152F">
        <w:rPr>
          <w:rFonts w:hint="eastAsia"/>
        </w:rPr>
        <w:t>而是</w:t>
      </w:r>
      <w:r w:rsidRPr="00EE152F">
        <w:rPr>
          <w:rFonts w:hint="eastAsia"/>
        </w:rPr>
        <w:t>买受人</w:t>
      </w:r>
      <w:r w:rsidR="00773813" w:rsidRPr="00EE152F">
        <w:rPr>
          <w:rFonts w:hint="eastAsia"/>
        </w:rPr>
        <w:t>在有关买卖合同</w:t>
      </w:r>
      <w:r w:rsidRPr="00EE152F">
        <w:rPr>
          <w:rFonts w:hint="eastAsia"/>
        </w:rPr>
        <w:t>被</w:t>
      </w:r>
      <w:r w:rsidR="00773813" w:rsidRPr="00EE152F">
        <w:rPr>
          <w:rFonts w:hint="eastAsia"/>
        </w:rPr>
        <w:t>因欺诈而撤销之前</w:t>
      </w:r>
      <w:r w:rsidRPr="00EE152F">
        <w:rPr>
          <w:rFonts w:hint="eastAsia"/>
        </w:rPr>
        <w:t>，其</w:t>
      </w:r>
      <w:r w:rsidR="00773813" w:rsidRPr="00EE152F">
        <w:rPr>
          <w:rFonts w:hint="eastAsia"/>
        </w:rPr>
        <w:t>受有利益具有法律上的原因</w:t>
      </w:r>
      <w:r w:rsidRPr="00EE152F">
        <w:rPr>
          <w:rFonts w:hint="eastAsia"/>
        </w:rPr>
        <w:t>。王泽鉴：《</w:t>
      </w:r>
      <w:r w:rsidR="00773813" w:rsidRPr="00EE152F">
        <w:rPr>
          <w:rFonts w:hint="eastAsia"/>
        </w:rPr>
        <w:t>不当得利</w:t>
      </w:r>
      <w:r w:rsidRPr="00EE152F">
        <w:rPr>
          <w:rFonts w:hint="eastAsia"/>
        </w:rPr>
        <w:t>》</w:t>
      </w:r>
      <w:r w:rsidR="00773813" w:rsidRPr="00EE152F">
        <w:rPr>
          <w:rFonts w:hint="eastAsia"/>
        </w:rPr>
        <w:t>，北京大学出版社</w:t>
      </w:r>
      <w:r w:rsidRPr="00EE152F">
        <w:rPr>
          <w:rFonts w:hint="eastAsia"/>
        </w:rPr>
        <w:t>，</w:t>
      </w:r>
      <w:r w:rsidR="00773813" w:rsidRPr="00EE152F">
        <w:rPr>
          <w:rFonts w:hint="eastAsia"/>
        </w:rPr>
        <w:t>2</w:t>
      </w:r>
      <w:r w:rsidR="00773813" w:rsidRPr="00EE152F">
        <w:t>015</w:t>
      </w:r>
      <w:r w:rsidR="00773813" w:rsidRPr="00EE152F">
        <w:rPr>
          <w:rFonts w:hint="eastAsia"/>
        </w:rPr>
        <w:t>年</w:t>
      </w:r>
      <w:r w:rsidRPr="00EE152F">
        <w:rPr>
          <w:rFonts w:hint="eastAsia"/>
        </w:rPr>
        <w:t>，</w:t>
      </w:r>
      <w:r w:rsidR="00773813" w:rsidRPr="00EE152F">
        <w:rPr>
          <w:rFonts w:hint="eastAsia"/>
        </w:rPr>
        <w:t>第</w:t>
      </w:r>
      <w:r w:rsidR="00773813" w:rsidRPr="00EE152F">
        <w:rPr>
          <w:rFonts w:hint="eastAsia"/>
        </w:rPr>
        <w:t>9</w:t>
      </w:r>
      <w:r w:rsidR="00773813" w:rsidRPr="00EE152F">
        <w:t>2</w:t>
      </w:r>
      <w:r w:rsidRPr="00EE152F">
        <w:rPr>
          <w:rFonts w:hint="eastAsia"/>
        </w:rPr>
        <w:t>-</w:t>
      </w:r>
      <w:r w:rsidR="00773813" w:rsidRPr="00EE152F">
        <w:t>93</w:t>
      </w:r>
      <w:r w:rsidR="00773813" w:rsidRPr="00EE152F">
        <w:rPr>
          <w:rFonts w:hint="eastAsia"/>
        </w:rPr>
        <w:t>页。</w:t>
      </w:r>
    </w:p>
    <w:p w14:paraId="70FD7C45" w14:textId="3B0F9B9A" w:rsidR="00EC6791" w:rsidRPr="00EE152F" w:rsidRDefault="00EC6791" w:rsidP="002D78A6">
      <w:pPr>
        <w:pStyle w:val="3"/>
        <w:rPr>
          <w:rFonts w:ascii="Times New Roman" w:hAnsi="Times New Roman"/>
        </w:rPr>
      </w:pPr>
      <w:bookmarkStart w:id="308" w:name="_Toc74866000"/>
      <w:bookmarkStart w:id="309" w:name="_Toc75880470"/>
      <w:r w:rsidRPr="00EE152F">
        <w:rPr>
          <w:rFonts w:ascii="Times New Roman" w:hAnsi="Times New Roman" w:hint="eastAsia"/>
        </w:rPr>
        <w:t>3</w:t>
      </w:r>
      <w:r w:rsidRPr="00EE152F">
        <w:rPr>
          <w:rFonts w:ascii="Times New Roman" w:hAnsi="Times New Roman" w:hint="eastAsia"/>
        </w:rPr>
        <w:t>．</w:t>
      </w:r>
      <w:r w:rsidR="00C53E93" w:rsidRPr="00EE152F">
        <w:rPr>
          <w:rFonts w:ascii="Times New Roman" w:hAnsi="Times New Roman" w:hint="eastAsia"/>
        </w:rPr>
        <w:t>存在给付关系</w:t>
      </w:r>
      <w:bookmarkEnd w:id="308"/>
      <w:bookmarkEnd w:id="309"/>
    </w:p>
    <w:p w14:paraId="7C39CEBF" w14:textId="12CEF5FF" w:rsidR="002D78A6" w:rsidRPr="00EE152F" w:rsidRDefault="00A10D72" w:rsidP="002D78A6">
      <w:pPr>
        <w:ind w:firstLine="480"/>
        <w:rPr>
          <w:lang w:val="de-DE" w:eastAsia="zh-CN" w:bidi="ar-SA"/>
        </w:rPr>
      </w:pPr>
      <w:r w:rsidRPr="00EE152F">
        <w:rPr>
          <w:rFonts w:hint="eastAsia"/>
          <w:lang w:val="de-DE" w:eastAsia="zh-CN" w:bidi="ar-SA"/>
        </w:rPr>
        <w:t>在给付不当得利中，给付关系是构成要件中的核心因素。不过，从受益人的角度来说，给付关系体现为受益人的受益，而从给付人的角度来说，则体现为给付人的受损。因此，给付关系本身是否有设置为独立要件的必要性便值得讨论。鉴于前文已经从受益和受损的角度观察和讨论了给付关系，此处不再将其独立列</w:t>
      </w:r>
      <w:r w:rsidRPr="00EE152F">
        <w:rPr>
          <w:rFonts w:hint="eastAsia"/>
          <w:lang w:val="de-DE" w:eastAsia="zh-CN" w:bidi="ar-SA"/>
        </w:rPr>
        <w:lastRenderedPageBreak/>
        <w:t>为要件。当然，不同交易类型中给付关系的具体内容会因诸如买卖、借款、承揽、租赁等基础交易关系而有所差别。</w:t>
      </w:r>
    </w:p>
    <w:p w14:paraId="4172DFE5" w14:textId="23245ECA" w:rsidR="002D78A6" w:rsidRPr="00EE152F" w:rsidRDefault="002D78A6" w:rsidP="002D78A6">
      <w:pPr>
        <w:pStyle w:val="3"/>
        <w:rPr>
          <w:rFonts w:ascii="Times New Roman" w:hAnsi="Times New Roman"/>
        </w:rPr>
      </w:pPr>
      <w:bookmarkStart w:id="310" w:name="_Toc74866001"/>
      <w:bookmarkStart w:id="311" w:name="_Toc75880471"/>
      <w:r w:rsidRPr="00EE152F">
        <w:rPr>
          <w:rFonts w:ascii="Times New Roman" w:hAnsi="Times New Roman" w:hint="eastAsia"/>
        </w:rPr>
        <w:t>4</w:t>
      </w:r>
      <w:r w:rsidRPr="00EE152F">
        <w:rPr>
          <w:rFonts w:ascii="Times New Roman" w:hAnsi="Times New Roman" w:hint="eastAsia"/>
        </w:rPr>
        <w:t>．</w:t>
      </w:r>
      <w:r w:rsidR="00786910" w:rsidRPr="00EE152F">
        <w:rPr>
          <w:rFonts w:ascii="Times New Roman" w:hAnsi="Times New Roman" w:hint="eastAsia"/>
        </w:rPr>
        <w:t>没有</w:t>
      </w:r>
      <w:r w:rsidRPr="00EE152F">
        <w:rPr>
          <w:rFonts w:ascii="Times New Roman" w:hAnsi="Times New Roman" w:hint="eastAsia"/>
        </w:rPr>
        <w:t>法律根据</w:t>
      </w:r>
      <w:r w:rsidR="00C661CD" w:rsidRPr="00EE152F">
        <w:rPr>
          <w:rFonts w:ascii="Times New Roman" w:hAnsi="Times New Roman"/>
          <w:b w:val="0"/>
        </w:rPr>
        <w:t>（</w:t>
      </w:r>
      <w:r w:rsidR="00C661CD" w:rsidRPr="00EE152F">
        <w:rPr>
          <w:rFonts w:ascii="Times New Roman" w:hAnsi="Times New Roman"/>
          <w:b w:val="0"/>
        </w:rPr>
        <w:t>without legal ground, absence of basis</w:t>
      </w:r>
      <w:r w:rsidR="00C661CD" w:rsidRPr="00EE152F">
        <w:rPr>
          <w:rFonts w:ascii="Times New Roman" w:hAnsi="Times New Roman"/>
          <w:b w:val="0"/>
        </w:rPr>
        <w:t>）</w:t>
      </w:r>
      <w:bookmarkEnd w:id="310"/>
      <w:bookmarkEnd w:id="311"/>
    </w:p>
    <w:p w14:paraId="44730200" w14:textId="436FA120" w:rsidR="00C661CD" w:rsidRPr="00EE152F" w:rsidRDefault="00C661CD" w:rsidP="00C661CD">
      <w:pPr>
        <w:pStyle w:val="4"/>
      </w:pPr>
      <w:r w:rsidRPr="00EE152F">
        <w:rPr>
          <w:rFonts w:hint="eastAsia"/>
        </w:rPr>
        <w:t>1</w:t>
      </w:r>
      <w:r w:rsidRPr="00EE152F">
        <w:rPr>
          <w:rFonts w:hint="eastAsia"/>
        </w:rPr>
        <w:t>）</w:t>
      </w:r>
      <w:r w:rsidR="005B2637" w:rsidRPr="00EE152F">
        <w:rPr>
          <w:rFonts w:hint="eastAsia"/>
        </w:rPr>
        <w:t>无</w:t>
      </w:r>
      <w:r w:rsidRPr="00EE152F">
        <w:rPr>
          <w:rFonts w:hint="eastAsia"/>
        </w:rPr>
        <w:t>法律根据的一般原理</w:t>
      </w:r>
    </w:p>
    <w:p w14:paraId="71B9A154" w14:textId="4BCCC469" w:rsidR="005B2637" w:rsidRPr="00EE152F" w:rsidRDefault="005B2637" w:rsidP="005B2637">
      <w:pPr>
        <w:pStyle w:val="5"/>
        <w:rPr>
          <w:lang w:val="de-DE" w:eastAsia="zh-CN" w:bidi="ar-SA"/>
        </w:rPr>
      </w:pPr>
      <w:r w:rsidRPr="00EE152F">
        <w:rPr>
          <w:rFonts w:hint="eastAsia"/>
          <w:lang w:val="de-DE" w:eastAsia="zh-CN" w:bidi="ar-SA"/>
        </w:rPr>
        <w:t>i</w:t>
      </w:r>
      <w:r w:rsidRPr="00EE152F">
        <w:rPr>
          <w:rFonts w:hint="eastAsia"/>
          <w:lang w:val="de-DE" w:eastAsia="zh-CN" w:bidi="ar-SA"/>
        </w:rPr>
        <w:t>）无偿合同可作为法律根据</w:t>
      </w:r>
    </w:p>
    <w:p w14:paraId="030712AB" w14:textId="76FA0C5F" w:rsidR="002C5A3E" w:rsidRPr="00EE152F" w:rsidRDefault="00C661CD" w:rsidP="002C5A3E">
      <w:pPr>
        <w:ind w:firstLine="480"/>
        <w:rPr>
          <w:lang w:val="de-DE" w:eastAsia="zh-CN" w:bidi="ar-SA"/>
        </w:rPr>
      </w:pPr>
      <w:r w:rsidRPr="00EE152F">
        <w:rPr>
          <w:rFonts w:hint="eastAsia"/>
          <w:lang w:val="de-DE" w:eastAsia="zh-CN" w:bidi="ar-SA"/>
        </w:rPr>
        <w:t>如前所述</w:t>
      </w:r>
      <w:r w:rsidR="002C5A3E" w:rsidRPr="00EE152F">
        <w:rPr>
          <w:rFonts w:hint="eastAsia"/>
          <w:lang w:val="de-DE" w:eastAsia="zh-CN" w:bidi="ar-SA"/>
        </w:rPr>
        <w:t>，</w:t>
      </w:r>
      <w:r w:rsidRPr="00EE152F">
        <w:rPr>
          <w:rFonts w:hint="eastAsia"/>
          <w:lang w:val="de-DE" w:eastAsia="zh-CN" w:bidi="ar-SA"/>
        </w:rPr>
        <w:t>就不当得利的构成而言，</w:t>
      </w:r>
      <w:r w:rsidR="002C5A3E" w:rsidRPr="00EE152F">
        <w:rPr>
          <w:rFonts w:hint="eastAsia"/>
          <w:lang w:val="de-DE" w:eastAsia="zh-CN" w:bidi="ar-SA"/>
        </w:rPr>
        <w:t>“</w:t>
      </w:r>
      <w:r w:rsidRPr="00EE152F">
        <w:rPr>
          <w:rFonts w:hint="eastAsia"/>
          <w:lang w:val="de-DE" w:eastAsia="zh-CN" w:bidi="ar-SA"/>
        </w:rPr>
        <w:t>不当</w:t>
      </w:r>
      <w:r w:rsidR="002C5A3E" w:rsidRPr="00EE152F">
        <w:rPr>
          <w:rFonts w:hint="eastAsia"/>
          <w:lang w:val="de-DE" w:eastAsia="zh-CN" w:bidi="ar-SA"/>
        </w:rPr>
        <w:t>”</w:t>
      </w:r>
      <w:r w:rsidRPr="00EE152F">
        <w:rPr>
          <w:rFonts w:hint="eastAsia"/>
          <w:lang w:val="de-DE" w:eastAsia="zh-CN" w:bidi="ar-SA"/>
        </w:rPr>
        <w:t>二字强调的主要是没有法律上的原因，而不是取得利益在道德上的可责难性。一般认为</w:t>
      </w:r>
      <w:r w:rsidR="002C5A3E" w:rsidRPr="00EE152F">
        <w:rPr>
          <w:rFonts w:hint="eastAsia"/>
          <w:lang w:val="de-DE" w:eastAsia="zh-CN" w:bidi="ar-SA"/>
        </w:rPr>
        <w:t>，“</w:t>
      </w:r>
      <w:r w:rsidRPr="00EE152F">
        <w:rPr>
          <w:rFonts w:hint="eastAsia"/>
          <w:lang w:val="de-DE" w:eastAsia="zh-CN" w:bidi="ar-SA"/>
        </w:rPr>
        <w:t>没有法律上的原因</w:t>
      </w:r>
      <w:r w:rsidR="002C5A3E" w:rsidRPr="00EE152F">
        <w:rPr>
          <w:rFonts w:hint="eastAsia"/>
          <w:lang w:val="de-DE" w:eastAsia="zh-CN" w:bidi="ar-SA"/>
        </w:rPr>
        <w:t>”是</w:t>
      </w:r>
      <w:r w:rsidRPr="00EE152F">
        <w:rPr>
          <w:rFonts w:hint="eastAsia"/>
          <w:lang w:val="de-DE" w:eastAsia="zh-CN" w:bidi="ar-SA"/>
        </w:rPr>
        <w:t>指得利人没有保有相应利益的法律依据。这种法律依据</w:t>
      </w:r>
      <w:r w:rsidR="002C5A3E" w:rsidRPr="00EE152F">
        <w:rPr>
          <w:rFonts w:hint="eastAsia"/>
          <w:lang w:val="de-DE" w:eastAsia="zh-CN" w:bidi="ar-SA"/>
        </w:rPr>
        <w:t>通常是</w:t>
      </w:r>
      <w:r w:rsidR="00B83461" w:rsidRPr="00EE152F">
        <w:rPr>
          <w:rFonts w:hint="eastAsia"/>
          <w:lang w:val="de-DE" w:eastAsia="zh-CN" w:bidi="ar-SA"/>
        </w:rPr>
        <w:t>当事人基于合同所取得的</w:t>
      </w:r>
      <w:r w:rsidR="00810BDC" w:rsidRPr="00EE152F">
        <w:rPr>
          <w:rFonts w:hint="eastAsia"/>
          <w:lang w:val="de-DE" w:eastAsia="zh-CN" w:bidi="ar-SA"/>
        </w:rPr>
        <w:t>债权</w:t>
      </w:r>
      <w:r w:rsidR="002C5A3E" w:rsidRPr="00EE152F">
        <w:rPr>
          <w:rFonts w:hint="eastAsia"/>
          <w:lang w:val="de-DE" w:eastAsia="zh-CN" w:bidi="ar-SA"/>
        </w:rPr>
        <w:t>。值得特别强调的是，这里的合同也包括各种类型的无偿合同。例如</w:t>
      </w:r>
      <w:r w:rsidR="00B83461" w:rsidRPr="00EE152F">
        <w:rPr>
          <w:rFonts w:hint="eastAsia"/>
          <w:lang w:val="de-DE" w:eastAsia="zh-CN" w:bidi="ar-SA"/>
        </w:rPr>
        <w:t>，</w:t>
      </w:r>
      <w:r w:rsidR="002C5A3E" w:rsidRPr="00EE152F">
        <w:rPr>
          <w:rFonts w:hint="eastAsia"/>
          <w:lang w:val="de-DE" w:eastAsia="zh-CN" w:bidi="ar-SA"/>
        </w:rPr>
        <w:t>受赠人可以基于赠与合同而占有和取得有关财产，</w:t>
      </w:r>
      <w:r w:rsidR="00B83461" w:rsidRPr="00EE152F">
        <w:rPr>
          <w:rFonts w:hint="eastAsia"/>
          <w:lang w:val="de-DE" w:eastAsia="zh-CN" w:bidi="ar-SA"/>
        </w:rPr>
        <w:t>即在有</w:t>
      </w:r>
      <w:r w:rsidR="002C5A3E" w:rsidRPr="00EE152F">
        <w:rPr>
          <w:rFonts w:hint="eastAsia"/>
          <w:lang w:val="de-DE" w:eastAsia="zh-CN" w:bidi="ar-SA"/>
        </w:rPr>
        <w:t>赠予合同的情况下，</w:t>
      </w:r>
      <w:r w:rsidR="00B83461" w:rsidRPr="00EE152F">
        <w:rPr>
          <w:rFonts w:hint="eastAsia"/>
          <w:lang w:val="de-DE" w:eastAsia="zh-CN" w:bidi="ar-SA"/>
        </w:rPr>
        <w:t>受赠与人所获得的</w:t>
      </w:r>
      <w:r w:rsidR="002C5A3E" w:rsidRPr="00EE152F">
        <w:rPr>
          <w:rFonts w:hint="eastAsia"/>
          <w:lang w:val="de-DE" w:eastAsia="zh-CN" w:bidi="ar-SA"/>
        </w:rPr>
        <w:t>利益不构成不当得利。此外，法律所承认的各种无偿合同如借用、无息借款、无偿委托、无偿承揽等均可以作为权利人取得相应利益的依据。</w:t>
      </w:r>
    </w:p>
    <w:p w14:paraId="63CCD4B1" w14:textId="3DD79C9C" w:rsidR="005B2637" w:rsidRPr="00EE152F" w:rsidRDefault="005B2637" w:rsidP="005B2637">
      <w:pPr>
        <w:pStyle w:val="5"/>
        <w:rPr>
          <w:lang w:eastAsia="zh-CN" w:bidi="ar-SA"/>
        </w:rPr>
      </w:pPr>
      <w:r w:rsidRPr="00EE152F">
        <w:rPr>
          <w:rFonts w:hint="eastAsia"/>
          <w:lang w:val="de-DE" w:eastAsia="zh-CN" w:bidi="ar-SA"/>
        </w:rPr>
        <w:t>ii</w:t>
      </w:r>
      <w:r w:rsidRPr="00EE152F">
        <w:rPr>
          <w:rFonts w:hint="eastAsia"/>
          <w:lang w:val="de-DE" w:eastAsia="zh-CN" w:bidi="ar-SA"/>
        </w:rPr>
        <w:t>）</w:t>
      </w:r>
      <w:proofErr w:type="gramStart"/>
      <w:r w:rsidRPr="00EE152F">
        <w:rPr>
          <w:rFonts w:hint="eastAsia"/>
          <w:lang w:eastAsia="zh-CN" w:bidi="ar-SA"/>
        </w:rPr>
        <w:t>自然债可作为</w:t>
      </w:r>
      <w:proofErr w:type="gramEnd"/>
      <w:r w:rsidRPr="00EE152F">
        <w:rPr>
          <w:rFonts w:hint="eastAsia"/>
          <w:lang w:eastAsia="zh-CN" w:bidi="ar-SA"/>
        </w:rPr>
        <w:t>保有利益的法律根据</w:t>
      </w:r>
    </w:p>
    <w:p w14:paraId="2863944C" w14:textId="139FE2B1" w:rsidR="00C661CD" w:rsidRPr="00EE152F" w:rsidRDefault="00B83461" w:rsidP="00C661CD">
      <w:pPr>
        <w:ind w:firstLine="480"/>
        <w:rPr>
          <w:lang w:val="de-DE" w:eastAsia="zh-CN" w:bidi="ar-SA"/>
        </w:rPr>
      </w:pPr>
      <w:r w:rsidRPr="00EE152F">
        <w:rPr>
          <w:rFonts w:hint="eastAsia"/>
          <w:lang w:val="de-DE" w:eastAsia="zh-CN" w:bidi="ar-SA"/>
        </w:rPr>
        <w:t>除无偿合同可成为取得利益的依据外</w:t>
      </w:r>
      <w:r w:rsidR="00C661CD" w:rsidRPr="00EE152F">
        <w:rPr>
          <w:rFonts w:hint="eastAsia"/>
          <w:lang w:val="de-DE" w:eastAsia="zh-CN" w:bidi="ar-SA"/>
        </w:rPr>
        <w:t>，不当得利</w:t>
      </w:r>
      <w:proofErr w:type="gramStart"/>
      <w:r w:rsidR="00C661CD" w:rsidRPr="00EE152F">
        <w:rPr>
          <w:rFonts w:hint="eastAsia"/>
          <w:lang w:val="de-DE" w:eastAsia="zh-CN" w:bidi="ar-SA"/>
        </w:rPr>
        <w:t>法意义</w:t>
      </w:r>
      <w:proofErr w:type="gramEnd"/>
      <w:r w:rsidR="00C661CD" w:rsidRPr="00EE152F">
        <w:rPr>
          <w:rFonts w:hint="eastAsia"/>
          <w:lang w:val="de-DE" w:eastAsia="zh-CN" w:bidi="ar-SA"/>
        </w:rPr>
        <w:t>上的</w:t>
      </w:r>
      <w:r w:rsidR="002C5A3E" w:rsidRPr="00EE152F">
        <w:rPr>
          <w:rFonts w:hint="eastAsia"/>
          <w:lang w:val="de-DE" w:eastAsia="zh-CN" w:bidi="ar-SA"/>
        </w:rPr>
        <w:t>“</w:t>
      </w:r>
      <w:r w:rsidR="00C661CD" w:rsidRPr="00EE152F">
        <w:rPr>
          <w:rFonts w:hint="eastAsia"/>
          <w:lang w:val="de-DE" w:eastAsia="zh-CN" w:bidi="ar-SA"/>
        </w:rPr>
        <w:t>法律依据</w:t>
      </w:r>
      <w:r w:rsidR="002C5A3E" w:rsidRPr="00EE152F">
        <w:rPr>
          <w:rFonts w:hint="eastAsia"/>
          <w:lang w:val="de-DE" w:eastAsia="zh-CN" w:bidi="ar-SA"/>
        </w:rPr>
        <w:t>”</w:t>
      </w:r>
      <w:r w:rsidR="00C661CD" w:rsidRPr="00EE152F">
        <w:rPr>
          <w:rFonts w:hint="eastAsia"/>
          <w:lang w:val="de-DE" w:eastAsia="zh-CN" w:bidi="ar-SA"/>
        </w:rPr>
        <w:t>还有更宽泛的含义</w:t>
      </w:r>
      <w:r w:rsidR="002C5A3E" w:rsidRPr="00EE152F">
        <w:rPr>
          <w:rFonts w:hint="eastAsia"/>
          <w:lang w:val="de-DE" w:eastAsia="zh-CN" w:bidi="ar-SA"/>
        </w:rPr>
        <w:t>。例如，</w:t>
      </w:r>
      <w:r w:rsidRPr="00EE152F">
        <w:rPr>
          <w:rFonts w:hint="eastAsia"/>
          <w:lang w:val="de-DE" w:eastAsia="zh-CN" w:bidi="ar-SA"/>
        </w:rPr>
        <w:t>债权人</w:t>
      </w:r>
      <w:r w:rsidR="002C5A3E" w:rsidRPr="00EE152F">
        <w:rPr>
          <w:rFonts w:hint="eastAsia"/>
          <w:lang w:val="de-DE" w:eastAsia="zh-CN" w:bidi="ar-SA"/>
        </w:rPr>
        <w:t>无法强制债务人履行的“自然债”</w:t>
      </w:r>
      <w:r w:rsidRPr="00EE152F">
        <w:rPr>
          <w:rFonts w:hint="eastAsia"/>
          <w:lang w:val="de-DE" w:eastAsia="zh-CN" w:bidi="ar-SA"/>
        </w:rPr>
        <w:t>便</w:t>
      </w:r>
      <w:r w:rsidR="002C5A3E" w:rsidRPr="00EE152F">
        <w:rPr>
          <w:rFonts w:hint="eastAsia"/>
          <w:lang w:val="de-DE" w:eastAsia="zh-CN" w:bidi="ar-SA"/>
        </w:rPr>
        <w:t>可以成为不当得利</w:t>
      </w:r>
      <w:proofErr w:type="gramStart"/>
      <w:r w:rsidR="002C5A3E" w:rsidRPr="00EE152F">
        <w:rPr>
          <w:rFonts w:hint="eastAsia"/>
          <w:lang w:val="de-DE" w:eastAsia="zh-CN" w:bidi="ar-SA"/>
        </w:rPr>
        <w:t>法意义</w:t>
      </w:r>
      <w:proofErr w:type="gramEnd"/>
      <w:r w:rsidR="002C5A3E" w:rsidRPr="00EE152F">
        <w:rPr>
          <w:rFonts w:hint="eastAsia"/>
          <w:lang w:val="de-DE" w:eastAsia="zh-CN" w:bidi="ar-SA"/>
        </w:rPr>
        <w:t>上的“法律依据”：</w:t>
      </w:r>
      <w:r w:rsidR="00C661CD" w:rsidRPr="00EE152F">
        <w:rPr>
          <w:rFonts w:hint="eastAsia"/>
          <w:lang w:val="de-DE" w:eastAsia="zh-CN" w:bidi="ar-SA"/>
        </w:rPr>
        <w:t>在诉讼时效期间经过的情况下，</w:t>
      </w:r>
      <w:r w:rsidR="002C5A3E" w:rsidRPr="00EE152F">
        <w:rPr>
          <w:rFonts w:hint="eastAsia"/>
          <w:lang w:val="de-DE" w:eastAsia="zh-CN" w:bidi="ar-SA"/>
        </w:rPr>
        <w:t>如债务人向债权人履行</w:t>
      </w:r>
      <w:r w:rsidR="00C661CD" w:rsidRPr="00EE152F">
        <w:rPr>
          <w:rFonts w:hint="eastAsia"/>
          <w:lang w:val="de-DE" w:eastAsia="zh-CN" w:bidi="ar-SA"/>
        </w:rPr>
        <w:t>，债权人</w:t>
      </w:r>
      <w:r w:rsidR="002C5A3E" w:rsidRPr="00EE152F">
        <w:rPr>
          <w:rFonts w:hint="eastAsia"/>
          <w:lang w:val="de-DE" w:eastAsia="zh-CN" w:bidi="ar-SA"/>
        </w:rPr>
        <w:t>便</w:t>
      </w:r>
      <w:r w:rsidR="00C661CD" w:rsidRPr="00EE152F">
        <w:rPr>
          <w:rFonts w:hint="eastAsia"/>
          <w:lang w:val="de-DE" w:eastAsia="zh-CN" w:bidi="ar-SA"/>
        </w:rPr>
        <w:t>有权</w:t>
      </w:r>
      <w:r w:rsidR="002C5A3E" w:rsidRPr="00EE152F">
        <w:rPr>
          <w:rFonts w:hint="eastAsia"/>
          <w:lang w:val="de-DE" w:eastAsia="zh-CN" w:bidi="ar-SA"/>
        </w:rPr>
        <w:t>取得</w:t>
      </w:r>
      <w:r w:rsidR="00C661CD" w:rsidRPr="00EE152F">
        <w:rPr>
          <w:rFonts w:hint="eastAsia"/>
          <w:lang w:val="de-DE" w:eastAsia="zh-CN" w:bidi="ar-SA"/>
        </w:rPr>
        <w:t>相应的利益，</w:t>
      </w:r>
      <w:r w:rsidR="002C5A3E" w:rsidRPr="00EE152F">
        <w:rPr>
          <w:rFonts w:hint="eastAsia"/>
          <w:lang w:val="de-DE" w:eastAsia="zh-CN" w:bidi="ar-SA"/>
        </w:rPr>
        <w:t>而</w:t>
      </w:r>
      <w:r w:rsidR="00C661CD" w:rsidRPr="00EE152F">
        <w:rPr>
          <w:rFonts w:hint="eastAsia"/>
          <w:lang w:val="de-DE" w:eastAsia="zh-CN" w:bidi="ar-SA"/>
        </w:rPr>
        <w:t>无需</w:t>
      </w:r>
      <w:r w:rsidRPr="00EE152F">
        <w:rPr>
          <w:rFonts w:hint="eastAsia"/>
          <w:lang w:val="de-DE" w:eastAsia="zh-CN" w:bidi="ar-SA"/>
        </w:rPr>
        <w:t>依</w:t>
      </w:r>
      <w:r w:rsidR="00C661CD" w:rsidRPr="00EE152F">
        <w:rPr>
          <w:rFonts w:hint="eastAsia"/>
          <w:lang w:val="de-DE" w:eastAsia="zh-CN" w:bidi="ar-SA"/>
        </w:rPr>
        <w:t>不当得利</w:t>
      </w:r>
      <w:r w:rsidRPr="00EE152F">
        <w:rPr>
          <w:rFonts w:hint="eastAsia"/>
          <w:lang w:val="de-DE" w:eastAsia="zh-CN" w:bidi="ar-SA"/>
        </w:rPr>
        <w:t>的规则</w:t>
      </w:r>
      <w:r w:rsidR="00C661CD" w:rsidRPr="00EE152F">
        <w:rPr>
          <w:rFonts w:hint="eastAsia"/>
          <w:lang w:val="de-DE" w:eastAsia="zh-CN" w:bidi="ar-SA"/>
        </w:rPr>
        <w:t>向</w:t>
      </w:r>
      <w:r w:rsidRPr="00EE152F">
        <w:rPr>
          <w:rFonts w:hint="eastAsia"/>
          <w:lang w:val="de-DE" w:eastAsia="zh-CN" w:bidi="ar-SA"/>
        </w:rPr>
        <w:t>债务人</w:t>
      </w:r>
      <w:r w:rsidR="00C661CD" w:rsidRPr="00EE152F">
        <w:rPr>
          <w:rFonts w:hint="eastAsia"/>
          <w:lang w:val="de-DE" w:eastAsia="zh-CN" w:bidi="ar-SA"/>
        </w:rPr>
        <w:t>返还</w:t>
      </w:r>
      <w:r w:rsidRPr="00EE152F">
        <w:rPr>
          <w:rFonts w:hint="eastAsia"/>
          <w:lang w:val="de-DE" w:eastAsia="zh-CN" w:bidi="ar-SA"/>
        </w:rPr>
        <w:t>（民法典第</w:t>
      </w:r>
      <w:r w:rsidRPr="00EE152F">
        <w:rPr>
          <w:rFonts w:hint="eastAsia"/>
          <w:lang w:val="de-DE" w:eastAsia="zh-CN" w:bidi="ar-SA"/>
        </w:rPr>
        <w:t>1</w:t>
      </w:r>
      <w:r w:rsidRPr="00EE152F">
        <w:rPr>
          <w:lang w:val="de-DE" w:eastAsia="zh-CN" w:bidi="ar-SA"/>
        </w:rPr>
        <w:t>92</w:t>
      </w:r>
      <w:r w:rsidRPr="00EE152F">
        <w:rPr>
          <w:rFonts w:hint="eastAsia"/>
          <w:lang w:val="de-DE" w:eastAsia="zh-CN" w:bidi="ar-SA"/>
        </w:rPr>
        <w:t>条第</w:t>
      </w:r>
      <w:r w:rsidRPr="00EE152F">
        <w:rPr>
          <w:rFonts w:hint="eastAsia"/>
          <w:lang w:val="de-DE" w:eastAsia="zh-CN" w:bidi="ar-SA"/>
        </w:rPr>
        <w:t>2</w:t>
      </w:r>
      <w:r w:rsidRPr="00EE152F">
        <w:rPr>
          <w:rFonts w:hint="eastAsia"/>
          <w:lang w:val="de-DE" w:eastAsia="zh-CN" w:bidi="ar-SA"/>
        </w:rPr>
        <w:t>款）</w:t>
      </w:r>
      <w:r w:rsidR="00C661CD" w:rsidRPr="00EE152F">
        <w:rPr>
          <w:rFonts w:hint="eastAsia"/>
          <w:lang w:val="de-DE" w:eastAsia="zh-CN" w:bidi="ar-SA"/>
        </w:rPr>
        <w:t>。更有甚者</w:t>
      </w:r>
      <w:r w:rsidRPr="00EE152F">
        <w:rPr>
          <w:rFonts w:hint="eastAsia"/>
          <w:lang w:val="de-DE" w:eastAsia="zh-CN" w:bidi="ar-SA"/>
        </w:rPr>
        <w:t>，</w:t>
      </w:r>
      <w:r w:rsidR="00C661CD" w:rsidRPr="00EE152F">
        <w:rPr>
          <w:rFonts w:hint="eastAsia"/>
          <w:lang w:val="de-DE" w:eastAsia="zh-CN" w:bidi="ar-SA"/>
        </w:rPr>
        <w:t>在德国法上</w:t>
      </w:r>
      <w:r w:rsidRPr="00EE152F">
        <w:rPr>
          <w:rFonts w:hint="eastAsia"/>
          <w:lang w:val="de-DE" w:eastAsia="zh-CN" w:bidi="ar-SA"/>
        </w:rPr>
        <w:t>，“因博弈或赌博不生债务”，但“基于博弈或赌博所为之给付不得因债务不存在而请求返还”。也使</w:t>
      </w:r>
      <w:r w:rsidR="00C661CD" w:rsidRPr="00EE152F">
        <w:rPr>
          <w:rFonts w:hint="eastAsia"/>
          <w:lang w:val="de-DE" w:eastAsia="zh-CN" w:bidi="ar-SA"/>
        </w:rPr>
        <w:t>赌博</w:t>
      </w:r>
      <w:r w:rsidRPr="00EE152F">
        <w:rPr>
          <w:rFonts w:hint="eastAsia"/>
          <w:lang w:val="de-DE" w:eastAsia="zh-CN" w:bidi="ar-SA"/>
        </w:rPr>
        <w:t>（赌赢）成为</w:t>
      </w:r>
      <w:r w:rsidR="00C661CD" w:rsidRPr="00EE152F">
        <w:rPr>
          <w:rFonts w:hint="eastAsia"/>
          <w:lang w:val="de-DE" w:eastAsia="zh-CN" w:bidi="ar-SA"/>
        </w:rPr>
        <w:t>一种</w:t>
      </w:r>
      <w:r w:rsidRPr="00EE152F">
        <w:rPr>
          <w:rFonts w:hint="eastAsia"/>
          <w:lang w:val="de-DE" w:eastAsia="zh-CN" w:bidi="ar-SA"/>
        </w:rPr>
        <w:t>取得利益的</w:t>
      </w:r>
      <w:r w:rsidR="00C661CD" w:rsidRPr="00EE152F">
        <w:rPr>
          <w:rFonts w:hint="eastAsia"/>
          <w:lang w:val="de-DE" w:eastAsia="zh-CN" w:bidi="ar-SA"/>
        </w:rPr>
        <w:t>法律上原因。</w:t>
      </w:r>
    </w:p>
    <w:p w14:paraId="77C867DB" w14:textId="1A7783FC" w:rsidR="005B2637" w:rsidRPr="00EE152F" w:rsidRDefault="005B2637" w:rsidP="005B2637">
      <w:pPr>
        <w:pStyle w:val="5"/>
        <w:rPr>
          <w:lang w:val="de-DE" w:eastAsia="zh-CN" w:bidi="ar-SA"/>
        </w:rPr>
      </w:pPr>
      <w:r w:rsidRPr="00EE152F">
        <w:rPr>
          <w:rFonts w:hint="eastAsia"/>
          <w:lang w:val="de-DE" w:eastAsia="zh-CN" w:bidi="ar-SA"/>
        </w:rPr>
        <w:t>i</w:t>
      </w:r>
      <w:r w:rsidRPr="00EE152F">
        <w:rPr>
          <w:lang w:val="de-DE" w:eastAsia="zh-CN" w:bidi="ar-SA"/>
        </w:rPr>
        <w:t>ii</w:t>
      </w:r>
      <w:r w:rsidRPr="00EE152F">
        <w:rPr>
          <w:rFonts w:hint="eastAsia"/>
          <w:lang w:val="de-DE" w:eastAsia="zh-CN" w:bidi="ar-SA"/>
        </w:rPr>
        <w:t>）作为一般法的不当得利法受制于特别法</w:t>
      </w:r>
    </w:p>
    <w:p w14:paraId="06CEC46F" w14:textId="3F91CA1E" w:rsidR="00182062" w:rsidRPr="00EE152F" w:rsidRDefault="005B2637" w:rsidP="00C661CD">
      <w:pPr>
        <w:ind w:firstLine="480"/>
        <w:rPr>
          <w:lang w:val="de-DE" w:eastAsia="zh-CN" w:bidi="ar-SA"/>
        </w:rPr>
      </w:pPr>
      <w:r w:rsidRPr="00EE152F">
        <w:rPr>
          <w:rFonts w:hint="eastAsia"/>
          <w:lang w:val="de-DE" w:eastAsia="zh-CN" w:bidi="ar-SA"/>
        </w:rPr>
        <w:t>需要特别强调的是，不当得利法上所说的</w:t>
      </w:r>
      <w:r w:rsidR="00AF4954" w:rsidRPr="00EE152F">
        <w:rPr>
          <w:rFonts w:hint="eastAsia"/>
          <w:lang w:val="de-DE" w:eastAsia="zh-CN" w:bidi="ar-SA"/>
        </w:rPr>
        <w:t>“无</w:t>
      </w:r>
      <w:r w:rsidRPr="00EE152F">
        <w:rPr>
          <w:rFonts w:hint="eastAsia"/>
          <w:lang w:val="de-DE" w:eastAsia="zh-CN" w:bidi="ar-SA"/>
        </w:rPr>
        <w:t>法律根据</w:t>
      </w:r>
      <w:r w:rsidR="00AF4954" w:rsidRPr="00EE152F">
        <w:rPr>
          <w:rFonts w:hint="eastAsia"/>
          <w:lang w:val="de-DE" w:eastAsia="zh-CN" w:bidi="ar-SA"/>
        </w:rPr>
        <w:t>”</w:t>
      </w:r>
      <w:r w:rsidRPr="00EE152F">
        <w:rPr>
          <w:rFonts w:hint="eastAsia"/>
          <w:lang w:val="de-DE" w:eastAsia="zh-CN" w:bidi="ar-SA"/>
        </w:rPr>
        <w:t>，主要强调的是获得相应的给付没有合同的或其他的依据。该要件所着眼的是取得利益整体的依据，而不关注给付与对待给付之间的对等关系。例如</w:t>
      </w:r>
      <w:r w:rsidR="00AF4954" w:rsidRPr="00EE152F">
        <w:rPr>
          <w:rFonts w:hint="eastAsia"/>
          <w:lang w:val="de-DE" w:eastAsia="zh-CN" w:bidi="ar-SA"/>
        </w:rPr>
        <w:t>，</w:t>
      </w:r>
      <w:r w:rsidRPr="00EE152F">
        <w:rPr>
          <w:rFonts w:hint="eastAsia"/>
          <w:lang w:val="de-DE" w:eastAsia="zh-CN" w:bidi="ar-SA"/>
        </w:rPr>
        <w:t>买受人购买出卖人的汽车，双方约定价款为</w:t>
      </w:r>
      <w:r w:rsidRPr="00EE152F">
        <w:rPr>
          <w:rFonts w:hint="eastAsia"/>
          <w:lang w:val="de-DE" w:eastAsia="zh-CN" w:bidi="ar-SA"/>
        </w:rPr>
        <w:t>1</w:t>
      </w:r>
      <w:r w:rsidRPr="00EE152F">
        <w:rPr>
          <w:lang w:val="de-DE" w:eastAsia="zh-CN" w:bidi="ar-SA"/>
        </w:rPr>
        <w:t>0</w:t>
      </w:r>
      <w:r w:rsidRPr="00EE152F">
        <w:rPr>
          <w:rFonts w:hint="eastAsia"/>
          <w:lang w:val="de-DE" w:eastAsia="zh-CN" w:bidi="ar-SA"/>
        </w:rPr>
        <w:t>万元，但汽车存在瑕疵</w:t>
      </w:r>
      <w:r w:rsidR="00E15382" w:rsidRPr="00EE152F">
        <w:rPr>
          <w:rFonts w:hint="eastAsia"/>
          <w:lang w:val="de-DE" w:eastAsia="zh-CN" w:bidi="ar-SA"/>
        </w:rPr>
        <w:t>，</w:t>
      </w:r>
      <w:r w:rsidRPr="00EE152F">
        <w:rPr>
          <w:rFonts w:hint="eastAsia"/>
          <w:lang w:val="de-DE" w:eastAsia="zh-CN" w:bidi="ar-SA"/>
        </w:rPr>
        <w:t>实际只值</w:t>
      </w:r>
      <w:r w:rsidRPr="00EE152F">
        <w:rPr>
          <w:rFonts w:hint="eastAsia"/>
          <w:lang w:val="de-DE" w:eastAsia="zh-CN" w:bidi="ar-SA"/>
        </w:rPr>
        <w:t>5</w:t>
      </w:r>
      <w:r w:rsidRPr="00EE152F">
        <w:rPr>
          <w:rFonts w:hint="eastAsia"/>
          <w:lang w:val="de-DE" w:eastAsia="zh-CN" w:bidi="ar-SA"/>
        </w:rPr>
        <w:t>万元，买受人可否请求出卖人返还</w:t>
      </w:r>
      <w:r w:rsidRPr="00EE152F">
        <w:rPr>
          <w:rFonts w:hint="eastAsia"/>
          <w:lang w:val="de-DE" w:eastAsia="zh-CN" w:bidi="ar-SA"/>
        </w:rPr>
        <w:t>5</w:t>
      </w:r>
      <w:r w:rsidRPr="00EE152F">
        <w:rPr>
          <w:rFonts w:hint="eastAsia"/>
          <w:lang w:val="de-DE" w:eastAsia="zh-CN" w:bidi="ar-SA"/>
        </w:rPr>
        <w:t>万元</w:t>
      </w:r>
      <w:r w:rsidR="0086139B" w:rsidRPr="00EE152F">
        <w:rPr>
          <w:rFonts w:hint="eastAsia"/>
          <w:lang w:val="de-DE" w:eastAsia="zh-CN" w:bidi="ar-SA"/>
        </w:rPr>
        <w:t>已</w:t>
      </w:r>
      <w:r w:rsidRPr="00EE152F">
        <w:rPr>
          <w:rFonts w:hint="eastAsia"/>
          <w:lang w:val="de-DE" w:eastAsia="zh-CN" w:bidi="ar-SA"/>
        </w:rPr>
        <w:t>支付价款的不当得利</w:t>
      </w:r>
      <w:r w:rsidR="0086139B" w:rsidRPr="00EE152F">
        <w:rPr>
          <w:rFonts w:hint="eastAsia"/>
          <w:lang w:val="de-DE" w:eastAsia="zh-CN" w:bidi="ar-SA"/>
        </w:rPr>
        <w:t>？</w:t>
      </w:r>
      <w:r w:rsidRPr="00EE152F">
        <w:rPr>
          <w:rFonts w:hint="eastAsia"/>
          <w:lang w:val="de-DE" w:eastAsia="zh-CN" w:bidi="ar-SA"/>
        </w:rPr>
        <w:t>答案是</w:t>
      </w:r>
      <w:r w:rsidR="003163D3" w:rsidRPr="00EE152F">
        <w:rPr>
          <w:rFonts w:hint="eastAsia"/>
          <w:lang w:val="de-DE" w:eastAsia="zh-CN" w:bidi="ar-SA"/>
        </w:rPr>
        <w:t>否定的。</w:t>
      </w:r>
      <w:r w:rsidRPr="00EE152F">
        <w:rPr>
          <w:rFonts w:hint="eastAsia"/>
          <w:lang w:val="de-DE" w:eastAsia="zh-CN" w:bidi="ar-SA"/>
        </w:rPr>
        <w:t>理由在于</w:t>
      </w:r>
      <w:r w:rsidR="003163D3" w:rsidRPr="00EE152F">
        <w:rPr>
          <w:rFonts w:hint="eastAsia"/>
          <w:lang w:val="de-DE" w:eastAsia="zh-CN" w:bidi="ar-SA"/>
        </w:rPr>
        <w:t>：</w:t>
      </w:r>
      <w:r w:rsidRPr="00EE152F">
        <w:rPr>
          <w:rFonts w:hint="eastAsia"/>
          <w:lang w:val="de-DE" w:eastAsia="zh-CN" w:bidi="ar-SA"/>
        </w:rPr>
        <w:t>出卖人</w:t>
      </w:r>
      <w:r w:rsidR="003163D3" w:rsidRPr="00EE152F">
        <w:rPr>
          <w:rFonts w:hint="eastAsia"/>
          <w:lang w:val="de-DE" w:eastAsia="zh-CN" w:bidi="ar-SA"/>
        </w:rPr>
        <w:t>取得</w:t>
      </w:r>
      <w:r w:rsidRPr="00EE152F">
        <w:rPr>
          <w:rFonts w:hint="eastAsia"/>
          <w:lang w:val="de-DE" w:eastAsia="zh-CN" w:bidi="ar-SA"/>
        </w:rPr>
        <w:t>作为交付汽车对待给付的</w:t>
      </w:r>
      <w:r w:rsidR="003163D3" w:rsidRPr="00EE152F">
        <w:rPr>
          <w:rFonts w:hint="eastAsia"/>
          <w:lang w:val="de-DE" w:eastAsia="zh-CN" w:bidi="ar-SA"/>
        </w:rPr>
        <w:t>价款，</w:t>
      </w:r>
      <w:r w:rsidRPr="00EE152F">
        <w:rPr>
          <w:rFonts w:hint="eastAsia"/>
          <w:lang w:val="de-DE" w:eastAsia="zh-CN" w:bidi="ar-SA"/>
        </w:rPr>
        <w:t>是</w:t>
      </w:r>
      <w:r w:rsidR="003163D3" w:rsidRPr="00EE152F">
        <w:rPr>
          <w:rFonts w:hint="eastAsia"/>
          <w:lang w:val="de-DE" w:eastAsia="zh-CN" w:bidi="ar-SA"/>
        </w:rPr>
        <w:t>存在</w:t>
      </w:r>
      <w:r w:rsidRPr="00EE152F">
        <w:rPr>
          <w:rFonts w:hint="eastAsia"/>
          <w:lang w:val="de-DE" w:eastAsia="zh-CN" w:bidi="ar-SA"/>
        </w:rPr>
        <w:t>买卖合同的根据的，</w:t>
      </w:r>
      <w:r w:rsidR="003163D3" w:rsidRPr="00EE152F">
        <w:rPr>
          <w:rFonts w:hint="eastAsia"/>
          <w:lang w:val="de-DE" w:eastAsia="zh-CN" w:bidi="ar-SA"/>
        </w:rPr>
        <w:t>即</w:t>
      </w:r>
      <w:r w:rsidRPr="00EE152F">
        <w:rPr>
          <w:rFonts w:hint="eastAsia"/>
          <w:lang w:val="de-DE" w:eastAsia="zh-CN" w:bidi="ar-SA"/>
        </w:rPr>
        <w:t>在买卖合同</w:t>
      </w:r>
      <w:r w:rsidR="003163D3" w:rsidRPr="00EE152F">
        <w:rPr>
          <w:rFonts w:hint="eastAsia"/>
          <w:lang w:val="de-DE" w:eastAsia="zh-CN" w:bidi="ar-SA"/>
        </w:rPr>
        <w:t>被</w:t>
      </w:r>
      <w:r w:rsidRPr="00EE152F">
        <w:rPr>
          <w:rFonts w:hint="eastAsia"/>
          <w:lang w:val="de-DE" w:eastAsia="zh-CN" w:bidi="ar-SA"/>
        </w:rPr>
        <w:t>撤销或解除之前</w:t>
      </w:r>
      <w:r w:rsidR="003163D3" w:rsidRPr="00EE152F">
        <w:rPr>
          <w:rFonts w:hint="eastAsia"/>
          <w:lang w:val="de-DE" w:eastAsia="zh-CN" w:bidi="ar-SA"/>
        </w:rPr>
        <w:t>，出卖人</w:t>
      </w:r>
      <w:r w:rsidRPr="00EE152F">
        <w:rPr>
          <w:rFonts w:hint="eastAsia"/>
          <w:lang w:val="de-DE" w:eastAsia="zh-CN" w:bidi="ar-SA"/>
        </w:rPr>
        <w:t>保有相应的价款并非无理由。在这个意义上</w:t>
      </w:r>
      <w:r w:rsidR="003163D3" w:rsidRPr="00EE152F">
        <w:rPr>
          <w:rFonts w:hint="eastAsia"/>
          <w:lang w:val="de-DE" w:eastAsia="zh-CN" w:bidi="ar-SA"/>
        </w:rPr>
        <w:t>，王泽鉴老师透彻地指出，</w:t>
      </w:r>
      <w:r w:rsidRPr="00EE152F">
        <w:rPr>
          <w:rFonts w:hint="eastAsia"/>
          <w:lang w:val="de-DE" w:eastAsia="zh-CN" w:bidi="ar-SA"/>
        </w:rPr>
        <w:t>合同法</w:t>
      </w:r>
      <w:r w:rsidR="003163D3" w:rsidRPr="00EE152F">
        <w:rPr>
          <w:rFonts w:hint="eastAsia"/>
          <w:lang w:val="de-DE" w:eastAsia="zh-CN" w:bidi="ar-SA"/>
        </w:rPr>
        <w:t>上</w:t>
      </w:r>
      <w:r w:rsidRPr="00EE152F">
        <w:rPr>
          <w:rFonts w:hint="eastAsia"/>
          <w:lang w:val="de-DE" w:eastAsia="zh-CN" w:bidi="ar-SA"/>
        </w:rPr>
        <w:t>关于</w:t>
      </w:r>
      <w:r w:rsidR="003163D3" w:rsidRPr="00EE152F">
        <w:rPr>
          <w:rFonts w:hint="eastAsia"/>
          <w:lang w:val="de-DE" w:eastAsia="zh-CN" w:bidi="ar-SA"/>
        </w:rPr>
        <w:t>买卖标的物</w:t>
      </w:r>
      <w:r w:rsidRPr="00EE152F">
        <w:rPr>
          <w:rFonts w:hint="eastAsia"/>
          <w:lang w:val="de-DE" w:eastAsia="zh-CN" w:bidi="ar-SA"/>
        </w:rPr>
        <w:t>瑕疵</w:t>
      </w:r>
      <w:r w:rsidR="003163D3" w:rsidRPr="00EE152F">
        <w:rPr>
          <w:rFonts w:hint="eastAsia"/>
          <w:lang w:val="de-DE" w:eastAsia="zh-CN" w:bidi="ar-SA"/>
        </w:rPr>
        <w:t>的规定或者关于不完全履行时</w:t>
      </w:r>
      <w:r w:rsidRPr="00EE152F">
        <w:rPr>
          <w:rFonts w:hint="eastAsia"/>
          <w:lang w:val="de-DE" w:eastAsia="zh-CN" w:bidi="ar-SA"/>
        </w:rPr>
        <w:t>违约责任</w:t>
      </w:r>
      <w:r w:rsidR="003163D3" w:rsidRPr="00EE152F">
        <w:rPr>
          <w:rFonts w:hint="eastAsia"/>
          <w:lang w:val="de-DE" w:eastAsia="zh-CN" w:bidi="ar-SA"/>
        </w:rPr>
        <w:t>的规定，</w:t>
      </w:r>
      <w:r w:rsidRPr="00EE152F">
        <w:rPr>
          <w:rFonts w:hint="eastAsia"/>
          <w:lang w:val="de-DE" w:eastAsia="zh-CN" w:bidi="ar-SA"/>
        </w:rPr>
        <w:t>在理论上都可以看作是不当得利法的</w:t>
      </w:r>
      <w:r w:rsidR="003163D3" w:rsidRPr="00EE152F">
        <w:rPr>
          <w:rFonts w:hint="eastAsia"/>
          <w:lang w:val="de-DE" w:eastAsia="zh-CN" w:bidi="ar-SA"/>
        </w:rPr>
        <w:t>特别法。</w:t>
      </w:r>
      <w:r w:rsidRPr="00EE152F">
        <w:rPr>
          <w:rFonts w:hint="eastAsia"/>
          <w:lang w:val="de-DE" w:eastAsia="zh-CN" w:bidi="ar-SA"/>
        </w:rPr>
        <w:t>但是</w:t>
      </w:r>
      <w:r w:rsidR="003163D3" w:rsidRPr="00EE152F">
        <w:rPr>
          <w:rFonts w:hint="eastAsia"/>
          <w:lang w:val="de-DE" w:eastAsia="zh-CN" w:bidi="ar-SA"/>
        </w:rPr>
        <w:t>，</w:t>
      </w:r>
      <w:r w:rsidRPr="00EE152F">
        <w:rPr>
          <w:rFonts w:hint="eastAsia"/>
          <w:lang w:val="de-DE" w:eastAsia="zh-CN" w:bidi="ar-SA"/>
        </w:rPr>
        <w:t>鉴于当事人之间</w:t>
      </w:r>
      <w:r w:rsidR="003163D3" w:rsidRPr="00EE152F">
        <w:rPr>
          <w:rFonts w:hint="eastAsia"/>
          <w:lang w:val="de-DE" w:eastAsia="zh-CN" w:bidi="ar-SA"/>
        </w:rPr>
        <w:t>给付</w:t>
      </w:r>
      <w:r w:rsidRPr="00EE152F">
        <w:rPr>
          <w:rFonts w:hint="eastAsia"/>
          <w:lang w:val="de-DE" w:eastAsia="zh-CN" w:bidi="ar-SA"/>
        </w:rPr>
        <w:t>和对待</w:t>
      </w:r>
      <w:r w:rsidR="003163D3" w:rsidRPr="00EE152F">
        <w:rPr>
          <w:rFonts w:hint="eastAsia"/>
          <w:lang w:val="de-DE" w:eastAsia="zh-CN" w:bidi="ar-SA"/>
        </w:rPr>
        <w:t>给付</w:t>
      </w:r>
      <w:r w:rsidRPr="00EE152F">
        <w:rPr>
          <w:rFonts w:hint="eastAsia"/>
          <w:lang w:val="de-DE" w:eastAsia="zh-CN" w:bidi="ar-SA"/>
        </w:rPr>
        <w:t>之间的对等关系已有合同法调整</w:t>
      </w:r>
      <w:r w:rsidR="003163D3" w:rsidRPr="00EE152F">
        <w:rPr>
          <w:rFonts w:hint="eastAsia"/>
          <w:lang w:val="de-DE" w:eastAsia="zh-CN" w:bidi="ar-SA"/>
        </w:rPr>
        <w:t>，</w:t>
      </w:r>
      <w:r w:rsidRPr="00EE152F">
        <w:rPr>
          <w:rFonts w:hint="eastAsia"/>
          <w:lang w:val="de-DE" w:eastAsia="zh-CN" w:bidi="ar-SA"/>
        </w:rPr>
        <w:lastRenderedPageBreak/>
        <w:t>若通过不当得利法加以处理，将</w:t>
      </w:r>
      <w:r w:rsidR="003163D3" w:rsidRPr="00EE152F">
        <w:rPr>
          <w:rFonts w:hint="eastAsia"/>
          <w:lang w:val="de-DE" w:eastAsia="zh-CN" w:bidi="ar-SA"/>
        </w:rPr>
        <w:t>架空</w:t>
      </w:r>
      <w:r w:rsidRPr="00EE152F">
        <w:rPr>
          <w:rFonts w:hint="eastAsia"/>
          <w:lang w:val="de-DE" w:eastAsia="zh-CN" w:bidi="ar-SA"/>
        </w:rPr>
        <w:t>整个瑕疵制度乃至违约责任制度</w:t>
      </w:r>
      <w:r w:rsidR="003163D3" w:rsidRPr="00EE152F">
        <w:rPr>
          <w:rFonts w:hint="eastAsia"/>
          <w:lang w:val="de-DE" w:eastAsia="zh-CN" w:bidi="ar-SA"/>
        </w:rPr>
        <w:t>（王泽鉴：《不当得利》，北京大学出版社，</w:t>
      </w:r>
      <w:r w:rsidR="003163D3" w:rsidRPr="00EE152F">
        <w:rPr>
          <w:rFonts w:hint="eastAsia"/>
          <w:lang w:val="de-DE" w:eastAsia="zh-CN" w:bidi="ar-SA"/>
        </w:rPr>
        <w:t>2</w:t>
      </w:r>
      <w:r w:rsidR="003163D3" w:rsidRPr="00EE152F">
        <w:rPr>
          <w:lang w:val="de-DE" w:eastAsia="zh-CN" w:bidi="ar-SA"/>
        </w:rPr>
        <w:t>015</w:t>
      </w:r>
      <w:r w:rsidR="003163D3" w:rsidRPr="00EE152F">
        <w:rPr>
          <w:rFonts w:hint="eastAsia"/>
          <w:lang w:val="de-DE" w:eastAsia="zh-CN" w:bidi="ar-SA"/>
        </w:rPr>
        <w:t>年版，第</w:t>
      </w:r>
      <w:r w:rsidR="003163D3" w:rsidRPr="00EE152F">
        <w:rPr>
          <w:rFonts w:hint="eastAsia"/>
          <w:lang w:val="de-DE" w:eastAsia="zh-CN" w:bidi="ar-SA"/>
        </w:rPr>
        <w:t>9</w:t>
      </w:r>
      <w:r w:rsidR="003163D3" w:rsidRPr="00EE152F">
        <w:rPr>
          <w:lang w:val="de-DE" w:eastAsia="zh-CN" w:bidi="ar-SA"/>
        </w:rPr>
        <w:t>4</w:t>
      </w:r>
      <w:r w:rsidR="003163D3" w:rsidRPr="00EE152F">
        <w:rPr>
          <w:rFonts w:hint="eastAsia"/>
          <w:lang w:val="de-DE" w:eastAsia="zh-CN" w:bidi="ar-SA"/>
        </w:rPr>
        <w:t>页）</w:t>
      </w:r>
      <w:r w:rsidRPr="00EE152F">
        <w:rPr>
          <w:rFonts w:hint="eastAsia"/>
          <w:lang w:val="de-DE" w:eastAsia="zh-CN" w:bidi="ar-SA"/>
        </w:rPr>
        <w:t>。</w:t>
      </w:r>
      <w:r w:rsidR="003163D3" w:rsidRPr="00EE152F">
        <w:rPr>
          <w:rFonts w:hint="eastAsia"/>
          <w:lang w:val="de-DE" w:eastAsia="zh-CN" w:bidi="ar-SA"/>
        </w:rPr>
        <w:t>此种做法的内在原因在于尊重当事人的意思自治，即究竟何为瑕疵，存在瑕疵之后如何补救赔偿，合同的约定要比法定规则更精细、也更契合当事人的自主选择。</w:t>
      </w:r>
      <w:r w:rsidRPr="00EE152F">
        <w:rPr>
          <w:rFonts w:hint="eastAsia"/>
          <w:lang w:val="de-DE" w:eastAsia="zh-CN" w:bidi="ar-SA"/>
        </w:rPr>
        <w:t>实际上</w:t>
      </w:r>
      <w:r w:rsidR="00AE0434" w:rsidRPr="00EE152F">
        <w:rPr>
          <w:rFonts w:hint="eastAsia"/>
          <w:lang w:val="de-DE" w:eastAsia="zh-CN" w:bidi="ar-SA"/>
        </w:rPr>
        <w:t>，</w:t>
      </w:r>
      <w:r w:rsidRPr="00EE152F">
        <w:rPr>
          <w:rFonts w:hint="eastAsia"/>
          <w:lang w:val="de-DE" w:eastAsia="zh-CN" w:bidi="ar-SA"/>
        </w:rPr>
        <w:t>也是基于同样的原因，我们认为在一方当事人违约时，</w:t>
      </w:r>
      <w:r w:rsidR="00AE0434" w:rsidRPr="00EE152F">
        <w:rPr>
          <w:rFonts w:hint="eastAsia"/>
          <w:lang w:val="de-DE" w:eastAsia="zh-CN" w:bidi="ar-SA"/>
        </w:rPr>
        <w:t>合同规则排斥侵权规则：</w:t>
      </w:r>
      <w:r w:rsidRPr="00EE152F">
        <w:rPr>
          <w:rFonts w:hint="eastAsia"/>
          <w:lang w:val="de-DE" w:eastAsia="zh-CN" w:bidi="ar-SA"/>
        </w:rPr>
        <w:t>即便是故意拒绝履行合同</w:t>
      </w:r>
      <w:r w:rsidR="00AE0434" w:rsidRPr="00EE152F">
        <w:rPr>
          <w:rFonts w:hint="eastAsia"/>
          <w:lang w:val="de-DE" w:eastAsia="zh-CN" w:bidi="ar-SA"/>
        </w:rPr>
        <w:t>，非违约方</w:t>
      </w:r>
      <w:r w:rsidRPr="00EE152F">
        <w:rPr>
          <w:rFonts w:hint="eastAsia"/>
          <w:lang w:val="de-DE" w:eastAsia="zh-CN" w:bidi="ar-SA"/>
        </w:rPr>
        <w:t>也</w:t>
      </w:r>
      <w:r w:rsidR="00AE0434" w:rsidRPr="00EE152F">
        <w:rPr>
          <w:rFonts w:hint="eastAsia"/>
          <w:lang w:val="de-DE" w:eastAsia="zh-CN" w:bidi="ar-SA"/>
        </w:rPr>
        <w:t>只能寻求合同救济而</w:t>
      </w:r>
      <w:r w:rsidRPr="00EE152F">
        <w:rPr>
          <w:rFonts w:hint="eastAsia"/>
          <w:lang w:val="de-DE" w:eastAsia="zh-CN" w:bidi="ar-SA"/>
        </w:rPr>
        <w:t>不能</w:t>
      </w:r>
      <w:r w:rsidR="00AE0434" w:rsidRPr="00EE152F">
        <w:rPr>
          <w:rFonts w:hint="eastAsia"/>
          <w:lang w:val="de-DE" w:eastAsia="zh-CN" w:bidi="ar-SA"/>
        </w:rPr>
        <w:t>谋求</w:t>
      </w:r>
      <w:r w:rsidRPr="00EE152F">
        <w:rPr>
          <w:rFonts w:hint="eastAsia"/>
          <w:lang w:val="de-DE" w:eastAsia="zh-CN" w:bidi="ar-SA"/>
        </w:rPr>
        <w:t>侵权法</w:t>
      </w:r>
      <w:r w:rsidR="00AE0434" w:rsidRPr="00EE152F">
        <w:rPr>
          <w:rFonts w:hint="eastAsia"/>
          <w:lang w:val="de-DE" w:eastAsia="zh-CN" w:bidi="ar-SA"/>
        </w:rPr>
        <w:t>救济（在合同履行过程中过错侵害绝对权除外）</w:t>
      </w:r>
      <w:r w:rsidRPr="00EE152F">
        <w:rPr>
          <w:rFonts w:hint="eastAsia"/>
          <w:lang w:val="de-DE" w:eastAsia="zh-CN" w:bidi="ar-SA"/>
        </w:rPr>
        <w:t>。</w:t>
      </w:r>
    </w:p>
    <w:p w14:paraId="75EAE28F" w14:textId="58BD7338" w:rsidR="00182062" w:rsidRPr="00EE152F" w:rsidRDefault="00182062" w:rsidP="00182062">
      <w:pPr>
        <w:pStyle w:val="4"/>
      </w:pPr>
      <w:r w:rsidRPr="00EE152F">
        <w:rPr>
          <w:rFonts w:hint="eastAsia"/>
        </w:rPr>
        <w:t>2</w:t>
      </w:r>
      <w:r w:rsidRPr="00EE152F">
        <w:rPr>
          <w:rFonts w:hint="eastAsia"/>
        </w:rPr>
        <w:t>）</w:t>
      </w:r>
      <w:r w:rsidR="005B2637" w:rsidRPr="00EE152F">
        <w:rPr>
          <w:rFonts w:hint="eastAsia"/>
        </w:rPr>
        <w:t>无</w:t>
      </w:r>
      <w:r w:rsidRPr="00EE152F">
        <w:rPr>
          <w:rFonts w:hint="eastAsia"/>
        </w:rPr>
        <w:t>法律根据的具体类型</w:t>
      </w:r>
    </w:p>
    <w:p w14:paraId="060E1744" w14:textId="4065368A" w:rsidR="00C661CD" w:rsidRPr="00EE152F" w:rsidRDefault="00182062" w:rsidP="00182062">
      <w:pPr>
        <w:pStyle w:val="5"/>
        <w:rPr>
          <w:lang w:val="de-DE" w:eastAsia="zh-CN"/>
        </w:rPr>
      </w:pPr>
      <w:r w:rsidRPr="00EE152F">
        <w:rPr>
          <w:rFonts w:hint="eastAsia"/>
          <w:lang w:val="de-DE" w:eastAsia="zh-CN" w:bidi="ar-SA"/>
        </w:rPr>
        <w:t>i</w:t>
      </w:r>
      <w:r w:rsidR="000D46B8" w:rsidRPr="00EE152F">
        <w:rPr>
          <w:rFonts w:hint="eastAsia"/>
          <w:lang w:val="de-DE" w:eastAsia="zh-CN" w:bidi="ar-SA"/>
        </w:rPr>
        <w:t>）</w:t>
      </w:r>
      <w:r w:rsidR="0093482E" w:rsidRPr="00EE152F">
        <w:rPr>
          <w:rFonts w:hint="eastAsia"/>
          <w:lang w:eastAsia="zh-CN"/>
        </w:rPr>
        <w:t>无给付义务</w:t>
      </w:r>
      <w:r w:rsidR="0093482E" w:rsidRPr="00EE152F">
        <w:rPr>
          <w:rFonts w:hint="eastAsia"/>
          <w:lang w:val="de-DE" w:eastAsia="zh-CN"/>
        </w:rPr>
        <w:t>（</w:t>
      </w:r>
      <w:r w:rsidR="0093482E" w:rsidRPr="00EE152F">
        <w:rPr>
          <w:rFonts w:hint="eastAsia"/>
          <w:b w:val="0"/>
          <w:lang w:val="de-DE" w:eastAsia="zh-CN"/>
        </w:rPr>
        <w:t>f</w:t>
      </w:r>
      <w:r w:rsidR="0093482E" w:rsidRPr="00EE152F">
        <w:rPr>
          <w:b w:val="0"/>
          <w:lang w:val="de-DE" w:eastAsia="zh-CN"/>
        </w:rPr>
        <w:t>ehlende Verpflichtung</w:t>
      </w:r>
      <w:r w:rsidR="0093482E" w:rsidRPr="00EE152F">
        <w:rPr>
          <w:rFonts w:hint="eastAsia"/>
          <w:lang w:val="de-DE" w:eastAsia="zh-CN"/>
        </w:rPr>
        <w:t>）</w:t>
      </w:r>
    </w:p>
    <w:p w14:paraId="49103D42" w14:textId="3C7F8685" w:rsidR="000D46B8" w:rsidRPr="00EE152F" w:rsidRDefault="00375936" w:rsidP="000D46B8">
      <w:pPr>
        <w:ind w:firstLine="480"/>
        <w:rPr>
          <w:lang w:val="de-DE" w:eastAsia="zh-CN" w:bidi="ar-SA"/>
        </w:rPr>
      </w:pPr>
      <w:r w:rsidRPr="00EE152F">
        <w:rPr>
          <w:rFonts w:hint="eastAsia"/>
          <w:lang w:val="de-DE" w:eastAsia="zh-CN" w:bidi="ar-SA"/>
        </w:rPr>
        <w:t>在给付</w:t>
      </w:r>
      <w:r w:rsidR="000D46B8" w:rsidRPr="00EE152F">
        <w:rPr>
          <w:rFonts w:hint="eastAsia"/>
          <w:lang w:val="de-DE" w:eastAsia="zh-CN" w:bidi="ar-SA"/>
        </w:rPr>
        <w:t>不当得利</w:t>
      </w:r>
      <w:r w:rsidRPr="00EE152F">
        <w:rPr>
          <w:rFonts w:hint="eastAsia"/>
          <w:lang w:val="de-DE" w:eastAsia="zh-CN" w:bidi="ar-SA"/>
        </w:rPr>
        <w:t>之下</w:t>
      </w:r>
      <w:r w:rsidR="000D46B8" w:rsidRPr="00EE152F">
        <w:rPr>
          <w:rFonts w:hint="eastAsia"/>
          <w:lang w:val="de-DE" w:eastAsia="zh-CN" w:bidi="ar-SA"/>
        </w:rPr>
        <w:t>，最典型的</w:t>
      </w:r>
      <w:r w:rsidRPr="00EE152F">
        <w:rPr>
          <w:rFonts w:hint="eastAsia"/>
          <w:lang w:val="de-DE" w:eastAsia="zh-CN" w:bidi="ar-SA"/>
        </w:rPr>
        <w:t>“</w:t>
      </w:r>
      <w:r w:rsidR="000D46B8" w:rsidRPr="00EE152F">
        <w:rPr>
          <w:rFonts w:hint="eastAsia"/>
          <w:lang w:val="de-DE" w:eastAsia="zh-CN" w:bidi="ar-SA"/>
        </w:rPr>
        <w:t>无法律上的原因</w:t>
      </w:r>
      <w:r w:rsidRPr="00EE152F">
        <w:rPr>
          <w:rFonts w:hint="eastAsia"/>
          <w:lang w:val="de-DE" w:eastAsia="zh-CN" w:bidi="ar-SA"/>
        </w:rPr>
        <w:t>”</w:t>
      </w:r>
      <w:r w:rsidR="000D46B8" w:rsidRPr="00EE152F">
        <w:rPr>
          <w:rFonts w:hint="eastAsia"/>
          <w:lang w:val="de-DE" w:eastAsia="zh-CN" w:bidi="ar-SA"/>
        </w:rPr>
        <w:t>的情形是</w:t>
      </w:r>
      <w:r w:rsidR="0093482E" w:rsidRPr="00EE152F">
        <w:rPr>
          <w:rFonts w:hint="eastAsia"/>
          <w:lang w:val="de-DE" w:eastAsia="zh-CN" w:bidi="ar-SA"/>
        </w:rPr>
        <w:t>无给付义务情况下的履行。包括</w:t>
      </w:r>
      <w:proofErr w:type="gramStart"/>
      <w:r w:rsidR="0093482E" w:rsidRPr="00EE152F">
        <w:rPr>
          <w:rFonts w:hint="eastAsia"/>
          <w:lang w:val="de-DE" w:eastAsia="zh-CN" w:bidi="ar-SA"/>
        </w:rPr>
        <w:t>自始无给付</w:t>
      </w:r>
      <w:proofErr w:type="gramEnd"/>
      <w:r w:rsidR="0093482E" w:rsidRPr="00EE152F">
        <w:rPr>
          <w:rFonts w:hint="eastAsia"/>
          <w:lang w:val="de-DE" w:eastAsia="zh-CN" w:bidi="ar-SA"/>
        </w:rPr>
        <w:t>义务，如非债清偿；也包括因</w:t>
      </w:r>
      <w:r w:rsidR="000D46B8" w:rsidRPr="00EE152F">
        <w:rPr>
          <w:rFonts w:hint="eastAsia"/>
          <w:lang w:val="de-DE" w:eastAsia="zh-CN" w:bidi="ar-SA"/>
        </w:rPr>
        <w:t>合同无效或被撤销</w:t>
      </w:r>
      <w:r w:rsidR="0093482E" w:rsidRPr="00EE152F">
        <w:rPr>
          <w:rFonts w:hint="eastAsia"/>
          <w:lang w:val="de-DE" w:eastAsia="zh-CN" w:bidi="ar-SA"/>
        </w:rPr>
        <w:t>而导致的有关义务溯及地消灭</w:t>
      </w:r>
      <w:r w:rsidR="008D444F" w:rsidRPr="00EE152F">
        <w:rPr>
          <w:rFonts w:hint="eastAsia"/>
          <w:lang w:val="de-DE" w:eastAsia="zh-CN" w:bidi="ar-SA"/>
        </w:rPr>
        <w:t>（德国民法典第</w:t>
      </w:r>
      <w:r w:rsidR="008D444F" w:rsidRPr="00EE152F">
        <w:rPr>
          <w:rFonts w:hint="eastAsia"/>
          <w:lang w:val="de-DE" w:eastAsia="zh-CN" w:bidi="ar-SA"/>
        </w:rPr>
        <w:t>8</w:t>
      </w:r>
      <w:r w:rsidR="008D444F" w:rsidRPr="00EE152F">
        <w:rPr>
          <w:lang w:val="de-DE" w:eastAsia="zh-CN" w:bidi="ar-SA"/>
        </w:rPr>
        <w:t>12</w:t>
      </w:r>
      <w:r w:rsidR="008D444F" w:rsidRPr="00EE152F">
        <w:rPr>
          <w:rFonts w:hint="eastAsia"/>
          <w:lang w:val="de-DE" w:eastAsia="zh-CN" w:bidi="ar-SA"/>
        </w:rPr>
        <w:t>条第</w:t>
      </w:r>
      <w:r w:rsidR="008D444F" w:rsidRPr="00EE152F">
        <w:rPr>
          <w:rFonts w:hint="eastAsia"/>
          <w:lang w:val="de-DE" w:eastAsia="zh-CN" w:bidi="ar-SA"/>
        </w:rPr>
        <w:t>1</w:t>
      </w:r>
      <w:r w:rsidR="008D444F" w:rsidRPr="00EE152F">
        <w:rPr>
          <w:rFonts w:hint="eastAsia"/>
          <w:lang w:val="de-DE" w:eastAsia="zh-CN" w:bidi="ar-SA"/>
        </w:rPr>
        <w:t>款第</w:t>
      </w:r>
      <w:r w:rsidR="008D444F" w:rsidRPr="00EE152F">
        <w:rPr>
          <w:rFonts w:hint="eastAsia"/>
          <w:lang w:val="de-DE" w:eastAsia="zh-CN" w:bidi="ar-SA"/>
        </w:rPr>
        <w:t>1</w:t>
      </w:r>
      <w:r w:rsidR="008D444F" w:rsidRPr="00EE152F">
        <w:rPr>
          <w:rFonts w:hint="eastAsia"/>
          <w:lang w:val="de-DE" w:eastAsia="zh-CN" w:bidi="ar-SA"/>
        </w:rPr>
        <w:t>句前段</w:t>
      </w:r>
      <w:r w:rsidR="009551F3" w:rsidRPr="00EE152F">
        <w:rPr>
          <w:rFonts w:hint="eastAsia"/>
          <w:lang w:val="de-DE" w:eastAsia="zh-CN" w:bidi="ar-SA"/>
        </w:rPr>
        <w:t>，</w:t>
      </w:r>
      <w:r w:rsidR="009551F3" w:rsidRPr="00EE152F">
        <w:rPr>
          <w:rFonts w:hint="eastAsia"/>
          <w:lang w:val="de-DE" w:eastAsia="zh-CN" w:bidi="ar-SA"/>
        </w:rPr>
        <w:t>condictio</w:t>
      </w:r>
      <w:r w:rsidR="009551F3" w:rsidRPr="00EE152F">
        <w:rPr>
          <w:lang w:val="de-DE" w:eastAsia="zh-CN" w:bidi="ar-SA"/>
        </w:rPr>
        <w:t xml:space="preserve"> indebiti</w:t>
      </w:r>
      <w:r w:rsidR="008D444F" w:rsidRPr="00EE152F">
        <w:rPr>
          <w:rFonts w:hint="eastAsia"/>
          <w:lang w:val="de-DE" w:eastAsia="zh-CN" w:bidi="ar-SA"/>
        </w:rPr>
        <w:t>）</w:t>
      </w:r>
      <w:r w:rsidR="000D46B8" w:rsidRPr="00EE152F">
        <w:rPr>
          <w:rFonts w:hint="eastAsia"/>
          <w:lang w:val="de-DE" w:eastAsia="zh-CN" w:bidi="ar-SA"/>
        </w:rPr>
        <w:t>。</w:t>
      </w:r>
    </w:p>
    <w:p w14:paraId="29D8F6F0" w14:textId="01F37C51" w:rsidR="000D46B8" w:rsidRPr="00EE152F" w:rsidRDefault="00182062" w:rsidP="00182062">
      <w:pPr>
        <w:pStyle w:val="5"/>
        <w:rPr>
          <w:lang w:val="de-DE"/>
        </w:rPr>
      </w:pPr>
      <w:r w:rsidRPr="00EE152F">
        <w:rPr>
          <w:rFonts w:hint="eastAsia"/>
          <w:lang w:val="de-DE" w:eastAsia="zh-CN"/>
        </w:rPr>
        <w:t>ii</w:t>
      </w:r>
      <w:r w:rsidR="000D46B8" w:rsidRPr="00EE152F">
        <w:rPr>
          <w:rFonts w:hint="eastAsia"/>
          <w:lang w:val="de-DE" w:eastAsia="zh-CN" w:bidi="ar-SA"/>
        </w:rPr>
        <w:t>）</w:t>
      </w:r>
      <w:proofErr w:type="spellStart"/>
      <w:r w:rsidR="000D46B8" w:rsidRPr="00EE152F">
        <w:rPr>
          <w:rFonts w:hint="eastAsia"/>
        </w:rPr>
        <w:t>法律上原因</w:t>
      </w:r>
      <w:proofErr w:type="gramStart"/>
      <w:r w:rsidR="000D46B8" w:rsidRPr="00EE152F">
        <w:rPr>
          <w:rFonts w:hint="eastAsia"/>
        </w:rPr>
        <w:t>嗣后不</w:t>
      </w:r>
      <w:proofErr w:type="gramEnd"/>
      <w:r w:rsidR="000D46B8" w:rsidRPr="00EE152F">
        <w:rPr>
          <w:rFonts w:hint="eastAsia"/>
        </w:rPr>
        <w:t>存在</w:t>
      </w:r>
      <w:proofErr w:type="spellEnd"/>
    </w:p>
    <w:p w14:paraId="4FFB5A04" w14:textId="3EEB14EF" w:rsidR="000D46B8" w:rsidRPr="00EE152F" w:rsidRDefault="000D46B8" w:rsidP="000D46B8">
      <w:pPr>
        <w:ind w:firstLine="480"/>
        <w:rPr>
          <w:lang w:val="de-DE" w:eastAsia="zh-CN" w:bidi="ar-SA"/>
        </w:rPr>
      </w:pPr>
      <w:r w:rsidRPr="00EE152F">
        <w:rPr>
          <w:rFonts w:hint="eastAsia"/>
          <w:lang w:val="de-DE" w:eastAsia="zh-CN" w:bidi="ar-SA"/>
        </w:rPr>
        <w:t>较为少用的给付不当得利的一个类型是法律上的原因</w:t>
      </w:r>
      <w:proofErr w:type="gramStart"/>
      <w:r w:rsidR="00375936" w:rsidRPr="00EE152F">
        <w:rPr>
          <w:rFonts w:hint="eastAsia"/>
          <w:lang w:val="de-DE" w:eastAsia="zh-CN" w:bidi="ar-SA"/>
        </w:rPr>
        <w:t>嗣后</w:t>
      </w:r>
      <w:r w:rsidRPr="00EE152F">
        <w:rPr>
          <w:rFonts w:hint="eastAsia"/>
          <w:lang w:val="de-DE" w:eastAsia="zh-CN" w:bidi="ar-SA"/>
        </w:rPr>
        <w:t>不</w:t>
      </w:r>
      <w:proofErr w:type="gramEnd"/>
      <w:r w:rsidRPr="00EE152F">
        <w:rPr>
          <w:rFonts w:hint="eastAsia"/>
          <w:lang w:val="de-DE" w:eastAsia="zh-CN" w:bidi="ar-SA"/>
        </w:rPr>
        <w:t>存在</w:t>
      </w:r>
      <w:r w:rsidR="009551F3" w:rsidRPr="00EE152F">
        <w:rPr>
          <w:rFonts w:hint="eastAsia"/>
          <w:lang w:val="de-DE" w:eastAsia="zh-CN" w:bidi="ar-SA"/>
        </w:rPr>
        <w:t>（德国民法典第</w:t>
      </w:r>
      <w:r w:rsidR="009551F3" w:rsidRPr="00EE152F">
        <w:rPr>
          <w:rFonts w:hint="eastAsia"/>
          <w:lang w:val="de-DE" w:eastAsia="zh-CN" w:bidi="ar-SA"/>
        </w:rPr>
        <w:t>8</w:t>
      </w:r>
      <w:r w:rsidR="009551F3" w:rsidRPr="00EE152F">
        <w:rPr>
          <w:lang w:val="de-DE" w:eastAsia="zh-CN" w:bidi="ar-SA"/>
        </w:rPr>
        <w:t>12</w:t>
      </w:r>
      <w:r w:rsidR="009551F3" w:rsidRPr="00EE152F">
        <w:rPr>
          <w:rFonts w:hint="eastAsia"/>
          <w:lang w:val="de-DE" w:eastAsia="zh-CN" w:bidi="ar-SA"/>
        </w:rPr>
        <w:t>条第</w:t>
      </w:r>
      <w:r w:rsidR="009551F3" w:rsidRPr="00EE152F">
        <w:rPr>
          <w:lang w:val="de-DE" w:eastAsia="zh-CN" w:bidi="ar-SA"/>
        </w:rPr>
        <w:t>1</w:t>
      </w:r>
      <w:r w:rsidR="009551F3" w:rsidRPr="00EE152F">
        <w:rPr>
          <w:rFonts w:hint="eastAsia"/>
          <w:lang w:val="de-DE" w:eastAsia="zh-CN" w:bidi="ar-SA"/>
        </w:rPr>
        <w:t>款第</w:t>
      </w:r>
      <w:r w:rsidR="009551F3" w:rsidRPr="00EE152F">
        <w:rPr>
          <w:lang w:val="de-DE" w:eastAsia="zh-CN" w:bidi="ar-SA"/>
        </w:rPr>
        <w:t>2</w:t>
      </w:r>
      <w:r w:rsidR="009551F3" w:rsidRPr="00EE152F">
        <w:rPr>
          <w:rFonts w:hint="eastAsia"/>
          <w:lang w:val="de-DE" w:eastAsia="zh-CN" w:bidi="ar-SA"/>
        </w:rPr>
        <w:t>句前段）</w:t>
      </w:r>
      <w:r w:rsidR="00375936" w:rsidRPr="00EE152F">
        <w:rPr>
          <w:rFonts w:hint="eastAsia"/>
          <w:lang w:val="de-DE" w:eastAsia="zh-CN" w:bidi="ar-SA"/>
        </w:rPr>
        <w:t>。</w:t>
      </w:r>
      <w:r w:rsidRPr="00EE152F">
        <w:rPr>
          <w:rFonts w:hint="eastAsia"/>
          <w:lang w:val="de-DE" w:eastAsia="zh-CN" w:bidi="ar-SA"/>
        </w:rPr>
        <w:t>例如</w:t>
      </w:r>
      <w:r w:rsidR="009551F3" w:rsidRPr="00EE152F">
        <w:rPr>
          <w:rFonts w:hint="eastAsia"/>
          <w:lang w:val="de-DE" w:eastAsia="zh-CN" w:bidi="ar-SA"/>
        </w:rPr>
        <w:t>，</w:t>
      </w:r>
      <w:r w:rsidRPr="00EE152F">
        <w:rPr>
          <w:rFonts w:hint="eastAsia"/>
          <w:lang w:val="de-DE" w:eastAsia="zh-CN" w:bidi="ar-SA"/>
        </w:rPr>
        <w:t>在财产险的投保人投保了遗失险</w:t>
      </w:r>
      <w:r w:rsidR="0093482E" w:rsidRPr="00EE152F">
        <w:rPr>
          <w:rFonts w:hint="eastAsia"/>
          <w:lang w:val="de-DE" w:eastAsia="zh-CN" w:bidi="ar-SA"/>
        </w:rPr>
        <w:t>后，</w:t>
      </w:r>
      <w:r w:rsidRPr="00EE152F">
        <w:rPr>
          <w:rFonts w:hint="eastAsia"/>
          <w:lang w:val="de-DE" w:eastAsia="zh-CN" w:bidi="ar-SA"/>
        </w:rPr>
        <w:t>有关财产</w:t>
      </w:r>
      <w:r w:rsidR="0093482E" w:rsidRPr="00EE152F">
        <w:rPr>
          <w:rFonts w:hint="eastAsia"/>
          <w:lang w:val="de-DE" w:eastAsia="zh-CN" w:bidi="ar-SA"/>
        </w:rPr>
        <w:t>遗失</w:t>
      </w:r>
      <w:r w:rsidRPr="00EE152F">
        <w:rPr>
          <w:rFonts w:hint="eastAsia"/>
          <w:lang w:val="de-DE" w:eastAsia="zh-CN" w:bidi="ar-SA"/>
        </w:rPr>
        <w:t>，保险公司</w:t>
      </w:r>
      <w:r w:rsidR="0093482E" w:rsidRPr="00EE152F">
        <w:rPr>
          <w:rFonts w:hint="eastAsia"/>
          <w:lang w:val="de-DE" w:eastAsia="zh-CN" w:bidi="ar-SA"/>
        </w:rPr>
        <w:t>继而</w:t>
      </w:r>
      <w:r w:rsidRPr="00EE152F">
        <w:rPr>
          <w:rFonts w:hint="eastAsia"/>
          <w:lang w:val="de-DE" w:eastAsia="zh-CN" w:bidi="ar-SA"/>
        </w:rPr>
        <w:t>承担了给付保险金的义务</w:t>
      </w:r>
      <w:r w:rsidR="0093482E" w:rsidRPr="00EE152F">
        <w:rPr>
          <w:rFonts w:hint="eastAsia"/>
          <w:lang w:val="de-DE" w:eastAsia="zh-CN" w:bidi="ar-SA"/>
        </w:rPr>
        <w:t>。嗣后，</w:t>
      </w:r>
      <w:r w:rsidRPr="00EE152F">
        <w:rPr>
          <w:rFonts w:hint="eastAsia"/>
          <w:lang w:val="de-DE" w:eastAsia="zh-CN" w:bidi="ar-SA"/>
        </w:rPr>
        <w:t>该</w:t>
      </w:r>
      <w:r w:rsidR="0093482E" w:rsidRPr="00EE152F">
        <w:rPr>
          <w:rFonts w:hint="eastAsia"/>
          <w:lang w:val="de-DE" w:eastAsia="zh-CN" w:bidi="ar-SA"/>
        </w:rPr>
        <w:t>标的</w:t>
      </w:r>
      <w:r w:rsidRPr="00EE152F">
        <w:rPr>
          <w:rFonts w:hint="eastAsia"/>
          <w:lang w:val="de-DE" w:eastAsia="zh-CN" w:bidi="ar-SA"/>
        </w:rPr>
        <w:t>物重新</w:t>
      </w:r>
      <w:r w:rsidR="0093482E" w:rsidRPr="00EE152F">
        <w:rPr>
          <w:rFonts w:hint="eastAsia"/>
          <w:lang w:val="de-DE" w:eastAsia="zh-CN" w:bidi="ar-SA"/>
        </w:rPr>
        <w:t>被</w:t>
      </w:r>
      <w:r w:rsidRPr="00EE152F">
        <w:rPr>
          <w:rFonts w:hint="eastAsia"/>
          <w:lang w:val="de-DE" w:eastAsia="zh-CN" w:bidi="ar-SA"/>
        </w:rPr>
        <w:t>找到</w:t>
      </w:r>
      <w:r w:rsidR="0093482E" w:rsidRPr="00EE152F">
        <w:rPr>
          <w:rFonts w:hint="eastAsia"/>
          <w:lang w:val="de-DE" w:eastAsia="zh-CN" w:bidi="ar-SA"/>
        </w:rPr>
        <w:t>。</w:t>
      </w:r>
      <w:r w:rsidRPr="00EE152F">
        <w:rPr>
          <w:rFonts w:hint="eastAsia"/>
          <w:lang w:val="de-DE" w:eastAsia="zh-CN" w:bidi="ar-SA"/>
        </w:rPr>
        <w:t>在这种情况下</w:t>
      </w:r>
      <w:r w:rsidR="009551F3" w:rsidRPr="00EE152F">
        <w:rPr>
          <w:rFonts w:hint="eastAsia"/>
          <w:lang w:val="de-DE" w:eastAsia="zh-CN" w:bidi="ar-SA"/>
        </w:rPr>
        <w:t>，</w:t>
      </w:r>
      <w:r w:rsidRPr="00EE152F">
        <w:rPr>
          <w:rFonts w:hint="eastAsia"/>
          <w:lang w:val="de-DE" w:eastAsia="zh-CN" w:bidi="ar-SA"/>
        </w:rPr>
        <w:t>应当认为受益人取得相应保险金</w:t>
      </w:r>
      <w:r w:rsidR="009551F3" w:rsidRPr="00EE152F">
        <w:rPr>
          <w:rFonts w:hint="eastAsia"/>
          <w:lang w:val="de-DE" w:eastAsia="zh-CN" w:bidi="ar-SA"/>
        </w:rPr>
        <w:t>的</w:t>
      </w:r>
      <w:r w:rsidRPr="00EE152F">
        <w:rPr>
          <w:rFonts w:hint="eastAsia"/>
          <w:lang w:val="de-DE" w:eastAsia="zh-CN" w:bidi="ar-SA"/>
        </w:rPr>
        <w:t>法律上的原因</w:t>
      </w:r>
      <w:r w:rsidR="009551F3" w:rsidRPr="00EE152F">
        <w:rPr>
          <w:rFonts w:hint="eastAsia"/>
          <w:lang w:val="de-DE" w:eastAsia="zh-CN" w:bidi="ar-SA"/>
        </w:rPr>
        <w:t>嗣后</w:t>
      </w:r>
      <w:r w:rsidRPr="00EE152F">
        <w:rPr>
          <w:rFonts w:hint="eastAsia"/>
          <w:lang w:val="de-DE" w:eastAsia="zh-CN" w:bidi="ar-SA"/>
        </w:rPr>
        <w:t>消灭，因此应向保险公司返还相应的</w:t>
      </w:r>
      <w:r w:rsidR="009551F3" w:rsidRPr="00EE152F">
        <w:rPr>
          <w:rFonts w:hint="eastAsia"/>
          <w:lang w:val="de-DE" w:eastAsia="zh-CN" w:bidi="ar-SA"/>
        </w:rPr>
        <w:t>利益（严格说来，该“法律上原因嗣后不存在”的类型可以被《德国民法典》第</w:t>
      </w:r>
      <w:r w:rsidR="009551F3" w:rsidRPr="00EE152F">
        <w:rPr>
          <w:rFonts w:hint="eastAsia"/>
          <w:lang w:val="de-DE" w:eastAsia="zh-CN" w:bidi="ar-SA"/>
        </w:rPr>
        <w:t>8</w:t>
      </w:r>
      <w:r w:rsidR="009551F3" w:rsidRPr="00EE152F">
        <w:rPr>
          <w:lang w:val="de-DE" w:eastAsia="zh-CN" w:bidi="ar-SA"/>
        </w:rPr>
        <w:t>12</w:t>
      </w:r>
      <w:r w:rsidR="009551F3" w:rsidRPr="00EE152F">
        <w:rPr>
          <w:rFonts w:hint="eastAsia"/>
          <w:lang w:val="de-DE" w:eastAsia="zh-CN" w:bidi="ar-SA"/>
        </w:rPr>
        <w:t>条第</w:t>
      </w:r>
      <w:r w:rsidR="009551F3" w:rsidRPr="00EE152F">
        <w:rPr>
          <w:rFonts w:hint="eastAsia"/>
          <w:lang w:val="de-DE" w:eastAsia="zh-CN" w:bidi="ar-SA"/>
        </w:rPr>
        <w:t>1</w:t>
      </w:r>
      <w:r w:rsidR="009551F3" w:rsidRPr="00EE152F">
        <w:rPr>
          <w:rFonts w:hint="eastAsia"/>
          <w:lang w:val="de-DE" w:eastAsia="zh-CN" w:bidi="ar-SA"/>
        </w:rPr>
        <w:t>款第</w:t>
      </w:r>
      <w:r w:rsidR="009551F3" w:rsidRPr="00EE152F">
        <w:rPr>
          <w:rFonts w:hint="eastAsia"/>
          <w:lang w:val="de-DE" w:eastAsia="zh-CN" w:bidi="ar-SA"/>
        </w:rPr>
        <w:t>1</w:t>
      </w:r>
      <w:r w:rsidR="009551F3" w:rsidRPr="00EE152F">
        <w:rPr>
          <w:rFonts w:hint="eastAsia"/>
          <w:lang w:val="de-DE" w:eastAsia="zh-CN" w:bidi="ar-SA"/>
        </w:rPr>
        <w:t>句前段所包含，但源于法律历史承继的原因，</w:t>
      </w:r>
      <w:r w:rsidR="009551F3" w:rsidRPr="00EE152F">
        <w:rPr>
          <w:rFonts w:hint="eastAsia"/>
          <w:lang w:val="de-DE" w:eastAsia="zh-CN" w:bidi="ar-SA"/>
        </w:rPr>
        <w:t>c</w:t>
      </w:r>
      <w:r w:rsidR="009551F3" w:rsidRPr="00EE152F">
        <w:rPr>
          <w:lang w:val="de-DE" w:eastAsia="zh-CN" w:bidi="ar-SA"/>
        </w:rPr>
        <w:t>ondictio of causam finitam</w:t>
      </w:r>
      <w:r w:rsidR="009551F3" w:rsidRPr="00EE152F">
        <w:rPr>
          <w:rFonts w:hint="eastAsia"/>
          <w:lang w:val="de-DE" w:eastAsia="zh-CN" w:bidi="ar-SA"/>
        </w:rPr>
        <w:t>被作为独立的类型保留了下来，并保有其自身的特殊含义）</w:t>
      </w:r>
      <w:r w:rsidRPr="00EE152F">
        <w:rPr>
          <w:rFonts w:hint="eastAsia"/>
          <w:lang w:val="de-DE" w:eastAsia="zh-CN" w:bidi="ar-SA"/>
        </w:rPr>
        <w:t>。</w:t>
      </w:r>
    </w:p>
    <w:p w14:paraId="15F36214" w14:textId="2C75A96C" w:rsidR="000D46B8" w:rsidRPr="009D69F6" w:rsidRDefault="00182062" w:rsidP="005B2637">
      <w:pPr>
        <w:pStyle w:val="5"/>
        <w:rPr>
          <w:lang w:val="de-DE" w:eastAsia="zh-CN"/>
        </w:rPr>
      </w:pPr>
      <w:r w:rsidRPr="009D69F6">
        <w:rPr>
          <w:rFonts w:hint="eastAsia"/>
          <w:lang w:val="de-DE" w:eastAsia="zh-CN"/>
        </w:rPr>
        <w:t>iii</w:t>
      </w:r>
      <w:r w:rsidR="000D46B8" w:rsidRPr="00EE152F">
        <w:rPr>
          <w:rFonts w:hint="eastAsia"/>
          <w:lang w:val="de-DE" w:eastAsia="zh-CN" w:bidi="ar-SA"/>
        </w:rPr>
        <w:t>）</w:t>
      </w:r>
      <w:r w:rsidR="009D69F6" w:rsidRPr="009D69F6">
        <w:rPr>
          <w:lang w:val="de-DE" w:eastAsia="zh-CN"/>
        </w:rPr>
        <w:t xml:space="preserve"> </w:t>
      </w:r>
    </w:p>
    <w:p w14:paraId="767DAE91" w14:textId="2E6B9CED" w:rsidR="00810BDC" w:rsidRPr="00EE152F" w:rsidRDefault="000D46B8" w:rsidP="000D46B8">
      <w:pPr>
        <w:ind w:firstLine="480"/>
        <w:rPr>
          <w:lang w:val="de-DE" w:eastAsia="zh-CN" w:bidi="ar-SA"/>
        </w:rPr>
      </w:pPr>
      <w:r w:rsidRPr="00EE152F">
        <w:rPr>
          <w:rFonts w:hint="eastAsia"/>
          <w:lang w:val="de-DE" w:eastAsia="zh-CN" w:bidi="ar-SA"/>
        </w:rPr>
        <w:t>这也是德国法上</w:t>
      </w:r>
      <w:r w:rsidR="007C4F41" w:rsidRPr="00EE152F">
        <w:rPr>
          <w:rFonts w:hint="eastAsia"/>
          <w:lang w:val="de-DE" w:eastAsia="zh-CN" w:bidi="ar-SA"/>
        </w:rPr>
        <w:t>受</w:t>
      </w:r>
      <w:r w:rsidRPr="00EE152F">
        <w:rPr>
          <w:rFonts w:hint="eastAsia"/>
          <w:lang w:val="de-DE" w:eastAsia="zh-CN" w:bidi="ar-SA"/>
        </w:rPr>
        <w:t>罗马法</w:t>
      </w:r>
      <w:r w:rsidR="009551F3" w:rsidRPr="00EE152F">
        <w:rPr>
          <w:rFonts w:hint="eastAsia"/>
          <w:lang w:val="de-DE" w:eastAsia="zh-CN" w:bidi="ar-SA"/>
        </w:rPr>
        <w:t>影响而</w:t>
      </w:r>
      <w:r w:rsidR="007C4F41" w:rsidRPr="00EE152F">
        <w:rPr>
          <w:rFonts w:hint="eastAsia"/>
          <w:lang w:val="de-DE" w:eastAsia="zh-CN" w:bidi="ar-SA"/>
        </w:rPr>
        <w:t>保留</w:t>
      </w:r>
      <w:r w:rsidRPr="00EE152F">
        <w:rPr>
          <w:rFonts w:hint="eastAsia"/>
          <w:lang w:val="de-DE" w:eastAsia="zh-CN" w:bidi="ar-SA"/>
        </w:rPr>
        <w:t>的</w:t>
      </w:r>
      <w:r w:rsidR="009551F3" w:rsidRPr="00EE152F">
        <w:rPr>
          <w:rFonts w:hint="eastAsia"/>
          <w:lang w:val="de-DE" w:eastAsia="zh-CN" w:bidi="ar-SA"/>
        </w:rPr>
        <w:t>一种</w:t>
      </w:r>
      <w:r w:rsidRPr="00EE152F">
        <w:rPr>
          <w:rFonts w:hint="eastAsia"/>
          <w:lang w:val="de-DE" w:eastAsia="zh-CN" w:bidi="ar-SA"/>
        </w:rPr>
        <w:t>特殊</w:t>
      </w:r>
      <w:r w:rsidR="007C4F41" w:rsidRPr="00EE152F">
        <w:rPr>
          <w:rFonts w:hint="eastAsia"/>
          <w:lang w:val="de-DE" w:eastAsia="zh-CN" w:bidi="ar-SA"/>
        </w:rPr>
        <w:t>的</w:t>
      </w:r>
      <w:r w:rsidRPr="00EE152F">
        <w:rPr>
          <w:rFonts w:hint="eastAsia"/>
          <w:lang w:val="de-DE" w:eastAsia="zh-CN" w:bidi="ar-SA"/>
        </w:rPr>
        <w:t>不当得利</w:t>
      </w:r>
      <w:r w:rsidR="009551F3" w:rsidRPr="00EE152F">
        <w:rPr>
          <w:rFonts w:hint="eastAsia"/>
          <w:lang w:val="de-DE" w:eastAsia="zh-CN" w:bidi="ar-SA"/>
        </w:rPr>
        <w:t>类型</w:t>
      </w:r>
      <w:r w:rsidR="007C4F41" w:rsidRPr="009D69F6">
        <w:rPr>
          <w:rFonts w:hint="eastAsia"/>
          <w:lang w:val="de-DE" w:eastAsia="zh-CN" w:bidi="ar-SA"/>
        </w:rPr>
        <w:t>（</w:t>
      </w:r>
      <w:r w:rsidR="007C4F41" w:rsidRPr="009D69F6">
        <w:rPr>
          <w:rFonts w:hint="eastAsia"/>
          <w:lang w:val="de-DE" w:eastAsia="zh-CN" w:bidi="ar-SA"/>
        </w:rPr>
        <w:t>co</w:t>
      </w:r>
      <w:r w:rsidR="007C4F41" w:rsidRPr="009D69F6">
        <w:rPr>
          <w:lang w:val="de-DE" w:eastAsia="zh-CN" w:bidi="ar-SA"/>
        </w:rPr>
        <w:t>ndictio ob rem</w:t>
      </w:r>
      <w:r w:rsidR="00B85F10" w:rsidRPr="009D69F6">
        <w:rPr>
          <w:lang w:val="de-DE" w:eastAsia="zh-CN" w:bidi="ar-SA"/>
        </w:rPr>
        <w:t>, condictio causa data causa non secuta</w:t>
      </w:r>
      <w:r w:rsidR="007C4F41" w:rsidRPr="009D69F6">
        <w:rPr>
          <w:rFonts w:hint="eastAsia"/>
          <w:lang w:val="de-DE" w:eastAsia="zh-CN" w:bidi="ar-SA"/>
        </w:rPr>
        <w:t>）</w:t>
      </w:r>
      <w:r w:rsidR="009551F3" w:rsidRPr="00EE152F">
        <w:rPr>
          <w:rFonts w:hint="eastAsia"/>
          <w:lang w:val="de-DE" w:eastAsia="zh-CN" w:bidi="ar-SA"/>
        </w:rPr>
        <w:t>。典型例子</w:t>
      </w:r>
      <w:r w:rsidRPr="00EE152F">
        <w:rPr>
          <w:rFonts w:hint="eastAsia"/>
          <w:lang w:val="de-DE" w:eastAsia="zh-CN" w:bidi="ar-SA"/>
        </w:rPr>
        <w:t>如妻子</w:t>
      </w:r>
      <w:r w:rsidR="007C4F41" w:rsidRPr="00EE152F">
        <w:rPr>
          <w:rFonts w:hint="eastAsia"/>
          <w:lang w:val="de-DE" w:eastAsia="zh-CN" w:bidi="ar-SA"/>
        </w:rPr>
        <w:t>侵占</w:t>
      </w:r>
      <w:r w:rsidRPr="00EE152F">
        <w:rPr>
          <w:rFonts w:hint="eastAsia"/>
          <w:lang w:val="de-DE" w:eastAsia="zh-CN" w:bidi="ar-SA"/>
        </w:rPr>
        <w:t>了</w:t>
      </w:r>
      <w:r w:rsidR="007C4F41" w:rsidRPr="00EE152F">
        <w:rPr>
          <w:rFonts w:hint="eastAsia"/>
          <w:lang w:val="de-DE" w:eastAsia="zh-CN" w:bidi="ar-SA"/>
        </w:rPr>
        <w:t>公司的</w:t>
      </w:r>
      <w:r w:rsidRPr="00EE152F">
        <w:rPr>
          <w:rFonts w:hint="eastAsia"/>
          <w:lang w:val="de-DE" w:eastAsia="zh-CN" w:bidi="ar-SA"/>
        </w:rPr>
        <w:t>公款，为了避免妻子被起诉</w:t>
      </w:r>
      <w:r w:rsidR="009551F3" w:rsidRPr="00EE152F">
        <w:rPr>
          <w:rFonts w:hint="eastAsia"/>
          <w:lang w:val="de-DE" w:eastAsia="zh-CN" w:bidi="ar-SA"/>
        </w:rPr>
        <w:t>，</w:t>
      </w:r>
      <w:r w:rsidRPr="00EE152F">
        <w:rPr>
          <w:rFonts w:hint="eastAsia"/>
          <w:lang w:val="de-DE" w:eastAsia="zh-CN" w:bidi="ar-SA"/>
        </w:rPr>
        <w:t>丈夫向公司</w:t>
      </w:r>
      <w:proofErr w:type="gramStart"/>
      <w:r w:rsidR="009551F3" w:rsidRPr="00EE152F">
        <w:rPr>
          <w:rFonts w:hint="eastAsia"/>
          <w:lang w:val="de-DE" w:eastAsia="zh-CN" w:bidi="ar-SA"/>
        </w:rPr>
        <w:t>作出</w:t>
      </w:r>
      <w:proofErr w:type="gramEnd"/>
      <w:r w:rsidR="009551F3" w:rsidRPr="00EE152F">
        <w:rPr>
          <w:rFonts w:hint="eastAsia"/>
          <w:lang w:val="de-DE" w:eastAsia="zh-CN" w:bidi="ar-SA"/>
        </w:rPr>
        <w:t>经公证的</w:t>
      </w:r>
      <w:r w:rsidRPr="00EE152F">
        <w:rPr>
          <w:rFonts w:hint="eastAsia"/>
          <w:lang w:val="de-DE" w:eastAsia="zh-CN" w:bidi="ar-SA"/>
        </w:rPr>
        <w:t>单方债务承认，允诺向公司支付妻子所贪污的</w:t>
      </w:r>
      <w:r w:rsidR="007C4F41" w:rsidRPr="00EE152F">
        <w:rPr>
          <w:rFonts w:hint="eastAsia"/>
          <w:lang w:val="de-DE" w:eastAsia="zh-CN" w:bidi="ar-SA"/>
        </w:rPr>
        <w:t>款项</w:t>
      </w:r>
      <w:r w:rsidRPr="00EE152F">
        <w:rPr>
          <w:rFonts w:hint="eastAsia"/>
          <w:lang w:val="de-DE" w:eastAsia="zh-CN" w:bidi="ar-SA"/>
        </w:rPr>
        <w:t>，</w:t>
      </w:r>
      <w:r w:rsidR="007C4F41" w:rsidRPr="00EE152F">
        <w:rPr>
          <w:rFonts w:hint="eastAsia"/>
          <w:lang w:val="de-DE" w:eastAsia="zh-CN" w:bidi="ar-SA"/>
        </w:rPr>
        <w:t>双方均同意，此种支付的目的是为了防止</w:t>
      </w:r>
      <w:r w:rsidRPr="00EE152F">
        <w:rPr>
          <w:rFonts w:hint="eastAsia"/>
          <w:lang w:val="de-DE" w:eastAsia="zh-CN" w:bidi="ar-SA"/>
        </w:rPr>
        <w:t>公司</w:t>
      </w:r>
      <w:r w:rsidR="009551F3" w:rsidRPr="00EE152F">
        <w:rPr>
          <w:rFonts w:hint="eastAsia"/>
          <w:lang w:val="de-DE" w:eastAsia="zh-CN" w:bidi="ar-SA"/>
        </w:rPr>
        <w:t>向</w:t>
      </w:r>
      <w:r w:rsidRPr="00EE152F">
        <w:rPr>
          <w:rFonts w:hint="eastAsia"/>
          <w:lang w:val="de-DE" w:eastAsia="zh-CN" w:bidi="ar-SA"/>
        </w:rPr>
        <w:t>警察举报</w:t>
      </w:r>
      <w:r w:rsidR="009551F3" w:rsidRPr="00EE152F">
        <w:rPr>
          <w:rFonts w:hint="eastAsia"/>
          <w:lang w:val="de-DE" w:eastAsia="zh-CN" w:bidi="ar-SA"/>
        </w:rPr>
        <w:t>妻子</w:t>
      </w:r>
      <w:r w:rsidR="007C4F41" w:rsidRPr="00EE152F">
        <w:rPr>
          <w:rFonts w:hint="eastAsia"/>
          <w:lang w:val="de-DE" w:eastAsia="zh-CN" w:bidi="ar-SA"/>
        </w:rPr>
        <w:t>侵占</w:t>
      </w:r>
      <w:r w:rsidRPr="00EE152F">
        <w:rPr>
          <w:rFonts w:hint="eastAsia"/>
          <w:lang w:val="de-DE" w:eastAsia="zh-CN" w:bidi="ar-SA"/>
        </w:rPr>
        <w:t>。</w:t>
      </w:r>
      <w:r w:rsidR="007C4F41" w:rsidRPr="00EE152F">
        <w:rPr>
          <w:rFonts w:hint="eastAsia"/>
          <w:lang w:val="de-DE" w:eastAsia="zh-CN" w:bidi="ar-SA"/>
        </w:rPr>
        <w:t>然而，此后</w:t>
      </w:r>
      <w:r w:rsidRPr="00EE152F">
        <w:rPr>
          <w:rFonts w:hint="eastAsia"/>
          <w:lang w:val="de-DE" w:eastAsia="zh-CN" w:bidi="ar-SA"/>
        </w:rPr>
        <w:t>公司依然向警察</w:t>
      </w:r>
      <w:r w:rsidR="007C4F41" w:rsidRPr="00EE152F">
        <w:rPr>
          <w:rFonts w:hint="eastAsia"/>
          <w:lang w:val="de-DE" w:eastAsia="zh-CN" w:bidi="ar-SA"/>
        </w:rPr>
        <w:t>举报</w:t>
      </w:r>
      <w:r w:rsidRPr="00EE152F">
        <w:rPr>
          <w:rFonts w:hint="eastAsia"/>
          <w:lang w:val="de-DE" w:eastAsia="zh-CN" w:bidi="ar-SA"/>
        </w:rPr>
        <w:t>，导致妻子被起诉</w:t>
      </w:r>
      <w:r w:rsidR="009551F3" w:rsidRPr="00EE152F">
        <w:rPr>
          <w:rFonts w:hint="eastAsia"/>
          <w:lang w:val="de-DE" w:eastAsia="zh-CN" w:bidi="ar-SA"/>
        </w:rPr>
        <w:t>。</w:t>
      </w:r>
      <w:r w:rsidR="007C4F41" w:rsidRPr="00EE152F">
        <w:rPr>
          <w:rFonts w:hint="eastAsia"/>
          <w:lang w:val="de-DE" w:eastAsia="zh-CN" w:bidi="ar-SA"/>
        </w:rPr>
        <w:t>在该案中，</w:t>
      </w:r>
      <w:r w:rsidRPr="00EE152F">
        <w:rPr>
          <w:rFonts w:hint="eastAsia"/>
          <w:lang w:val="de-DE" w:eastAsia="zh-CN" w:bidi="ar-SA"/>
        </w:rPr>
        <w:t>应当认为丈夫</w:t>
      </w:r>
      <w:r w:rsidR="007C4F41" w:rsidRPr="00EE152F">
        <w:rPr>
          <w:rFonts w:hint="eastAsia"/>
          <w:lang w:val="de-DE" w:eastAsia="zh-CN" w:bidi="ar-SA"/>
        </w:rPr>
        <w:t>的</w:t>
      </w:r>
      <w:r w:rsidRPr="00EE152F">
        <w:rPr>
          <w:rFonts w:hint="eastAsia"/>
          <w:lang w:val="de-DE" w:eastAsia="zh-CN" w:bidi="ar-SA"/>
        </w:rPr>
        <w:t>单方债务承认不能实现所欲达成的</w:t>
      </w:r>
      <w:r w:rsidR="009551F3" w:rsidRPr="00EE152F">
        <w:rPr>
          <w:rFonts w:hint="eastAsia"/>
          <w:lang w:val="de-DE" w:eastAsia="zh-CN" w:bidi="ar-SA"/>
        </w:rPr>
        <w:t>目的</w:t>
      </w:r>
      <w:r w:rsidRPr="00EE152F">
        <w:rPr>
          <w:rFonts w:hint="eastAsia"/>
          <w:lang w:val="de-DE" w:eastAsia="zh-CN" w:bidi="ar-SA"/>
        </w:rPr>
        <w:t>，因此</w:t>
      </w:r>
      <w:r w:rsidR="007C4F41" w:rsidRPr="00EE152F">
        <w:rPr>
          <w:rFonts w:hint="eastAsia"/>
          <w:lang w:val="de-DE" w:eastAsia="zh-CN" w:bidi="ar-SA"/>
        </w:rPr>
        <w:t>或许</w:t>
      </w:r>
      <w:r w:rsidRPr="00EE152F">
        <w:rPr>
          <w:rFonts w:hint="eastAsia"/>
          <w:lang w:val="de-DE" w:eastAsia="zh-CN" w:bidi="ar-SA"/>
        </w:rPr>
        <w:t>可以请求</w:t>
      </w:r>
      <w:r w:rsidR="007C4F41" w:rsidRPr="00EE152F">
        <w:rPr>
          <w:rFonts w:hint="eastAsia"/>
          <w:lang w:val="de-DE" w:eastAsia="zh-CN" w:bidi="ar-SA"/>
        </w:rPr>
        <w:t>公司</w:t>
      </w:r>
      <w:r w:rsidRPr="00EE152F">
        <w:rPr>
          <w:rFonts w:hint="eastAsia"/>
          <w:lang w:val="de-DE" w:eastAsia="zh-CN" w:bidi="ar-SA"/>
        </w:rPr>
        <w:t>返还</w:t>
      </w:r>
      <w:r w:rsidR="007C4F41" w:rsidRPr="00EE152F">
        <w:rPr>
          <w:rFonts w:hint="eastAsia"/>
          <w:lang w:val="de-DE" w:eastAsia="zh-CN" w:bidi="ar-SA"/>
        </w:rPr>
        <w:t>已</w:t>
      </w:r>
      <w:proofErr w:type="gramStart"/>
      <w:r w:rsidR="007C4F41" w:rsidRPr="00EE152F">
        <w:rPr>
          <w:rFonts w:hint="eastAsia"/>
          <w:lang w:val="de-DE" w:eastAsia="zh-CN" w:bidi="ar-SA"/>
        </w:rPr>
        <w:t>作出</w:t>
      </w:r>
      <w:proofErr w:type="gramEnd"/>
      <w:r w:rsidR="007C4F41" w:rsidRPr="00EE152F">
        <w:rPr>
          <w:rFonts w:hint="eastAsia"/>
          <w:lang w:val="de-DE" w:eastAsia="zh-CN" w:bidi="ar-SA"/>
        </w:rPr>
        <w:t>的给付（</w:t>
      </w:r>
      <w:r w:rsidRPr="00EE152F">
        <w:rPr>
          <w:rFonts w:hint="eastAsia"/>
          <w:lang w:val="de-DE" w:eastAsia="zh-CN" w:bidi="ar-SA"/>
        </w:rPr>
        <w:t>至于是否构成不法</w:t>
      </w:r>
      <w:r w:rsidR="007C4F41" w:rsidRPr="00EE152F">
        <w:rPr>
          <w:rFonts w:hint="eastAsia"/>
          <w:lang w:val="de-DE" w:eastAsia="zh-CN" w:bidi="ar-SA"/>
        </w:rPr>
        <w:t>得利</w:t>
      </w:r>
      <w:r w:rsidRPr="00EE152F">
        <w:rPr>
          <w:rFonts w:hint="eastAsia"/>
          <w:lang w:val="de-DE" w:eastAsia="zh-CN" w:bidi="ar-SA"/>
        </w:rPr>
        <w:t>进而不能请求返还</w:t>
      </w:r>
      <w:r w:rsidR="007C4F41" w:rsidRPr="00EE152F">
        <w:rPr>
          <w:rFonts w:hint="eastAsia"/>
          <w:lang w:val="de-DE" w:eastAsia="zh-CN" w:bidi="ar-SA"/>
        </w:rPr>
        <w:t>，</w:t>
      </w:r>
      <w:r w:rsidRPr="00EE152F">
        <w:rPr>
          <w:rFonts w:hint="eastAsia"/>
          <w:lang w:val="de-DE" w:eastAsia="zh-CN" w:bidi="ar-SA"/>
        </w:rPr>
        <w:t>仍需结合不法得利的规则</w:t>
      </w:r>
      <w:r w:rsidR="007C4F41" w:rsidRPr="00EE152F">
        <w:rPr>
          <w:rFonts w:hint="eastAsia"/>
          <w:lang w:val="de-DE" w:eastAsia="zh-CN" w:bidi="ar-SA"/>
        </w:rPr>
        <w:t>进一步</w:t>
      </w:r>
      <w:r w:rsidRPr="00EE152F">
        <w:rPr>
          <w:rFonts w:hint="eastAsia"/>
          <w:lang w:val="de-DE" w:eastAsia="zh-CN" w:bidi="ar-SA"/>
        </w:rPr>
        <w:t>讨论</w:t>
      </w:r>
      <w:r w:rsidR="007C4F41" w:rsidRPr="00EE152F">
        <w:rPr>
          <w:rFonts w:hint="eastAsia"/>
          <w:lang w:val="de-DE" w:eastAsia="zh-CN" w:bidi="ar-SA"/>
        </w:rPr>
        <w:t>，本案中是丈夫为妻子开罪，似不直接构成不法）</w:t>
      </w:r>
      <w:r w:rsidRPr="00EE152F">
        <w:rPr>
          <w:rFonts w:hint="eastAsia"/>
          <w:lang w:val="de-DE" w:eastAsia="zh-CN" w:bidi="ar-SA"/>
        </w:rPr>
        <w:t>。</w:t>
      </w:r>
      <w:r w:rsidR="00B85F10" w:rsidRPr="00EE152F">
        <w:rPr>
          <w:rFonts w:hint="eastAsia"/>
          <w:lang w:val="de-DE" w:eastAsia="zh-CN" w:bidi="ar-SA"/>
        </w:rPr>
        <w:t>值得一提的是，在本案中，如果认为丈夫与公司之间曾将“公司不举报妻子”作</w:t>
      </w:r>
      <w:r w:rsidR="00B85F10" w:rsidRPr="00EE152F">
        <w:rPr>
          <w:rFonts w:hint="eastAsia"/>
          <w:lang w:val="de-DE" w:eastAsia="zh-CN" w:bidi="ar-SA"/>
        </w:rPr>
        <w:lastRenderedPageBreak/>
        <w:t>为丈夫单方承认债务的“交易基础”，则（《德国民法典》第</w:t>
      </w:r>
      <w:r w:rsidR="00B85F10" w:rsidRPr="00EE152F">
        <w:rPr>
          <w:rFonts w:hint="eastAsia"/>
          <w:lang w:val="de-DE" w:eastAsia="zh-CN" w:bidi="ar-SA"/>
        </w:rPr>
        <w:t>3</w:t>
      </w:r>
      <w:r w:rsidR="00B85F10" w:rsidRPr="00EE152F">
        <w:rPr>
          <w:lang w:val="de-DE" w:eastAsia="zh-CN" w:bidi="ar-SA"/>
        </w:rPr>
        <w:t>13</w:t>
      </w:r>
      <w:r w:rsidR="00B85F10" w:rsidRPr="00EE152F">
        <w:rPr>
          <w:rFonts w:hint="eastAsia"/>
          <w:lang w:val="de-DE" w:eastAsia="zh-CN" w:bidi="ar-SA"/>
        </w:rPr>
        <w:t>条规定的）情事变更制度也有应用的空间。</w:t>
      </w:r>
    </w:p>
    <w:p w14:paraId="62E4B61E" w14:textId="4257E28A" w:rsidR="000D46B8" w:rsidRPr="00EE152F" w:rsidRDefault="00182062" w:rsidP="000D46B8">
      <w:pPr>
        <w:pStyle w:val="4"/>
      </w:pPr>
      <w:r w:rsidRPr="00EE152F">
        <w:t>3</w:t>
      </w:r>
      <w:r w:rsidR="000D46B8" w:rsidRPr="00EE152F">
        <w:rPr>
          <w:rFonts w:hint="eastAsia"/>
        </w:rPr>
        <w:t>）小结</w:t>
      </w:r>
    </w:p>
    <w:p w14:paraId="3F2A7D0D" w14:textId="3F2CD146" w:rsidR="000D46B8" w:rsidRPr="00EE152F" w:rsidRDefault="000D46B8" w:rsidP="000D46B8">
      <w:pPr>
        <w:ind w:firstLine="480"/>
        <w:rPr>
          <w:lang w:val="de-DE" w:eastAsia="zh-CN" w:bidi="ar-SA"/>
        </w:rPr>
      </w:pPr>
      <w:r w:rsidRPr="00EE152F">
        <w:rPr>
          <w:rFonts w:hint="eastAsia"/>
          <w:lang w:val="de-DE" w:eastAsia="zh-CN" w:bidi="ar-SA"/>
        </w:rPr>
        <w:t>总结来说</w:t>
      </w:r>
      <w:r w:rsidR="00B85F10" w:rsidRPr="00EE152F">
        <w:rPr>
          <w:rFonts w:hint="eastAsia"/>
          <w:lang w:val="de-DE" w:eastAsia="zh-CN" w:bidi="ar-SA"/>
        </w:rPr>
        <w:t>，给付</w:t>
      </w:r>
      <w:r w:rsidRPr="00EE152F">
        <w:rPr>
          <w:rFonts w:hint="eastAsia"/>
          <w:lang w:val="de-DE" w:eastAsia="zh-CN" w:bidi="ar-SA"/>
        </w:rPr>
        <w:t>不当得利的典型类型</w:t>
      </w:r>
      <w:r w:rsidR="00B85F10" w:rsidRPr="00EE152F">
        <w:rPr>
          <w:rFonts w:hint="eastAsia"/>
          <w:lang w:val="de-DE" w:eastAsia="zh-CN" w:bidi="ar-SA"/>
        </w:rPr>
        <w:t>，</w:t>
      </w:r>
      <w:r w:rsidRPr="00EE152F">
        <w:rPr>
          <w:rFonts w:hint="eastAsia"/>
          <w:lang w:val="de-DE" w:eastAsia="zh-CN" w:bidi="ar-SA"/>
        </w:rPr>
        <w:t>是合同等给付关系无效</w:t>
      </w:r>
      <w:r w:rsidR="00B85F10" w:rsidRPr="00EE152F">
        <w:rPr>
          <w:rFonts w:hint="eastAsia"/>
          <w:lang w:val="de-DE" w:eastAsia="zh-CN" w:bidi="ar-SA"/>
        </w:rPr>
        <w:t>、</w:t>
      </w:r>
      <w:r w:rsidRPr="00EE152F">
        <w:rPr>
          <w:rFonts w:hint="eastAsia"/>
          <w:lang w:val="de-DE" w:eastAsia="zh-CN" w:bidi="ar-SA"/>
        </w:rPr>
        <w:t>撤销</w:t>
      </w:r>
      <w:r w:rsidR="00B85F10" w:rsidRPr="00EE152F">
        <w:rPr>
          <w:rFonts w:hint="eastAsia"/>
          <w:lang w:val="de-DE" w:eastAsia="zh-CN" w:bidi="ar-SA"/>
        </w:rPr>
        <w:t>之后的给付返还。</w:t>
      </w:r>
      <w:r w:rsidRPr="00EE152F">
        <w:rPr>
          <w:rFonts w:hint="eastAsia"/>
          <w:lang w:val="de-DE" w:eastAsia="zh-CN" w:bidi="ar-SA"/>
        </w:rPr>
        <w:t>至于其他的法律上的原因，均属</w:t>
      </w:r>
      <w:r w:rsidR="00B85F10" w:rsidRPr="00EE152F">
        <w:rPr>
          <w:rFonts w:hint="eastAsia"/>
          <w:lang w:val="de-DE" w:eastAsia="zh-CN" w:bidi="ar-SA"/>
        </w:rPr>
        <w:t>给付</w:t>
      </w:r>
      <w:r w:rsidRPr="00EE152F">
        <w:rPr>
          <w:rFonts w:hint="eastAsia"/>
          <w:lang w:val="de-DE" w:eastAsia="zh-CN" w:bidi="ar-SA"/>
        </w:rPr>
        <w:t>不当得利的特殊类型</w:t>
      </w:r>
      <w:r w:rsidR="00B85F10" w:rsidRPr="00EE152F">
        <w:rPr>
          <w:rFonts w:hint="eastAsia"/>
          <w:lang w:val="de-DE" w:eastAsia="zh-CN" w:bidi="ar-SA"/>
        </w:rPr>
        <w:t>。值得特别强调的是，诸如“给付原因嗣后不存在”、“给付目的不达”等</w:t>
      </w:r>
      <w:r w:rsidRPr="00EE152F">
        <w:rPr>
          <w:rFonts w:hint="eastAsia"/>
          <w:lang w:val="de-DE" w:eastAsia="zh-CN" w:bidi="ar-SA"/>
        </w:rPr>
        <w:t>一方面并不是给付不当得利的构成要件，另一方面</w:t>
      </w:r>
      <w:r w:rsidR="00B85F10" w:rsidRPr="00EE152F">
        <w:rPr>
          <w:rFonts w:hint="eastAsia"/>
          <w:lang w:val="de-DE" w:eastAsia="zh-CN" w:bidi="ar-SA"/>
        </w:rPr>
        <w:t>这些</w:t>
      </w:r>
      <w:r w:rsidRPr="00EE152F">
        <w:rPr>
          <w:rFonts w:hint="eastAsia"/>
          <w:lang w:val="de-DE" w:eastAsia="zh-CN" w:bidi="ar-SA"/>
        </w:rPr>
        <w:t>类型</w:t>
      </w:r>
      <w:r w:rsidR="00B85F10" w:rsidRPr="00EE152F">
        <w:rPr>
          <w:rFonts w:hint="eastAsia"/>
          <w:lang w:val="de-DE" w:eastAsia="zh-CN" w:bidi="ar-SA"/>
        </w:rPr>
        <w:t>的给付不当得利</w:t>
      </w:r>
      <w:r w:rsidRPr="00EE152F">
        <w:rPr>
          <w:rFonts w:hint="eastAsia"/>
          <w:lang w:val="de-DE" w:eastAsia="zh-CN" w:bidi="ar-SA"/>
        </w:rPr>
        <w:t>应用范围较窄</w:t>
      </w:r>
      <w:r w:rsidR="00B85F10" w:rsidRPr="00EE152F">
        <w:rPr>
          <w:rFonts w:hint="eastAsia"/>
          <w:lang w:val="de-DE" w:eastAsia="zh-CN" w:bidi="ar-SA"/>
        </w:rPr>
        <w:t>。</w:t>
      </w:r>
      <w:r w:rsidRPr="00EE152F">
        <w:rPr>
          <w:rFonts w:hint="eastAsia"/>
          <w:lang w:val="de-DE" w:eastAsia="zh-CN" w:bidi="ar-SA"/>
        </w:rPr>
        <w:t>在理解不当得利</w:t>
      </w:r>
      <w:r w:rsidR="00B85F10" w:rsidRPr="00EE152F">
        <w:rPr>
          <w:rFonts w:hint="eastAsia"/>
          <w:lang w:val="de-DE" w:eastAsia="zh-CN" w:bidi="ar-SA"/>
        </w:rPr>
        <w:t>尤其是给付不当得利的规则</w:t>
      </w:r>
      <w:r w:rsidRPr="00EE152F">
        <w:rPr>
          <w:rFonts w:hint="eastAsia"/>
          <w:lang w:val="de-DE" w:eastAsia="zh-CN" w:bidi="ar-SA"/>
        </w:rPr>
        <w:t>时，</w:t>
      </w:r>
      <w:r w:rsidR="00B85F10" w:rsidRPr="00EE152F">
        <w:rPr>
          <w:rFonts w:hint="eastAsia"/>
          <w:lang w:val="de-DE" w:eastAsia="zh-CN" w:bidi="ar-SA"/>
        </w:rPr>
        <w:t>应当将其作为给付不当得利的特殊类型来对待</w:t>
      </w:r>
      <w:r w:rsidRPr="00EE152F">
        <w:rPr>
          <w:rFonts w:hint="eastAsia"/>
          <w:lang w:val="de-DE" w:eastAsia="zh-CN" w:bidi="ar-SA"/>
        </w:rPr>
        <w:t>。</w:t>
      </w:r>
    </w:p>
    <w:p w14:paraId="102367E9" w14:textId="2E9C8E47" w:rsidR="0005797F" w:rsidRPr="00EE152F" w:rsidRDefault="00665362" w:rsidP="00A34C2C">
      <w:pPr>
        <w:pStyle w:val="2"/>
      </w:pPr>
      <w:bookmarkStart w:id="312" w:name="_Toc74866002"/>
      <w:bookmarkStart w:id="313" w:name="_Toc75880472"/>
      <w:r w:rsidRPr="00EE152F">
        <w:rPr>
          <w:rFonts w:hint="eastAsia"/>
          <w:lang w:val="de-DE"/>
        </w:rPr>
        <w:t>二</w:t>
      </w:r>
      <w:r w:rsidR="00A34C2C" w:rsidRPr="00EE152F">
        <w:rPr>
          <w:rFonts w:hint="eastAsia"/>
        </w:rPr>
        <w:t>、非给付不当得利</w:t>
      </w:r>
      <w:bookmarkEnd w:id="312"/>
      <w:bookmarkEnd w:id="313"/>
    </w:p>
    <w:p w14:paraId="12BDB228" w14:textId="77777777" w:rsidR="00EC791D" w:rsidRPr="00EE152F" w:rsidRDefault="00A34C2C" w:rsidP="00EC791D">
      <w:pPr>
        <w:ind w:firstLine="480"/>
        <w:rPr>
          <w:lang w:eastAsia="zh-CN"/>
        </w:rPr>
      </w:pPr>
      <w:r w:rsidRPr="00EE152F">
        <w:rPr>
          <w:rFonts w:hint="eastAsia"/>
          <w:lang w:eastAsia="zh-CN"/>
        </w:rPr>
        <w:t>一般认为非给付</w:t>
      </w:r>
      <w:r w:rsidR="00394B3A" w:rsidRPr="00EE152F">
        <w:rPr>
          <w:rFonts w:hint="eastAsia"/>
          <w:lang w:eastAsia="zh-CN"/>
        </w:rPr>
        <w:t>型</w:t>
      </w:r>
      <w:r w:rsidRPr="00EE152F">
        <w:rPr>
          <w:rFonts w:hint="eastAsia"/>
          <w:lang w:eastAsia="zh-CN"/>
        </w:rPr>
        <w:t>不当得利主要包括三种类型</w:t>
      </w:r>
      <w:r w:rsidR="00394B3A" w:rsidRPr="00EE152F">
        <w:rPr>
          <w:rFonts w:hint="eastAsia"/>
          <w:lang w:eastAsia="zh-CN"/>
        </w:rPr>
        <w:t>：</w:t>
      </w:r>
      <w:r w:rsidRPr="00EE152F">
        <w:rPr>
          <w:rFonts w:hint="eastAsia"/>
          <w:lang w:eastAsia="zh-CN"/>
        </w:rPr>
        <w:t>权益侵害</w:t>
      </w:r>
      <w:r w:rsidR="00394B3A" w:rsidRPr="00EE152F">
        <w:rPr>
          <w:rFonts w:hint="eastAsia"/>
          <w:lang w:eastAsia="zh-CN"/>
        </w:rPr>
        <w:t>型</w:t>
      </w:r>
      <w:r w:rsidRPr="00EE152F">
        <w:rPr>
          <w:rFonts w:hint="eastAsia"/>
          <w:lang w:eastAsia="zh-CN"/>
        </w:rPr>
        <w:t>不当得利</w:t>
      </w:r>
      <w:r w:rsidR="00394B3A" w:rsidRPr="00EE152F">
        <w:rPr>
          <w:rFonts w:hint="eastAsia"/>
          <w:lang w:eastAsia="zh-CN"/>
        </w:rPr>
        <w:t>、支出</w:t>
      </w:r>
      <w:r w:rsidRPr="00EE152F">
        <w:rPr>
          <w:rFonts w:hint="eastAsia"/>
          <w:lang w:eastAsia="zh-CN"/>
        </w:rPr>
        <w:t>费用不当得利</w:t>
      </w:r>
      <w:r w:rsidR="00394B3A" w:rsidRPr="00EE152F">
        <w:rPr>
          <w:rFonts w:hint="eastAsia"/>
          <w:lang w:eastAsia="zh-CN"/>
        </w:rPr>
        <w:t>、求偿</w:t>
      </w:r>
      <w:r w:rsidRPr="00EE152F">
        <w:rPr>
          <w:rFonts w:hint="eastAsia"/>
          <w:lang w:eastAsia="zh-CN"/>
        </w:rPr>
        <w:t>不当得利。</w:t>
      </w:r>
      <w:r w:rsidR="00394B3A" w:rsidRPr="00EE152F">
        <w:rPr>
          <w:rFonts w:hint="eastAsia"/>
          <w:lang w:eastAsia="zh-CN"/>
        </w:rPr>
        <w:t>需要说明的是，</w:t>
      </w:r>
      <w:r w:rsidRPr="00EE152F">
        <w:rPr>
          <w:rFonts w:hint="eastAsia"/>
          <w:lang w:eastAsia="zh-CN"/>
        </w:rPr>
        <w:t>权益侵害不当得利</w:t>
      </w:r>
      <w:r w:rsidR="00394B3A" w:rsidRPr="00EE152F">
        <w:rPr>
          <w:rFonts w:hint="eastAsia"/>
          <w:lang w:eastAsia="zh-CN"/>
        </w:rPr>
        <w:t>规则</w:t>
      </w:r>
      <w:r w:rsidRPr="00EE152F">
        <w:rPr>
          <w:rFonts w:hint="eastAsia"/>
          <w:lang w:eastAsia="zh-CN"/>
        </w:rPr>
        <w:t>和</w:t>
      </w:r>
      <w:r w:rsidR="00394B3A" w:rsidRPr="00EE152F">
        <w:rPr>
          <w:rFonts w:hint="eastAsia"/>
          <w:lang w:eastAsia="zh-CN"/>
        </w:rPr>
        <w:t>“</w:t>
      </w:r>
      <w:r w:rsidRPr="00EE152F">
        <w:rPr>
          <w:rFonts w:hint="eastAsia"/>
          <w:lang w:eastAsia="zh-CN"/>
        </w:rPr>
        <w:t>所有人</w:t>
      </w:r>
      <w:r w:rsidR="00394B3A" w:rsidRPr="00EE152F">
        <w:rPr>
          <w:rFonts w:hint="eastAsia"/>
          <w:lang w:eastAsia="zh-CN"/>
        </w:rPr>
        <w:t>—</w:t>
      </w:r>
      <w:r w:rsidRPr="00EE152F">
        <w:rPr>
          <w:rFonts w:hint="eastAsia"/>
          <w:lang w:eastAsia="zh-CN"/>
        </w:rPr>
        <w:t>占有人关系</w:t>
      </w:r>
      <w:r w:rsidR="00394B3A" w:rsidRPr="00EE152F">
        <w:rPr>
          <w:rFonts w:hint="eastAsia"/>
          <w:lang w:eastAsia="zh-CN"/>
        </w:rPr>
        <w:t>”</w:t>
      </w:r>
      <w:r w:rsidRPr="00EE152F">
        <w:rPr>
          <w:rFonts w:hint="eastAsia"/>
          <w:lang w:eastAsia="zh-CN"/>
        </w:rPr>
        <w:t>中占有人收益返还</w:t>
      </w:r>
      <w:r w:rsidR="00394B3A" w:rsidRPr="00EE152F">
        <w:rPr>
          <w:rFonts w:hint="eastAsia"/>
          <w:lang w:eastAsia="zh-CN"/>
        </w:rPr>
        <w:t>规则</w:t>
      </w:r>
      <w:r w:rsidRPr="00EE152F">
        <w:rPr>
          <w:rFonts w:hint="eastAsia"/>
          <w:lang w:eastAsia="zh-CN"/>
        </w:rPr>
        <w:t>有密切关联</w:t>
      </w:r>
      <w:r w:rsidR="00394B3A" w:rsidRPr="00EE152F">
        <w:rPr>
          <w:rFonts w:hint="eastAsia"/>
          <w:lang w:eastAsia="zh-CN"/>
        </w:rPr>
        <w:t>。</w:t>
      </w:r>
      <w:r w:rsidR="00EC791D" w:rsidRPr="00EE152F">
        <w:rPr>
          <w:rFonts w:hint="eastAsia"/>
          <w:lang w:eastAsia="zh-CN"/>
        </w:rPr>
        <w:t>以德国为例，《德国民法典》中</w:t>
      </w:r>
      <w:r w:rsidRPr="00EE152F">
        <w:rPr>
          <w:rFonts w:hint="eastAsia"/>
          <w:lang w:eastAsia="zh-CN"/>
        </w:rPr>
        <w:t>关于占有人收益返</w:t>
      </w:r>
      <w:r w:rsidR="00EC791D" w:rsidRPr="00EE152F">
        <w:rPr>
          <w:rFonts w:hint="eastAsia"/>
          <w:lang w:eastAsia="zh-CN"/>
        </w:rPr>
        <w:t>还</w:t>
      </w:r>
      <w:r w:rsidR="00394B3A" w:rsidRPr="00EE152F">
        <w:rPr>
          <w:rFonts w:hint="eastAsia"/>
          <w:lang w:eastAsia="zh-CN"/>
        </w:rPr>
        <w:t>设有</w:t>
      </w:r>
      <w:r w:rsidR="00EC791D" w:rsidRPr="00EE152F">
        <w:rPr>
          <w:rFonts w:hint="eastAsia"/>
          <w:lang w:eastAsia="zh-CN"/>
        </w:rPr>
        <w:t>细致的</w:t>
      </w:r>
      <w:r w:rsidRPr="00EE152F">
        <w:rPr>
          <w:rFonts w:hint="eastAsia"/>
          <w:lang w:eastAsia="zh-CN"/>
        </w:rPr>
        <w:t>规定</w:t>
      </w:r>
      <w:r w:rsidR="00EC791D" w:rsidRPr="00EE152F">
        <w:rPr>
          <w:rFonts w:hint="eastAsia"/>
          <w:lang w:eastAsia="zh-CN"/>
        </w:rPr>
        <w:t>（第</w:t>
      </w:r>
      <w:r w:rsidR="00EC791D" w:rsidRPr="00EE152F">
        <w:rPr>
          <w:rFonts w:hint="eastAsia"/>
          <w:lang w:eastAsia="zh-CN"/>
        </w:rPr>
        <w:t>9</w:t>
      </w:r>
      <w:r w:rsidR="00EC791D" w:rsidRPr="00EE152F">
        <w:rPr>
          <w:lang w:eastAsia="zh-CN"/>
        </w:rPr>
        <w:t>87</w:t>
      </w:r>
      <w:r w:rsidR="00EC791D" w:rsidRPr="00EE152F">
        <w:rPr>
          <w:rFonts w:hint="eastAsia"/>
          <w:lang w:eastAsia="zh-CN"/>
        </w:rPr>
        <w:t>条</w:t>
      </w:r>
      <w:r w:rsidR="00EC791D" w:rsidRPr="00EE152F">
        <w:rPr>
          <w:rFonts w:hint="eastAsia"/>
          <w:lang w:eastAsia="zh-CN"/>
        </w:rPr>
        <w:t>-</w:t>
      </w:r>
      <w:r w:rsidR="00EC791D" w:rsidRPr="00EE152F">
        <w:rPr>
          <w:lang w:eastAsia="zh-CN"/>
        </w:rPr>
        <w:t>1003</w:t>
      </w:r>
      <w:r w:rsidR="00EC791D" w:rsidRPr="00EE152F">
        <w:rPr>
          <w:rFonts w:hint="eastAsia"/>
          <w:lang w:eastAsia="zh-CN"/>
        </w:rPr>
        <w:t>条）</w:t>
      </w:r>
      <w:r w:rsidR="00394B3A" w:rsidRPr="00EE152F">
        <w:rPr>
          <w:rFonts w:hint="eastAsia"/>
          <w:lang w:eastAsia="zh-CN"/>
        </w:rPr>
        <w:t>，一般认为，</w:t>
      </w:r>
      <w:r w:rsidRPr="00EE152F">
        <w:rPr>
          <w:rFonts w:hint="eastAsia"/>
          <w:lang w:eastAsia="zh-CN"/>
        </w:rPr>
        <w:t>这些</w:t>
      </w:r>
      <w:r w:rsidR="00394B3A" w:rsidRPr="00EE152F">
        <w:rPr>
          <w:rFonts w:hint="eastAsia"/>
          <w:lang w:eastAsia="zh-CN"/>
        </w:rPr>
        <w:t>规则相对于不当得利法属于</w:t>
      </w:r>
      <w:r w:rsidRPr="00EE152F">
        <w:rPr>
          <w:rFonts w:hint="eastAsia"/>
          <w:lang w:eastAsia="zh-CN"/>
        </w:rPr>
        <w:t>特别法，如同</w:t>
      </w:r>
      <w:r w:rsidR="00394B3A" w:rsidRPr="00EE152F">
        <w:rPr>
          <w:rFonts w:hint="eastAsia"/>
          <w:lang w:eastAsia="zh-CN"/>
        </w:rPr>
        <w:t>合同、</w:t>
      </w:r>
      <w:r w:rsidRPr="00EE152F">
        <w:rPr>
          <w:rFonts w:hint="eastAsia"/>
          <w:lang w:eastAsia="zh-CN"/>
        </w:rPr>
        <w:t>无因管理制度</w:t>
      </w:r>
      <w:r w:rsidR="00394B3A" w:rsidRPr="00EE152F">
        <w:rPr>
          <w:rFonts w:hint="eastAsia"/>
          <w:lang w:eastAsia="zh-CN"/>
        </w:rPr>
        <w:t>之于</w:t>
      </w:r>
      <w:r w:rsidR="00EC791D" w:rsidRPr="00EE152F">
        <w:rPr>
          <w:rFonts w:hint="eastAsia"/>
          <w:lang w:eastAsia="zh-CN"/>
        </w:rPr>
        <w:t>不当得利法的关系。</w:t>
      </w:r>
      <w:r w:rsidRPr="00EE152F">
        <w:rPr>
          <w:rFonts w:hint="eastAsia"/>
          <w:lang w:eastAsia="zh-CN"/>
        </w:rPr>
        <w:t>我国</w:t>
      </w:r>
      <w:r w:rsidR="00EC791D" w:rsidRPr="00EE152F">
        <w:rPr>
          <w:rFonts w:hint="eastAsia"/>
          <w:lang w:eastAsia="zh-CN"/>
        </w:rPr>
        <w:t>民法典</w:t>
      </w:r>
      <w:proofErr w:type="gramStart"/>
      <w:r w:rsidRPr="00EE152F">
        <w:rPr>
          <w:rFonts w:hint="eastAsia"/>
          <w:lang w:eastAsia="zh-CN"/>
        </w:rPr>
        <w:t>物权</w:t>
      </w:r>
      <w:r w:rsidR="00394B3A" w:rsidRPr="00EE152F">
        <w:rPr>
          <w:rFonts w:hint="eastAsia"/>
          <w:lang w:eastAsia="zh-CN"/>
        </w:rPr>
        <w:t>编</w:t>
      </w:r>
      <w:r w:rsidRPr="00EE152F">
        <w:rPr>
          <w:rFonts w:hint="eastAsia"/>
          <w:lang w:eastAsia="zh-CN"/>
        </w:rPr>
        <w:t>第</w:t>
      </w:r>
      <w:r w:rsidRPr="00EE152F">
        <w:rPr>
          <w:rFonts w:hint="eastAsia"/>
          <w:lang w:eastAsia="zh-CN"/>
        </w:rPr>
        <w:t>5</w:t>
      </w:r>
      <w:r w:rsidRPr="00EE152F">
        <w:rPr>
          <w:rFonts w:hint="eastAsia"/>
          <w:lang w:eastAsia="zh-CN"/>
        </w:rPr>
        <w:t>分</w:t>
      </w:r>
      <w:proofErr w:type="gramEnd"/>
      <w:r w:rsidRPr="00EE152F">
        <w:rPr>
          <w:rFonts w:hint="eastAsia"/>
          <w:lang w:eastAsia="zh-CN"/>
        </w:rPr>
        <w:t>编中</w:t>
      </w:r>
      <w:r w:rsidR="00EC791D" w:rsidRPr="00EE152F">
        <w:rPr>
          <w:rFonts w:hint="eastAsia"/>
          <w:lang w:eastAsia="zh-CN"/>
        </w:rPr>
        <w:t>规定了有关</w:t>
      </w:r>
      <w:r w:rsidRPr="00EE152F">
        <w:rPr>
          <w:rFonts w:hint="eastAsia"/>
          <w:lang w:eastAsia="zh-CN"/>
        </w:rPr>
        <w:t>占有的</w:t>
      </w:r>
      <w:r w:rsidR="00EC791D" w:rsidRPr="00EE152F">
        <w:rPr>
          <w:rFonts w:hint="eastAsia"/>
          <w:lang w:eastAsia="zh-CN"/>
        </w:rPr>
        <w:t>规则</w:t>
      </w:r>
      <w:r w:rsidRPr="00EE152F">
        <w:rPr>
          <w:rFonts w:hint="eastAsia"/>
          <w:lang w:eastAsia="zh-CN"/>
        </w:rPr>
        <w:t>，该章从第</w:t>
      </w:r>
      <w:r w:rsidRPr="00EE152F">
        <w:rPr>
          <w:rFonts w:hint="eastAsia"/>
          <w:lang w:eastAsia="zh-CN"/>
        </w:rPr>
        <w:t>4</w:t>
      </w:r>
      <w:r w:rsidRPr="00EE152F">
        <w:rPr>
          <w:lang w:eastAsia="zh-CN"/>
        </w:rPr>
        <w:t>58</w:t>
      </w:r>
      <w:r w:rsidRPr="00EE152F">
        <w:rPr>
          <w:rFonts w:hint="eastAsia"/>
          <w:lang w:eastAsia="zh-CN"/>
        </w:rPr>
        <w:t>条到第</w:t>
      </w:r>
      <w:r w:rsidRPr="00EE152F">
        <w:rPr>
          <w:rFonts w:hint="eastAsia"/>
          <w:lang w:eastAsia="zh-CN"/>
        </w:rPr>
        <w:t>4</w:t>
      </w:r>
      <w:r w:rsidRPr="00EE152F">
        <w:rPr>
          <w:lang w:eastAsia="zh-CN"/>
        </w:rPr>
        <w:t>62</w:t>
      </w:r>
      <w:r w:rsidRPr="00EE152F">
        <w:rPr>
          <w:rFonts w:hint="eastAsia"/>
          <w:lang w:eastAsia="zh-CN"/>
        </w:rPr>
        <w:t>条分别规定了占有人的各项义务，其中</w:t>
      </w:r>
      <w:r w:rsidR="00EC791D" w:rsidRPr="00EE152F">
        <w:rPr>
          <w:rFonts w:hint="eastAsia"/>
          <w:lang w:eastAsia="zh-CN"/>
        </w:rPr>
        <w:t>第</w:t>
      </w:r>
      <w:r w:rsidR="00EC791D" w:rsidRPr="00EE152F">
        <w:rPr>
          <w:rFonts w:hint="eastAsia"/>
          <w:lang w:eastAsia="zh-CN"/>
        </w:rPr>
        <w:t>4</w:t>
      </w:r>
      <w:r w:rsidR="00EC791D" w:rsidRPr="00EE152F">
        <w:rPr>
          <w:lang w:eastAsia="zh-CN"/>
        </w:rPr>
        <w:t>60</w:t>
      </w:r>
      <w:r w:rsidR="00EC791D" w:rsidRPr="00EE152F">
        <w:rPr>
          <w:rFonts w:hint="eastAsia"/>
          <w:lang w:eastAsia="zh-CN"/>
        </w:rPr>
        <w:t>条规定了占有人原物与</w:t>
      </w:r>
      <w:proofErr w:type="gramStart"/>
      <w:r w:rsidR="00EC791D" w:rsidRPr="00EE152F">
        <w:rPr>
          <w:rFonts w:hint="eastAsia"/>
          <w:lang w:eastAsia="zh-CN"/>
        </w:rPr>
        <w:t>孳</w:t>
      </w:r>
      <w:proofErr w:type="gramEnd"/>
      <w:r w:rsidR="00EC791D" w:rsidRPr="00EE152F">
        <w:rPr>
          <w:rFonts w:hint="eastAsia"/>
          <w:lang w:eastAsia="zh-CN"/>
        </w:rPr>
        <w:t>息的返还义务。</w:t>
      </w:r>
    </w:p>
    <w:p w14:paraId="3B61999C" w14:textId="0CBA8931" w:rsidR="0005797F" w:rsidRPr="00EE152F" w:rsidRDefault="00EC791D" w:rsidP="00EC791D">
      <w:pPr>
        <w:ind w:firstLine="480"/>
        <w:rPr>
          <w:lang w:eastAsia="zh-CN"/>
        </w:rPr>
      </w:pPr>
      <w:r w:rsidRPr="00EE152F">
        <w:rPr>
          <w:rFonts w:hint="eastAsia"/>
          <w:lang w:eastAsia="zh-CN"/>
        </w:rPr>
        <w:t>比较而言，我国民法典关于“所有人—占有人关系”的规定并不细致周延。在这一背景下，遵循德国法上的安排，以“所有人—占有人关系”优先于不当得利规则适用，未必有太多好处。或许在不当得利制度上进行类型构建，扩张不当得利在此</w:t>
      </w:r>
      <w:proofErr w:type="gramStart"/>
      <w:r w:rsidRPr="00EE152F">
        <w:rPr>
          <w:rFonts w:hint="eastAsia"/>
          <w:lang w:eastAsia="zh-CN"/>
        </w:rPr>
        <w:t>种关系</w:t>
      </w:r>
      <w:proofErr w:type="gramEnd"/>
      <w:r w:rsidRPr="00EE152F">
        <w:rPr>
          <w:rFonts w:hint="eastAsia"/>
          <w:lang w:eastAsia="zh-CN"/>
        </w:rPr>
        <w:t>下的应用，是更优的路径。类似的，在英美法上也并没有与“所有人—占有人关系”类似的规则，而是都统一通过返还法加以处理。</w:t>
      </w:r>
      <w:r w:rsidR="006B33A4" w:rsidRPr="00EE152F">
        <w:rPr>
          <w:rFonts w:hint="eastAsia"/>
          <w:lang w:eastAsia="zh-CN"/>
        </w:rPr>
        <w:t>当然，在这种情况下，受益人的过错便也需要通过适当的要件纳入进来（</w:t>
      </w:r>
      <w:proofErr w:type="spellStart"/>
      <w:r w:rsidR="006B33A4" w:rsidRPr="00EE152F">
        <w:rPr>
          <w:lang w:eastAsia="zh-CN"/>
        </w:rPr>
        <w:t>restitutionary</w:t>
      </w:r>
      <w:proofErr w:type="spellEnd"/>
      <w:r w:rsidR="006B33A4" w:rsidRPr="00EE152F">
        <w:rPr>
          <w:lang w:eastAsia="zh-CN"/>
        </w:rPr>
        <w:t xml:space="preserve"> claim based on another tortious act, benefits accruing to a criminal from his crime</w:t>
      </w:r>
      <w:r w:rsidR="006B33A4" w:rsidRPr="00EE152F">
        <w:rPr>
          <w:rFonts w:hint="eastAsia"/>
          <w:lang w:eastAsia="zh-CN"/>
        </w:rPr>
        <w:t>）。</w:t>
      </w:r>
    </w:p>
    <w:p w14:paraId="6B2DD6F1" w14:textId="5363853F" w:rsidR="00133C4D" w:rsidRPr="00EE152F" w:rsidRDefault="00133C4D" w:rsidP="00133C4D">
      <w:pPr>
        <w:pStyle w:val="3"/>
        <w:rPr>
          <w:rFonts w:ascii="Times New Roman" w:hAnsi="Times New Roman"/>
        </w:rPr>
      </w:pPr>
      <w:bookmarkStart w:id="314" w:name="_Toc74866003"/>
      <w:bookmarkStart w:id="315" w:name="_Toc75880473"/>
      <w:r w:rsidRPr="00EE152F">
        <w:rPr>
          <w:rFonts w:ascii="Times New Roman" w:hAnsi="Times New Roman"/>
        </w:rPr>
        <w:t>1</w:t>
      </w:r>
      <w:r w:rsidRPr="00EE152F">
        <w:rPr>
          <w:rFonts w:ascii="Times New Roman" w:hAnsi="Times New Roman" w:hint="eastAsia"/>
        </w:rPr>
        <w:t>．</w:t>
      </w:r>
      <w:r w:rsidR="00372D2F" w:rsidRPr="00EE152F">
        <w:rPr>
          <w:rFonts w:ascii="Times New Roman" w:hAnsi="Times New Roman" w:hint="eastAsia"/>
        </w:rPr>
        <w:t>权益侵害不当得利</w:t>
      </w:r>
      <w:bookmarkEnd w:id="314"/>
      <w:bookmarkEnd w:id="315"/>
    </w:p>
    <w:p w14:paraId="2BFBA684" w14:textId="5BC0F604" w:rsidR="00457889" w:rsidRPr="00EE152F" w:rsidRDefault="00457889" w:rsidP="00457889">
      <w:pPr>
        <w:ind w:firstLine="480"/>
        <w:rPr>
          <w:lang w:val="de-DE" w:eastAsia="zh-CN" w:bidi="ar-SA"/>
        </w:rPr>
      </w:pPr>
      <w:r w:rsidRPr="00EE152F">
        <w:rPr>
          <w:rFonts w:hint="eastAsia"/>
          <w:lang w:val="de-DE" w:eastAsia="zh-CN" w:bidi="ar-SA"/>
        </w:rPr>
        <w:t>欲构成权益侵害不当得利，通常需要满足以下三项要件。</w:t>
      </w:r>
    </w:p>
    <w:p w14:paraId="2C0E25FC" w14:textId="37C5735C" w:rsidR="0082063E" w:rsidRPr="00EE152F" w:rsidRDefault="0082063E" w:rsidP="0082063E">
      <w:pPr>
        <w:pStyle w:val="4"/>
      </w:pPr>
      <w:r w:rsidRPr="00EE152F">
        <w:t>1</w:t>
      </w:r>
      <w:r w:rsidRPr="00EE152F">
        <w:rPr>
          <w:rFonts w:hint="eastAsia"/>
        </w:rPr>
        <w:t>）取得利益</w:t>
      </w:r>
    </w:p>
    <w:p w14:paraId="2CE75C1A" w14:textId="70E6DE46" w:rsidR="0082063E" w:rsidRPr="00EE152F" w:rsidRDefault="00952116" w:rsidP="0082063E">
      <w:pPr>
        <w:ind w:firstLine="480"/>
        <w:rPr>
          <w:lang w:val="de-DE" w:eastAsia="zh-CN" w:bidi="ar-SA"/>
        </w:rPr>
      </w:pPr>
      <w:r w:rsidRPr="00EE152F">
        <w:rPr>
          <w:rFonts w:hint="eastAsia"/>
          <w:lang w:val="de-DE" w:eastAsia="zh-CN" w:bidi="ar-SA"/>
        </w:rPr>
        <w:t>受有利益</w:t>
      </w:r>
      <w:r w:rsidR="00457889" w:rsidRPr="00EE152F">
        <w:rPr>
          <w:rFonts w:hint="eastAsia"/>
          <w:lang w:val="de-DE" w:eastAsia="zh-CN" w:bidi="ar-SA"/>
        </w:rPr>
        <w:t>，即</w:t>
      </w:r>
      <w:r w:rsidRPr="00EE152F">
        <w:rPr>
          <w:rFonts w:hint="eastAsia"/>
          <w:lang w:val="de-DE" w:eastAsia="zh-CN" w:bidi="ar-SA"/>
        </w:rPr>
        <w:t>得利人</w:t>
      </w:r>
      <w:r w:rsidR="00457889" w:rsidRPr="00EE152F">
        <w:rPr>
          <w:rFonts w:hint="eastAsia"/>
          <w:lang w:val="de-DE" w:eastAsia="zh-CN" w:bidi="ar-SA"/>
        </w:rPr>
        <w:t>取得</w:t>
      </w:r>
      <w:r w:rsidRPr="00EE152F">
        <w:rPr>
          <w:rFonts w:hint="eastAsia"/>
          <w:lang w:val="de-DE" w:eastAsia="zh-CN" w:bidi="ar-SA"/>
        </w:rPr>
        <w:t>一定具有经济价值的财货移转或其他的利益</w:t>
      </w:r>
      <w:r w:rsidR="00457889" w:rsidRPr="00EE152F">
        <w:rPr>
          <w:rFonts w:hint="eastAsia"/>
          <w:lang w:val="de-DE" w:eastAsia="zh-CN" w:bidi="ar-SA"/>
        </w:rPr>
        <w:t>（</w:t>
      </w:r>
      <w:r w:rsidRPr="00EE152F">
        <w:rPr>
          <w:rFonts w:hint="eastAsia"/>
          <w:lang w:val="de-DE" w:eastAsia="zh-CN" w:bidi="ar-SA"/>
        </w:rPr>
        <w:t>如无权</w:t>
      </w:r>
      <w:r w:rsidR="00457889" w:rsidRPr="00EE152F">
        <w:rPr>
          <w:rFonts w:hint="eastAsia"/>
          <w:lang w:val="de-DE" w:eastAsia="zh-CN" w:bidi="ar-SA"/>
        </w:rPr>
        <w:t>占有</w:t>
      </w:r>
      <w:r w:rsidRPr="00EE152F">
        <w:rPr>
          <w:rFonts w:hint="eastAsia"/>
          <w:lang w:val="de-DE" w:eastAsia="zh-CN" w:bidi="ar-SA"/>
        </w:rPr>
        <w:t>他人之物本身就可以看作是一项利益</w:t>
      </w:r>
      <w:r w:rsidR="00457889" w:rsidRPr="00EE152F">
        <w:rPr>
          <w:rFonts w:hint="eastAsia"/>
          <w:lang w:val="de-DE" w:eastAsia="zh-CN" w:bidi="ar-SA"/>
        </w:rPr>
        <w:t>，所有权人可以基于不当得利请求占有的返还）</w:t>
      </w:r>
      <w:r w:rsidRPr="00EE152F">
        <w:rPr>
          <w:rFonts w:hint="eastAsia"/>
          <w:lang w:val="de-DE" w:eastAsia="zh-CN" w:bidi="ar-SA"/>
        </w:rPr>
        <w:t>。</w:t>
      </w:r>
    </w:p>
    <w:p w14:paraId="77BDDF60" w14:textId="7A7D6711" w:rsidR="00AB53B7" w:rsidRPr="00EE152F" w:rsidRDefault="0082063E" w:rsidP="0082063E">
      <w:pPr>
        <w:pStyle w:val="4"/>
      </w:pPr>
      <w:r w:rsidRPr="00EE152F">
        <w:lastRenderedPageBreak/>
        <w:t>2</w:t>
      </w:r>
      <w:r w:rsidR="00AB53B7" w:rsidRPr="00EE152F">
        <w:rPr>
          <w:rFonts w:hint="eastAsia"/>
        </w:rPr>
        <w:t>）</w:t>
      </w:r>
      <w:r w:rsidRPr="00EE152F">
        <w:rPr>
          <w:rFonts w:hint="eastAsia"/>
        </w:rPr>
        <w:t>侵害归属于他人的权利</w:t>
      </w:r>
    </w:p>
    <w:p w14:paraId="2B7C3A73" w14:textId="22DCAB7A" w:rsidR="00952116" w:rsidRPr="00EE152F" w:rsidRDefault="00111C77" w:rsidP="00111C77">
      <w:pPr>
        <w:ind w:firstLine="480"/>
        <w:rPr>
          <w:lang w:val="de-DE" w:eastAsia="zh-CN" w:bidi="ar-SA"/>
        </w:rPr>
      </w:pPr>
      <w:r w:rsidRPr="00EE152F">
        <w:rPr>
          <w:rFonts w:hint="eastAsia"/>
          <w:lang w:val="de-DE" w:eastAsia="zh-CN" w:bidi="ar-SA"/>
        </w:rPr>
        <w:t>受侵害的</w:t>
      </w:r>
      <w:r w:rsidR="00372D2F" w:rsidRPr="00EE152F">
        <w:rPr>
          <w:rFonts w:hint="eastAsia"/>
          <w:lang w:val="de-DE" w:eastAsia="zh-CN" w:bidi="ar-SA"/>
        </w:rPr>
        <w:t>权益</w:t>
      </w:r>
      <w:r w:rsidRPr="00EE152F">
        <w:rPr>
          <w:rFonts w:hint="eastAsia"/>
          <w:lang w:val="de-DE" w:eastAsia="zh-CN" w:bidi="ar-SA"/>
        </w:rPr>
        <w:t>应归属于“受损人”，是构成权益</w:t>
      </w:r>
      <w:r w:rsidR="00372D2F" w:rsidRPr="00EE152F">
        <w:rPr>
          <w:rFonts w:hint="eastAsia"/>
          <w:lang w:val="de-DE" w:eastAsia="zh-CN" w:bidi="ar-SA"/>
        </w:rPr>
        <w:t>侵害不当得利的一项关键要件</w:t>
      </w:r>
      <w:r w:rsidRPr="00EE152F">
        <w:rPr>
          <w:rFonts w:hint="eastAsia"/>
          <w:lang w:val="de-DE" w:eastAsia="zh-CN" w:bidi="ar-SA"/>
        </w:rPr>
        <w:t>。</w:t>
      </w:r>
      <w:r w:rsidR="00372D2F" w:rsidRPr="00EE152F">
        <w:rPr>
          <w:rFonts w:hint="eastAsia"/>
          <w:lang w:val="de-DE" w:eastAsia="zh-CN" w:bidi="ar-SA"/>
        </w:rPr>
        <w:t>在这一点上</w:t>
      </w:r>
      <w:r w:rsidR="00952116" w:rsidRPr="00EE152F">
        <w:rPr>
          <w:rFonts w:hint="eastAsia"/>
          <w:lang w:val="de-DE" w:eastAsia="zh-CN" w:bidi="ar-SA"/>
        </w:rPr>
        <w:t>，</w:t>
      </w:r>
      <w:r w:rsidR="00372D2F" w:rsidRPr="00EE152F">
        <w:rPr>
          <w:rFonts w:hint="eastAsia"/>
          <w:lang w:val="de-DE" w:eastAsia="zh-CN" w:bidi="ar-SA"/>
        </w:rPr>
        <w:t>权益侵害不当得利和侵权有重大的区别</w:t>
      </w:r>
      <w:r w:rsidR="00952116" w:rsidRPr="00EE152F">
        <w:rPr>
          <w:rFonts w:hint="eastAsia"/>
          <w:lang w:val="de-DE" w:eastAsia="zh-CN" w:bidi="ar-SA"/>
        </w:rPr>
        <w:t>：</w:t>
      </w:r>
      <w:r w:rsidR="00372D2F" w:rsidRPr="00EE152F">
        <w:rPr>
          <w:rFonts w:hint="eastAsia"/>
          <w:lang w:val="de-DE" w:eastAsia="zh-CN" w:bidi="ar-SA"/>
        </w:rPr>
        <w:t>权益侵害不当得利</w:t>
      </w:r>
      <w:r w:rsidRPr="00EE152F">
        <w:rPr>
          <w:rFonts w:hint="eastAsia"/>
          <w:lang w:val="de-DE" w:eastAsia="zh-CN" w:bidi="ar-SA"/>
        </w:rPr>
        <w:t>在构成上</w:t>
      </w:r>
      <w:r w:rsidR="00372D2F" w:rsidRPr="00EE152F">
        <w:rPr>
          <w:rFonts w:hint="eastAsia"/>
          <w:lang w:val="de-DE" w:eastAsia="zh-CN" w:bidi="ar-SA"/>
        </w:rPr>
        <w:t>并不要求违法性，而侵权</w:t>
      </w:r>
      <w:r w:rsidRPr="00EE152F">
        <w:rPr>
          <w:rFonts w:hint="eastAsia"/>
          <w:lang w:val="de-DE" w:eastAsia="zh-CN" w:bidi="ar-SA"/>
        </w:rPr>
        <w:t>责任的承担</w:t>
      </w:r>
      <w:r w:rsidR="00372D2F" w:rsidRPr="00EE152F">
        <w:rPr>
          <w:rFonts w:hint="eastAsia"/>
          <w:lang w:val="de-DE" w:eastAsia="zh-CN" w:bidi="ar-SA"/>
        </w:rPr>
        <w:t>通常要求</w:t>
      </w:r>
      <w:r w:rsidRPr="00EE152F">
        <w:rPr>
          <w:rFonts w:hint="eastAsia"/>
          <w:lang w:val="de-DE" w:eastAsia="zh-CN" w:bidi="ar-SA"/>
        </w:rPr>
        <w:t>有关侵权行为</w:t>
      </w:r>
      <w:r w:rsidR="00372D2F" w:rsidRPr="00EE152F">
        <w:rPr>
          <w:rFonts w:hint="eastAsia"/>
          <w:lang w:val="de-DE" w:eastAsia="zh-CN" w:bidi="ar-SA"/>
        </w:rPr>
        <w:t>具有违法性</w:t>
      </w:r>
      <w:r w:rsidR="00952116" w:rsidRPr="00EE152F">
        <w:rPr>
          <w:rFonts w:hint="eastAsia"/>
          <w:lang w:val="de-DE" w:eastAsia="zh-CN" w:bidi="ar-SA"/>
        </w:rPr>
        <w:t>。</w:t>
      </w:r>
    </w:p>
    <w:p w14:paraId="2AA0D474" w14:textId="6AD34F59" w:rsidR="00372D2F" w:rsidRPr="00EE152F" w:rsidRDefault="00372D2F" w:rsidP="00952116">
      <w:pPr>
        <w:ind w:firstLine="480"/>
        <w:rPr>
          <w:lang w:val="de-DE" w:eastAsia="zh-CN" w:bidi="ar-SA"/>
        </w:rPr>
      </w:pPr>
      <w:r w:rsidRPr="00EE152F">
        <w:rPr>
          <w:rFonts w:hint="eastAsia"/>
          <w:lang w:val="de-DE" w:eastAsia="zh-CN" w:bidi="ar-SA"/>
        </w:rPr>
        <w:t>例如</w:t>
      </w:r>
      <w:r w:rsidR="00111C77" w:rsidRPr="00EE152F">
        <w:rPr>
          <w:rFonts w:hint="eastAsia"/>
          <w:lang w:val="de-DE" w:eastAsia="zh-CN" w:bidi="ar-SA"/>
        </w:rPr>
        <w:t>，</w:t>
      </w:r>
      <w:r w:rsidRPr="00EE152F">
        <w:rPr>
          <w:rFonts w:hint="eastAsia"/>
          <w:lang w:val="de-DE" w:eastAsia="zh-CN" w:bidi="ar-SA"/>
        </w:rPr>
        <w:t>在一个案件中，原告的建筑位于私人的土地上，被告为了制作明信片</w:t>
      </w:r>
      <w:r w:rsidR="00111C77" w:rsidRPr="00EE152F">
        <w:rPr>
          <w:rFonts w:hint="eastAsia"/>
          <w:lang w:val="de-DE" w:eastAsia="zh-CN" w:bidi="ar-SA"/>
        </w:rPr>
        <w:t>，在该</w:t>
      </w:r>
      <w:r w:rsidRPr="00EE152F">
        <w:rPr>
          <w:rFonts w:hint="eastAsia"/>
          <w:lang w:val="de-DE" w:eastAsia="zh-CN" w:bidi="ar-SA"/>
        </w:rPr>
        <w:t>私人土地</w:t>
      </w:r>
      <w:r w:rsidR="00111C77" w:rsidRPr="00EE152F">
        <w:rPr>
          <w:rFonts w:hint="eastAsia"/>
          <w:lang w:val="de-DE" w:eastAsia="zh-CN" w:bidi="ar-SA"/>
        </w:rPr>
        <w:t>上</w:t>
      </w:r>
      <w:r w:rsidRPr="00EE152F">
        <w:rPr>
          <w:rFonts w:hint="eastAsia"/>
          <w:lang w:val="de-DE" w:eastAsia="zh-CN" w:bidi="ar-SA"/>
        </w:rPr>
        <w:t>拍摄了原告的建筑，然后制作成明信片</w:t>
      </w:r>
      <w:r w:rsidR="00111C77" w:rsidRPr="00EE152F">
        <w:rPr>
          <w:rFonts w:hint="eastAsia"/>
          <w:lang w:val="de-DE" w:eastAsia="zh-CN" w:bidi="ar-SA"/>
        </w:rPr>
        <w:t>并</w:t>
      </w:r>
      <w:r w:rsidRPr="00EE152F">
        <w:rPr>
          <w:rFonts w:hint="eastAsia"/>
          <w:lang w:val="de-DE" w:eastAsia="zh-CN" w:bidi="ar-SA"/>
        </w:rPr>
        <w:t>销售</w:t>
      </w:r>
      <w:r w:rsidR="00952116" w:rsidRPr="00EE152F">
        <w:rPr>
          <w:rFonts w:hint="eastAsia"/>
          <w:lang w:val="de-DE" w:eastAsia="zh-CN" w:bidi="ar-SA"/>
        </w:rPr>
        <w:t>。</w:t>
      </w:r>
      <w:r w:rsidRPr="00EE152F">
        <w:rPr>
          <w:rFonts w:hint="eastAsia"/>
          <w:lang w:val="de-DE" w:eastAsia="zh-CN" w:bidi="ar-SA"/>
        </w:rPr>
        <w:t>原告</w:t>
      </w:r>
      <w:r w:rsidR="00111C77" w:rsidRPr="00EE152F">
        <w:rPr>
          <w:rFonts w:hint="eastAsia"/>
          <w:lang w:val="de-DE" w:eastAsia="zh-CN" w:bidi="ar-SA"/>
        </w:rPr>
        <w:t>认为该建筑的照片里有应归属于自己，并要求</w:t>
      </w:r>
      <w:r w:rsidRPr="00EE152F">
        <w:rPr>
          <w:rFonts w:hint="eastAsia"/>
          <w:lang w:val="de-DE" w:eastAsia="zh-CN" w:bidi="ar-SA"/>
        </w:rPr>
        <w:t>被告</w:t>
      </w:r>
      <w:r w:rsidR="00111C77" w:rsidRPr="00EE152F">
        <w:rPr>
          <w:rFonts w:hint="eastAsia"/>
          <w:lang w:val="de-DE" w:eastAsia="zh-CN" w:bidi="ar-SA"/>
        </w:rPr>
        <w:t>停止侵害</w:t>
      </w:r>
      <w:r w:rsidR="00952116" w:rsidRPr="00EE152F">
        <w:rPr>
          <w:rFonts w:hint="eastAsia"/>
          <w:lang w:val="de-DE" w:eastAsia="zh-CN" w:bidi="ar-SA"/>
        </w:rPr>
        <w:t>。</w:t>
      </w:r>
      <w:r w:rsidRPr="00EE152F">
        <w:rPr>
          <w:rFonts w:hint="eastAsia"/>
          <w:lang w:val="de-DE" w:eastAsia="zh-CN" w:bidi="ar-SA"/>
        </w:rPr>
        <w:t>德国联邦最高法院</w:t>
      </w:r>
      <w:r w:rsidR="00111C77" w:rsidRPr="00EE152F">
        <w:rPr>
          <w:rFonts w:hint="eastAsia"/>
          <w:lang w:val="de-DE" w:eastAsia="zh-CN" w:bidi="ar-SA"/>
        </w:rPr>
        <w:t>（</w:t>
      </w:r>
      <w:r w:rsidR="00111C77" w:rsidRPr="00EE152F">
        <w:rPr>
          <w:rFonts w:hint="eastAsia"/>
          <w:lang w:val="de-DE" w:eastAsia="zh-CN" w:bidi="ar-SA"/>
        </w:rPr>
        <w:t>B</w:t>
      </w:r>
      <w:r w:rsidR="00111C77" w:rsidRPr="00EE152F">
        <w:rPr>
          <w:lang w:val="de-DE" w:eastAsia="zh-CN" w:bidi="ar-SA"/>
        </w:rPr>
        <w:t>GH</w:t>
      </w:r>
      <w:r w:rsidR="00111C77" w:rsidRPr="00EE152F">
        <w:rPr>
          <w:rFonts w:hint="eastAsia"/>
          <w:lang w:val="de-DE" w:eastAsia="zh-CN" w:bidi="ar-SA"/>
        </w:rPr>
        <w:t>）</w:t>
      </w:r>
      <w:r w:rsidRPr="00EE152F">
        <w:rPr>
          <w:rFonts w:hint="eastAsia"/>
          <w:lang w:val="de-DE" w:eastAsia="zh-CN" w:bidi="ar-SA"/>
        </w:rPr>
        <w:t>在</w:t>
      </w:r>
      <w:r w:rsidRPr="00EE152F">
        <w:rPr>
          <w:rFonts w:hint="eastAsia"/>
          <w:lang w:val="de-DE" w:eastAsia="zh-CN" w:bidi="ar-SA"/>
        </w:rPr>
        <w:t>1</w:t>
      </w:r>
      <w:r w:rsidRPr="00EE152F">
        <w:rPr>
          <w:lang w:val="de-DE" w:eastAsia="zh-CN" w:bidi="ar-SA"/>
        </w:rPr>
        <w:t>974</w:t>
      </w:r>
      <w:r w:rsidRPr="00EE152F">
        <w:rPr>
          <w:rFonts w:hint="eastAsia"/>
          <w:lang w:val="de-DE" w:eastAsia="zh-CN" w:bidi="ar-SA"/>
        </w:rPr>
        <w:t>年的裁判</w:t>
      </w:r>
      <w:r w:rsidR="00111C77" w:rsidRPr="00EE152F">
        <w:rPr>
          <w:rFonts w:hint="eastAsia"/>
          <w:lang w:val="de-DE" w:eastAsia="zh-CN" w:bidi="ar-SA"/>
        </w:rPr>
        <w:t>中</w:t>
      </w:r>
      <w:r w:rsidRPr="00EE152F">
        <w:rPr>
          <w:rFonts w:hint="eastAsia"/>
          <w:lang w:val="de-DE" w:eastAsia="zh-CN" w:bidi="ar-SA"/>
        </w:rPr>
        <w:t>认为</w:t>
      </w:r>
      <w:r w:rsidR="00952116" w:rsidRPr="00EE152F">
        <w:rPr>
          <w:rFonts w:hint="eastAsia"/>
          <w:lang w:val="de-DE" w:eastAsia="zh-CN" w:bidi="ar-SA"/>
        </w:rPr>
        <w:t>，</w:t>
      </w:r>
      <w:r w:rsidR="00111C77" w:rsidRPr="00EE152F">
        <w:rPr>
          <w:rFonts w:hint="eastAsia"/>
          <w:lang w:val="de-DE" w:eastAsia="zh-CN" w:bidi="ar-SA"/>
        </w:rPr>
        <w:t>利用私人土地拍照</w:t>
      </w:r>
      <w:r w:rsidR="00BA336F" w:rsidRPr="00EE152F">
        <w:rPr>
          <w:rFonts w:hint="eastAsia"/>
          <w:lang w:val="de-DE" w:eastAsia="zh-CN" w:bidi="ar-SA"/>
        </w:rPr>
        <w:t>及在此情形下取得的建筑物外观的照片</w:t>
      </w:r>
      <w:r w:rsidRPr="00EE152F">
        <w:rPr>
          <w:rFonts w:hint="eastAsia"/>
          <w:lang w:val="de-DE" w:eastAsia="zh-CN" w:bidi="ar-SA"/>
        </w:rPr>
        <w:t>是一项归属于所有权人的权益，因此</w:t>
      </w:r>
      <w:r w:rsidR="00111C77" w:rsidRPr="00EE152F">
        <w:rPr>
          <w:rFonts w:hint="eastAsia"/>
          <w:lang w:val="de-DE" w:eastAsia="zh-CN" w:bidi="ar-SA"/>
        </w:rPr>
        <w:t>支持了原告的请求。</w:t>
      </w:r>
      <w:r w:rsidRPr="00EE152F">
        <w:rPr>
          <w:rFonts w:hint="eastAsia"/>
          <w:lang w:val="de-DE" w:eastAsia="zh-CN" w:bidi="ar-SA"/>
        </w:rPr>
        <w:t>在这个案件中很难认为</w:t>
      </w:r>
      <w:r w:rsidR="00111C77" w:rsidRPr="00EE152F">
        <w:rPr>
          <w:rFonts w:hint="eastAsia"/>
          <w:lang w:val="de-DE" w:eastAsia="zh-CN" w:bidi="ar-SA"/>
        </w:rPr>
        <w:t>使用</w:t>
      </w:r>
      <w:r w:rsidRPr="00EE152F">
        <w:rPr>
          <w:rFonts w:hint="eastAsia"/>
          <w:lang w:val="de-DE" w:eastAsia="zh-CN" w:bidi="ar-SA"/>
        </w:rPr>
        <w:t>私人建筑的照片具有违法性，</w:t>
      </w:r>
      <w:r w:rsidR="00111C77" w:rsidRPr="00EE152F">
        <w:rPr>
          <w:rFonts w:hint="eastAsia"/>
          <w:lang w:val="de-DE" w:eastAsia="zh-CN" w:bidi="ar-SA"/>
        </w:rPr>
        <w:t>但被告的行为侵害了建筑物外观的归属性利益</w:t>
      </w:r>
      <w:r w:rsidRPr="00EE152F">
        <w:rPr>
          <w:rFonts w:hint="eastAsia"/>
          <w:lang w:val="de-DE" w:eastAsia="zh-CN" w:bidi="ar-SA"/>
        </w:rPr>
        <w:t>，因此</w:t>
      </w:r>
      <w:r w:rsidR="00111C77" w:rsidRPr="00EE152F">
        <w:rPr>
          <w:rFonts w:hint="eastAsia"/>
          <w:lang w:val="de-DE" w:eastAsia="zh-CN" w:bidi="ar-SA"/>
        </w:rPr>
        <w:t>原告可以寻求救济</w:t>
      </w:r>
      <w:r w:rsidR="00952116" w:rsidRPr="00EE152F">
        <w:rPr>
          <w:rFonts w:hint="eastAsia"/>
          <w:lang w:val="de-DE" w:eastAsia="zh-CN" w:bidi="ar-SA"/>
        </w:rPr>
        <w:t>。</w:t>
      </w:r>
      <w:r w:rsidRPr="00EE152F">
        <w:rPr>
          <w:rFonts w:hint="eastAsia"/>
          <w:lang w:val="de-DE" w:eastAsia="zh-CN" w:bidi="ar-SA"/>
        </w:rPr>
        <w:t>在</w:t>
      </w:r>
      <w:r w:rsidR="00111C77" w:rsidRPr="00EE152F">
        <w:rPr>
          <w:rFonts w:hint="eastAsia"/>
          <w:lang w:val="de-DE" w:eastAsia="zh-CN" w:bidi="ar-SA"/>
        </w:rPr>
        <w:t>另外一个案件中（</w:t>
      </w:r>
      <w:r w:rsidR="00111C77" w:rsidRPr="00EE152F">
        <w:rPr>
          <w:rFonts w:hint="eastAsia"/>
          <w:lang w:val="de-DE" w:eastAsia="zh-CN" w:bidi="ar-SA"/>
        </w:rPr>
        <w:t>1</w:t>
      </w:r>
      <w:r w:rsidR="00111C77" w:rsidRPr="00EE152F">
        <w:rPr>
          <w:lang w:val="de-DE" w:eastAsia="zh-CN" w:bidi="ar-SA"/>
        </w:rPr>
        <w:t>989</w:t>
      </w:r>
      <w:r w:rsidR="00111C77" w:rsidRPr="00EE152F">
        <w:rPr>
          <w:rFonts w:hint="eastAsia"/>
          <w:lang w:val="de-DE" w:eastAsia="zh-CN" w:bidi="ar-SA"/>
        </w:rPr>
        <w:t>年），</w:t>
      </w:r>
      <w:r w:rsidRPr="00EE152F">
        <w:rPr>
          <w:rFonts w:hint="eastAsia"/>
          <w:lang w:val="de-DE" w:eastAsia="zh-CN" w:bidi="ar-SA"/>
        </w:rPr>
        <w:t>建筑</w:t>
      </w:r>
      <w:r w:rsidR="00111C77" w:rsidRPr="00EE152F">
        <w:rPr>
          <w:rFonts w:hint="eastAsia"/>
          <w:lang w:val="de-DE" w:eastAsia="zh-CN" w:bidi="ar-SA"/>
        </w:rPr>
        <w:t>物的</w:t>
      </w:r>
      <w:r w:rsidRPr="00EE152F">
        <w:rPr>
          <w:rFonts w:hint="eastAsia"/>
          <w:lang w:val="de-DE" w:eastAsia="zh-CN" w:bidi="ar-SA"/>
        </w:rPr>
        <w:t>所有权人要求出售该建筑明信片</w:t>
      </w:r>
      <w:r w:rsidR="00111C77" w:rsidRPr="00EE152F">
        <w:rPr>
          <w:rFonts w:hint="eastAsia"/>
          <w:lang w:val="de-DE" w:eastAsia="zh-CN" w:bidi="ar-SA"/>
        </w:rPr>
        <w:t>的被告</w:t>
      </w:r>
      <w:r w:rsidRPr="00EE152F">
        <w:rPr>
          <w:rFonts w:hint="eastAsia"/>
          <w:lang w:val="de-DE" w:eastAsia="zh-CN" w:bidi="ar-SA"/>
        </w:rPr>
        <w:t>返还不当得利，</w:t>
      </w:r>
      <w:r w:rsidR="00111C77" w:rsidRPr="00EE152F">
        <w:rPr>
          <w:rFonts w:hint="eastAsia"/>
          <w:lang w:val="de-DE" w:eastAsia="zh-CN" w:bidi="ar-SA"/>
        </w:rPr>
        <w:t>因</w:t>
      </w:r>
      <w:r w:rsidRPr="00EE152F">
        <w:rPr>
          <w:rFonts w:hint="eastAsia"/>
          <w:lang w:val="de-DE" w:eastAsia="zh-CN" w:bidi="ar-SA"/>
        </w:rPr>
        <w:t>该建筑是一个</w:t>
      </w:r>
      <w:r w:rsidR="00111C77" w:rsidRPr="00EE152F">
        <w:rPr>
          <w:rFonts w:hint="eastAsia"/>
          <w:lang w:val="de-DE" w:eastAsia="zh-CN" w:bidi="ar-SA"/>
        </w:rPr>
        <w:t>在</w:t>
      </w:r>
      <w:r w:rsidRPr="00EE152F">
        <w:rPr>
          <w:rFonts w:hint="eastAsia"/>
          <w:lang w:val="de-DE" w:eastAsia="zh-CN" w:bidi="ar-SA"/>
        </w:rPr>
        <w:t>公共空间</w:t>
      </w:r>
      <w:r w:rsidR="00111C77" w:rsidRPr="00EE152F">
        <w:rPr>
          <w:rFonts w:hint="eastAsia"/>
          <w:lang w:val="de-DE" w:eastAsia="zh-CN" w:bidi="ar-SA"/>
        </w:rPr>
        <w:t>中</w:t>
      </w:r>
      <w:r w:rsidRPr="00EE152F">
        <w:rPr>
          <w:rFonts w:hint="eastAsia"/>
          <w:lang w:val="de-DE" w:eastAsia="zh-CN" w:bidi="ar-SA"/>
        </w:rPr>
        <w:t>就可以拍摄到的建筑</w:t>
      </w:r>
      <w:r w:rsidR="00111C77" w:rsidRPr="00EE152F">
        <w:rPr>
          <w:rFonts w:hint="eastAsia"/>
          <w:lang w:val="de-DE" w:eastAsia="zh-CN" w:bidi="ar-SA"/>
        </w:rPr>
        <w:t>（</w:t>
      </w:r>
      <w:r w:rsidRPr="00EE152F">
        <w:rPr>
          <w:rFonts w:hint="eastAsia"/>
          <w:lang w:val="de-DE" w:eastAsia="zh-CN" w:bidi="ar-SA"/>
        </w:rPr>
        <w:t>任何人</w:t>
      </w:r>
      <w:r w:rsidR="00111C77" w:rsidRPr="00EE152F">
        <w:rPr>
          <w:rFonts w:hint="eastAsia"/>
          <w:lang w:val="de-DE" w:eastAsia="zh-CN" w:bidi="ar-SA"/>
        </w:rPr>
        <w:t>均</w:t>
      </w:r>
      <w:r w:rsidRPr="00EE152F">
        <w:rPr>
          <w:rFonts w:hint="eastAsia"/>
          <w:lang w:val="de-DE" w:eastAsia="zh-CN" w:bidi="ar-SA"/>
        </w:rPr>
        <w:t>可拍摄</w:t>
      </w:r>
      <w:r w:rsidR="00111C77" w:rsidRPr="00EE152F">
        <w:rPr>
          <w:rFonts w:hint="eastAsia"/>
          <w:lang w:val="de-DE" w:eastAsia="zh-CN" w:bidi="ar-SA"/>
        </w:rPr>
        <w:t>）</w:t>
      </w:r>
      <w:r w:rsidRPr="00EE152F">
        <w:rPr>
          <w:rFonts w:hint="eastAsia"/>
          <w:lang w:val="de-DE" w:eastAsia="zh-CN" w:bidi="ar-SA"/>
        </w:rPr>
        <w:t>的</w:t>
      </w:r>
      <w:r w:rsidR="00111C77" w:rsidRPr="00EE152F">
        <w:rPr>
          <w:rFonts w:hint="eastAsia"/>
          <w:lang w:val="de-DE" w:eastAsia="zh-CN" w:bidi="ar-SA"/>
        </w:rPr>
        <w:t>，</w:t>
      </w:r>
      <w:r w:rsidRPr="00EE152F">
        <w:rPr>
          <w:rFonts w:hint="eastAsia"/>
          <w:lang w:val="de-DE" w:eastAsia="zh-CN" w:bidi="ar-SA"/>
        </w:rPr>
        <w:t>法院认为在这种情况下，该建筑的照片或外观就不是一项归属于建筑所有权人的权益，因此</w:t>
      </w:r>
      <w:r w:rsidR="00952116" w:rsidRPr="00EE152F">
        <w:rPr>
          <w:rFonts w:hint="eastAsia"/>
          <w:lang w:val="de-DE" w:eastAsia="zh-CN" w:bidi="ar-SA"/>
        </w:rPr>
        <w:t>建筑所有权</w:t>
      </w:r>
      <w:r w:rsidRPr="00EE152F">
        <w:rPr>
          <w:rFonts w:hint="eastAsia"/>
          <w:lang w:val="de-DE" w:eastAsia="zh-CN" w:bidi="ar-SA"/>
        </w:rPr>
        <w:t>人无权请求返还不当得利。</w:t>
      </w:r>
    </w:p>
    <w:p w14:paraId="6919C6C3" w14:textId="4A8B789C" w:rsidR="00372D2F" w:rsidRPr="00EE152F" w:rsidRDefault="00BA336F" w:rsidP="00372D2F">
      <w:pPr>
        <w:ind w:firstLine="480"/>
        <w:rPr>
          <w:lang w:val="de-DE" w:eastAsia="zh-CN" w:bidi="ar-SA"/>
        </w:rPr>
      </w:pPr>
      <w:r w:rsidRPr="00EE152F">
        <w:rPr>
          <w:rFonts w:hint="eastAsia"/>
          <w:lang w:val="de-DE" w:eastAsia="zh-CN" w:bidi="ar-SA"/>
        </w:rPr>
        <w:t>某一项权利是否具有归属性，是判断是否构成权益侵害不当得利的关键之一。在一个案件中，</w:t>
      </w:r>
      <w:r w:rsidR="00372D2F" w:rsidRPr="00EE152F">
        <w:rPr>
          <w:rFonts w:hint="eastAsia"/>
          <w:lang w:val="de-DE" w:eastAsia="zh-CN" w:bidi="ar-SA"/>
        </w:rPr>
        <w:t>原告研发了某种除草剂，</w:t>
      </w:r>
      <w:r w:rsidRPr="00EE152F">
        <w:rPr>
          <w:rFonts w:hint="eastAsia"/>
          <w:lang w:val="de-DE" w:eastAsia="zh-CN" w:bidi="ar-SA"/>
        </w:rPr>
        <w:t>该除草剂使用了</w:t>
      </w:r>
      <w:r w:rsidR="00372D2F" w:rsidRPr="00EE152F">
        <w:rPr>
          <w:rFonts w:hint="eastAsia"/>
          <w:lang w:val="de-DE" w:eastAsia="zh-CN" w:bidi="ar-SA"/>
        </w:rPr>
        <w:t>两个重要的除草原料</w:t>
      </w:r>
      <w:r w:rsidRPr="00EE152F">
        <w:rPr>
          <w:rFonts w:hint="eastAsia"/>
          <w:lang w:val="de-DE" w:eastAsia="zh-CN" w:bidi="ar-SA"/>
        </w:rPr>
        <w:t>。</w:t>
      </w:r>
      <w:r w:rsidR="00372D2F" w:rsidRPr="00EE152F">
        <w:rPr>
          <w:rFonts w:hint="eastAsia"/>
          <w:lang w:val="de-DE" w:eastAsia="zh-CN" w:bidi="ar-SA"/>
        </w:rPr>
        <w:t>对于该两种原料的性质</w:t>
      </w:r>
      <w:r w:rsidRPr="00EE152F">
        <w:rPr>
          <w:rFonts w:hint="eastAsia"/>
          <w:lang w:val="de-DE" w:eastAsia="zh-CN" w:bidi="ar-SA"/>
        </w:rPr>
        <w:t>和机理，</w:t>
      </w:r>
      <w:r w:rsidR="00372D2F" w:rsidRPr="00EE152F">
        <w:rPr>
          <w:rFonts w:hint="eastAsia"/>
          <w:lang w:val="de-DE" w:eastAsia="zh-CN" w:bidi="ar-SA"/>
        </w:rPr>
        <w:t>原告曾经</w:t>
      </w:r>
      <w:r w:rsidR="00952116" w:rsidRPr="00EE152F">
        <w:rPr>
          <w:rFonts w:hint="eastAsia"/>
          <w:lang w:val="de-DE" w:eastAsia="zh-CN" w:bidi="ar-SA"/>
        </w:rPr>
        <w:t>公开</w:t>
      </w:r>
      <w:r w:rsidR="00372D2F" w:rsidRPr="00EE152F">
        <w:rPr>
          <w:rFonts w:hint="eastAsia"/>
          <w:lang w:val="de-DE" w:eastAsia="zh-CN" w:bidi="ar-SA"/>
        </w:rPr>
        <w:t>发表过专门的研究报告</w:t>
      </w:r>
      <w:r w:rsidR="00952116" w:rsidRPr="00EE152F">
        <w:rPr>
          <w:rFonts w:hint="eastAsia"/>
          <w:lang w:val="de-DE" w:eastAsia="zh-CN" w:bidi="ar-SA"/>
        </w:rPr>
        <w:t>。</w:t>
      </w:r>
      <w:r w:rsidR="00372D2F" w:rsidRPr="00EE152F">
        <w:rPr>
          <w:rFonts w:hint="eastAsia"/>
          <w:lang w:val="de-DE" w:eastAsia="zh-CN" w:bidi="ar-SA"/>
        </w:rPr>
        <w:t>被告借鉴了该研究报告的内容，</w:t>
      </w:r>
      <w:r w:rsidR="00952116" w:rsidRPr="00EE152F">
        <w:rPr>
          <w:rFonts w:hint="eastAsia"/>
          <w:lang w:val="de-DE" w:eastAsia="zh-CN" w:bidi="ar-SA"/>
        </w:rPr>
        <w:t>并</w:t>
      </w:r>
      <w:r w:rsidR="00372D2F" w:rsidRPr="00EE152F">
        <w:rPr>
          <w:rFonts w:hint="eastAsia"/>
          <w:lang w:val="de-DE" w:eastAsia="zh-CN" w:bidi="ar-SA"/>
        </w:rPr>
        <w:t>制作了自己的除草剂</w:t>
      </w:r>
      <w:r w:rsidR="00952116" w:rsidRPr="00EE152F">
        <w:rPr>
          <w:rFonts w:hint="eastAsia"/>
          <w:lang w:val="de-DE" w:eastAsia="zh-CN" w:bidi="ar-SA"/>
        </w:rPr>
        <w:t>。</w:t>
      </w:r>
      <w:r w:rsidR="00372D2F" w:rsidRPr="00EE152F">
        <w:rPr>
          <w:rFonts w:hint="eastAsia"/>
          <w:lang w:val="de-DE" w:eastAsia="zh-CN" w:bidi="ar-SA"/>
        </w:rPr>
        <w:t>原告要求被告返还</w:t>
      </w:r>
      <w:r w:rsidRPr="00EE152F">
        <w:rPr>
          <w:rFonts w:hint="eastAsia"/>
          <w:lang w:val="de-DE" w:eastAsia="zh-CN" w:bidi="ar-SA"/>
        </w:rPr>
        <w:t>销售</w:t>
      </w:r>
      <w:r w:rsidR="00372D2F" w:rsidRPr="00EE152F">
        <w:rPr>
          <w:rFonts w:hint="eastAsia"/>
          <w:lang w:val="de-DE" w:eastAsia="zh-CN" w:bidi="ar-SA"/>
        </w:rPr>
        <w:t>除草剂的</w:t>
      </w:r>
      <w:r w:rsidRPr="00EE152F">
        <w:rPr>
          <w:rFonts w:hint="eastAsia"/>
          <w:lang w:val="de-DE" w:eastAsia="zh-CN" w:bidi="ar-SA"/>
        </w:rPr>
        <w:t>利益</w:t>
      </w:r>
      <w:r w:rsidR="00952116" w:rsidRPr="00EE152F">
        <w:rPr>
          <w:rFonts w:hint="eastAsia"/>
          <w:lang w:val="de-DE" w:eastAsia="zh-CN" w:bidi="ar-SA"/>
        </w:rPr>
        <w:t>。</w:t>
      </w:r>
      <w:r w:rsidR="00372D2F" w:rsidRPr="00EE152F">
        <w:rPr>
          <w:rFonts w:hint="eastAsia"/>
          <w:lang w:val="de-DE" w:eastAsia="zh-CN" w:bidi="ar-SA"/>
        </w:rPr>
        <w:t>原告的主张</w:t>
      </w:r>
      <w:r w:rsidRPr="00EE152F">
        <w:rPr>
          <w:rFonts w:hint="eastAsia"/>
          <w:lang w:val="de-DE" w:eastAsia="zh-CN" w:bidi="ar-SA"/>
        </w:rPr>
        <w:t>未</w:t>
      </w:r>
      <w:r w:rsidR="00372D2F" w:rsidRPr="00EE152F">
        <w:rPr>
          <w:rFonts w:hint="eastAsia"/>
          <w:lang w:val="de-DE" w:eastAsia="zh-CN" w:bidi="ar-SA"/>
        </w:rPr>
        <w:t>得到法院的支持，法院认为公开</w:t>
      </w:r>
      <w:r w:rsidRPr="00EE152F">
        <w:rPr>
          <w:rFonts w:hint="eastAsia"/>
          <w:lang w:val="de-DE" w:eastAsia="zh-CN" w:bidi="ar-SA"/>
        </w:rPr>
        <w:t>文献中的观点并不是具有财产归属性的权利，将</w:t>
      </w:r>
      <w:r w:rsidR="00372D2F" w:rsidRPr="00EE152F">
        <w:rPr>
          <w:rFonts w:hint="eastAsia"/>
          <w:lang w:val="de-DE" w:eastAsia="zh-CN" w:bidi="ar-SA"/>
        </w:rPr>
        <w:t>该文献的内容</w:t>
      </w:r>
      <w:r w:rsidRPr="00EE152F">
        <w:rPr>
          <w:rFonts w:hint="eastAsia"/>
          <w:lang w:val="de-DE" w:eastAsia="zh-CN" w:bidi="ar-SA"/>
        </w:rPr>
        <w:t>转化为产品及销售获利，</w:t>
      </w:r>
      <w:r w:rsidR="00372D2F" w:rsidRPr="00EE152F">
        <w:rPr>
          <w:rFonts w:hint="eastAsia"/>
          <w:lang w:val="de-DE" w:eastAsia="zh-CN" w:bidi="ar-SA"/>
        </w:rPr>
        <w:t>并不构成对归属于他人</w:t>
      </w:r>
      <w:r w:rsidRPr="00EE152F">
        <w:rPr>
          <w:rFonts w:hint="eastAsia"/>
          <w:lang w:val="de-DE" w:eastAsia="zh-CN" w:bidi="ar-SA"/>
        </w:rPr>
        <w:t>的</w:t>
      </w:r>
      <w:r w:rsidR="00372D2F" w:rsidRPr="00EE152F">
        <w:rPr>
          <w:rFonts w:hint="eastAsia"/>
          <w:lang w:val="de-DE" w:eastAsia="zh-CN" w:bidi="ar-SA"/>
        </w:rPr>
        <w:t>权益的侵犯</w:t>
      </w:r>
      <w:r w:rsidR="00952116" w:rsidRPr="00EE152F">
        <w:rPr>
          <w:rFonts w:hint="eastAsia"/>
          <w:lang w:val="de-DE" w:eastAsia="zh-CN" w:bidi="ar-SA"/>
        </w:rPr>
        <w:t>。</w:t>
      </w:r>
    </w:p>
    <w:p w14:paraId="4FD27CBE" w14:textId="183FAC54" w:rsidR="00372D2F" w:rsidRPr="00EE152F" w:rsidRDefault="00BA336F" w:rsidP="00372D2F">
      <w:pPr>
        <w:ind w:firstLine="480"/>
        <w:rPr>
          <w:lang w:val="de-DE" w:eastAsia="zh-CN" w:bidi="ar-SA"/>
        </w:rPr>
      </w:pPr>
      <w:r w:rsidRPr="00EE152F">
        <w:rPr>
          <w:rFonts w:hint="eastAsia"/>
          <w:lang w:val="de-DE" w:eastAsia="zh-CN" w:bidi="ar-SA"/>
        </w:rPr>
        <w:t>在权益侵害不当得利中，</w:t>
      </w:r>
      <w:r w:rsidR="00372D2F" w:rsidRPr="00EE152F">
        <w:rPr>
          <w:rFonts w:hint="eastAsia"/>
          <w:lang w:val="de-DE" w:eastAsia="zh-CN" w:bidi="ar-SA"/>
        </w:rPr>
        <w:t>有些</w:t>
      </w:r>
      <w:r w:rsidRPr="00EE152F">
        <w:rPr>
          <w:rFonts w:hint="eastAsia"/>
          <w:lang w:val="de-DE" w:eastAsia="zh-CN" w:bidi="ar-SA"/>
        </w:rPr>
        <w:t>获益（行为）</w:t>
      </w:r>
      <w:r w:rsidR="00372D2F" w:rsidRPr="00EE152F">
        <w:rPr>
          <w:rFonts w:hint="eastAsia"/>
          <w:lang w:val="de-DE" w:eastAsia="zh-CN" w:bidi="ar-SA"/>
        </w:rPr>
        <w:t>虽然不具有违法性，但是依然</w:t>
      </w:r>
      <w:r w:rsidRPr="00EE152F">
        <w:rPr>
          <w:rFonts w:hint="eastAsia"/>
          <w:lang w:val="de-DE" w:eastAsia="zh-CN" w:bidi="ar-SA"/>
        </w:rPr>
        <w:t>可能存在</w:t>
      </w:r>
      <w:r w:rsidR="00372D2F" w:rsidRPr="00EE152F">
        <w:rPr>
          <w:rFonts w:hint="eastAsia"/>
          <w:lang w:val="de-DE" w:eastAsia="zh-CN" w:bidi="ar-SA"/>
        </w:rPr>
        <w:t>不当得利</w:t>
      </w:r>
      <w:r w:rsidRPr="00EE152F">
        <w:rPr>
          <w:rFonts w:hint="eastAsia"/>
          <w:lang w:val="de-DE" w:eastAsia="zh-CN" w:bidi="ar-SA"/>
        </w:rPr>
        <w:t>返还的问题</w:t>
      </w:r>
      <w:r w:rsidR="00372D2F" w:rsidRPr="00EE152F">
        <w:rPr>
          <w:rFonts w:hint="eastAsia"/>
          <w:lang w:val="de-DE" w:eastAsia="zh-CN" w:bidi="ar-SA"/>
        </w:rPr>
        <w:t>。例如</w:t>
      </w:r>
      <w:r w:rsidRPr="00EE152F">
        <w:rPr>
          <w:rFonts w:hint="eastAsia"/>
          <w:lang w:val="de-DE" w:eastAsia="zh-CN" w:bidi="ar-SA"/>
        </w:rPr>
        <w:t>，</w:t>
      </w:r>
      <w:r w:rsidR="00372D2F" w:rsidRPr="00EE152F">
        <w:rPr>
          <w:rFonts w:hint="eastAsia"/>
          <w:lang w:val="de-DE" w:eastAsia="zh-CN" w:bidi="ar-SA"/>
        </w:rPr>
        <w:t>甲将自己对乙的债权让与给丙</w:t>
      </w:r>
      <w:r w:rsidR="00952116" w:rsidRPr="00EE152F">
        <w:rPr>
          <w:rFonts w:hint="eastAsia"/>
          <w:lang w:val="de-DE" w:eastAsia="zh-CN" w:bidi="ar-SA"/>
        </w:rPr>
        <w:t>，乙</w:t>
      </w:r>
      <w:r w:rsidR="00372D2F" w:rsidRPr="00EE152F">
        <w:rPr>
          <w:rFonts w:hint="eastAsia"/>
          <w:lang w:val="de-DE" w:eastAsia="zh-CN" w:bidi="ar-SA"/>
        </w:rPr>
        <w:t>作为债务人在接到丙的让与通知前向甲为清偿，甲受领</w:t>
      </w:r>
      <w:r w:rsidRPr="00EE152F">
        <w:rPr>
          <w:rFonts w:hint="eastAsia"/>
          <w:lang w:val="de-DE" w:eastAsia="zh-CN" w:bidi="ar-SA"/>
        </w:rPr>
        <w:t>该</w:t>
      </w:r>
      <w:r w:rsidR="00372D2F" w:rsidRPr="00EE152F">
        <w:rPr>
          <w:rFonts w:hint="eastAsia"/>
          <w:lang w:val="de-DE" w:eastAsia="zh-CN" w:bidi="ar-SA"/>
        </w:rPr>
        <w:t>给付</w:t>
      </w:r>
      <w:proofErr w:type="gramStart"/>
      <w:r w:rsidRPr="00EE152F">
        <w:rPr>
          <w:rFonts w:hint="eastAsia"/>
          <w:lang w:val="de-DE" w:eastAsia="zh-CN" w:bidi="ar-SA"/>
        </w:rPr>
        <w:t>便</w:t>
      </w:r>
      <w:r w:rsidR="00372D2F" w:rsidRPr="00EE152F">
        <w:rPr>
          <w:rFonts w:hint="eastAsia"/>
          <w:lang w:val="de-DE" w:eastAsia="zh-CN" w:bidi="ar-SA"/>
        </w:rPr>
        <w:t>并不</w:t>
      </w:r>
      <w:proofErr w:type="gramEnd"/>
      <w:r w:rsidR="00372D2F" w:rsidRPr="00EE152F">
        <w:rPr>
          <w:rFonts w:hint="eastAsia"/>
          <w:lang w:val="de-DE" w:eastAsia="zh-CN" w:bidi="ar-SA"/>
        </w:rPr>
        <w:t>当然具有违法性</w:t>
      </w:r>
      <w:r w:rsidRPr="00EE152F">
        <w:rPr>
          <w:rFonts w:hint="eastAsia"/>
          <w:lang w:val="de-DE" w:eastAsia="zh-CN" w:bidi="ar-SA"/>
        </w:rPr>
        <w:t>（王泽鉴：《不当得利》，北京大学出版社</w:t>
      </w:r>
      <w:r w:rsidRPr="00EE152F">
        <w:rPr>
          <w:rFonts w:hint="eastAsia"/>
          <w:lang w:val="de-DE" w:eastAsia="zh-CN" w:bidi="ar-SA"/>
        </w:rPr>
        <w:t>2</w:t>
      </w:r>
      <w:r w:rsidRPr="00EE152F">
        <w:rPr>
          <w:lang w:val="de-DE" w:eastAsia="zh-CN" w:bidi="ar-SA"/>
        </w:rPr>
        <w:t>005</w:t>
      </w:r>
      <w:r w:rsidRPr="00EE152F">
        <w:rPr>
          <w:rFonts w:hint="eastAsia"/>
          <w:lang w:val="de-DE" w:eastAsia="zh-CN" w:bidi="ar-SA"/>
        </w:rPr>
        <w:t>年版，第</w:t>
      </w:r>
      <w:r w:rsidRPr="00EE152F">
        <w:rPr>
          <w:rFonts w:hint="eastAsia"/>
          <w:lang w:val="de-DE" w:eastAsia="zh-CN" w:bidi="ar-SA"/>
        </w:rPr>
        <w:t>1</w:t>
      </w:r>
      <w:r w:rsidRPr="00EE152F">
        <w:rPr>
          <w:lang w:val="de-DE" w:eastAsia="zh-CN" w:bidi="ar-SA"/>
        </w:rPr>
        <w:t>41</w:t>
      </w:r>
      <w:r w:rsidRPr="00EE152F">
        <w:rPr>
          <w:rFonts w:hint="eastAsia"/>
          <w:lang w:val="de-DE" w:eastAsia="zh-CN" w:bidi="ar-SA"/>
        </w:rPr>
        <w:t>页）</w:t>
      </w:r>
      <w:r w:rsidR="00372D2F" w:rsidRPr="00EE152F">
        <w:rPr>
          <w:rFonts w:hint="eastAsia"/>
          <w:lang w:val="de-DE" w:eastAsia="zh-CN" w:bidi="ar-SA"/>
        </w:rPr>
        <w:t>。</w:t>
      </w:r>
      <w:r w:rsidRPr="00EE152F">
        <w:rPr>
          <w:rFonts w:hint="eastAsia"/>
          <w:lang w:val="de-DE" w:eastAsia="zh-CN" w:bidi="ar-SA"/>
        </w:rPr>
        <w:t>但是，</w:t>
      </w:r>
      <w:r w:rsidR="00372D2F" w:rsidRPr="00EE152F">
        <w:rPr>
          <w:rFonts w:hint="eastAsia"/>
          <w:lang w:val="de-DE" w:eastAsia="zh-CN" w:bidi="ar-SA"/>
        </w:rPr>
        <w:t>因甲已经将债权让与给丙，</w:t>
      </w:r>
      <w:r w:rsidRPr="00EE152F">
        <w:rPr>
          <w:rFonts w:hint="eastAsia"/>
          <w:lang w:val="de-DE" w:eastAsia="zh-CN" w:bidi="ar-SA"/>
        </w:rPr>
        <w:t>甲</w:t>
      </w:r>
      <w:r w:rsidR="00424DBE" w:rsidRPr="00EE152F">
        <w:rPr>
          <w:rFonts w:hint="eastAsia"/>
          <w:lang w:val="de-DE" w:eastAsia="zh-CN" w:bidi="ar-SA"/>
        </w:rPr>
        <w:t>保有乙的给付</w:t>
      </w:r>
      <w:r w:rsidRPr="00EE152F">
        <w:rPr>
          <w:rFonts w:hint="eastAsia"/>
          <w:lang w:val="de-DE" w:eastAsia="zh-CN" w:bidi="ar-SA"/>
        </w:rPr>
        <w:t>客观上构成了对归属于丙的权利的侵害</w:t>
      </w:r>
      <w:r w:rsidR="00372D2F" w:rsidRPr="00EE152F">
        <w:rPr>
          <w:rFonts w:hint="eastAsia"/>
          <w:lang w:val="de-DE" w:eastAsia="zh-CN" w:bidi="ar-SA"/>
        </w:rPr>
        <w:t>，因此对</w:t>
      </w:r>
      <w:proofErr w:type="gramStart"/>
      <w:r w:rsidR="00372D2F" w:rsidRPr="00EE152F">
        <w:rPr>
          <w:rFonts w:hint="eastAsia"/>
          <w:lang w:val="de-DE" w:eastAsia="zh-CN" w:bidi="ar-SA"/>
        </w:rPr>
        <w:t>丙成立</w:t>
      </w:r>
      <w:proofErr w:type="gramEnd"/>
      <w:r w:rsidR="00372D2F" w:rsidRPr="00EE152F">
        <w:rPr>
          <w:rFonts w:hint="eastAsia"/>
          <w:lang w:val="de-DE" w:eastAsia="zh-CN" w:bidi="ar-SA"/>
        </w:rPr>
        <w:t>不当得利。</w:t>
      </w:r>
      <w:r w:rsidRPr="00EE152F">
        <w:rPr>
          <w:rFonts w:hint="eastAsia"/>
          <w:lang w:val="de-DE" w:eastAsia="zh-CN" w:bidi="ar-SA"/>
        </w:rPr>
        <w:t>可见</w:t>
      </w:r>
      <w:r w:rsidR="00186E73" w:rsidRPr="00EE152F">
        <w:rPr>
          <w:rFonts w:hint="eastAsia"/>
          <w:lang w:val="de-DE" w:eastAsia="zh-CN" w:bidi="ar-SA"/>
        </w:rPr>
        <w:t>，违法性理论</w:t>
      </w:r>
      <w:r w:rsidRPr="00EE152F">
        <w:rPr>
          <w:rFonts w:hint="eastAsia"/>
          <w:lang w:val="de-DE" w:eastAsia="zh-CN" w:bidi="ar-SA"/>
        </w:rPr>
        <w:t>主要关涉法律对特定行为的评价或判断</w:t>
      </w:r>
      <w:r w:rsidR="00186E73" w:rsidRPr="00EE152F">
        <w:rPr>
          <w:rFonts w:hint="eastAsia"/>
          <w:lang w:val="de-DE" w:eastAsia="zh-CN" w:bidi="ar-SA"/>
        </w:rPr>
        <w:t>，</w:t>
      </w:r>
      <w:r w:rsidRPr="00EE152F">
        <w:rPr>
          <w:rFonts w:hint="eastAsia"/>
          <w:lang w:val="de-DE" w:eastAsia="zh-CN" w:bidi="ar-SA"/>
        </w:rPr>
        <w:t>并</w:t>
      </w:r>
      <w:r w:rsidR="00186E73" w:rsidRPr="00EE152F">
        <w:rPr>
          <w:rFonts w:hint="eastAsia"/>
          <w:lang w:val="de-DE" w:eastAsia="zh-CN" w:bidi="ar-SA"/>
        </w:rPr>
        <w:t>不足以说明</w:t>
      </w:r>
      <w:r w:rsidR="00895911" w:rsidRPr="00EE152F">
        <w:rPr>
          <w:rFonts w:hint="eastAsia"/>
          <w:lang w:val="de-DE" w:eastAsia="zh-CN" w:bidi="ar-SA"/>
        </w:rPr>
        <w:t>行为人（</w:t>
      </w:r>
      <w:r w:rsidR="00186E73" w:rsidRPr="00EE152F">
        <w:rPr>
          <w:rFonts w:hint="eastAsia"/>
          <w:lang w:val="de-DE" w:eastAsia="zh-CN" w:bidi="ar-SA"/>
        </w:rPr>
        <w:t>侵害人</w:t>
      </w:r>
      <w:r w:rsidR="00895911" w:rsidRPr="00EE152F">
        <w:rPr>
          <w:rFonts w:hint="eastAsia"/>
          <w:lang w:val="de-DE" w:eastAsia="zh-CN" w:bidi="ar-SA"/>
        </w:rPr>
        <w:t>）</w:t>
      </w:r>
      <w:r w:rsidR="00186E73" w:rsidRPr="00EE152F">
        <w:rPr>
          <w:rFonts w:hint="eastAsia"/>
          <w:lang w:val="de-DE" w:eastAsia="zh-CN" w:bidi="ar-SA"/>
        </w:rPr>
        <w:t>保有相应权利</w:t>
      </w:r>
      <w:r w:rsidR="00895911" w:rsidRPr="00EE152F">
        <w:rPr>
          <w:rFonts w:hint="eastAsia"/>
          <w:lang w:val="de-DE" w:eastAsia="zh-CN" w:bidi="ar-SA"/>
        </w:rPr>
        <w:t>是否具有</w:t>
      </w:r>
      <w:r w:rsidR="00186E73" w:rsidRPr="00EE152F">
        <w:rPr>
          <w:rFonts w:hint="eastAsia"/>
          <w:lang w:val="de-DE" w:eastAsia="zh-CN" w:bidi="ar-SA"/>
        </w:rPr>
        <w:t>正当性。</w:t>
      </w:r>
    </w:p>
    <w:p w14:paraId="1AD7DDB8" w14:textId="00218EA8" w:rsidR="0082063E" w:rsidRPr="00EE152F" w:rsidRDefault="00161749" w:rsidP="0082063E">
      <w:pPr>
        <w:ind w:firstLine="480"/>
        <w:rPr>
          <w:lang w:val="de-DE" w:eastAsia="zh-CN" w:bidi="ar-SA"/>
        </w:rPr>
      </w:pPr>
      <w:r w:rsidRPr="00EE152F">
        <w:rPr>
          <w:rFonts w:hint="eastAsia"/>
          <w:lang w:val="de-DE" w:eastAsia="zh-CN" w:bidi="ar-SA"/>
        </w:rPr>
        <w:t>值得说明的是，</w:t>
      </w:r>
      <w:r w:rsidR="00197B0C" w:rsidRPr="00EE152F">
        <w:rPr>
          <w:rFonts w:hint="eastAsia"/>
          <w:lang w:val="de-DE" w:eastAsia="zh-CN" w:bidi="ar-SA"/>
        </w:rPr>
        <w:t>权益侵害不当得利在构成要件上的确要求权利人遭受</w:t>
      </w:r>
      <w:r w:rsidRPr="00EE152F">
        <w:rPr>
          <w:rFonts w:hint="eastAsia"/>
          <w:lang w:val="de-DE" w:eastAsia="zh-CN" w:bidi="ar-SA"/>
        </w:rPr>
        <w:t>“</w:t>
      </w:r>
      <w:r w:rsidR="00197B0C" w:rsidRPr="00EE152F">
        <w:rPr>
          <w:rFonts w:hint="eastAsia"/>
          <w:lang w:val="de-DE" w:eastAsia="zh-CN" w:bidi="ar-SA"/>
        </w:rPr>
        <w:t>损害</w:t>
      </w:r>
      <w:r w:rsidRPr="00EE152F">
        <w:rPr>
          <w:rFonts w:hint="eastAsia"/>
          <w:lang w:val="de-DE" w:eastAsia="zh-CN" w:bidi="ar-SA"/>
        </w:rPr>
        <w:t>”</w:t>
      </w:r>
      <w:r w:rsidR="00197B0C" w:rsidRPr="00EE152F">
        <w:rPr>
          <w:rFonts w:hint="eastAsia"/>
          <w:lang w:val="de-DE" w:eastAsia="zh-CN" w:bidi="ar-SA"/>
        </w:rPr>
        <w:t>，但是</w:t>
      </w:r>
      <w:r w:rsidRPr="00EE152F">
        <w:rPr>
          <w:rFonts w:hint="eastAsia"/>
          <w:lang w:val="de-DE" w:eastAsia="zh-CN" w:bidi="ar-SA"/>
        </w:rPr>
        <w:t>，</w:t>
      </w:r>
      <w:r w:rsidR="00197B0C" w:rsidRPr="00EE152F">
        <w:rPr>
          <w:rFonts w:hint="eastAsia"/>
          <w:lang w:val="de-DE" w:eastAsia="zh-CN" w:bidi="ar-SA"/>
        </w:rPr>
        <w:t>此种损害是一种抽象的损害，并不一</w:t>
      </w:r>
      <w:r w:rsidR="00197B0C" w:rsidRPr="00EE152F">
        <w:rPr>
          <w:rFonts w:hint="eastAsia"/>
          <w:lang w:val="de-DE" w:eastAsia="zh-CN" w:bidi="ar-SA"/>
        </w:rPr>
        <w:lastRenderedPageBreak/>
        <w:t>定与具体的财产损失相关联</w:t>
      </w:r>
      <w:r w:rsidRPr="00EE152F">
        <w:rPr>
          <w:rFonts w:hint="eastAsia"/>
          <w:lang w:val="de-DE" w:eastAsia="zh-CN" w:bidi="ar-SA"/>
        </w:rPr>
        <w:t>。换言之，</w:t>
      </w:r>
      <w:r w:rsidR="00197B0C" w:rsidRPr="00EE152F">
        <w:rPr>
          <w:rFonts w:hint="eastAsia"/>
          <w:lang w:val="de-DE" w:eastAsia="zh-CN" w:bidi="ar-SA"/>
        </w:rPr>
        <w:t>这种</w:t>
      </w:r>
      <w:r w:rsidRPr="00EE152F">
        <w:rPr>
          <w:rFonts w:hint="eastAsia"/>
          <w:lang w:val="de-DE" w:eastAsia="zh-CN" w:bidi="ar-SA"/>
        </w:rPr>
        <w:t>“</w:t>
      </w:r>
      <w:r w:rsidR="00197B0C" w:rsidRPr="00EE152F">
        <w:rPr>
          <w:rFonts w:hint="eastAsia"/>
          <w:lang w:val="de-DE" w:eastAsia="zh-CN" w:bidi="ar-SA"/>
        </w:rPr>
        <w:t>损害</w:t>
      </w:r>
      <w:r w:rsidRPr="00EE152F">
        <w:rPr>
          <w:rFonts w:hint="eastAsia"/>
          <w:lang w:val="de-DE" w:eastAsia="zh-CN" w:bidi="ar-SA"/>
        </w:rPr>
        <w:t>”</w:t>
      </w:r>
      <w:r w:rsidR="00197B0C" w:rsidRPr="00EE152F">
        <w:rPr>
          <w:rFonts w:hint="eastAsia"/>
          <w:lang w:val="de-DE" w:eastAsia="zh-CN" w:bidi="ar-SA"/>
        </w:rPr>
        <w:t>并不是</w:t>
      </w:r>
      <w:r w:rsidRPr="00EE152F">
        <w:rPr>
          <w:rFonts w:hint="eastAsia"/>
          <w:lang w:val="de-DE" w:eastAsia="zh-CN" w:bidi="ar-SA"/>
        </w:rPr>
        <w:t>损害赔偿</w:t>
      </w:r>
      <w:proofErr w:type="gramStart"/>
      <w:r w:rsidRPr="00EE152F">
        <w:rPr>
          <w:rFonts w:hint="eastAsia"/>
          <w:lang w:val="de-DE" w:eastAsia="zh-CN" w:bidi="ar-SA"/>
        </w:rPr>
        <w:t>法</w:t>
      </w:r>
      <w:r w:rsidR="00197B0C" w:rsidRPr="00EE152F">
        <w:rPr>
          <w:rFonts w:hint="eastAsia"/>
          <w:lang w:val="de-DE" w:eastAsia="zh-CN" w:bidi="ar-SA"/>
        </w:rPr>
        <w:t>意义</w:t>
      </w:r>
      <w:proofErr w:type="gramEnd"/>
      <w:r w:rsidR="00197B0C" w:rsidRPr="00EE152F">
        <w:rPr>
          <w:rFonts w:hint="eastAsia"/>
          <w:lang w:val="de-DE" w:eastAsia="zh-CN" w:bidi="ar-SA"/>
        </w:rPr>
        <w:t>上的</w:t>
      </w:r>
      <w:r w:rsidRPr="00EE152F">
        <w:rPr>
          <w:rFonts w:hint="eastAsia"/>
          <w:lang w:val="de-DE" w:eastAsia="zh-CN" w:bidi="ar-SA"/>
        </w:rPr>
        <w:t>“</w:t>
      </w:r>
      <w:r w:rsidR="00197B0C" w:rsidRPr="00EE152F">
        <w:rPr>
          <w:rFonts w:hint="eastAsia"/>
          <w:lang w:val="de-DE" w:eastAsia="zh-CN" w:bidi="ar-SA"/>
        </w:rPr>
        <w:t>损害</w:t>
      </w:r>
      <w:r w:rsidRPr="00EE152F">
        <w:rPr>
          <w:rFonts w:hint="eastAsia"/>
          <w:lang w:val="de-DE" w:eastAsia="zh-CN" w:bidi="ar-SA"/>
        </w:rPr>
        <w:t>”</w:t>
      </w:r>
      <w:r w:rsidR="00424DBE" w:rsidRPr="00EE152F">
        <w:rPr>
          <w:rFonts w:hint="eastAsia"/>
          <w:lang w:val="de-DE" w:eastAsia="zh-CN" w:bidi="ar-SA"/>
        </w:rPr>
        <w:t>。</w:t>
      </w:r>
      <w:r w:rsidR="00197B0C" w:rsidRPr="00EE152F">
        <w:rPr>
          <w:rFonts w:hint="eastAsia"/>
          <w:lang w:val="de-DE" w:eastAsia="zh-CN" w:bidi="ar-SA"/>
        </w:rPr>
        <w:t>例如</w:t>
      </w:r>
      <w:r w:rsidR="00424DBE" w:rsidRPr="00EE152F">
        <w:rPr>
          <w:rFonts w:hint="eastAsia"/>
          <w:lang w:val="de-DE" w:eastAsia="zh-CN" w:bidi="ar-SA"/>
        </w:rPr>
        <w:t>，</w:t>
      </w:r>
      <w:r w:rsidR="00197B0C" w:rsidRPr="00EE152F">
        <w:rPr>
          <w:rFonts w:hint="eastAsia"/>
          <w:lang w:val="de-DE" w:eastAsia="zh-CN" w:bidi="ar-SA"/>
        </w:rPr>
        <w:t>在音乐盒案中</w:t>
      </w:r>
      <w:r w:rsidRPr="00EE152F">
        <w:rPr>
          <w:rFonts w:hint="eastAsia"/>
          <w:lang w:val="de-DE" w:eastAsia="zh-CN" w:bidi="ar-SA"/>
        </w:rPr>
        <w:t>（</w:t>
      </w:r>
      <w:r w:rsidRPr="00EE152F">
        <w:rPr>
          <w:rFonts w:hint="eastAsia"/>
          <w:lang w:val="de-DE" w:eastAsia="zh-CN" w:bidi="ar-SA"/>
        </w:rPr>
        <w:t>R</w:t>
      </w:r>
      <w:r w:rsidRPr="00EE152F">
        <w:rPr>
          <w:lang w:val="de-DE" w:eastAsia="zh-CN" w:bidi="ar-SA"/>
        </w:rPr>
        <w:t>GZ 35</w:t>
      </w:r>
      <w:r w:rsidRPr="00EE152F">
        <w:rPr>
          <w:rFonts w:hint="eastAsia"/>
          <w:lang w:val="de-DE" w:eastAsia="zh-CN" w:bidi="ar-SA"/>
        </w:rPr>
        <w:t>,</w:t>
      </w:r>
      <w:r w:rsidRPr="00EE152F">
        <w:rPr>
          <w:lang w:val="de-DE" w:eastAsia="zh-CN" w:bidi="ar-SA"/>
        </w:rPr>
        <w:t xml:space="preserve"> 63</w:t>
      </w:r>
      <w:r w:rsidRPr="00EE152F">
        <w:rPr>
          <w:rFonts w:hint="eastAsia"/>
          <w:lang w:val="de-DE" w:eastAsia="zh-CN" w:bidi="ar-SA"/>
        </w:rPr>
        <w:t>）</w:t>
      </w:r>
      <w:r w:rsidR="00197B0C" w:rsidRPr="00EE152F">
        <w:rPr>
          <w:rFonts w:hint="eastAsia"/>
          <w:lang w:val="de-DE" w:eastAsia="zh-CN" w:bidi="ar-SA"/>
        </w:rPr>
        <w:t>，不知名的作曲家</w:t>
      </w:r>
      <w:r w:rsidRPr="00EE152F">
        <w:rPr>
          <w:rFonts w:hint="eastAsia"/>
          <w:lang w:val="de-DE" w:eastAsia="zh-CN" w:bidi="ar-SA"/>
        </w:rPr>
        <w:t>甲谱写</w:t>
      </w:r>
      <w:r w:rsidR="00197B0C" w:rsidRPr="00EE152F">
        <w:rPr>
          <w:rFonts w:hint="eastAsia"/>
          <w:lang w:val="de-DE" w:eastAsia="zh-CN" w:bidi="ar-SA"/>
        </w:rPr>
        <w:t>的曲子被音乐</w:t>
      </w:r>
      <w:r w:rsidR="00424DBE" w:rsidRPr="00EE152F">
        <w:rPr>
          <w:rFonts w:hint="eastAsia"/>
          <w:lang w:val="de-DE" w:eastAsia="zh-CN" w:bidi="ar-SA"/>
        </w:rPr>
        <w:t>盒</w:t>
      </w:r>
      <w:r w:rsidR="00197B0C" w:rsidRPr="00EE152F">
        <w:rPr>
          <w:rFonts w:hint="eastAsia"/>
          <w:lang w:val="de-DE" w:eastAsia="zh-CN" w:bidi="ar-SA"/>
        </w:rPr>
        <w:t>生产商</w:t>
      </w:r>
      <w:r w:rsidRPr="00EE152F">
        <w:rPr>
          <w:rFonts w:hint="eastAsia"/>
          <w:lang w:val="de-DE" w:eastAsia="zh-CN" w:bidi="ar-SA"/>
        </w:rPr>
        <w:t>A</w:t>
      </w:r>
      <w:r w:rsidRPr="00EE152F">
        <w:rPr>
          <w:rFonts w:hint="eastAsia"/>
          <w:lang w:val="de-DE" w:eastAsia="zh-CN" w:bidi="ar-SA"/>
        </w:rPr>
        <w:t>制作为音乐盒</w:t>
      </w:r>
      <w:r w:rsidR="00197B0C" w:rsidRPr="00EE152F">
        <w:rPr>
          <w:rFonts w:hint="eastAsia"/>
          <w:lang w:val="de-DE" w:eastAsia="zh-CN" w:bidi="ar-SA"/>
        </w:rPr>
        <w:t>，因</w:t>
      </w:r>
      <w:r w:rsidRPr="00EE152F">
        <w:rPr>
          <w:rFonts w:hint="eastAsia"/>
          <w:lang w:val="de-DE" w:eastAsia="zh-CN" w:bidi="ar-SA"/>
        </w:rPr>
        <w:t>该</w:t>
      </w:r>
      <w:r w:rsidR="00197B0C" w:rsidRPr="00EE152F">
        <w:rPr>
          <w:rFonts w:hint="eastAsia"/>
          <w:lang w:val="de-DE" w:eastAsia="zh-CN" w:bidi="ar-SA"/>
        </w:rPr>
        <w:t>音乐盒</w:t>
      </w:r>
      <w:r w:rsidRPr="00EE152F">
        <w:rPr>
          <w:rFonts w:hint="eastAsia"/>
          <w:lang w:val="de-DE" w:eastAsia="zh-CN" w:bidi="ar-SA"/>
        </w:rPr>
        <w:t>被</w:t>
      </w:r>
      <w:r w:rsidR="00197B0C" w:rsidRPr="00EE152F">
        <w:rPr>
          <w:rFonts w:hint="eastAsia"/>
          <w:lang w:val="de-DE" w:eastAsia="zh-CN" w:bidi="ar-SA"/>
        </w:rPr>
        <w:t>广泛销售</w:t>
      </w:r>
      <w:r w:rsidRPr="00EE152F">
        <w:rPr>
          <w:rFonts w:hint="eastAsia"/>
          <w:lang w:val="de-DE" w:eastAsia="zh-CN" w:bidi="ar-SA"/>
        </w:rPr>
        <w:t>，甲的知名度大增，反而</w:t>
      </w:r>
      <w:r w:rsidR="00197B0C" w:rsidRPr="00EE152F">
        <w:rPr>
          <w:rFonts w:hint="eastAsia"/>
          <w:lang w:val="de-DE" w:eastAsia="zh-CN" w:bidi="ar-SA"/>
        </w:rPr>
        <w:t>获得相应的</w:t>
      </w:r>
      <w:r w:rsidRPr="00EE152F">
        <w:rPr>
          <w:rFonts w:hint="eastAsia"/>
          <w:lang w:val="de-DE" w:eastAsia="zh-CN" w:bidi="ar-SA"/>
        </w:rPr>
        <w:t>（</w:t>
      </w:r>
      <w:r w:rsidR="00197B0C" w:rsidRPr="00EE152F">
        <w:rPr>
          <w:rFonts w:hint="eastAsia"/>
          <w:lang w:val="de-DE" w:eastAsia="zh-CN" w:bidi="ar-SA"/>
        </w:rPr>
        <w:t>名誉和演出</w:t>
      </w:r>
      <w:r w:rsidRPr="00EE152F">
        <w:rPr>
          <w:rFonts w:hint="eastAsia"/>
          <w:lang w:val="de-DE" w:eastAsia="zh-CN" w:bidi="ar-SA"/>
        </w:rPr>
        <w:t>）收益而非损害</w:t>
      </w:r>
      <w:r w:rsidR="00424DBE" w:rsidRPr="00EE152F">
        <w:rPr>
          <w:rFonts w:hint="eastAsia"/>
          <w:lang w:val="de-DE" w:eastAsia="zh-CN" w:bidi="ar-SA"/>
        </w:rPr>
        <w:t>。</w:t>
      </w:r>
      <w:r w:rsidR="00197B0C" w:rsidRPr="00EE152F">
        <w:rPr>
          <w:rFonts w:hint="eastAsia"/>
          <w:lang w:val="de-DE" w:eastAsia="zh-CN" w:bidi="ar-SA"/>
        </w:rPr>
        <w:t>但是</w:t>
      </w:r>
      <w:r w:rsidRPr="00EE152F">
        <w:rPr>
          <w:rFonts w:hint="eastAsia"/>
          <w:lang w:val="de-DE" w:eastAsia="zh-CN" w:bidi="ar-SA"/>
        </w:rPr>
        <w:t>，尽管未受损害，音乐家</w:t>
      </w:r>
      <w:proofErr w:type="gramStart"/>
      <w:r w:rsidRPr="00EE152F">
        <w:rPr>
          <w:rFonts w:hint="eastAsia"/>
          <w:lang w:val="de-DE" w:eastAsia="zh-CN" w:bidi="ar-SA"/>
        </w:rPr>
        <w:t>甲</w:t>
      </w:r>
      <w:r w:rsidR="00197B0C" w:rsidRPr="00EE152F">
        <w:rPr>
          <w:rFonts w:hint="eastAsia"/>
          <w:lang w:val="de-DE" w:eastAsia="zh-CN" w:bidi="ar-SA"/>
        </w:rPr>
        <w:t>依然</w:t>
      </w:r>
      <w:proofErr w:type="gramEnd"/>
      <w:r w:rsidR="00197B0C" w:rsidRPr="00EE152F">
        <w:rPr>
          <w:rFonts w:hint="eastAsia"/>
          <w:lang w:val="de-DE" w:eastAsia="zh-CN" w:bidi="ar-SA"/>
        </w:rPr>
        <w:t>可以请求</w:t>
      </w:r>
      <w:r w:rsidRPr="00EE152F">
        <w:rPr>
          <w:rFonts w:hint="eastAsia"/>
          <w:lang w:val="de-DE" w:eastAsia="zh-CN" w:bidi="ar-SA"/>
        </w:rPr>
        <w:t>音乐盒制造商</w:t>
      </w:r>
      <w:r w:rsidR="00197B0C" w:rsidRPr="00EE152F">
        <w:rPr>
          <w:rFonts w:hint="eastAsia"/>
          <w:lang w:val="de-DE" w:eastAsia="zh-CN" w:bidi="ar-SA"/>
        </w:rPr>
        <w:t>返还不当得利</w:t>
      </w:r>
      <w:r w:rsidR="00424DBE" w:rsidRPr="00EE152F">
        <w:rPr>
          <w:rFonts w:hint="eastAsia"/>
          <w:lang w:val="de-DE" w:eastAsia="zh-CN" w:bidi="ar-SA"/>
        </w:rPr>
        <w:t>。</w:t>
      </w:r>
      <w:r w:rsidR="00197B0C" w:rsidRPr="00EE152F">
        <w:rPr>
          <w:rFonts w:hint="eastAsia"/>
          <w:lang w:val="de-DE" w:eastAsia="zh-CN" w:bidi="ar-SA"/>
        </w:rPr>
        <w:t>同样的例子</w:t>
      </w:r>
      <w:r w:rsidR="00424DBE" w:rsidRPr="00EE152F">
        <w:rPr>
          <w:rFonts w:hint="eastAsia"/>
          <w:lang w:val="de-DE" w:eastAsia="zh-CN" w:bidi="ar-SA"/>
        </w:rPr>
        <w:t>如</w:t>
      </w:r>
      <w:r w:rsidR="00197B0C" w:rsidRPr="00EE152F">
        <w:rPr>
          <w:rFonts w:hint="eastAsia"/>
          <w:lang w:val="de-DE" w:eastAsia="zh-CN" w:bidi="ar-SA"/>
        </w:rPr>
        <w:t>作家</w:t>
      </w:r>
      <w:r w:rsidRPr="00EE152F">
        <w:rPr>
          <w:rFonts w:hint="eastAsia"/>
          <w:lang w:val="de-DE" w:eastAsia="zh-CN" w:bidi="ar-SA"/>
        </w:rPr>
        <w:t>乙</w:t>
      </w:r>
      <w:r w:rsidR="00197B0C" w:rsidRPr="00EE152F">
        <w:rPr>
          <w:rFonts w:hint="eastAsia"/>
          <w:lang w:val="de-DE" w:eastAsia="zh-CN" w:bidi="ar-SA"/>
        </w:rPr>
        <w:t>的小说未经允许被改编成剧本</w:t>
      </w:r>
      <w:r w:rsidRPr="00EE152F">
        <w:rPr>
          <w:rFonts w:hint="eastAsia"/>
          <w:lang w:val="de-DE" w:eastAsia="zh-CN" w:bidi="ar-SA"/>
        </w:rPr>
        <w:t>并排成电影，在电影大卖时，作家也因小说销售大增而获利</w:t>
      </w:r>
      <w:r w:rsidR="00424DBE" w:rsidRPr="00EE152F">
        <w:rPr>
          <w:rFonts w:hint="eastAsia"/>
          <w:lang w:val="de-DE" w:eastAsia="zh-CN" w:bidi="ar-SA"/>
        </w:rPr>
        <w:t>。</w:t>
      </w:r>
      <w:r w:rsidRPr="00EE152F">
        <w:rPr>
          <w:rFonts w:hint="eastAsia"/>
          <w:lang w:val="de-DE" w:eastAsia="zh-CN" w:bidi="ar-SA"/>
        </w:rPr>
        <w:t>在这个例子中，</w:t>
      </w:r>
      <w:proofErr w:type="gramStart"/>
      <w:r w:rsidRPr="00EE152F">
        <w:rPr>
          <w:rFonts w:hint="eastAsia"/>
          <w:lang w:val="de-DE" w:eastAsia="zh-CN" w:bidi="ar-SA"/>
        </w:rPr>
        <w:t>乙</w:t>
      </w:r>
      <w:r w:rsidR="00197B0C" w:rsidRPr="00EE152F">
        <w:rPr>
          <w:rFonts w:hint="eastAsia"/>
          <w:lang w:val="de-DE" w:eastAsia="zh-CN" w:bidi="ar-SA"/>
        </w:rPr>
        <w:t>并</w:t>
      </w:r>
      <w:r w:rsidRPr="00EE152F">
        <w:rPr>
          <w:rFonts w:hint="eastAsia"/>
          <w:lang w:val="de-DE" w:eastAsia="zh-CN" w:bidi="ar-SA"/>
        </w:rPr>
        <w:t>未</w:t>
      </w:r>
      <w:proofErr w:type="gramEnd"/>
      <w:r w:rsidR="00197B0C" w:rsidRPr="00EE152F">
        <w:rPr>
          <w:rFonts w:hint="eastAsia"/>
          <w:lang w:val="de-DE" w:eastAsia="zh-CN" w:bidi="ar-SA"/>
        </w:rPr>
        <w:t>因为小说被拍成电影而受损失</w:t>
      </w:r>
      <w:r w:rsidRPr="00EE152F">
        <w:rPr>
          <w:rFonts w:hint="eastAsia"/>
          <w:lang w:val="de-DE" w:eastAsia="zh-CN" w:bidi="ar-SA"/>
        </w:rPr>
        <w:t>，</w:t>
      </w:r>
      <w:r w:rsidR="00197B0C" w:rsidRPr="00EE152F">
        <w:rPr>
          <w:rFonts w:hint="eastAsia"/>
          <w:lang w:val="de-DE" w:eastAsia="zh-CN" w:bidi="ar-SA"/>
        </w:rPr>
        <w:t>但即便如此，他依然可以请求返还不当得利</w:t>
      </w:r>
      <w:r w:rsidRPr="00EE152F">
        <w:rPr>
          <w:rFonts w:hint="eastAsia"/>
          <w:lang w:val="de-DE" w:eastAsia="zh-CN" w:bidi="ar-SA"/>
        </w:rPr>
        <w:t>（</w:t>
      </w:r>
      <w:r w:rsidR="00197B0C" w:rsidRPr="00EE152F">
        <w:rPr>
          <w:rFonts w:hint="eastAsia"/>
          <w:lang w:val="de-DE" w:eastAsia="zh-CN" w:bidi="ar-SA"/>
        </w:rPr>
        <w:t>在这个意义上，知识产权法中要求著作权的侵害人返还相应的利益，</w:t>
      </w:r>
      <w:r w:rsidR="00424DBE" w:rsidRPr="00EE152F">
        <w:rPr>
          <w:rFonts w:hint="eastAsia"/>
          <w:lang w:val="de-DE" w:eastAsia="zh-CN" w:bidi="ar-SA"/>
        </w:rPr>
        <w:t>其</w:t>
      </w:r>
      <w:r w:rsidR="00197B0C" w:rsidRPr="00EE152F">
        <w:rPr>
          <w:rFonts w:hint="eastAsia"/>
          <w:lang w:val="de-DE" w:eastAsia="zh-CN" w:bidi="ar-SA"/>
        </w:rPr>
        <w:t>在性质上也不是严格的损害赔偿，而</w:t>
      </w:r>
      <w:r w:rsidRPr="00EE152F">
        <w:rPr>
          <w:rFonts w:hint="eastAsia"/>
          <w:lang w:val="de-DE" w:eastAsia="zh-CN" w:bidi="ar-SA"/>
        </w:rPr>
        <w:t>可能只是</w:t>
      </w:r>
      <w:proofErr w:type="gramStart"/>
      <w:r w:rsidR="00197B0C" w:rsidRPr="00EE152F">
        <w:rPr>
          <w:rFonts w:hint="eastAsia"/>
          <w:lang w:val="de-DE" w:eastAsia="zh-CN" w:bidi="ar-SA"/>
        </w:rPr>
        <w:t>是</w:t>
      </w:r>
      <w:proofErr w:type="gramEnd"/>
      <w:r w:rsidR="00424DBE" w:rsidRPr="00EE152F">
        <w:rPr>
          <w:rFonts w:hint="eastAsia"/>
          <w:lang w:val="de-DE" w:eastAsia="zh-CN" w:bidi="ar-SA"/>
        </w:rPr>
        <w:t>权益侵害</w:t>
      </w:r>
      <w:r w:rsidR="00197B0C" w:rsidRPr="00EE152F">
        <w:rPr>
          <w:rFonts w:hint="eastAsia"/>
          <w:lang w:val="de-DE" w:eastAsia="zh-CN" w:bidi="ar-SA"/>
        </w:rPr>
        <w:t>不当得利的返还</w:t>
      </w:r>
      <w:r w:rsidRPr="00EE152F">
        <w:rPr>
          <w:rFonts w:hint="eastAsia"/>
          <w:lang w:val="de-DE" w:eastAsia="zh-CN" w:bidi="ar-SA"/>
        </w:rPr>
        <w:t>）</w:t>
      </w:r>
      <w:r w:rsidR="00424DBE" w:rsidRPr="00EE152F">
        <w:rPr>
          <w:rFonts w:hint="eastAsia"/>
          <w:lang w:val="de-DE" w:eastAsia="zh-CN" w:bidi="ar-SA"/>
        </w:rPr>
        <w:t>。</w:t>
      </w:r>
    </w:p>
    <w:p w14:paraId="226A7CF4" w14:textId="508FACD0" w:rsidR="006240AA" w:rsidRPr="00EE152F" w:rsidRDefault="006240AA" w:rsidP="006240AA">
      <w:pPr>
        <w:pStyle w:val="afffe"/>
        <w:framePr w:wrap="around"/>
        <w:ind w:left="600"/>
      </w:pPr>
      <w:r w:rsidRPr="00EE152F">
        <w:rPr>
          <w:rStyle w:val="affff1"/>
          <w:rFonts w:hint="eastAsia"/>
        </w:rPr>
        <w:t>法律</w:t>
      </w:r>
      <w:r w:rsidRPr="00EE152F">
        <w:rPr>
          <w:rFonts w:hint="eastAsia"/>
        </w:rPr>
        <w:t xml:space="preserve"> </w:t>
      </w:r>
      <w:r w:rsidRPr="00EE152F">
        <w:rPr>
          <w:rStyle w:val="affff5"/>
          <w:rFonts w:hint="eastAsia"/>
        </w:rPr>
        <w:t>著作权法第</w:t>
      </w:r>
      <w:r w:rsidRPr="00EE152F">
        <w:rPr>
          <w:rStyle w:val="affff5"/>
          <w:rFonts w:hint="eastAsia"/>
        </w:rPr>
        <w:t>5</w:t>
      </w:r>
      <w:r w:rsidRPr="00EE152F">
        <w:rPr>
          <w:rStyle w:val="affff5"/>
        </w:rPr>
        <w:t>4</w:t>
      </w:r>
      <w:r w:rsidRPr="00EE152F">
        <w:rPr>
          <w:rStyle w:val="affff5"/>
          <w:rFonts w:hint="eastAsia"/>
        </w:rPr>
        <w:t>条</w:t>
      </w:r>
      <w:r w:rsidRPr="00EE152F">
        <w:rPr>
          <w:rFonts w:hint="eastAsia"/>
        </w:rPr>
        <w:t>侵犯著作权或者与著作权有关的权利的，侵权人应当按照权利人因此受到的实际损失或者侵权人的违法所得给予赔偿；权利人的实际损失或者侵权人的违法所得难以计算的，可以参照该权利使用费给予赔偿。对故意侵犯著作权或者与著作权有关的权利，情节严重的，可以在按照上述方法确定数额的一倍以上五倍以下给予赔偿。</w:t>
      </w:r>
    </w:p>
    <w:p w14:paraId="3F8B4FCB" w14:textId="53FDE654" w:rsidR="002A46C5" w:rsidRPr="00EE152F" w:rsidRDefault="002A46C5" w:rsidP="002A46C5">
      <w:pPr>
        <w:ind w:firstLine="480"/>
        <w:rPr>
          <w:lang w:eastAsia="zh-CN"/>
        </w:rPr>
      </w:pPr>
      <w:r w:rsidRPr="00EE152F">
        <w:rPr>
          <w:rFonts w:hint="eastAsia"/>
          <w:lang w:eastAsia="zh-CN"/>
        </w:rPr>
        <w:t>总之，“权益侵害不当得利”中“权益侵害”的表述易生误解，从上述分析可以看出，权益侵害不当得利并非以得利人“侵害”请求权人的权利为要件，而是强调得利人的得利改变了有关财产归属于权利人的状态（一般来说，相对人取得财产权利并无权利人的参与或给付行为）。这意味着，无论得利是基于得利人自身行为（如无权处分或使用他人之物）、第三人行为（如甲将乙之肥料添附于丙之土地）抑或自然事件（如洪水将甲鱼塘之鱼冲</w:t>
      </w:r>
      <w:r w:rsidR="001758E5" w:rsidRPr="00EE152F">
        <w:rPr>
          <w:rFonts w:hint="eastAsia"/>
          <w:lang w:eastAsia="zh-CN"/>
        </w:rPr>
        <w:t>入</w:t>
      </w:r>
      <w:r w:rsidRPr="00EE152F">
        <w:rPr>
          <w:rFonts w:hint="eastAsia"/>
          <w:lang w:eastAsia="zh-CN"/>
        </w:rPr>
        <w:t>乙鱼塘）。</w:t>
      </w:r>
    </w:p>
    <w:p w14:paraId="2A3F8795" w14:textId="417BA590" w:rsidR="0082063E" w:rsidRPr="00EE152F" w:rsidRDefault="0082063E" w:rsidP="0082063E">
      <w:pPr>
        <w:pStyle w:val="4"/>
      </w:pPr>
      <w:r w:rsidRPr="00EE152F">
        <w:rPr>
          <w:rFonts w:hint="eastAsia"/>
        </w:rPr>
        <w:t>3</w:t>
      </w:r>
      <w:r w:rsidRPr="00EE152F">
        <w:rPr>
          <w:rFonts w:hint="eastAsia"/>
        </w:rPr>
        <w:t>）没有法律上原因</w:t>
      </w:r>
    </w:p>
    <w:p w14:paraId="2C484BA5" w14:textId="4F434D4A" w:rsidR="0082063E" w:rsidRPr="00EE152F" w:rsidRDefault="0082063E" w:rsidP="00457889">
      <w:pPr>
        <w:ind w:firstLine="480"/>
        <w:rPr>
          <w:lang w:val="de-DE" w:eastAsia="zh-CN" w:bidi="ar-SA"/>
        </w:rPr>
      </w:pPr>
      <w:r w:rsidRPr="00EE152F">
        <w:rPr>
          <w:rFonts w:hint="eastAsia"/>
          <w:lang w:val="de-DE" w:eastAsia="zh-CN" w:bidi="ar-SA"/>
        </w:rPr>
        <w:t>一般认为在行为人的行为侵害归属于他人的权利</w:t>
      </w:r>
      <w:r w:rsidR="00424DBE" w:rsidRPr="00EE152F">
        <w:rPr>
          <w:rFonts w:hint="eastAsia"/>
          <w:lang w:val="de-DE" w:eastAsia="zh-CN" w:bidi="ar-SA"/>
        </w:rPr>
        <w:t>时</w:t>
      </w:r>
      <w:r w:rsidRPr="00EE152F">
        <w:rPr>
          <w:rFonts w:hint="eastAsia"/>
          <w:lang w:val="de-DE" w:eastAsia="zh-CN" w:bidi="ar-SA"/>
        </w:rPr>
        <w:t>，该行为本身即可</w:t>
      </w:r>
      <w:r w:rsidR="00424DBE" w:rsidRPr="00EE152F">
        <w:rPr>
          <w:rFonts w:hint="eastAsia"/>
          <w:lang w:val="de-DE" w:eastAsia="zh-CN" w:bidi="ar-SA"/>
        </w:rPr>
        <w:t>反映</w:t>
      </w:r>
      <w:r w:rsidRPr="00EE152F">
        <w:rPr>
          <w:rFonts w:hint="eastAsia"/>
          <w:lang w:val="de-DE" w:eastAsia="zh-CN" w:bidi="ar-SA"/>
        </w:rPr>
        <w:t>或</w:t>
      </w:r>
      <w:r w:rsidR="00424DBE" w:rsidRPr="00EE152F">
        <w:rPr>
          <w:rFonts w:hint="eastAsia"/>
          <w:lang w:val="de-DE" w:eastAsia="zh-CN" w:bidi="ar-SA"/>
        </w:rPr>
        <w:t>证成“</w:t>
      </w:r>
      <w:r w:rsidRPr="00EE152F">
        <w:rPr>
          <w:rFonts w:hint="eastAsia"/>
          <w:lang w:val="de-DE" w:eastAsia="zh-CN" w:bidi="ar-SA"/>
        </w:rPr>
        <w:t>没有法律上原因</w:t>
      </w:r>
      <w:r w:rsidR="00424DBE" w:rsidRPr="00EE152F">
        <w:rPr>
          <w:rFonts w:hint="eastAsia"/>
          <w:lang w:val="de-DE" w:eastAsia="zh-CN" w:bidi="ar-SA"/>
        </w:rPr>
        <w:t>”。</w:t>
      </w:r>
      <w:r w:rsidRPr="00EE152F">
        <w:rPr>
          <w:rFonts w:hint="eastAsia"/>
          <w:lang w:val="de-DE" w:eastAsia="zh-CN" w:bidi="ar-SA"/>
        </w:rPr>
        <w:t>在这个意义上</w:t>
      </w:r>
      <w:r w:rsidR="006240AA" w:rsidRPr="00EE152F">
        <w:rPr>
          <w:rFonts w:hint="eastAsia"/>
          <w:lang w:val="de-DE" w:eastAsia="zh-CN" w:bidi="ar-SA"/>
        </w:rPr>
        <w:t>，不当得利法上的“没有法律上原因”</w:t>
      </w:r>
      <w:r w:rsidRPr="00EE152F">
        <w:rPr>
          <w:rFonts w:hint="eastAsia"/>
          <w:lang w:val="de-DE" w:eastAsia="zh-CN" w:bidi="ar-SA"/>
        </w:rPr>
        <w:t>和侵权法上的违法性的构成要件有相似的</w:t>
      </w:r>
      <w:r w:rsidR="006240AA" w:rsidRPr="00EE152F">
        <w:rPr>
          <w:rFonts w:hint="eastAsia"/>
          <w:lang w:val="de-DE" w:eastAsia="zh-CN" w:bidi="ar-SA"/>
        </w:rPr>
        <w:t>原理：若</w:t>
      </w:r>
      <w:r w:rsidRPr="00EE152F">
        <w:rPr>
          <w:rFonts w:hint="eastAsia"/>
          <w:lang w:val="de-DE" w:eastAsia="zh-CN" w:bidi="ar-SA"/>
        </w:rPr>
        <w:t>侵害了绝对权，一般认为侵权行为本身就包含了违法性的要件</w:t>
      </w:r>
      <w:r w:rsidR="00457889" w:rsidRPr="00EE152F">
        <w:rPr>
          <w:rFonts w:hint="eastAsia"/>
          <w:lang w:val="de-DE" w:eastAsia="zh-CN" w:bidi="ar-SA"/>
        </w:rPr>
        <w:t>。</w:t>
      </w:r>
      <w:r w:rsidRPr="00EE152F">
        <w:rPr>
          <w:rFonts w:hint="eastAsia"/>
          <w:lang w:val="de-DE" w:eastAsia="zh-CN" w:bidi="ar-SA"/>
        </w:rPr>
        <w:t>当然</w:t>
      </w:r>
      <w:r w:rsidR="006240AA" w:rsidRPr="00EE152F">
        <w:rPr>
          <w:rFonts w:hint="eastAsia"/>
          <w:lang w:val="de-DE" w:eastAsia="zh-CN" w:bidi="ar-SA"/>
        </w:rPr>
        <w:t>，</w:t>
      </w:r>
      <w:r w:rsidRPr="00EE152F">
        <w:rPr>
          <w:rFonts w:hint="eastAsia"/>
          <w:lang w:val="de-DE" w:eastAsia="zh-CN" w:bidi="ar-SA"/>
        </w:rPr>
        <w:t>需要特别强调的是</w:t>
      </w:r>
      <w:r w:rsidR="00457889" w:rsidRPr="00EE152F">
        <w:rPr>
          <w:rFonts w:hint="eastAsia"/>
          <w:lang w:val="de-DE" w:eastAsia="zh-CN" w:bidi="ar-SA"/>
        </w:rPr>
        <w:t>，“</w:t>
      </w:r>
      <w:r w:rsidRPr="00EE152F">
        <w:rPr>
          <w:rFonts w:hint="eastAsia"/>
          <w:lang w:val="de-DE" w:eastAsia="zh-CN" w:bidi="ar-SA"/>
        </w:rPr>
        <w:t>没有法律上原因</w:t>
      </w:r>
      <w:r w:rsidR="00457889" w:rsidRPr="00EE152F">
        <w:rPr>
          <w:rFonts w:hint="eastAsia"/>
          <w:lang w:val="de-DE" w:eastAsia="zh-CN" w:bidi="ar-SA"/>
        </w:rPr>
        <w:t>”</w:t>
      </w:r>
      <w:r w:rsidRPr="00EE152F">
        <w:rPr>
          <w:rFonts w:hint="eastAsia"/>
          <w:lang w:val="de-DE" w:eastAsia="zh-CN" w:bidi="ar-SA"/>
        </w:rPr>
        <w:t>和侵权法</w:t>
      </w:r>
      <w:r w:rsidR="00457889" w:rsidRPr="00EE152F">
        <w:rPr>
          <w:rFonts w:hint="eastAsia"/>
          <w:lang w:val="de-DE" w:eastAsia="zh-CN" w:bidi="ar-SA"/>
        </w:rPr>
        <w:t>上</w:t>
      </w:r>
      <w:r w:rsidRPr="00EE152F">
        <w:rPr>
          <w:rFonts w:hint="eastAsia"/>
          <w:lang w:val="de-DE" w:eastAsia="zh-CN" w:bidi="ar-SA"/>
        </w:rPr>
        <w:t>的违法性是有重大差别的</w:t>
      </w:r>
      <w:r w:rsidR="00457889" w:rsidRPr="00EE152F">
        <w:rPr>
          <w:rFonts w:hint="eastAsia"/>
          <w:lang w:val="de-DE" w:eastAsia="zh-CN" w:bidi="ar-SA"/>
        </w:rPr>
        <w:t>。如前所述，权益</w:t>
      </w:r>
      <w:r w:rsidR="006240AA" w:rsidRPr="00EE152F">
        <w:rPr>
          <w:rFonts w:hint="eastAsia"/>
          <w:lang w:val="de-DE" w:eastAsia="zh-CN" w:bidi="ar-SA"/>
        </w:rPr>
        <w:t>侵害</w:t>
      </w:r>
      <w:r w:rsidRPr="00EE152F">
        <w:rPr>
          <w:rFonts w:hint="eastAsia"/>
          <w:lang w:val="de-DE" w:eastAsia="zh-CN" w:bidi="ar-SA"/>
        </w:rPr>
        <w:t>不当得利</w:t>
      </w:r>
      <w:r w:rsidR="00457889" w:rsidRPr="00EE152F">
        <w:rPr>
          <w:rFonts w:hint="eastAsia"/>
          <w:lang w:val="de-DE" w:eastAsia="zh-CN" w:bidi="ar-SA"/>
        </w:rPr>
        <w:t>的</w:t>
      </w:r>
      <w:r w:rsidRPr="00EE152F">
        <w:rPr>
          <w:rFonts w:hint="eastAsia"/>
          <w:lang w:val="de-DE" w:eastAsia="zh-CN" w:bidi="ar-SA"/>
        </w:rPr>
        <w:t>发生并不要求违法</w:t>
      </w:r>
      <w:r w:rsidR="00457889" w:rsidRPr="00EE152F">
        <w:rPr>
          <w:rFonts w:hint="eastAsia"/>
          <w:lang w:val="de-DE" w:eastAsia="zh-CN" w:bidi="ar-SA"/>
        </w:rPr>
        <w:t>性。此外，“没有法律上原因”还</w:t>
      </w:r>
      <w:r w:rsidRPr="00EE152F">
        <w:rPr>
          <w:rFonts w:hint="eastAsia"/>
          <w:lang w:val="de-DE" w:eastAsia="zh-CN" w:bidi="ar-SA"/>
        </w:rPr>
        <w:t>包括一些排除性的要件</w:t>
      </w:r>
      <w:r w:rsidR="00457889" w:rsidRPr="00EE152F">
        <w:rPr>
          <w:rFonts w:hint="eastAsia"/>
          <w:lang w:val="de-DE" w:eastAsia="zh-CN" w:bidi="ar-SA"/>
        </w:rPr>
        <w:t>。</w:t>
      </w:r>
      <w:r w:rsidRPr="00EE152F">
        <w:rPr>
          <w:rFonts w:hint="eastAsia"/>
          <w:lang w:val="de-DE" w:eastAsia="zh-CN" w:bidi="ar-SA"/>
        </w:rPr>
        <w:t>如得利人可以善意取得有关的财产</w:t>
      </w:r>
      <w:r w:rsidR="00457889" w:rsidRPr="00EE152F">
        <w:rPr>
          <w:rFonts w:hint="eastAsia"/>
          <w:lang w:val="de-DE" w:eastAsia="zh-CN" w:bidi="ar-SA"/>
        </w:rPr>
        <w:t>，</w:t>
      </w:r>
      <w:r w:rsidRPr="00EE152F">
        <w:rPr>
          <w:rFonts w:hint="eastAsia"/>
          <w:lang w:val="de-DE" w:eastAsia="zh-CN" w:bidi="ar-SA"/>
        </w:rPr>
        <w:t>因已经构成善意取得，</w:t>
      </w:r>
      <w:r w:rsidR="006240AA" w:rsidRPr="00EE152F">
        <w:rPr>
          <w:rFonts w:hint="eastAsia"/>
          <w:lang w:val="de-DE" w:eastAsia="zh-CN" w:bidi="ar-SA"/>
        </w:rPr>
        <w:t>故</w:t>
      </w:r>
      <w:r w:rsidR="00457889" w:rsidRPr="00EE152F">
        <w:rPr>
          <w:rFonts w:hint="eastAsia"/>
          <w:lang w:val="de-DE" w:eastAsia="zh-CN" w:bidi="ar-SA"/>
        </w:rPr>
        <w:t>其获得利益并非</w:t>
      </w:r>
      <w:r w:rsidRPr="00EE152F">
        <w:rPr>
          <w:rFonts w:hint="eastAsia"/>
          <w:lang w:val="de-DE" w:eastAsia="zh-CN" w:bidi="ar-SA"/>
        </w:rPr>
        <w:t>没有法律上的原因</w:t>
      </w:r>
      <w:r w:rsidR="00457889" w:rsidRPr="00EE152F">
        <w:rPr>
          <w:rFonts w:hint="eastAsia"/>
          <w:lang w:val="de-DE" w:eastAsia="zh-CN" w:bidi="ar-SA"/>
        </w:rPr>
        <w:t>。</w:t>
      </w:r>
      <w:r w:rsidRPr="00EE152F">
        <w:rPr>
          <w:rFonts w:hint="eastAsia"/>
          <w:lang w:val="de-DE" w:eastAsia="zh-CN" w:bidi="ar-SA"/>
        </w:rPr>
        <w:t>另外</w:t>
      </w:r>
      <w:r w:rsidR="006240AA" w:rsidRPr="00EE152F">
        <w:rPr>
          <w:rFonts w:hint="eastAsia"/>
          <w:lang w:val="de-DE" w:eastAsia="zh-CN" w:bidi="ar-SA"/>
        </w:rPr>
        <w:t>，</w:t>
      </w:r>
      <w:r w:rsidRPr="00EE152F">
        <w:rPr>
          <w:rFonts w:hint="eastAsia"/>
          <w:lang w:val="de-DE" w:eastAsia="zh-CN" w:bidi="ar-SA"/>
        </w:rPr>
        <w:t>一</w:t>
      </w:r>
      <w:r w:rsidRPr="00EE152F">
        <w:rPr>
          <w:rFonts w:hint="eastAsia"/>
          <w:lang w:val="de-DE" w:eastAsia="zh-CN" w:bidi="ar-SA"/>
        </w:rPr>
        <w:lastRenderedPageBreak/>
        <w:t>些法律上的特别规定，比如时效取得的规则</w:t>
      </w:r>
      <w:r w:rsidR="00457889" w:rsidRPr="00EE152F">
        <w:rPr>
          <w:rFonts w:hint="eastAsia"/>
          <w:lang w:val="de-DE" w:eastAsia="zh-CN" w:bidi="ar-SA"/>
        </w:rPr>
        <w:t>、先占的规则也可能构成取得利益的</w:t>
      </w:r>
      <w:r w:rsidRPr="00EE152F">
        <w:rPr>
          <w:rFonts w:hint="eastAsia"/>
          <w:lang w:val="de-DE" w:eastAsia="zh-CN" w:bidi="ar-SA"/>
        </w:rPr>
        <w:t>法律上原因。</w:t>
      </w:r>
    </w:p>
    <w:p w14:paraId="63F8FEED" w14:textId="1F5FC040" w:rsidR="00FE4B04" w:rsidRPr="00EE152F" w:rsidRDefault="00FE4B04" w:rsidP="00FE4B04">
      <w:pPr>
        <w:pStyle w:val="4"/>
      </w:pPr>
      <w:r w:rsidRPr="00EE152F">
        <w:t>4</w:t>
      </w:r>
      <w:r w:rsidRPr="00EE152F">
        <w:rPr>
          <w:rFonts w:hint="eastAsia"/>
        </w:rPr>
        <w:t>）权益侵害不当得利的主要类型</w:t>
      </w:r>
    </w:p>
    <w:p w14:paraId="375F2207" w14:textId="2F0CC5C5" w:rsidR="00FE4B04" w:rsidRPr="00EE152F" w:rsidRDefault="00FE4B04" w:rsidP="00FE4B04">
      <w:pPr>
        <w:ind w:firstLine="480"/>
        <w:rPr>
          <w:lang w:val="de-DE" w:eastAsia="zh-CN" w:bidi="ar-SA"/>
        </w:rPr>
      </w:pPr>
      <w:r w:rsidRPr="00EE152F">
        <w:rPr>
          <w:rFonts w:hint="eastAsia"/>
          <w:lang w:val="de-DE" w:eastAsia="zh-CN" w:bidi="ar-SA"/>
        </w:rPr>
        <w:t>源于自然事件：甲之牛误食乙之饲料。</w:t>
      </w:r>
    </w:p>
    <w:p w14:paraId="180BF607" w14:textId="6B29BB90" w:rsidR="00FE4B04" w:rsidRPr="00EE152F" w:rsidRDefault="00FE4B04" w:rsidP="00FE4B04">
      <w:pPr>
        <w:ind w:firstLine="480"/>
        <w:rPr>
          <w:lang w:val="de-DE" w:eastAsia="zh-CN" w:bidi="ar-SA"/>
        </w:rPr>
      </w:pPr>
      <w:r w:rsidRPr="00EE152F">
        <w:rPr>
          <w:rFonts w:hint="eastAsia"/>
          <w:lang w:val="de-DE" w:eastAsia="zh-CN" w:bidi="ar-SA"/>
        </w:rPr>
        <w:t>源于</w:t>
      </w:r>
      <w:r w:rsidR="001758E5" w:rsidRPr="00EE152F">
        <w:rPr>
          <w:rFonts w:hint="eastAsia"/>
          <w:lang w:val="de-DE" w:eastAsia="zh-CN" w:bidi="ar-SA"/>
        </w:rPr>
        <w:t>他人行为</w:t>
      </w:r>
      <w:r w:rsidRPr="00EE152F">
        <w:rPr>
          <w:rFonts w:hint="eastAsia"/>
          <w:lang w:val="de-DE" w:eastAsia="zh-CN" w:bidi="ar-SA"/>
        </w:rPr>
        <w:t>：甲盖房时</w:t>
      </w:r>
      <w:proofErr w:type="gramStart"/>
      <w:r w:rsidRPr="00EE152F">
        <w:rPr>
          <w:rFonts w:hint="eastAsia"/>
          <w:lang w:val="de-DE" w:eastAsia="zh-CN" w:bidi="ar-SA"/>
        </w:rPr>
        <w:t>误取乙之</w:t>
      </w:r>
      <w:proofErr w:type="gramEnd"/>
      <w:r w:rsidRPr="00EE152F">
        <w:rPr>
          <w:rFonts w:hint="eastAsia"/>
          <w:lang w:val="de-DE" w:eastAsia="zh-CN" w:bidi="ar-SA"/>
        </w:rPr>
        <w:t>砖石并砌入</w:t>
      </w:r>
      <w:r w:rsidR="001758E5" w:rsidRPr="00EE152F">
        <w:rPr>
          <w:rFonts w:hint="eastAsia"/>
          <w:lang w:val="de-DE" w:eastAsia="zh-CN" w:bidi="ar-SA"/>
        </w:rPr>
        <w:t>丙之</w:t>
      </w:r>
      <w:r w:rsidRPr="00EE152F">
        <w:rPr>
          <w:rFonts w:hint="eastAsia"/>
          <w:lang w:val="de-DE" w:eastAsia="zh-CN" w:bidi="ar-SA"/>
        </w:rPr>
        <w:t>墙中。</w:t>
      </w:r>
    </w:p>
    <w:p w14:paraId="125DE7F2" w14:textId="0E1734E1" w:rsidR="00FE4B04" w:rsidRPr="00EE152F" w:rsidRDefault="00FE4B04" w:rsidP="00FE4B04">
      <w:pPr>
        <w:ind w:firstLine="480"/>
        <w:rPr>
          <w:lang w:val="de-DE" w:eastAsia="zh-CN" w:bidi="ar-SA"/>
        </w:rPr>
      </w:pPr>
      <w:r w:rsidRPr="00EE152F">
        <w:rPr>
          <w:rFonts w:hint="eastAsia"/>
          <w:lang w:val="de-DE" w:eastAsia="zh-CN" w:bidi="ar-SA"/>
        </w:rPr>
        <w:t>源于</w:t>
      </w:r>
      <w:r w:rsidR="001758E5" w:rsidRPr="00EE152F">
        <w:rPr>
          <w:rFonts w:hint="eastAsia"/>
          <w:lang w:val="de-DE" w:eastAsia="zh-CN" w:bidi="ar-SA"/>
        </w:rPr>
        <w:t>行为人自身</w:t>
      </w:r>
      <w:r w:rsidRPr="00EE152F">
        <w:rPr>
          <w:rFonts w:hint="eastAsia"/>
          <w:lang w:val="de-DE" w:eastAsia="zh-CN" w:bidi="ar-SA"/>
        </w:rPr>
        <w:t>的行为：得利人无权处分他人之物</w:t>
      </w:r>
      <w:r w:rsidR="001529CE" w:rsidRPr="00EE152F">
        <w:rPr>
          <w:rFonts w:hint="eastAsia"/>
          <w:lang w:val="de-DE" w:eastAsia="zh-CN" w:bidi="ar-SA"/>
        </w:rPr>
        <w:t>，第三人善意取得</w:t>
      </w:r>
      <w:r w:rsidR="00D10C83" w:rsidRPr="00EE152F">
        <w:rPr>
          <w:rFonts w:hint="eastAsia"/>
          <w:lang w:val="de-DE" w:eastAsia="zh-CN" w:bidi="ar-SA"/>
        </w:rPr>
        <w:t>物之所有权，得利人获得的转让价款为权益侵害不当得利（在判断不当得利的损益变动关系时，应当着眼于有关交易的经济效果，而不应</w:t>
      </w:r>
      <w:proofErr w:type="gramStart"/>
      <w:r w:rsidR="00D10C83" w:rsidRPr="00EE152F">
        <w:rPr>
          <w:rFonts w:hint="eastAsia"/>
          <w:lang w:val="de-DE" w:eastAsia="zh-CN" w:bidi="ar-SA"/>
        </w:rPr>
        <w:t>受解释</w:t>
      </w:r>
      <w:proofErr w:type="gramEnd"/>
      <w:r w:rsidR="00D10C83" w:rsidRPr="00EE152F">
        <w:rPr>
          <w:rFonts w:hint="eastAsia"/>
          <w:lang w:val="de-DE" w:eastAsia="zh-CN" w:bidi="ar-SA"/>
        </w:rPr>
        <w:t>该交易的法律技术因素的影响，如在区分负担行为、处分行为的情况下，认为得利人获益的原因在于获取价款的处分行为，因此与权利人的损害</w:t>
      </w:r>
      <w:r w:rsidR="00654C0E" w:rsidRPr="00EE152F">
        <w:rPr>
          <w:rFonts w:hint="eastAsia"/>
          <w:lang w:val="de-DE" w:eastAsia="zh-CN" w:bidi="ar-SA"/>
        </w:rPr>
        <w:t>无</w:t>
      </w:r>
      <w:r w:rsidR="00D10C83" w:rsidRPr="00EE152F">
        <w:rPr>
          <w:rFonts w:hint="eastAsia"/>
          <w:lang w:val="de-DE" w:eastAsia="zh-CN" w:bidi="ar-SA"/>
        </w:rPr>
        <w:t>因果关系，便是不正确的认识，详见王泽鉴：《不当得利》，北京大学出版社，</w:t>
      </w:r>
      <w:r w:rsidR="00D10C83" w:rsidRPr="00EE152F">
        <w:rPr>
          <w:rFonts w:hint="eastAsia"/>
          <w:lang w:val="de-DE" w:eastAsia="zh-CN" w:bidi="ar-SA"/>
        </w:rPr>
        <w:t>2</w:t>
      </w:r>
      <w:r w:rsidR="00D10C83" w:rsidRPr="00EE152F">
        <w:rPr>
          <w:lang w:val="de-DE" w:eastAsia="zh-CN" w:bidi="ar-SA"/>
        </w:rPr>
        <w:t>015</w:t>
      </w:r>
      <w:r w:rsidR="00D10C83" w:rsidRPr="00EE152F">
        <w:rPr>
          <w:rFonts w:hint="eastAsia"/>
          <w:lang w:val="de-DE" w:eastAsia="zh-CN" w:bidi="ar-SA"/>
        </w:rPr>
        <w:t>年版，第</w:t>
      </w:r>
      <w:r w:rsidR="00D10C83" w:rsidRPr="00EE152F">
        <w:rPr>
          <w:rFonts w:hint="eastAsia"/>
          <w:lang w:val="de-DE" w:eastAsia="zh-CN" w:bidi="ar-SA"/>
        </w:rPr>
        <w:t>1</w:t>
      </w:r>
      <w:r w:rsidR="00D10C83" w:rsidRPr="00EE152F">
        <w:rPr>
          <w:lang w:val="de-DE" w:eastAsia="zh-CN" w:bidi="ar-SA"/>
        </w:rPr>
        <w:t>55</w:t>
      </w:r>
      <w:r w:rsidR="00D10C83" w:rsidRPr="00EE152F">
        <w:rPr>
          <w:rFonts w:hint="eastAsia"/>
          <w:lang w:val="de-DE" w:eastAsia="zh-CN" w:bidi="ar-SA"/>
        </w:rPr>
        <w:t>页）</w:t>
      </w:r>
      <w:r w:rsidRPr="00EE152F">
        <w:rPr>
          <w:rFonts w:hint="eastAsia"/>
          <w:lang w:val="de-DE" w:eastAsia="zh-CN" w:bidi="ar-SA"/>
        </w:rPr>
        <w:t>；</w:t>
      </w:r>
      <w:r w:rsidR="0029656B" w:rsidRPr="00EE152F">
        <w:rPr>
          <w:rFonts w:hint="eastAsia"/>
          <w:lang w:val="de-DE" w:eastAsia="zh-CN" w:bidi="ar-SA"/>
        </w:rPr>
        <w:t>出租他人房屋：出租他人的房屋并收取租金，与无权处分他人之物在法律性质上并无本质差别，因此所有权人也有权请求承租人返还不当得利（当然，除了适用不当得利法请求返还不当得利之外，能否适用不法管理制度，请求承租人返还所获得的收益，也值得讨论）。</w:t>
      </w:r>
    </w:p>
    <w:p w14:paraId="34E406F1" w14:textId="48490026" w:rsidR="007756F4" w:rsidRPr="00EE152F" w:rsidRDefault="00700DD8" w:rsidP="00700DD8">
      <w:pPr>
        <w:pStyle w:val="3"/>
        <w:rPr>
          <w:rFonts w:ascii="Times New Roman" w:hAnsi="Times New Roman"/>
        </w:rPr>
      </w:pPr>
      <w:bookmarkStart w:id="316" w:name="_Toc74866004"/>
      <w:bookmarkStart w:id="317" w:name="_Toc75880474"/>
      <w:r w:rsidRPr="00EE152F">
        <w:rPr>
          <w:rFonts w:ascii="Times New Roman" w:hAnsi="Times New Roman" w:hint="eastAsia"/>
        </w:rPr>
        <w:t>2</w:t>
      </w:r>
      <w:r w:rsidRPr="00EE152F">
        <w:rPr>
          <w:rFonts w:ascii="Times New Roman" w:hAnsi="Times New Roman" w:hint="eastAsia"/>
        </w:rPr>
        <w:t>．</w:t>
      </w:r>
      <w:r w:rsidR="007756F4" w:rsidRPr="00EE152F">
        <w:rPr>
          <w:rFonts w:ascii="Times New Roman" w:hAnsi="Times New Roman" w:hint="eastAsia"/>
        </w:rPr>
        <w:t>支出费用不当得利</w:t>
      </w:r>
      <w:bookmarkEnd w:id="316"/>
      <w:r w:rsidR="004D19E1" w:rsidRPr="00EE152F">
        <w:rPr>
          <w:rFonts w:ascii="Times New Roman" w:hAnsi="Times New Roman" w:hint="eastAsia"/>
        </w:rPr>
        <w:t>（内容仅供参考，我的研究尚不充分）</w:t>
      </w:r>
      <w:bookmarkEnd w:id="317"/>
    </w:p>
    <w:p w14:paraId="6C87EBE2" w14:textId="6407B3FD" w:rsidR="007756F4" w:rsidRPr="00EE152F" w:rsidRDefault="007756F4" w:rsidP="007756F4">
      <w:pPr>
        <w:ind w:firstLine="480"/>
        <w:rPr>
          <w:lang w:val="de-DE" w:eastAsia="zh-CN" w:bidi="ar-SA"/>
        </w:rPr>
      </w:pPr>
      <w:r w:rsidRPr="00EE152F">
        <w:rPr>
          <w:rFonts w:hint="eastAsia"/>
          <w:lang w:val="de-DE" w:eastAsia="zh-CN" w:bidi="ar-SA"/>
        </w:rPr>
        <w:t>在一个案件中，原告从他的姑姑处租赁了土地，并且向律师事务所支付了相应的服务费用，期待律师事务所协助其</w:t>
      </w:r>
      <w:r w:rsidR="008C6F06" w:rsidRPr="00EE152F">
        <w:rPr>
          <w:rFonts w:hint="eastAsia"/>
          <w:lang w:val="de-DE" w:eastAsia="zh-CN" w:bidi="ar-SA"/>
        </w:rPr>
        <w:t>姑姑</w:t>
      </w:r>
      <w:r w:rsidRPr="00EE152F">
        <w:rPr>
          <w:rFonts w:hint="eastAsia"/>
          <w:lang w:val="de-DE" w:eastAsia="zh-CN" w:bidi="ar-SA"/>
        </w:rPr>
        <w:t>制作将</w:t>
      </w:r>
      <w:r w:rsidR="00FC3223" w:rsidRPr="00EE152F">
        <w:rPr>
          <w:rFonts w:hint="eastAsia"/>
          <w:lang w:val="de-DE" w:eastAsia="zh-CN" w:bidi="ar-SA"/>
        </w:rPr>
        <w:t>该</w:t>
      </w:r>
      <w:r w:rsidRPr="00EE152F">
        <w:rPr>
          <w:rFonts w:hint="eastAsia"/>
          <w:lang w:val="de-DE" w:eastAsia="zh-CN" w:bidi="ar-SA"/>
        </w:rPr>
        <w:t>土地</w:t>
      </w:r>
      <w:r w:rsidR="008C6F06" w:rsidRPr="00EE152F">
        <w:rPr>
          <w:rFonts w:hint="eastAsia"/>
          <w:lang w:val="de-DE" w:eastAsia="zh-CN" w:bidi="ar-SA"/>
        </w:rPr>
        <w:t>留予自己继承的遗嘱。</w:t>
      </w:r>
      <w:r w:rsidR="00FC3223" w:rsidRPr="00EE152F">
        <w:rPr>
          <w:rFonts w:hint="eastAsia"/>
          <w:lang w:val="de-DE" w:eastAsia="zh-CN" w:bidi="ar-SA"/>
        </w:rPr>
        <w:t>基于</w:t>
      </w:r>
      <w:r w:rsidRPr="00EE152F">
        <w:rPr>
          <w:rFonts w:hint="eastAsia"/>
          <w:lang w:val="de-DE" w:eastAsia="zh-CN" w:bidi="ar-SA"/>
        </w:rPr>
        <w:t>上述</w:t>
      </w:r>
      <w:r w:rsidR="008C6F06" w:rsidRPr="00EE152F">
        <w:rPr>
          <w:rFonts w:hint="eastAsia"/>
          <w:lang w:val="de-DE" w:eastAsia="zh-CN" w:bidi="ar-SA"/>
        </w:rPr>
        <w:t>期待</w:t>
      </w:r>
      <w:r w:rsidRPr="00EE152F">
        <w:rPr>
          <w:rFonts w:hint="eastAsia"/>
          <w:lang w:val="de-DE" w:eastAsia="zh-CN" w:bidi="ar-SA"/>
        </w:rPr>
        <w:t>，原告在</w:t>
      </w:r>
      <w:r w:rsidR="008C6F06" w:rsidRPr="00EE152F">
        <w:rPr>
          <w:rFonts w:hint="eastAsia"/>
          <w:lang w:val="de-DE" w:eastAsia="zh-CN" w:bidi="ar-SA"/>
        </w:rPr>
        <w:t>租赁的</w:t>
      </w:r>
      <w:r w:rsidRPr="00EE152F">
        <w:rPr>
          <w:rFonts w:hint="eastAsia"/>
          <w:lang w:val="de-DE" w:eastAsia="zh-CN" w:bidi="ar-SA"/>
        </w:rPr>
        <w:t>土地上</w:t>
      </w:r>
      <w:r w:rsidR="008C6F06" w:rsidRPr="00EE152F">
        <w:rPr>
          <w:rFonts w:hint="eastAsia"/>
          <w:lang w:val="de-DE" w:eastAsia="zh-CN" w:bidi="ar-SA"/>
        </w:rPr>
        <w:t>新建了</w:t>
      </w:r>
      <w:r w:rsidRPr="00EE152F">
        <w:rPr>
          <w:rFonts w:hint="eastAsia"/>
          <w:lang w:val="de-DE" w:eastAsia="zh-CN" w:bidi="ar-SA"/>
        </w:rPr>
        <w:t>建筑</w:t>
      </w:r>
      <w:r w:rsidR="008C6F06" w:rsidRPr="00EE152F">
        <w:rPr>
          <w:rFonts w:hint="eastAsia"/>
          <w:lang w:val="de-DE" w:eastAsia="zh-CN" w:bidi="ar-SA"/>
        </w:rPr>
        <w:t>物。但</w:t>
      </w:r>
      <w:r w:rsidRPr="00EE152F">
        <w:rPr>
          <w:rFonts w:hint="eastAsia"/>
          <w:lang w:val="de-DE" w:eastAsia="zh-CN" w:bidi="ar-SA"/>
        </w:rPr>
        <w:t>此后姑姑改变了主意，</w:t>
      </w:r>
      <w:r w:rsidR="008C6F06" w:rsidRPr="00EE152F">
        <w:rPr>
          <w:rFonts w:hint="eastAsia"/>
          <w:lang w:val="de-DE" w:eastAsia="zh-CN" w:bidi="ar-SA"/>
        </w:rPr>
        <w:t>将土地交由他人继承。</w:t>
      </w:r>
      <w:r w:rsidRPr="00EE152F">
        <w:rPr>
          <w:rFonts w:hint="eastAsia"/>
          <w:lang w:val="de-DE" w:eastAsia="zh-CN" w:bidi="ar-SA"/>
        </w:rPr>
        <w:t>姑姑去世</w:t>
      </w:r>
      <w:r w:rsidR="008C6F06" w:rsidRPr="00EE152F">
        <w:rPr>
          <w:rFonts w:hint="eastAsia"/>
          <w:lang w:val="de-DE" w:eastAsia="zh-CN" w:bidi="ar-SA"/>
        </w:rPr>
        <w:t>后</w:t>
      </w:r>
      <w:r w:rsidRPr="00EE152F">
        <w:rPr>
          <w:rFonts w:hint="eastAsia"/>
          <w:lang w:val="de-DE" w:eastAsia="zh-CN" w:bidi="ar-SA"/>
        </w:rPr>
        <w:t>，</w:t>
      </w:r>
      <w:r w:rsidR="008C6F06" w:rsidRPr="00EE152F">
        <w:rPr>
          <w:rFonts w:hint="eastAsia"/>
          <w:lang w:val="de-DE" w:eastAsia="zh-CN" w:bidi="ar-SA"/>
        </w:rPr>
        <w:t>侄子诉至法院。</w:t>
      </w:r>
      <w:r w:rsidRPr="00EE152F">
        <w:rPr>
          <w:rFonts w:hint="eastAsia"/>
          <w:lang w:val="de-DE" w:eastAsia="zh-CN" w:bidi="ar-SA"/>
        </w:rPr>
        <w:t>德国联邦最高法院允许侄子从继承人处请求返还建筑物的价值</w:t>
      </w:r>
      <w:r w:rsidR="008C6F06" w:rsidRPr="00EE152F">
        <w:rPr>
          <w:rFonts w:hint="eastAsia"/>
          <w:lang w:val="de-DE" w:eastAsia="zh-CN" w:bidi="ar-SA"/>
        </w:rPr>
        <w:t>。</w:t>
      </w:r>
      <w:r w:rsidRPr="00EE152F">
        <w:rPr>
          <w:rFonts w:hint="eastAsia"/>
          <w:lang w:val="de-DE" w:eastAsia="zh-CN" w:bidi="ar-SA"/>
        </w:rPr>
        <w:t>这就是一个典型的支出费用不当得利的情形</w:t>
      </w:r>
      <w:r w:rsidR="008C6F06" w:rsidRPr="00EE152F">
        <w:rPr>
          <w:rFonts w:hint="eastAsia"/>
          <w:lang w:val="de-DE" w:eastAsia="zh-CN" w:bidi="ar-SA"/>
        </w:rPr>
        <w:t>。此时</w:t>
      </w:r>
      <w:r w:rsidRPr="00EE152F">
        <w:rPr>
          <w:rFonts w:hint="eastAsia"/>
          <w:lang w:val="de-DE" w:eastAsia="zh-CN" w:bidi="ar-SA"/>
        </w:rPr>
        <w:t>所有人占有人关系并不适用</w:t>
      </w:r>
      <w:r w:rsidR="008C6F06" w:rsidRPr="00EE152F">
        <w:rPr>
          <w:rFonts w:hint="eastAsia"/>
          <w:lang w:val="de-DE" w:eastAsia="zh-CN" w:bidi="ar-SA"/>
        </w:rPr>
        <w:t>，因为</w:t>
      </w:r>
      <w:r w:rsidRPr="00EE152F">
        <w:rPr>
          <w:rFonts w:hint="eastAsia"/>
          <w:lang w:val="de-DE" w:eastAsia="zh-CN" w:bidi="ar-SA"/>
        </w:rPr>
        <w:t>在进行建设时，侄子是有权占有</w:t>
      </w:r>
      <w:r w:rsidR="008C6F06" w:rsidRPr="00EE152F">
        <w:rPr>
          <w:rFonts w:hint="eastAsia"/>
          <w:lang w:val="de-DE" w:eastAsia="zh-CN" w:bidi="ar-SA"/>
        </w:rPr>
        <w:t>人；</w:t>
      </w:r>
      <w:r w:rsidRPr="00EE152F">
        <w:rPr>
          <w:rFonts w:hint="eastAsia"/>
          <w:lang w:val="de-DE" w:eastAsia="zh-CN" w:bidi="ar-SA"/>
        </w:rPr>
        <w:t>同样的</w:t>
      </w:r>
      <w:r w:rsidR="008C6F06" w:rsidRPr="00EE152F">
        <w:rPr>
          <w:rFonts w:hint="eastAsia"/>
          <w:lang w:val="de-DE" w:eastAsia="zh-CN" w:bidi="ar-SA"/>
        </w:rPr>
        <w:t>，</w:t>
      </w:r>
      <w:r w:rsidRPr="00EE152F">
        <w:rPr>
          <w:rFonts w:hint="eastAsia"/>
          <w:lang w:val="de-DE" w:eastAsia="zh-CN" w:bidi="ar-SA"/>
        </w:rPr>
        <w:t>侄子</w:t>
      </w:r>
      <w:r w:rsidR="008C6F06" w:rsidRPr="00EE152F">
        <w:rPr>
          <w:rFonts w:hint="eastAsia"/>
          <w:lang w:val="de-DE" w:eastAsia="zh-CN" w:bidi="ar-SA"/>
        </w:rPr>
        <w:t>是</w:t>
      </w:r>
      <w:r w:rsidRPr="00EE152F">
        <w:rPr>
          <w:rFonts w:hint="eastAsia"/>
          <w:lang w:val="de-DE" w:eastAsia="zh-CN" w:bidi="ar-SA"/>
        </w:rPr>
        <w:t>在管理他自己的</w:t>
      </w:r>
      <w:r w:rsidR="008C6F06" w:rsidRPr="00EE152F">
        <w:rPr>
          <w:rFonts w:hint="eastAsia"/>
          <w:lang w:val="de-DE" w:eastAsia="zh-CN" w:bidi="ar-SA"/>
        </w:rPr>
        <w:t>事务</w:t>
      </w:r>
      <w:r w:rsidRPr="00EE152F">
        <w:rPr>
          <w:rFonts w:hint="eastAsia"/>
          <w:lang w:val="de-DE" w:eastAsia="zh-CN" w:bidi="ar-SA"/>
        </w:rPr>
        <w:t>，所以也不成立</w:t>
      </w:r>
      <w:r w:rsidR="008C6F06" w:rsidRPr="00EE152F">
        <w:rPr>
          <w:rFonts w:hint="eastAsia"/>
          <w:lang w:val="de-DE" w:eastAsia="zh-CN" w:bidi="ar-SA"/>
        </w:rPr>
        <w:t>无因</w:t>
      </w:r>
      <w:r w:rsidRPr="00EE152F">
        <w:rPr>
          <w:rFonts w:hint="eastAsia"/>
          <w:lang w:val="de-DE" w:eastAsia="zh-CN" w:bidi="ar-SA"/>
        </w:rPr>
        <w:t>管理</w:t>
      </w:r>
      <w:r w:rsidR="008C6F06" w:rsidRPr="00EE152F">
        <w:rPr>
          <w:rFonts w:hint="eastAsia"/>
          <w:lang w:val="de-DE" w:eastAsia="zh-CN" w:bidi="ar-SA"/>
        </w:rPr>
        <w:t>。</w:t>
      </w:r>
    </w:p>
    <w:p w14:paraId="78FFAFD3" w14:textId="285D5C11" w:rsidR="00665362" w:rsidRPr="00EE152F" w:rsidRDefault="008C6F06" w:rsidP="00665362">
      <w:pPr>
        <w:ind w:firstLine="480"/>
        <w:rPr>
          <w:lang w:val="de-DE" w:eastAsia="zh-CN" w:bidi="ar-SA"/>
        </w:rPr>
      </w:pPr>
      <w:r w:rsidRPr="00EE152F">
        <w:rPr>
          <w:rFonts w:hint="eastAsia"/>
          <w:lang w:val="de-DE" w:eastAsia="zh-CN" w:bidi="ar-SA"/>
        </w:rPr>
        <w:t>在另外一个案件中，父母将别墅赠予给儿子</w:t>
      </w:r>
      <w:r w:rsidR="00FC3223" w:rsidRPr="00EE152F">
        <w:rPr>
          <w:rFonts w:hint="eastAsia"/>
          <w:lang w:val="de-DE" w:eastAsia="zh-CN" w:bidi="ar-SA"/>
        </w:rPr>
        <w:t>，</w:t>
      </w:r>
      <w:r w:rsidRPr="00EE152F">
        <w:rPr>
          <w:rFonts w:hint="eastAsia"/>
          <w:lang w:val="de-DE" w:eastAsia="zh-CN" w:bidi="ar-SA"/>
        </w:rPr>
        <w:t>同时约定了相应的条件，包括父母可以使用别墅中的游泳池</w:t>
      </w:r>
      <w:r w:rsidR="00FC3223" w:rsidRPr="00EE152F">
        <w:rPr>
          <w:rFonts w:hint="eastAsia"/>
          <w:lang w:val="de-DE" w:eastAsia="zh-CN" w:bidi="ar-SA"/>
        </w:rPr>
        <w:t>、</w:t>
      </w:r>
      <w:r w:rsidRPr="00EE152F">
        <w:rPr>
          <w:rFonts w:hint="eastAsia"/>
          <w:lang w:val="de-DE" w:eastAsia="zh-CN" w:bidi="ar-SA"/>
        </w:rPr>
        <w:t>地下室中的个别房间等。而儿子则同意每月向父母的养老金中支付</w:t>
      </w:r>
      <w:r w:rsidRPr="00EE152F">
        <w:rPr>
          <w:rFonts w:hint="eastAsia"/>
          <w:lang w:val="de-DE" w:eastAsia="zh-CN" w:bidi="ar-SA"/>
        </w:rPr>
        <w:t>1</w:t>
      </w:r>
      <w:r w:rsidRPr="00EE152F">
        <w:rPr>
          <w:lang w:val="de-DE" w:eastAsia="zh-CN" w:bidi="ar-SA"/>
        </w:rPr>
        <w:t>200</w:t>
      </w:r>
      <w:r w:rsidRPr="00EE152F">
        <w:rPr>
          <w:rFonts w:hint="eastAsia"/>
          <w:lang w:val="de-DE" w:eastAsia="zh-CN" w:bidi="ar-SA"/>
        </w:rPr>
        <w:t>马克。此后父母和儿子之间的关系恶化，儿子没有履行相应的义务，如不允许他父母使用相应的房屋设施。因此父母根据德国民法典第</w:t>
      </w:r>
      <w:r w:rsidRPr="00EE152F">
        <w:rPr>
          <w:rFonts w:hint="eastAsia"/>
          <w:lang w:val="de-DE" w:eastAsia="zh-CN" w:bidi="ar-SA"/>
        </w:rPr>
        <w:t>5</w:t>
      </w:r>
      <w:r w:rsidRPr="00EE152F">
        <w:rPr>
          <w:lang w:val="de-DE" w:eastAsia="zh-CN" w:bidi="ar-SA"/>
        </w:rPr>
        <w:t>31</w:t>
      </w:r>
      <w:r w:rsidR="00FC3223" w:rsidRPr="00EE152F">
        <w:rPr>
          <w:rFonts w:hint="eastAsia"/>
          <w:lang w:val="de-DE" w:eastAsia="zh-CN" w:bidi="ar-SA"/>
        </w:rPr>
        <w:t>条</w:t>
      </w:r>
      <w:r w:rsidRPr="00EE152F">
        <w:rPr>
          <w:rFonts w:hint="eastAsia"/>
          <w:lang w:val="de-DE" w:eastAsia="zh-CN" w:bidi="ar-SA"/>
        </w:rPr>
        <w:t>（如同中国民法典第</w:t>
      </w:r>
      <w:r w:rsidRPr="00EE152F">
        <w:rPr>
          <w:rFonts w:hint="eastAsia"/>
          <w:lang w:val="de-DE" w:eastAsia="zh-CN" w:bidi="ar-SA"/>
        </w:rPr>
        <w:t>6</w:t>
      </w:r>
      <w:r w:rsidRPr="00EE152F">
        <w:rPr>
          <w:lang w:val="de-DE" w:eastAsia="zh-CN" w:bidi="ar-SA"/>
        </w:rPr>
        <w:t>63</w:t>
      </w:r>
      <w:r w:rsidRPr="00EE152F">
        <w:rPr>
          <w:rFonts w:hint="eastAsia"/>
          <w:lang w:val="de-DE" w:eastAsia="zh-CN" w:bidi="ar-SA"/>
        </w:rPr>
        <w:t>条第</w:t>
      </w:r>
      <w:r w:rsidRPr="00EE152F">
        <w:rPr>
          <w:rFonts w:hint="eastAsia"/>
          <w:lang w:val="de-DE" w:eastAsia="zh-CN" w:bidi="ar-SA"/>
        </w:rPr>
        <w:t>3</w:t>
      </w:r>
      <w:r w:rsidRPr="00EE152F">
        <w:rPr>
          <w:rFonts w:hint="eastAsia"/>
          <w:lang w:val="de-DE" w:eastAsia="zh-CN" w:bidi="ar-SA"/>
        </w:rPr>
        <w:t>项的规则）撤销了这一附条件的赠与。赠与合同被撤销后，儿子请求返还其改造别墅而支出的装修费用。这些费用无法通过所有人占有人的规则请求返还，因为儿子是以别墅所有人的身份进行的改造；同时，儿子</w:t>
      </w:r>
      <w:r w:rsidR="00FC3223" w:rsidRPr="00EE152F">
        <w:rPr>
          <w:rFonts w:hint="eastAsia"/>
          <w:lang w:val="de-DE" w:eastAsia="zh-CN" w:bidi="ar-SA"/>
        </w:rPr>
        <w:t>改造</w:t>
      </w:r>
      <w:r w:rsidRPr="00EE152F">
        <w:rPr>
          <w:rFonts w:hint="eastAsia"/>
          <w:lang w:val="de-DE" w:eastAsia="zh-CN" w:bidi="ar-SA"/>
        </w:rPr>
        <w:t>别墅也并非</w:t>
      </w:r>
      <w:r w:rsidR="00FC3223" w:rsidRPr="00EE152F">
        <w:rPr>
          <w:rFonts w:hint="eastAsia"/>
          <w:lang w:val="de-DE" w:eastAsia="zh-CN" w:bidi="ar-SA"/>
        </w:rPr>
        <w:t>意图向</w:t>
      </w:r>
      <w:r w:rsidRPr="00EE152F">
        <w:rPr>
          <w:rFonts w:hint="eastAsia"/>
          <w:lang w:val="de-DE" w:eastAsia="zh-CN" w:bidi="ar-SA"/>
        </w:rPr>
        <w:t>父母转移相应的</w:t>
      </w:r>
      <w:r w:rsidR="00FC3223" w:rsidRPr="00EE152F">
        <w:rPr>
          <w:rFonts w:hint="eastAsia"/>
          <w:lang w:val="de-DE" w:eastAsia="zh-CN" w:bidi="ar-SA"/>
        </w:rPr>
        <w:t>利益</w:t>
      </w:r>
      <w:r w:rsidRPr="00EE152F">
        <w:rPr>
          <w:rFonts w:hint="eastAsia"/>
          <w:lang w:val="de-DE" w:eastAsia="zh-CN" w:bidi="ar-SA"/>
        </w:rPr>
        <w:t>，因此也不构成给付不当得</w:t>
      </w:r>
      <w:r w:rsidRPr="00EE152F">
        <w:rPr>
          <w:rFonts w:hint="eastAsia"/>
          <w:lang w:val="de-DE" w:eastAsia="zh-CN" w:bidi="ar-SA"/>
        </w:rPr>
        <w:lastRenderedPageBreak/>
        <w:t>利</w:t>
      </w:r>
      <w:r w:rsidR="00FC3223" w:rsidRPr="00EE152F">
        <w:rPr>
          <w:rFonts w:hint="eastAsia"/>
          <w:lang w:val="de-DE" w:eastAsia="zh-CN" w:bidi="ar-SA"/>
        </w:rPr>
        <w:t>；</w:t>
      </w:r>
      <w:r w:rsidRPr="00EE152F">
        <w:rPr>
          <w:rFonts w:hint="eastAsia"/>
          <w:lang w:val="de-DE" w:eastAsia="zh-CN" w:bidi="ar-SA"/>
        </w:rPr>
        <w:t>另外</w:t>
      </w:r>
      <w:r w:rsidR="00FC3223" w:rsidRPr="00EE152F">
        <w:rPr>
          <w:rFonts w:hint="eastAsia"/>
          <w:lang w:val="de-DE" w:eastAsia="zh-CN" w:bidi="ar-SA"/>
        </w:rPr>
        <w:t>，</w:t>
      </w:r>
      <w:r w:rsidRPr="00EE152F">
        <w:rPr>
          <w:rFonts w:hint="eastAsia"/>
          <w:lang w:val="de-DE" w:eastAsia="zh-CN" w:bidi="ar-SA"/>
        </w:rPr>
        <w:t>儿子</w:t>
      </w:r>
      <w:r w:rsidR="00FC3223" w:rsidRPr="00EE152F">
        <w:rPr>
          <w:rFonts w:hint="eastAsia"/>
          <w:lang w:val="de-DE" w:eastAsia="zh-CN" w:bidi="ar-SA"/>
        </w:rPr>
        <w:t>是</w:t>
      </w:r>
      <w:r w:rsidRPr="00EE152F">
        <w:rPr>
          <w:rFonts w:hint="eastAsia"/>
          <w:lang w:val="de-DE" w:eastAsia="zh-CN" w:bidi="ar-SA"/>
        </w:rPr>
        <w:t>为自己的利益而进行改造，因此也不适用无因管理的制度</w:t>
      </w:r>
      <w:r w:rsidR="00FC3223" w:rsidRPr="00EE152F">
        <w:rPr>
          <w:rFonts w:hint="eastAsia"/>
          <w:lang w:val="de-DE" w:eastAsia="zh-CN" w:bidi="ar-SA"/>
        </w:rPr>
        <w:t>。综上，</w:t>
      </w:r>
      <w:r w:rsidRPr="00EE152F">
        <w:rPr>
          <w:rFonts w:hint="eastAsia"/>
          <w:lang w:val="de-DE" w:eastAsia="zh-CN" w:bidi="ar-SA"/>
        </w:rPr>
        <w:t>只能通过费用支出不当得利请求返还。</w:t>
      </w:r>
    </w:p>
    <w:p w14:paraId="20A1B70B" w14:textId="50B99903" w:rsidR="00EC0753" w:rsidRPr="00EE152F" w:rsidRDefault="00EC0753" w:rsidP="00EC0753">
      <w:pPr>
        <w:pStyle w:val="3"/>
        <w:rPr>
          <w:rFonts w:ascii="Times New Roman" w:hAnsi="Times New Roman"/>
        </w:rPr>
      </w:pPr>
      <w:bookmarkStart w:id="318" w:name="_Toc74866005"/>
      <w:bookmarkStart w:id="319" w:name="_Toc75880475"/>
      <w:r w:rsidRPr="00EE152F">
        <w:rPr>
          <w:rFonts w:ascii="Times New Roman" w:hAnsi="Times New Roman" w:hint="eastAsia"/>
        </w:rPr>
        <w:t>3</w:t>
      </w:r>
      <w:r w:rsidRPr="00EE152F">
        <w:rPr>
          <w:rFonts w:ascii="Times New Roman" w:hAnsi="Times New Roman" w:hint="eastAsia"/>
        </w:rPr>
        <w:t>．求偿不当得利</w:t>
      </w:r>
      <w:bookmarkEnd w:id="318"/>
      <w:r w:rsidR="004D19E1" w:rsidRPr="00EE152F">
        <w:rPr>
          <w:rFonts w:ascii="Times New Roman" w:hAnsi="Times New Roman" w:hint="eastAsia"/>
        </w:rPr>
        <w:t>（内容仅供参考，我的研究尚不充分）</w:t>
      </w:r>
      <w:bookmarkEnd w:id="319"/>
    </w:p>
    <w:p w14:paraId="120DFF79" w14:textId="77777777" w:rsidR="00D14376" w:rsidRPr="00EE152F" w:rsidRDefault="00EC0753" w:rsidP="00EC0753">
      <w:pPr>
        <w:ind w:firstLine="480"/>
        <w:rPr>
          <w:highlight w:val="yellow"/>
          <w:lang w:val="de-DE" w:eastAsia="zh-CN" w:bidi="ar-SA"/>
        </w:rPr>
      </w:pPr>
      <w:r w:rsidRPr="00EE152F">
        <w:rPr>
          <w:rFonts w:hint="eastAsia"/>
          <w:highlight w:val="yellow"/>
          <w:lang w:val="de-DE" w:eastAsia="zh-CN" w:bidi="ar-SA"/>
        </w:rPr>
        <w:t>求偿不当得利，指清偿他人债务</w:t>
      </w:r>
      <w:r w:rsidR="00AE0434" w:rsidRPr="00EE152F">
        <w:rPr>
          <w:rFonts w:hint="eastAsia"/>
          <w:highlight w:val="yellow"/>
          <w:lang w:val="de-DE" w:eastAsia="zh-CN" w:bidi="ar-SA"/>
        </w:rPr>
        <w:t>并</w:t>
      </w:r>
      <w:r w:rsidRPr="00EE152F">
        <w:rPr>
          <w:rFonts w:hint="eastAsia"/>
          <w:highlight w:val="yellow"/>
          <w:lang w:val="de-DE" w:eastAsia="zh-CN" w:bidi="ar-SA"/>
        </w:rPr>
        <w:t>使</w:t>
      </w:r>
      <w:r w:rsidR="00AE0434" w:rsidRPr="00EE152F">
        <w:rPr>
          <w:rFonts w:hint="eastAsia"/>
          <w:highlight w:val="yellow"/>
          <w:lang w:val="de-DE" w:eastAsia="zh-CN" w:bidi="ar-SA"/>
        </w:rPr>
        <w:t>该他人</w:t>
      </w:r>
      <w:r w:rsidRPr="00EE152F">
        <w:rPr>
          <w:rFonts w:hint="eastAsia"/>
          <w:highlight w:val="yellow"/>
          <w:lang w:val="de-DE" w:eastAsia="zh-CN" w:bidi="ar-SA"/>
        </w:rPr>
        <w:t>免除债务而产生的不当得利请求权。关于求偿不当得利，需要特别强调的是</w:t>
      </w:r>
      <w:r w:rsidR="00773813" w:rsidRPr="00EE152F">
        <w:rPr>
          <w:rFonts w:hint="eastAsia"/>
          <w:highlight w:val="yellow"/>
          <w:lang w:val="de-DE" w:eastAsia="zh-CN" w:bidi="ar-SA"/>
        </w:rPr>
        <w:t>，</w:t>
      </w:r>
      <w:r w:rsidRPr="00EE152F">
        <w:rPr>
          <w:rFonts w:hint="eastAsia"/>
          <w:highlight w:val="yellow"/>
          <w:lang w:val="de-DE" w:eastAsia="zh-CN" w:bidi="ar-SA"/>
        </w:rPr>
        <w:t>作为非</w:t>
      </w:r>
      <w:r w:rsidR="00773813" w:rsidRPr="00EE152F">
        <w:rPr>
          <w:rFonts w:hint="eastAsia"/>
          <w:highlight w:val="yellow"/>
          <w:lang w:val="de-DE" w:eastAsia="zh-CN" w:bidi="ar-SA"/>
        </w:rPr>
        <w:t>给付</w:t>
      </w:r>
      <w:r w:rsidRPr="00EE152F">
        <w:rPr>
          <w:rFonts w:hint="eastAsia"/>
          <w:highlight w:val="yellow"/>
          <w:lang w:val="de-DE" w:eastAsia="zh-CN" w:bidi="ar-SA"/>
        </w:rPr>
        <w:t>不当得利的一种类型</w:t>
      </w:r>
      <w:r w:rsidR="00773813" w:rsidRPr="00EE152F">
        <w:rPr>
          <w:rFonts w:hint="eastAsia"/>
          <w:highlight w:val="yellow"/>
          <w:lang w:val="de-DE" w:eastAsia="zh-CN" w:bidi="ar-SA"/>
        </w:rPr>
        <w:t>，在适用的顺序上，</w:t>
      </w:r>
      <w:r w:rsidR="00AE0434" w:rsidRPr="00EE152F">
        <w:rPr>
          <w:rFonts w:hint="eastAsia"/>
          <w:highlight w:val="yellow"/>
          <w:lang w:val="de-DE" w:eastAsia="zh-CN" w:bidi="ar-SA"/>
        </w:rPr>
        <w:t>求偿不当得利</w:t>
      </w:r>
      <w:r w:rsidR="00773813" w:rsidRPr="00EE152F">
        <w:rPr>
          <w:rFonts w:hint="eastAsia"/>
          <w:highlight w:val="yellow"/>
          <w:lang w:val="de-DE" w:eastAsia="zh-CN" w:bidi="ar-SA"/>
        </w:rPr>
        <w:t>后位于</w:t>
      </w:r>
      <w:r w:rsidRPr="00EE152F">
        <w:rPr>
          <w:rFonts w:hint="eastAsia"/>
          <w:highlight w:val="yellow"/>
          <w:lang w:val="de-DE" w:eastAsia="zh-CN" w:bidi="ar-SA"/>
        </w:rPr>
        <w:t>给付不当得利，</w:t>
      </w:r>
      <w:r w:rsidR="00773813" w:rsidRPr="00EE152F">
        <w:rPr>
          <w:rFonts w:hint="eastAsia"/>
          <w:highlight w:val="yellow"/>
          <w:lang w:val="de-DE" w:eastAsia="zh-CN" w:bidi="ar-SA"/>
        </w:rPr>
        <w:t>也</w:t>
      </w:r>
      <w:r w:rsidRPr="00EE152F">
        <w:rPr>
          <w:rFonts w:hint="eastAsia"/>
          <w:highlight w:val="yellow"/>
          <w:lang w:val="de-DE" w:eastAsia="zh-CN" w:bidi="ar-SA"/>
        </w:rPr>
        <w:t>后位于其他因法律规定而形成的独立求偿权制度，如连带债务人之间的求偿权</w:t>
      </w:r>
      <w:r w:rsidR="00D14376" w:rsidRPr="00EE152F">
        <w:rPr>
          <w:rFonts w:hint="eastAsia"/>
          <w:highlight w:val="yellow"/>
          <w:lang w:val="de-DE" w:eastAsia="zh-CN" w:bidi="ar-SA"/>
        </w:rPr>
        <w:t>、</w:t>
      </w:r>
      <w:r w:rsidRPr="00EE152F">
        <w:rPr>
          <w:rFonts w:hint="eastAsia"/>
          <w:highlight w:val="yellow"/>
          <w:lang w:val="de-DE" w:eastAsia="zh-CN" w:bidi="ar-SA"/>
        </w:rPr>
        <w:t>无因管理人关于支出费用的求偿权。</w:t>
      </w:r>
      <w:r w:rsidR="003635B6" w:rsidRPr="00EE152F">
        <w:rPr>
          <w:rFonts w:hint="eastAsia"/>
          <w:highlight w:val="yellow"/>
          <w:lang w:val="de-DE" w:eastAsia="zh-CN" w:bidi="ar-SA"/>
        </w:rPr>
        <w:t>换言之，</w:t>
      </w:r>
      <w:r w:rsidR="00012957" w:rsidRPr="00EE152F">
        <w:rPr>
          <w:rFonts w:hint="eastAsia"/>
          <w:highlight w:val="yellow"/>
          <w:lang w:val="de-DE" w:eastAsia="zh-CN" w:bidi="ar-SA"/>
        </w:rPr>
        <w:t>仅在不存在法定求偿权或追偿权</w:t>
      </w:r>
      <w:r w:rsidR="00D14376" w:rsidRPr="00EE152F">
        <w:rPr>
          <w:rFonts w:hint="eastAsia"/>
          <w:highlight w:val="yellow"/>
          <w:lang w:val="de-DE" w:eastAsia="zh-CN" w:bidi="ar-SA"/>
        </w:rPr>
        <w:t>制度</w:t>
      </w:r>
      <w:r w:rsidR="00012957" w:rsidRPr="00EE152F">
        <w:rPr>
          <w:rFonts w:hint="eastAsia"/>
          <w:highlight w:val="yellow"/>
          <w:lang w:val="de-DE" w:eastAsia="zh-CN" w:bidi="ar-SA"/>
        </w:rPr>
        <w:t>的情况下，才有求偿不当得利制度适用的可能性</w:t>
      </w:r>
      <w:r w:rsidR="00773813" w:rsidRPr="00EE152F">
        <w:rPr>
          <w:rFonts w:hint="eastAsia"/>
          <w:highlight w:val="yellow"/>
          <w:lang w:val="de-DE" w:eastAsia="zh-CN" w:bidi="ar-SA"/>
        </w:rPr>
        <w:t>。</w:t>
      </w:r>
    </w:p>
    <w:p w14:paraId="767D343B" w14:textId="6FD72EF3" w:rsidR="00C471E5" w:rsidRPr="00EE152F" w:rsidRDefault="00D14376" w:rsidP="00EC0753">
      <w:pPr>
        <w:ind w:firstLine="480"/>
        <w:rPr>
          <w:highlight w:val="yellow"/>
          <w:lang w:val="de-DE" w:eastAsia="zh-CN" w:bidi="ar-SA"/>
        </w:rPr>
      </w:pPr>
      <w:r w:rsidRPr="00EE152F">
        <w:rPr>
          <w:rFonts w:hint="eastAsia"/>
          <w:highlight w:val="yellow"/>
          <w:lang w:val="de-DE" w:eastAsia="zh-CN" w:bidi="ar-SA"/>
        </w:rPr>
        <w:t>一个典型</w:t>
      </w:r>
      <w:r w:rsidR="004D19E1" w:rsidRPr="00EE152F">
        <w:rPr>
          <w:rFonts w:hint="eastAsia"/>
          <w:highlight w:val="yellow"/>
          <w:lang w:val="de-DE" w:eastAsia="zh-CN" w:bidi="ar-SA"/>
        </w:rPr>
        <w:t>（但奇葩的德国法）案例</w:t>
      </w:r>
      <w:r w:rsidRPr="00EE152F">
        <w:rPr>
          <w:rFonts w:hint="eastAsia"/>
          <w:highlight w:val="yellow"/>
          <w:lang w:val="de-DE" w:eastAsia="zh-CN" w:bidi="ar-SA"/>
        </w:rPr>
        <w:t>是</w:t>
      </w:r>
      <w:r w:rsidR="003635B6" w:rsidRPr="00EE152F">
        <w:rPr>
          <w:rFonts w:hint="eastAsia"/>
          <w:highlight w:val="yellow"/>
          <w:lang w:val="de-DE" w:eastAsia="zh-CN" w:bidi="ar-SA"/>
        </w:rPr>
        <w:t>，</w:t>
      </w:r>
      <w:r w:rsidR="00012957" w:rsidRPr="00EE152F">
        <w:rPr>
          <w:rFonts w:hint="eastAsia"/>
          <w:highlight w:val="yellow"/>
          <w:lang w:val="de-DE" w:eastAsia="zh-CN" w:bidi="ar-SA"/>
        </w:rPr>
        <w:t>某园艺公司向</w:t>
      </w:r>
      <w:r w:rsidRPr="00EE152F">
        <w:rPr>
          <w:rFonts w:hint="eastAsia"/>
          <w:highlight w:val="yellow"/>
          <w:lang w:val="de-DE" w:eastAsia="zh-CN" w:bidi="ar-SA"/>
        </w:rPr>
        <w:t>草坪</w:t>
      </w:r>
      <w:r w:rsidR="00012957" w:rsidRPr="00EE152F">
        <w:rPr>
          <w:rFonts w:hint="eastAsia"/>
          <w:highlight w:val="yellow"/>
          <w:lang w:val="de-DE" w:eastAsia="zh-CN" w:bidi="ar-SA"/>
        </w:rPr>
        <w:t>购买人出卖了</w:t>
      </w:r>
      <w:r w:rsidR="003635B6" w:rsidRPr="00EE152F">
        <w:rPr>
          <w:rFonts w:hint="eastAsia"/>
          <w:highlight w:val="yellow"/>
          <w:lang w:val="de-DE" w:eastAsia="zh-CN" w:bidi="ar-SA"/>
        </w:rPr>
        <w:t>确保没有</w:t>
      </w:r>
      <w:r w:rsidR="00012957" w:rsidRPr="00EE152F">
        <w:rPr>
          <w:rFonts w:hint="eastAsia"/>
          <w:highlight w:val="yellow"/>
          <w:lang w:val="de-DE" w:eastAsia="zh-CN" w:bidi="ar-SA"/>
        </w:rPr>
        <w:t>蘑菇的草坪卷儿，在购买人将</w:t>
      </w:r>
      <w:r w:rsidR="003635B6" w:rsidRPr="00EE152F">
        <w:rPr>
          <w:rFonts w:hint="eastAsia"/>
          <w:highlight w:val="yellow"/>
          <w:lang w:val="de-DE" w:eastAsia="zh-CN" w:bidi="ar-SA"/>
        </w:rPr>
        <w:t>该</w:t>
      </w:r>
      <w:r w:rsidR="00012957" w:rsidRPr="00EE152F">
        <w:rPr>
          <w:rFonts w:hint="eastAsia"/>
          <w:highlight w:val="yellow"/>
          <w:lang w:val="de-DE" w:eastAsia="zh-CN" w:bidi="ar-SA"/>
        </w:rPr>
        <w:t>草坪铺设后不久，草坪上冒出了非常多蘑菇</w:t>
      </w:r>
      <w:r w:rsidR="003635B6" w:rsidRPr="00EE152F">
        <w:rPr>
          <w:rFonts w:hint="eastAsia"/>
          <w:highlight w:val="yellow"/>
          <w:lang w:val="de-DE" w:eastAsia="zh-CN" w:bidi="ar-SA"/>
        </w:rPr>
        <w:t>，</w:t>
      </w:r>
      <w:r w:rsidR="00012957" w:rsidRPr="00EE152F">
        <w:rPr>
          <w:rFonts w:hint="eastAsia"/>
          <w:highlight w:val="yellow"/>
          <w:lang w:val="de-DE" w:eastAsia="zh-CN" w:bidi="ar-SA"/>
        </w:rPr>
        <w:t>影响</w:t>
      </w:r>
      <w:proofErr w:type="gramStart"/>
      <w:r w:rsidR="00012957" w:rsidRPr="00EE152F">
        <w:rPr>
          <w:rFonts w:hint="eastAsia"/>
          <w:highlight w:val="yellow"/>
          <w:lang w:val="de-DE" w:eastAsia="zh-CN" w:bidi="ar-SA"/>
        </w:rPr>
        <w:t>了草</w:t>
      </w:r>
      <w:proofErr w:type="gramEnd"/>
      <w:r w:rsidR="00012957" w:rsidRPr="00EE152F">
        <w:rPr>
          <w:rFonts w:hint="eastAsia"/>
          <w:highlight w:val="yellow"/>
          <w:lang w:val="de-DE" w:eastAsia="zh-CN" w:bidi="ar-SA"/>
        </w:rPr>
        <w:t>坪的外观。购买人</w:t>
      </w:r>
      <w:r w:rsidR="003635B6" w:rsidRPr="00EE152F">
        <w:rPr>
          <w:rFonts w:hint="eastAsia"/>
          <w:highlight w:val="yellow"/>
          <w:lang w:val="de-DE" w:eastAsia="zh-CN" w:bidi="ar-SA"/>
        </w:rPr>
        <w:t>于是</w:t>
      </w:r>
      <w:r w:rsidR="00012957" w:rsidRPr="00EE152F">
        <w:rPr>
          <w:rFonts w:hint="eastAsia"/>
          <w:highlight w:val="yellow"/>
          <w:lang w:val="de-DE" w:eastAsia="zh-CN" w:bidi="ar-SA"/>
        </w:rPr>
        <w:t>要求出卖人清除草坪上的蘑菇</w:t>
      </w:r>
      <w:r w:rsidR="003635B6" w:rsidRPr="00EE152F">
        <w:rPr>
          <w:rFonts w:hint="eastAsia"/>
          <w:highlight w:val="yellow"/>
          <w:lang w:val="de-DE" w:eastAsia="zh-CN" w:bidi="ar-SA"/>
        </w:rPr>
        <w:t>。</w:t>
      </w:r>
      <w:r w:rsidR="00012957" w:rsidRPr="00EE152F">
        <w:rPr>
          <w:rFonts w:hint="eastAsia"/>
          <w:highlight w:val="yellow"/>
          <w:lang w:val="de-DE" w:eastAsia="zh-CN" w:bidi="ar-SA"/>
        </w:rPr>
        <w:t>在购买人的要求下</w:t>
      </w:r>
      <w:r w:rsidR="003635B6" w:rsidRPr="00EE152F">
        <w:rPr>
          <w:rFonts w:hint="eastAsia"/>
          <w:highlight w:val="yellow"/>
          <w:lang w:val="de-DE" w:eastAsia="zh-CN" w:bidi="ar-SA"/>
        </w:rPr>
        <w:t>，</w:t>
      </w:r>
      <w:r w:rsidR="00BA48A6" w:rsidRPr="00EE152F">
        <w:rPr>
          <w:rFonts w:hint="eastAsia"/>
          <w:highlight w:val="yellow"/>
          <w:lang w:val="de-DE" w:eastAsia="zh-CN" w:bidi="ar-SA"/>
        </w:rPr>
        <w:t>出卖人</w:t>
      </w:r>
      <w:r w:rsidRPr="00EE152F">
        <w:rPr>
          <w:rFonts w:hint="eastAsia"/>
          <w:highlight w:val="yellow"/>
          <w:lang w:val="de-DE" w:eastAsia="zh-CN" w:bidi="ar-SA"/>
        </w:rPr>
        <w:t>以</w:t>
      </w:r>
      <w:r w:rsidR="00012957" w:rsidRPr="00EE152F">
        <w:rPr>
          <w:rFonts w:hint="eastAsia"/>
          <w:highlight w:val="yellow"/>
          <w:lang w:val="de-DE" w:eastAsia="zh-CN" w:bidi="ar-SA"/>
        </w:rPr>
        <w:t>1</w:t>
      </w:r>
      <w:r w:rsidR="00012957" w:rsidRPr="00EE152F">
        <w:rPr>
          <w:highlight w:val="yellow"/>
          <w:lang w:val="de-DE" w:eastAsia="zh-CN" w:bidi="ar-SA"/>
        </w:rPr>
        <w:t>00</w:t>
      </w:r>
      <w:r w:rsidR="00012957" w:rsidRPr="00EE152F">
        <w:rPr>
          <w:rFonts w:hint="eastAsia"/>
          <w:highlight w:val="yellow"/>
          <w:lang w:val="de-DE" w:eastAsia="zh-CN" w:bidi="ar-SA"/>
        </w:rPr>
        <w:t>元的成本清除了草坪上的蘑菇</w:t>
      </w:r>
      <w:r w:rsidR="003635B6" w:rsidRPr="00EE152F">
        <w:rPr>
          <w:rFonts w:hint="eastAsia"/>
          <w:highlight w:val="yellow"/>
          <w:lang w:val="de-DE" w:eastAsia="zh-CN" w:bidi="ar-SA"/>
        </w:rPr>
        <w:t>。</w:t>
      </w:r>
      <w:r w:rsidR="00012957" w:rsidRPr="00EE152F">
        <w:rPr>
          <w:rFonts w:hint="eastAsia"/>
          <w:highlight w:val="yellow"/>
          <w:lang w:val="de-DE" w:eastAsia="zh-CN" w:bidi="ar-SA"/>
        </w:rPr>
        <w:t>事后</w:t>
      </w:r>
      <w:r w:rsidR="003635B6" w:rsidRPr="00EE152F">
        <w:rPr>
          <w:rFonts w:hint="eastAsia"/>
          <w:highlight w:val="yellow"/>
          <w:lang w:val="de-DE" w:eastAsia="zh-CN" w:bidi="ar-SA"/>
        </w:rPr>
        <w:t>，出卖人</w:t>
      </w:r>
      <w:r w:rsidR="00012957" w:rsidRPr="00EE152F">
        <w:rPr>
          <w:rFonts w:hint="eastAsia"/>
          <w:highlight w:val="yellow"/>
          <w:lang w:val="de-DE" w:eastAsia="zh-CN" w:bidi="ar-SA"/>
        </w:rPr>
        <w:t>发现草坪上的蘑菇并不是草坪自带的，而是购买人从第</w:t>
      </w:r>
      <w:r w:rsidR="003635B6" w:rsidRPr="00EE152F">
        <w:rPr>
          <w:rFonts w:hint="eastAsia"/>
          <w:highlight w:val="yellow"/>
          <w:lang w:val="de-DE" w:eastAsia="zh-CN" w:bidi="ar-SA"/>
        </w:rPr>
        <w:t>三</w:t>
      </w:r>
      <w:r w:rsidR="00012957" w:rsidRPr="00EE152F">
        <w:rPr>
          <w:rFonts w:hint="eastAsia"/>
          <w:highlight w:val="yellow"/>
          <w:lang w:val="de-DE" w:eastAsia="zh-CN" w:bidi="ar-SA"/>
        </w:rPr>
        <w:t>人处购买的草坪肥料中包含</w:t>
      </w:r>
      <w:r w:rsidR="003635B6" w:rsidRPr="00EE152F">
        <w:rPr>
          <w:rFonts w:hint="eastAsia"/>
          <w:highlight w:val="yellow"/>
          <w:lang w:val="de-DE" w:eastAsia="zh-CN" w:bidi="ar-SA"/>
        </w:rPr>
        <w:t>了</w:t>
      </w:r>
      <w:r w:rsidR="00012957" w:rsidRPr="00EE152F">
        <w:rPr>
          <w:rFonts w:hint="eastAsia"/>
          <w:highlight w:val="yellow"/>
          <w:lang w:val="de-DE" w:eastAsia="zh-CN" w:bidi="ar-SA"/>
        </w:rPr>
        <w:t>蘑菇的菌种</w:t>
      </w:r>
      <w:r w:rsidR="003635B6" w:rsidRPr="00EE152F">
        <w:rPr>
          <w:rFonts w:hint="eastAsia"/>
          <w:highlight w:val="yellow"/>
          <w:lang w:val="de-DE" w:eastAsia="zh-CN" w:bidi="ar-SA"/>
        </w:rPr>
        <w:t>。</w:t>
      </w:r>
      <w:r w:rsidR="00012957" w:rsidRPr="00EE152F">
        <w:rPr>
          <w:rFonts w:hint="eastAsia"/>
          <w:highlight w:val="yellow"/>
          <w:lang w:val="de-DE" w:eastAsia="zh-CN" w:bidi="ar-SA"/>
        </w:rPr>
        <w:t>在这种情况下</w:t>
      </w:r>
      <w:r w:rsidR="003635B6" w:rsidRPr="00EE152F">
        <w:rPr>
          <w:rFonts w:hint="eastAsia"/>
          <w:highlight w:val="yellow"/>
          <w:lang w:val="de-DE" w:eastAsia="zh-CN" w:bidi="ar-SA"/>
        </w:rPr>
        <w:t>，</w:t>
      </w:r>
      <w:r w:rsidR="00012957" w:rsidRPr="00EE152F">
        <w:rPr>
          <w:rFonts w:hint="eastAsia"/>
          <w:highlight w:val="yellow"/>
          <w:lang w:val="de-DE" w:eastAsia="zh-CN" w:bidi="ar-SA"/>
        </w:rPr>
        <w:t>出卖人去除蘑菇是以</w:t>
      </w:r>
      <w:r w:rsidR="003635B6" w:rsidRPr="00EE152F">
        <w:rPr>
          <w:rFonts w:hint="eastAsia"/>
          <w:highlight w:val="yellow"/>
          <w:lang w:val="de-DE" w:eastAsia="zh-CN" w:bidi="ar-SA"/>
        </w:rPr>
        <w:t>清偿</w:t>
      </w:r>
      <w:r w:rsidR="00012957" w:rsidRPr="00EE152F">
        <w:rPr>
          <w:rFonts w:hint="eastAsia"/>
          <w:highlight w:val="yellow"/>
          <w:lang w:val="de-DE" w:eastAsia="zh-CN" w:bidi="ar-SA"/>
        </w:rPr>
        <w:t>自己的债务为目的的行为，因此出卖人对购买人有</w:t>
      </w:r>
      <w:r w:rsidR="003635B6" w:rsidRPr="00EE152F">
        <w:rPr>
          <w:rFonts w:hint="eastAsia"/>
          <w:highlight w:val="yellow"/>
          <w:lang w:val="de-DE" w:eastAsia="zh-CN" w:bidi="ar-SA"/>
        </w:rPr>
        <w:t>基于</w:t>
      </w:r>
      <w:r w:rsidR="00012957" w:rsidRPr="00EE152F">
        <w:rPr>
          <w:rFonts w:hint="eastAsia"/>
          <w:highlight w:val="yellow"/>
          <w:lang w:val="de-DE" w:eastAsia="zh-CN" w:bidi="ar-SA"/>
        </w:rPr>
        <w:t>给付不当得利而请求返还</w:t>
      </w:r>
      <w:r w:rsidR="00012957" w:rsidRPr="00EE152F">
        <w:rPr>
          <w:rFonts w:hint="eastAsia"/>
          <w:highlight w:val="yellow"/>
          <w:lang w:val="de-DE" w:eastAsia="zh-CN" w:bidi="ar-SA"/>
        </w:rPr>
        <w:t>1</w:t>
      </w:r>
      <w:r w:rsidR="00012957" w:rsidRPr="00EE152F">
        <w:rPr>
          <w:highlight w:val="yellow"/>
          <w:lang w:val="de-DE" w:eastAsia="zh-CN" w:bidi="ar-SA"/>
        </w:rPr>
        <w:t>00</w:t>
      </w:r>
      <w:r w:rsidR="00012957" w:rsidRPr="00EE152F">
        <w:rPr>
          <w:rFonts w:hint="eastAsia"/>
          <w:highlight w:val="yellow"/>
          <w:lang w:val="de-DE" w:eastAsia="zh-CN" w:bidi="ar-SA"/>
        </w:rPr>
        <w:t>元</w:t>
      </w:r>
      <w:r w:rsidR="003635B6" w:rsidRPr="00EE152F">
        <w:rPr>
          <w:rFonts w:hint="eastAsia"/>
          <w:highlight w:val="yellow"/>
          <w:lang w:val="de-DE" w:eastAsia="zh-CN" w:bidi="ar-SA"/>
        </w:rPr>
        <w:t>清除费用</w:t>
      </w:r>
      <w:r w:rsidR="00012957" w:rsidRPr="00EE152F">
        <w:rPr>
          <w:rFonts w:hint="eastAsia"/>
          <w:highlight w:val="yellow"/>
          <w:lang w:val="de-DE" w:eastAsia="zh-CN" w:bidi="ar-SA"/>
        </w:rPr>
        <w:t>的权利</w:t>
      </w:r>
      <w:r w:rsidR="003635B6" w:rsidRPr="00EE152F">
        <w:rPr>
          <w:rFonts w:hint="eastAsia"/>
          <w:highlight w:val="yellow"/>
          <w:lang w:val="de-DE" w:eastAsia="zh-CN" w:bidi="ar-SA"/>
        </w:rPr>
        <w:t>。</w:t>
      </w:r>
      <w:r w:rsidR="00012957" w:rsidRPr="00EE152F">
        <w:rPr>
          <w:rFonts w:hint="eastAsia"/>
          <w:highlight w:val="yellow"/>
          <w:lang w:val="de-DE" w:eastAsia="zh-CN" w:bidi="ar-SA"/>
        </w:rPr>
        <w:t>这是一个通常的</w:t>
      </w:r>
      <w:r w:rsidR="003635B6" w:rsidRPr="00EE152F">
        <w:rPr>
          <w:rFonts w:hint="eastAsia"/>
          <w:highlight w:val="yellow"/>
          <w:lang w:val="de-DE" w:eastAsia="zh-CN" w:bidi="ar-SA"/>
        </w:rPr>
        <w:t>给付</w:t>
      </w:r>
      <w:r w:rsidR="00012957" w:rsidRPr="00EE152F">
        <w:rPr>
          <w:rFonts w:hint="eastAsia"/>
          <w:highlight w:val="yellow"/>
          <w:lang w:val="de-DE" w:eastAsia="zh-CN" w:bidi="ar-SA"/>
        </w:rPr>
        <w:t>不当得利</w:t>
      </w:r>
      <w:r w:rsidR="003635B6" w:rsidRPr="00EE152F">
        <w:rPr>
          <w:rFonts w:hint="eastAsia"/>
          <w:highlight w:val="yellow"/>
          <w:lang w:val="de-DE" w:eastAsia="zh-CN" w:bidi="ar-SA"/>
        </w:rPr>
        <w:t>。</w:t>
      </w:r>
      <w:r w:rsidR="00012957" w:rsidRPr="00EE152F">
        <w:rPr>
          <w:rFonts w:hint="eastAsia"/>
          <w:highlight w:val="yellow"/>
          <w:lang w:val="de-DE" w:eastAsia="zh-CN" w:bidi="ar-SA"/>
        </w:rPr>
        <w:t>而购买人对于出卖肥料的第</w:t>
      </w:r>
      <w:r w:rsidR="003635B6" w:rsidRPr="00EE152F">
        <w:rPr>
          <w:rFonts w:hint="eastAsia"/>
          <w:highlight w:val="yellow"/>
          <w:lang w:val="de-DE" w:eastAsia="zh-CN" w:bidi="ar-SA"/>
        </w:rPr>
        <w:t>三</w:t>
      </w:r>
      <w:r w:rsidR="00012957" w:rsidRPr="00EE152F">
        <w:rPr>
          <w:rFonts w:hint="eastAsia"/>
          <w:highlight w:val="yellow"/>
          <w:lang w:val="de-DE" w:eastAsia="zh-CN" w:bidi="ar-SA"/>
        </w:rPr>
        <w:t>人，有</w:t>
      </w:r>
      <w:r w:rsidR="003635B6" w:rsidRPr="00EE152F">
        <w:rPr>
          <w:rFonts w:hint="eastAsia"/>
          <w:highlight w:val="yellow"/>
          <w:lang w:val="de-DE" w:eastAsia="zh-CN" w:bidi="ar-SA"/>
        </w:rPr>
        <w:t>请求</w:t>
      </w:r>
      <w:r w:rsidR="00012957" w:rsidRPr="00EE152F">
        <w:rPr>
          <w:rFonts w:hint="eastAsia"/>
          <w:highlight w:val="yellow"/>
          <w:lang w:val="de-DE" w:eastAsia="zh-CN" w:bidi="ar-SA"/>
        </w:rPr>
        <w:t>支付</w:t>
      </w:r>
      <w:r w:rsidR="00012957" w:rsidRPr="00EE152F">
        <w:rPr>
          <w:rFonts w:hint="eastAsia"/>
          <w:highlight w:val="yellow"/>
          <w:lang w:val="de-DE" w:eastAsia="zh-CN" w:bidi="ar-SA"/>
        </w:rPr>
        <w:t>1</w:t>
      </w:r>
      <w:r w:rsidR="00012957" w:rsidRPr="00EE152F">
        <w:rPr>
          <w:highlight w:val="yellow"/>
          <w:lang w:val="de-DE" w:eastAsia="zh-CN" w:bidi="ar-SA"/>
        </w:rPr>
        <w:t>00</w:t>
      </w:r>
      <w:r w:rsidR="00012957" w:rsidRPr="00EE152F">
        <w:rPr>
          <w:rFonts w:hint="eastAsia"/>
          <w:highlight w:val="yellow"/>
          <w:lang w:val="de-DE" w:eastAsia="zh-CN" w:bidi="ar-SA"/>
        </w:rPr>
        <w:t>元的</w:t>
      </w:r>
      <w:r w:rsidR="003635B6" w:rsidRPr="00EE152F">
        <w:rPr>
          <w:rFonts w:hint="eastAsia"/>
          <w:highlight w:val="yellow"/>
          <w:lang w:val="de-DE" w:eastAsia="zh-CN" w:bidi="ar-SA"/>
        </w:rPr>
        <w:t>清除费用</w:t>
      </w:r>
      <w:r w:rsidR="00012957" w:rsidRPr="00EE152F">
        <w:rPr>
          <w:rFonts w:hint="eastAsia"/>
          <w:highlight w:val="yellow"/>
          <w:lang w:val="de-DE" w:eastAsia="zh-CN" w:bidi="ar-SA"/>
        </w:rPr>
        <w:t>的权利</w:t>
      </w:r>
      <w:r w:rsidR="003635B6" w:rsidRPr="00EE152F">
        <w:rPr>
          <w:rFonts w:hint="eastAsia"/>
          <w:highlight w:val="yellow"/>
          <w:lang w:val="de-DE" w:eastAsia="zh-CN" w:bidi="ar-SA"/>
        </w:rPr>
        <w:t>（</w:t>
      </w:r>
      <w:r w:rsidR="00012957" w:rsidRPr="00EE152F">
        <w:rPr>
          <w:rFonts w:hint="eastAsia"/>
          <w:highlight w:val="yellow"/>
          <w:lang w:val="de-DE" w:eastAsia="zh-CN" w:bidi="ar-SA"/>
        </w:rPr>
        <w:t>可以说是</w:t>
      </w:r>
      <w:r w:rsidR="003635B6" w:rsidRPr="00EE152F">
        <w:rPr>
          <w:rFonts w:hint="eastAsia"/>
          <w:highlight w:val="yellow"/>
          <w:lang w:val="de-DE" w:eastAsia="zh-CN" w:bidi="ar-SA"/>
        </w:rPr>
        <w:t>草坪的</w:t>
      </w:r>
      <w:r w:rsidR="00012957" w:rsidRPr="00EE152F">
        <w:rPr>
          <w:rFonts w:hint="eastAsia"/>
          <w:highlight w:val="yellow"/>
          <w:lang w:val="de-DE" w:eastAsia="zh-CN" w:bidi="ar-SA"/>
        </w:rPr>
        <w:t>修理费用</w:t>
      </w:r>
      <w:r w:rsidR="003635B6" w:rsidRPr="00EE152F">
        <w:rPr>
          <w:rFonts w:hint="eastAsia"/>
          <w:highlight w:val="yellow"/>
          <w:lang w:val="de-DE" w:eastAsia="zh-CN" w:bidi="ar-SA"/>
        </w:rPr>
        <w:t>）</w:t>
      </w:r>
      <w:r w:rsidR="00012957" w:rsidRPr="00EE152F">
        <w:rPr>
          <w:rFonts w:hint="eastAsia"/>
          <w:highlight w:val="yellow"/>
          <w:lang w:val="de-DE" w:eastAsia="zh-CN" w:bidi="ar-SA"/>
        </w:rPr>
        <w:t>，</w:t>
      </w:r>
      <w:r w:rsidR="003635B6" w:rsidRPr="00EE152F">
        <w:rPr>
          <w:rFonts w:hint="eastAsia"/>
          <w:highlight w:val="yellow"/>
          <w:lang w:val="de-DE" w:eastAsia="zh-CN" w:bidi="ar-SA"/>
        </w:rPr>
        <w:t>在本案中体现为买受人自己为修理而要求</w:t>
      </w:r>
      <w:r w:rsidR="00012957" w:rsidRPr="00EE152F">
        <w:rPr>
          <w:rFonts w:hint="eastAsia"/>
          <w:highlight w:val="yellow"/>
          <w:lang w:val="de-DE" w:eastAsia="zh-CN" w:bidi="ar-SA"/>
        </w:rPr>
        <w:t>出卖人支付相应的对价。但是</w:t>
      </w:r>
      <w:r w:rsidR="003635B6" w:rsidRPr="00EE152F">
        <w:rPr>
          <w:rFonts w:hint="eastAsia"/>
          <w:highlight w:val="yellow"/>
          <w:lang w:val="de-DE" w:eastAsia="zh-CN" w:bidi="ar-SA"/>
        </w:rPr>
        <w:t>，</w:t>
      </w:r>
      <w:r w:rsidR="00012957" w:rsidRPr="00EE152F">
        <w:rPr>
          <w:rFonts w:hint="eastAsia"/>
          <w:highlight w:val="yellow"/>
          <w:lang w:val="de-DE" w:eastAsia="zh-CN" w:bidi="ar-SA"/>
        </w:rPr>
        <w:t>如果</w:t>
      </w:r>
      <w:r w:rsidR="003635B6" w:rsidRPr="00EE152F">
        <w:rPr>
          <w:rFonts w:hint="eastAsia"/>
          <w:highlight w:val="yellow"/>
          <w:lang w:val="de-DE" w:eastAsia="zh-CN" w:bidi="ar-SA"/>
        </w:rPr>
        <w:t>在清理完草坪后，草坪</w:t>
      </w:r>
      <w:r w:rsidR="00012957" w:rsidRPr="00EE152F">
        <w:rPr>
          <w:rFonts w:hint="eastAsia"/>
          <w:highlight w:val="yellow"/>
          <w:lang w:val="de-DE" w:eastAsia="zh-CN" w:bidi="ar-SA"/>
        </w:rPr>
        <w:t>出卖人发现</w:t>
      </w:r>
      <w:r w:rsidR="003635B6" w:rsidRPr="00EE152F">
        <w:rPr>
          <w:rFonts w:hint="eastAsia"/>
          <w:highlight w:val="yellow"/>
          <w:lang w:val="de-DE" w:eastAsia="zh-CN" w:bidi="ar-SA"/>
        </w:rPr>
        <w:t>，</w:t>
      </w:r>
      <w:r w:rsidR="00012957" w:rsidRPr="00EE152F">
        <w:rPr>
          <w:rFonts w:hint="eastAsia"/>
          <w:highlight w:val="yellow"/>
          <w:lang w:val="de-DE" w:eastAsia="zh-CN" w:bidi="ar-SA"/>
        </w:rPr>
        <w:t>在上述的关系中</w:t>
      </w:r>
      <w:r w:rsidRPr="00EE152F">
        <w:rPr>
          <w:rFonts w:hint="eastAsia"/>
          <w:highlight w:val="yellow"/>
          <w:lang w:val="de-DE" w:eastAsia="zh-CN" w:bidi="ar-SA"/>
        </w:rPr>
        <w:t>，</w:t>
      </w:r>
      <w:r w:rsidR="003635B6" w:rsidRPr="00EE152F">
        <w:rPr>
          <w:rFonts w:hint="eastAsia"/>
          <w:highlight w:val="yellow"/>
          <w:lang w:val="de-DE" w:eastAsia="zh-CN" w:bidi="ar-SA"/>
        </w:rPr>
        <w:t>肥料出卖人应当承担最终的责任，而草坪出卖人拟向肥料出卖人</w:t>
      </w:r>
      <w:r w:rsidR="00012957" w:rsidRPr="00EE152F">
        <w:rPr>
          <w:rFonts w:hint="eastAsia"/>
          <w:highlight w:val="yellow"/>
          <w:lang w:val="de-DE" w:eastAsia="zh-CN" w:bidi="ar-SA"/>
        </w:rPr>
        <w:t>请求支付上述的费用，</w:t>
      </w:r>
      <w:r w:rsidR="003635B6" w:rsidRPr="00EE152F">
        <w:rPr>
          <w:rFonts w:hint="eastAsia"/>
          <w:highlight w:val="yellow"/>
          <w:lang w:val="de-DE" w:eastAsia="zh-CN" w:bidi="ar-SA"/>
        </w:rPr>
        <w:t>则</w:t>
      </w:r>
      <w:r w:rsidR="00012957" w:rsidRPr="00EE152F">
        <w:rPr>
          <w:rFonts w:hint="eastAsia"/>
          <w:highlight w:val="yellow"/>
          <w:lang w:val="de-DE" w:eastAsia="zh-CN" w:bidi="ar-SA"/>
        </w:rPr>
        <w:t>草坪出卖人可以向肥料出卖人请求的，便是求偿不当得利</w:t>
      </w:r>
      <w:r w:rsidR="003635B6" w:rsidRPr="00EE152F">
        <w:rPr>
          <w:rFonts w:hint="eastAsia"/>
          <w:highlight w:val="yellow"/>
          <w:lang w:val="de-DE" w:eastAsia="zh-CN" w:bidi="ar-SA"/>
        </w:rPr>
        <w:t>。</w:t>
      </w:r>
      <w:r w:rsidR="00012957" w:rsidRPr="00EE152F">
        <w:rPr>
          <w:rFonts w:hint="eastAsia"/>
          <w:highlight w:val="yellow"/>
          <w:lang w:val="de-DE" w:eastAsia="zh-CN" w:bidi="ar-SA"/>
        </w:rPr>
        <w:t>在这种情况下</w:t>
      </w:r>
      <w:r w:rsidR="003635B6" w:rsidRPr="00EE152F">
        <w:rPr>
          <w:rFonts w:hint="eastAsia"/>
          <w:highlight w:val="yellow"/>
          <w:lang w:val="de-DE" w:eastAsia="zh-CN" w:bidi="ar-SA"/>
        </w:rPr>
        <w:t>，</w:t>
      </w:r>
      <w:r w:rsidR="00012957" w:rsidRPr="00EE152F">
        <w:rPr>
          <w:rFonts w:hint="eastAsia"/>
          <w:highlight w:val="yellow"/>
          <w:lang w:val="de-DE" w:eastAsia="zh-CN" w:bidi="ar-SA"/>
        </w:rPr>
        <w:t>肥料购买人</w:t>
      </w:r>
      <w:r w:rsidRPr="00EE152F">
        <w:rPr>
          <w:rFonts w:hint="eastAsia"/>
          <w:highlight w:val="yellow"/>
          <w:lang w:val="de-DE" w:eastAsia="zh-CN" w:bidi="ar-SA"/>
        </w:rPr>
        <w:t>（即</w:t>
      </w:r>
      <w:r w:rsidR="00012957" w:rsidRPr="00EE152F">
        <w:rPr>
          <w:rFonts w:hint="eastAsia"/>
          <w:highlight w:val="yellow"/>
          <w:lang w:val="de-DE" w:eastAsia="zh-CN" w:bidi="ar-SA"/>
        </w:rPr>
        <w:t>草坪购买人</w:t>
      </w:r>
      <w:r w:rsidRPr="00EE152F">
        <w:rPr>
          <w:rFonts w:hint="eastAsia"/>
          <w:highlight w:val="yellow"/>
          <w:lang w:val="de-DE" w:eastAsia="zh-CN" w:bidi="ar-SA"/>
        </w:rPr>
        <w:t>）</w:t>
      </w:r>
      <w:r w:rsidR="00012957" w:rsidRPr="00EE152F">
        <w:rPr>
          <w:rFonts w:hint="eastAsia"/>
          <w:highlight w:val="yellow"/>
          <w:lang w:val="de-DE" w:eastAsia="zh-CN" w:bidi="ar-SA"/>
        </w:rPr>
        <w:t>对肥料出卖人的权利便消灭，而是由草坪出卖人对肥料出卖人取得</w:t>
      </w:r>
      <w:r w:rsidR="00012957" w:rsidRPr="00EE152F">
        <w:rPr>
          <w:rFonts w:hint="eastAsia"/>
          <w:highlight w:val="yellow"/>
          <w:lang w:val="de-DE" w:eastAsia="zh-CN" w:bidi="ar-SA"/>
        </w:rPr>
        <w:t>1</w:t>
      </w:r>
      <w:r w:rsidR="00012957" w:rsidRPr="00EE152F">
        <w:rPr>
          <w:highlight w:val="yellow"/>
          <w:lang w:val="de-DE" w:eastAsia="zh-CN" w:bidi="ar-SA"/>
        </w:rPr>
        <w:t>00</w:t>
      </w:r>
      <w:r w:rsidR="00012957" w:rsidRPr="00EE152F">
        <w:rPr>
          <w:rFonts w:hint="eastAsia"/>
          <w:highlight w:val="yellow"/>
          <w:lang w:val="de-DE" w:eastAsia="zh-CN" w:bidi="ar-SA"/>
        </w:rPr>
        <w:t>元的求偿不当得利请求权，因为草坪出卖人清偿了肥料出卖人的债务，而在草坪出卖人和肥料出卖人之间</w:t>
      </w:r>
      <w:r w:rsidR="003635B6" w:rsidRPr="00EE152F">
        <w:rPr>
          <w:rFonts w:hint="eastAsia"/>
          <w:highlight w:val="yellow"/>
          <w:lang w:val="de-DE" w:eastAsia="zh-CN" w:bidi="ar-SA"/>
        </w:rPr>
        <w:t>，</w:t>
      </w:r>
      <w:r w:rsidR="00012957" w:rsidRPr="00EE152F">
        <w:rPr>
          <w:rFonts w:hint="eastAsia"/>
          <w:highlight w:val="yellow"/>
          <w:lang w:val="de-DE" w:eastAsia="zh-CN" w:bidi="ar-SA"/>
        </w:rPr>
        <w:t>并无追偿的法律关系</w:t>
      </w:r>
      <w:r w:rsidR="00BE216E" w:rsidRPr="00EE152F">
        <w:rPr>
          <w:rFonts w:hint="eastAsia"/>
          <w:highlight w:val="yellow"/>
          <w:lang w:val="de-DE" w:eastAsia="zh-CN" w:bidi="ar-SA"/>
        </w:rPr>
        <w:t>（草坪出卖人以为自己利益的目的清理蘑菇，故不构成无因管理）</w:t>
      </w:r>
      <w:r w:rsidR="00012957" w:rsidRPr="00EE152F">
        <w:rPr>
          <w:rFonts w:hint="eastAsia"/>
          <w:highlight w:val="yellow"/>
          <w:lang w:val="de-DE" w:eastAsia="zh-CN" w:bidi="ar-SA"/>
        </w:rPr>
        <w:t>。</w:t>
      </w:r>
    </w:p>
    <w:p w14:paraId="555DDAEE" w14:textId="0CBF7089" w:rsidR="00BA48A6" w:rsidRPr="00EE152F" w:rsidRDefault="00BA48A6" w:rsidP="00EC0753">
      <w:pPr>
        <w:ind w:firstLine="480"/>
        <w:rPr>
          <w:lang w:val="de-DE" w:eastAsia="zh-CN" w:bidi="ar-SA"/>
        </w:rPr>
      </w:pPr>
      <w:r w:rsidRPr="00EE152F">
        <w:rPr>
          <w:rFonts w:hint="eastAsia"/>
          <w:lang w:val="de-DE" w:eastAsia="zh-CN" w:bidi="ar-SA"/>
        </w:rPr>
        <w:t>需要说明的是，在本案中，草坪出卖人原本可以请求草坪购买人返还基于非债清偿而产生的给付不当得利，按照给付不当得利优先于非给付不当得利的规则，草坪出卖人应当向草坪购买人主张权利，而不是向肥料出卖人基于求偿不当得利请求返还有关费用。但是此种“给付不当得利优先于非给付不当得利”规则也不是完全没有例外</w:t>
      </w:r>
      <w:r w:rsidR="00A009B1" w:rsidRPr="00EE152F">
        <w:rPr>
          <w:rFonts w:hint="eastAsia"/>
          <w:lang w:val="de-DE" w:eastAsia="zh-CN" w:bidi="ar-SA"/>
        </w:rPr>
        <w:t>。</w:t>
      </w:r>
      <w:r w:rsidRPr="00EE152F">
        <w:rPr>
          <w:rFonts w:hint="eastAsia"/>
          <w:highlight w:val="cyan"/>
          <w:lang w:val="de-DE" w:eastAsia="zh-CN" w:bidi="ar-SA"/>
        </w:rPr>
        <w:t>某些时候</w:t>
      </w:r>
      <w:r w:rsidR="00A009B1" w:rsidRPr="00EE152F">
        <w:rPr>
          <w:rFonts w:hint="eastAsia"/>
          <w:highlight w:val="cyan"/>
          <w:lang w:val="de-DE" w:eastAsia="zh-CN" w:bidi="ar-SA"/>
        </w:rPr>
        <w:t>，</w:t>
      </w:r>
      <w:r w:rsidRPr="00EE152F">
        <w:rPr>
          <w:rFonts w:hint="eastAsia"/>
          <w:highlight w:val="cyan"/>
          <w:lang w:val="de-DE" w:eastAsia="zh-CN" w:bidi="ar-SA"/>
        </w:rPr>
        <w:t>为了公平的考虑或许也有允许在存在</w:t>
      </w:r>
      <w:r w:rsidR="00A009B1" w:rsidRPr="00EE152F">
        <w:rPr>
          <w:rFonts w:hint="eastAsia"/>
          <w:highlight w:val="cyan"/>
          <w:lang w:val="de-DE" w:eastAsia="zh-CN" w:bidi="ar-SA"/>
        </w:rPr>
        <w:t>给付</w:t>
      </w:r>
      <w:r w:rsidRPr="00EE152F">
        <w:rPr>
          <w:rFonts w:hint="eastAsia"/>
          <w:highlight w:val="cyan"/>
          <w:lang w:val="de-DE" w:eastAsia="zh-CN" w:bidi="ar-SA"/>
        </w:rPr>
        <w:t>不当得利请求权的情况下，允许非</w:t>
      </w:r>
      <w:r w:rsidR="00A009B1" w:rsidRPr="00EE152F">
        <w:rPr>
          <w:rFonts w:hint="eastAsia"/>
          <w:highlight w:val="cyan"/>
          <w:lang w:val="de-DE" w:eastAsia="zh-CN" w:bidi="ar-SA"/>
        </w:rPr>
        <w:t>给付</w:t>
      </w:r>
      <w:r w:rsidRPr="00EE152F">
        <w:rPr>
          <w:rFonts w:hint="eastAsia"/>
          <w:highlight w:val="cyan"/>
          <w:lang w:val="de-DE" w:eastAsia="zh-CN" w:bidi="ar-SA"/>
        </w:rPr>
        <w:t>不当得利的</w:t>
      </w:r>
      <w:r w:rsidR="00A009B1" w:rsidRPr="00EE152F">
        <w:rPr>
          <w:rFonts w:hint="eastAsia"/>
          <w:highlight w:val="cyan"/>
          <w:lang w:val="de-DE" w:eastAsia="zh-CN" w:bidi="ar-SA"/>
        </w:rPr>
        <w:t>返还。</w:t>
      </w:r>
      <w:r w:rsidRPr="00EE152F">
        <w:rPr>
          <w:rFonts w:hint="eastAsia"/>
          <w:highlight w:val="cyan"/>
          <w:lang w:val="de-DE" w:eastAsia="zh-CN" w:bidi="ar-SA"/>
        </w:rPr>
        <w:lastRenderedPageBreak/>
        <w:t>例如</w:t>
      </w:r>
      <w:r w:rsidR="007B6AE2" w:rsidRPr="00EE152F">
        <w:rPr>
          <w:rFonts w:hint="eastAsia"/>
          <w:highlight w:val="cyan"/>
          <w:lang w:val="de-DE" w:eastAsia="zh-CN" w:bidi="ar-SA"/>
        </w:rPr>
        <w:t>，</w:t>
      </w:r>
      <w:r w:rsidRPr="00EE152F">
        <w:rPr>
          <w:rFonts w:hint="eastAsia"/>
          <w:highlight w:val="cyan"/>
          <w:lang w:val="de-DE" w:eastAsia="zh-CN" w:bidi="ar-SA"/>
        </w:rPr>
        <w:t>在一个案件中</w:t>
      </w:r>
      <w:r w:rsidR="007B6AE2" w:rsidRPr="00EE152F">
        <w:rPr>
          <w:rFonts w:hint="eastAsia"/>
          <w:highlight w:val="cyan"/>
          <w:lang w:val="de-DE" w:eastAsia="zh-CN" w:bidi="ar-SA"/>
        </w:rPr>
        <w:t>，提供</w:t>
      </w:r>
      <w:r w:rsidRPr="00EE152F">
        <w:rPr>
          <w:rFonts w:hint="eastAsia"/>
          <w:highlight w:val="cyan"/>
          <w:lang w:val="de-DE" w:eastAsia="zh-CN" w:bidi="ar-SA"/>
        </w:rPr>
        <w:t>责任保险保险公司向</w:t>
      </w:r>
      <w:r w:rsidRPr="00EE152F">
        <w:rPr>
          <w:rFonts w:hint="eastAsia"/>
          <w:highlight w:val="cyan"/>
          <w:lang w:val="de-DE" w:eastAsia="zh-CN" w:bidi="ar-SA"/>
        </w:rPr>
        <w:t>9</w:t>
      </w:r>
      <w:r w:rsidRPr="00EE152F">
        <w:rPr>
          <w:rFonts w:hint="eastAsia"/>
          <w:highlight w:val="cyan"/>
          <w:lang w:val="de-DE" w:eastAsia="zh-CN" w:bidi="ar-SA"/>
        </w:rPr>
        <w:t>岁的小女孩儿支付了医疗费，事后</w:t>
      </w:r>
      <w:r w:rsidR="007B6AE2" w:rsidRPr="00EE152F">
        <w:rPr>
          <w:rFonts w:hint="eastAsia"/>
          <w:highlight w:val="cyan"/>
          <w:lang w:val="de-DE" w:eastAsia="zh-CN" w:bidi="ar-SA"/>
        </w:rPr>
        <w:t>，</w:t>
      </w:r>
      <w:r w:rsidRPr="00EE152F">
        <w:rPr>
          <w:rFonts w:hint="eastAsia"/>
          <w:highlight w:val="cyan"/>
          <w:lang w:val="de-DE" w:eastAsia="zh-CN" w:bidi="ar-SA"/>
        </w:rPr>
        <w:t>保险公司</w:t>
      </w:r>
      <w:r w:rsidR="007D4A8E" w:rsidRPr="00EE152F">
        <w:rPr>
          <w:rFonts w:hint="eastAsia"/>
          <w:highlight w:val="cyan"/>
          <w:lang w:val="de-DE" w:eastAsia="zh-CN" w:bidi="ar-SA"/>
        </w:rPr>
        <w:t>基于求偿不当得利</w:t>
      </w:r>
      <w:r w:rsidRPr="00EE152F">
        <w:rPr>
          <w:rFonts w:hint="eastAsia"/>
          <w:highlight w:val="cyan"/>
          <w:lang w:val="de-DE" w:eastAsia="zh-CN" w:bidi="ar-SA"/>
        </w:rPr>
        <w:t>请求小女孩父亲</w:t>
      </w:r>
      <w:r w:rsidR="007D4A8E" w:rsidRPr="00EE152F">
        <w:rPr>
          <w:rFonts w:hint="eastAsia"/>
          <w:highlight w:val="cyan"/>
          <w:lang w:val="de-DE" w:eastAsia="zh-CN" w:bidi="ar-SA"/>
        </w:rPr>
        <w:t>返还</w:t>
      </w:r>
      <w:r w:rsidRPr="00EE152F">
        <w:rPr>
          <w:rFonts w:hint="eastAsia"/>
          <w:highlight w:val="cyan"/>
          <w:lang w:val="de-DE" w:eastAsia="zh-CN" w:bidi="ar-SA"/>
        </w:rPr>
        <w:t>不当得利</w:t>
      </w:r>
      <w:r w:rsidR="007D4A8E" w:rsidRPr="00EE152F">
        <w:rPr>
          <w:rFonts w:hint="eastAsia"/>
          <w:highlight w:val="cyan"/>
          <w:lang w:val="de-DE" w:eastAsia="zh-CN" w:bidi="ar-SA"/>
        </w:rPr>
        <w:t>，并要求</w:t>
      </w:r>
      <w:r w:rsidRPr="00EE152F">
        <w:rPr>
          <w:rFonts w:hint="eastAsia"/>
          <w:highlight w:val="cyan"/>
          <w:lang w:val="de-DE" w:eastAsia="zh-CN" w:bidi="ar-SA"/>
        </w:rPr>
        <w:t>小女孩父亲返还相应的费用。</w:t>
      </w:r>
      <w:r w:rsidR="007D4A8E" w:rsidRPr="00EE152F">
        <w:rPr>
          <w:rFonts w:hint="eastAsia"/>
          <w:highlight w:val="cyan"/>
          <w:lang w:val="de-DE" w:eastAsia="zh-CN" w:bidi="ar-SA"/>
        </w:rPr>
        <w:t>该案</w:t>
      </w:r>
      <w:r w:rsidRPr="00EE152F">
        <w:rPr>
          <w:rFonts w:hint="eastAsia"/>
          <w:highlight w:val="cyan"/>
          <w:lang w:val="de-DE" w:eastAsia="zh-CN" w:bidi="ar-SA"/>
        </w:rPr>
        <w:t>也涉及求偿不当得利和给付不当得利关系的问题，在这个案件中，</w:t>
      </w:r>
      <w:r w:rsidR="007D4A8E" w:rsidRPr="00EE152F">
        <w:rPr>
          <w:rFonts w:hint="eastAsia"/>
          <w:highlight w:val="cyan"/>
          <w:lang w:val="de-DE" w:eastAsia="zh-CN" w:bidi="ar-SA"/>
        </w:rPr>
        <w:t>B</w:t>
      </w:r>
      <w:r w:rsidR="007D4A8E" w:rsidRPr="00EE152F">
        <w:rPr>
          <w:highlight w:val="cyan"/>
          <w:lang w:val="de-DE" w:eastAsia="zh-CN" w:bidi="ar-SA"/>
        </w:rPr>
        <w:t>GH</w:t>
      </w:r>
      <w:r w:rsidR="007D4A8E" w:rsidRPr="00EE152F">
        <w:rPr>
          <w:rFonts w:hint="eastAsia"/>
          <w:highlight w:val="cyan"/>
          <w:lang w:val="de-DE" w:eastAsia="zh-CN" w:bidi="ar-SA"/>
        </w:rPr>
        <w:t>在</w:t>
      </w:r>
      <w:r w:rsidRPr="00EE152F">
        <w:rPr>
          <w:rFonts w:hint="eastAsia"/>
          <w:highlight w:val="cyan"/>
          <w:lang w:val="de-DE" w:eastAsia="zh-CN" w:bidi="ar-SA"/>
        </w:rPr>
        <w:t>裁判中支持了保险公司的主张，理由是基于公平的</w:t>
      </w:r>
      <w:proofErr w:type="gramStart"/>
      <w:r w:rsidRPr="00EE152F">
        <w:rPr>
          <w:rFonts w:hint="eastAsia"/>
          <w:highlight w:val="cyan"/>
          <w:lang w:val="de-DE" w:eastAsia="zh-CN" w:bidi="ar-SA"/>
        </w:rPr>
        <w:t>考量</w:t>
      </w:r>
      <w:proofErr w:type="gramEnd"/>
      <w:r w:rsidRPr="00EE152F">
        <w:rPr>
          <w:rFonts w:hint="eastAsia"/>
          <w:highlight w:val="cyan"/>
          <w:lang w:val="de-DE" w:eastAsia="zh-CN" w:bidi="ar-SA"/>
        </w:rPr>
        <w:t>，</w:t>
      </w:r>
      <w:r w:rsidR="007D4A8E" w:rsidRPr="00EE152F">
        <w:rPr>
          <w:rFonts w:hint="eastAsia"/>
          <w:highlight w:val="cyan"/>
          <w:lang w:val="de-DE" w:eastAsia="zh-CN" w:bidi="ar-SA"/>
        </w:rPr>
        <w:t>在</w:t>
      </w:r>
      <w:r w:rsidRPr="00EE152F">
        <w:rPr>
          <w:rFonts w:hint="eastAsia"/>
          <w:highlight w:val="cyan"/>
          <w:lang w:val="de-DE" w:eastAsia="zh-CN" w:bidi="ar-SA"/>
        </w:rPr>
        <w:t>特殊情况下允许求偿不当得利</w:t>
      </w:r>
      <w:r w:rsidR="007D4A8E" w:rsidRPr="00EE152F">
        <w:rPr>
          <w:rFonts w:hint="eastAsia"/>
          <w:highlight w:val="cyan"/>
          <w:lang w:val="de-DE" w:eastAsia="zh-CN" w:bidi="ar-SA"/>
        </w:rPr>
        <w:t>不受应优先适用给付不当得利规则的影响。</w:t>
      </w:r>
    </w:p>
    <w:p w14:paraId="5D324DBC" w14:textId="35098471" w:rsidR="00700DD8" w:rsidRPr="00EE152F" w:rsidRDefault="00700DD8" w:rsidP="00700DD8">
      <w:pPr>
        <w:pStyle w:val="2"/>
        <w:rPr>
          <w:lang w:val="de-DE"/>
        </w:rPr>
      </w:pPr>
      <w:bookmarkStart w:id="320" w:name="_Toc74866006"/>
      <w:bookmarkStart w:id="321" w:name="_Toc75880476"/>
      <w:r w:rsidRPr="00EE152F">
        <w:rPr>
          <w:rFonts w:hint="eastAsia"/>
          <w:lang w:val="de-DE"/>
        </w:rPr>
        <w:t>三、三人关系不当得利</w:t>
      </w:r>
      <w:bookmarkEnd w:id="320"/>
      <w:bookmarkEnd w:id="321"/>
    </w:p>
    <w:p w14:paraId="661ADDA5" w14:textId="77777777" w:rsidR="00700DD8" w:rsidRPr="00EE152F" w:rsidRDefault="00700DD8" w:rsidP="00700DD8">
      <w:pPr>
        <w:ind w:firstLine="480"/>
        <w:rPr>
          <w:lang w:eastAsia="zh-CN"/>
        </w:rPr>
      </w:pPr>
      <w:r w:rsidRPr="00EE152F">
        <w:rPr>
          <w:rFonts w:hint="eastAsia"/>
          <w:lang w:eastAsia="zh-CN"/>
        </w:rPr>
        <w:t>在一个真实的案件中，甲为贷款中介人，通过联络有借款和贷款需求的当事人获利。一日，甲向</w:t>
      </w:r>
      <w:r w:rsidRPr="00EE152F">
        <w:rPr>
          <w:rFonts w:hint="eastAsia"/>
          <w:lang w:eastAsia="zh-CN"/>
        </w:rPr>
        <w:t>B</w:t>
      </w:r>
      <w:r w:rsidRPr="00EE152F">
        <w:rPr>
          <w:rFonts w:hint="eastAsia"/>
          <w:lang w:eastAsia="zh-CN"/>
        </w:rPr>
        <w:t>虚构某地方政府直属企业</w:t>
      </w:r>
      <w:r w:rsidRPr="00EE152F">
        <w:rPr>
          <w:rFonts w:hint="eastAsia"/>
          <w:lang w:eastAsia="zh-CN"/>
        </w:rPr>
        <w:t>C</w:t>
      </w:r>
      <w:r w:rsidRPr="00EE152F">
        <w:rPr>
          <w:rFonts w:hint="eastAsia"/>
          <w:lang w:eastAsia="zh-CN"/>
        </w:rPr>
        <w:t>有借款需求，利率为年</w:t>
      </w:r>
      <w:r w:rsidRPr="00EE152F">
        <w:rPr>
          <w:rFonts w:hint="eastAsia"/>
          <w:lang w:eastAsia="zh-CN"/>
        </w:rPr>
        <w:t>3.45%</w:t>
      </w:r>
      <w:r w:rsidRPr="00EE152F">
        <w:rPr>
          <w:rFonts w:hint="eastAsia"/>
          <w:lang w:eastAsia="zh-CN"/>
        </w:rPr>
        <w:t>，一年后本息一并归还，借款总额</w:t>
      </w:r>
      <w:r w:rsidRPr="00EE152F">
        <w:rPr>
          <w:rFonts w:hint="eastAsia"/>
          <w:lang w:eastAsia="zh-CN"/>
        </w:rPr>
        <w:t>1</w:t>
      </w:r>
      <w:r w:rsidRPr="00EE152F">
        <w:rPr>
          <w:rFonts w:hint="eastAsia"/>
          <w:lang w:eastAsia="zh-CN"/>
        </w:rPr>
        <w:t>亿元；</w:t>
      </w:r>
      <w:proofErr w:type="gramStart"/>
      <w:r w:rsidRPr="00EE152F">
        <w:rPr>
          <w:rFonts w:hint="eastAsia"/>
          <w:lang w:eastAsia="zh-CN"/>
        </w:rPr>
        <w:t>甲同时</w:t>
      </w:r>
      <w:proofErr w:type="gramEnd"/>
      <w:r w:rsidRPr="00EE152F">
        <w:rPr>
          <w:rFonts w:hint="eastAsia"/>
          <w:lang w:eastAsia="zh-CN"/>
        </w:rPr>
        <w:t>告知</w:t>
      </w:r>
      <w:r w:rsidRPr="00EE152F">
        <w:rPr>
          <w:rFonts w:hint="eastAsia"/>
          <w:lang w:eastAsia="zh-CN"/>
        </w:rPr>
        <w:t>B</w:t>
      </w:r>
      <w:r w:rsidRPr="00EE152F">
        <w:rPr>
          <w:rFonts w:hint="eastAsia"/>
          <w:lang w:eastAsia="zh-CN"/>
        </w:rPr>
        <w:t>，可将款项支付给自己，自己再拨付给</w:t>
      </w:r>
      <w:r w:rsidRPr="00EE152F">
        <w:rPr>
          <w:rFonts w:hint="eastAsia"/>
          <w:lang w:eastAsia="zh-CN"/>
        </w:rPr>
        <w:t>C</w:t>
      </w:r>
      <w:r w:rsidRPr="00EE152F">
        <w:rPr>
          <w:rFonts w:hint="eastAsia"/>
          <w:lang w:eastAsia="zh-CN"/>
        </w:rPr>
        <w:t>。一年到期前三日，</w:t>
      </w:r>
      <w:proofErr w:type="gramStart"/>
      <w:r w:rsidRPr="00EE152F">
        <w:rPr>
          <w:rFonts w:hint="eastAsia"/>
          <w:lang w:eastAsia="zh-CN"/>
        </w:rPr>
        <w:t>甲联系</w:t>
      </w:r>
      <w:proofErr w:type="gramEnd"/>
      <w:r w:rsidRPr="00EE152F">
        <w:rPr>
          <w:rFonts w:hint="eastAsia"/>
          <w:lang w:eastAsia="zh-CN"/>
        </w:rPr>
        <w:t>了</w:t>
      </w:r>
      <w:r w:rsidRPr="00EE152F">
        <w:rPr>
          <w:rFonts w:hint="eastAsia"/>
          <w:lang w:eastAsia="zh-CN"/>
        </w:rPr>
        <w:t>A</w:t>
      </w:r>
      <w:r w:rsidRPr="00EE152F">
        <w:rPr>
          <w:rFonts w:hint="eastAsia"/>
          <w:lang w:eastAsia="zh-CN"/>
        </w:rPr>
        <w:t>，告知</w:t>
      </w:r>
      <w:r w:rsidRPr="00EE152F">
        <w:rPr>
          <w:rFonts w:hint="eastAsia"/>
          <w:lang w:eastAsia="zh-CN"/>
        </w:rPr>
        <w:t>A</w:t>
      </w:r>
      <w:r w:rsidRPr="00EE152F">
        <w:rPr>
          <w:rFonts w:hint="eastAsia"/>
          <w:lang w:eastAsia="zh-CN"/>
        </w:rPr>
        <w:t>：某地方政府直属企业</w:t>
      </w:r>
      <w:r w:rsidRPr="00EE152F">
        <w:rPr>
          <w:rFonts w:hint="eastAsia"/>
          <w:lang w:eastAsia="zh-CN"/>
        </w:rPr>
        <w:t>C</w:t>
      </w:r>
      <w:r w:rsidRPr="00EE152F">
        <w:rPr>
          <w:rFonts w:hint="eastAsia"/>
          <w:lang w:eastAsia="zh-CN"/>
        </w:rPr>
        <w:t>需要借款</w:t>
      </w:r>
      <w:r w:rsidRPr="00EE152F">
        <w:rPr>
          <w:rFonts w:hint="eastAsia"/>
          <w:lang w:eastAsia="zh-CN"/>
        </w:rPr>
        <w:t>1.0345</w:t>
      </w:r>
      <w:r w:rsidRPr="00EE152F">
        <w:rPr>
          <w:rFonts w:hint="eastAsia"/>
          <w:lang w:eastAsia="zh-CN"/>
        </w:rPr>
        <w:t>亿，年利率为</w:t>
      </w:r>
      <w:r w:rsidRPr="00EE152F">
        <w:rPr>
          <w:rFonts w:hint="eastAsia"/>
          <w:lang w:eastAsia="zh-CN"/>
        </w:rPr>
        <w:t>3.45%</w:t>
      </w:r>
      <w:r w:rsidRPr="00EE152F">
        <w:rPr>
          <w:rFonts w:hint="eastAsia"/>
          <w:lang w:eastAsia="zh-CN"/>
        </w:rPr>
        <w:t>，期限为</w:t>
      </w:r>
      <w:r w:rsidRPr="00EE152F">
        <w:rPr>
          <w:rFonts w:hint="eastAsia"/>
          <w:lang w:eastAsia="zh-CN"/>
        </w:rPr>
        <w:t>60</w:t>
      </w:r>
      <w:r w:rsidRPr="00EE152F">
        <w:rPr>
          <w:rFonts w:hint="eastAsia"/>
          <w:lang w:eastAsia="zh-CN"/>
        </w:rPr>
        <w:t>日，到期本息一并归还。</w:t>
      </w:r>
      <w:r w:rsidRPr="00EE152F">
        <w:rPr>
          <w:rFonts w:hint="eastAsia"/>
          <w:lang w:eastAsia="zh-CN"/>
        </w:rPr>
        <w:t>A</w:t>
      </w:r>
      <w:r w:rsidRPr="00EE152F">
        <w:rPr>
          <w:rFonts w:hint="eastAsia"/>
          <w:lang w:eastAsia="zh-CN"/>
        </w:rPr>
        <w:t>表示愿意放款，但坚持直接支付给</w:t>
      </w:r>
      <w:r w:rsidRPr="00EE152F">
        <w:rPr>
          <w:rFonts w:hint="eastAsia"/>
          <w:lang w:eastAsia="zh-CN"/>
        </w:rPr>
        <w:t>C</w:t>
      </w:r>
      <w:r w:rsidRPr="00EE152F">
        <w:rPr>
          <w:rFonts w:hint="eastAsia"/>
          <w:lang w:eastAsia="zh-CN"/>
        </w:rPr>
        <w:t>。</w:t>
      </w:r>
      <w:proofErr w:type="gramStart"/>
      <w:r w:rsidRPr="00EE152F">
        <w:rPr>
          <w:rFonts w:hint="eastAsia"/>
          <w:lang w:eastAsia="zh-CN"/>
        </w:rPr>
        <w:t>甲遂冒用</w:t>
      </w:r>
      <w:proofErr w:type="gramEnd"/>
      <w:r w:rsidRPr="00EE152F">
        <w:rPr>
          <w:rFonts w:hint="eastAsia"/>
          <w:lang w:eastAsia="zh-CN"/>
        </w:rPr>
        <w:t>C</w:t>
      </w:r>
      <w:r w:rsidRPr="00EE152F">
        <w:rPr>
          <w:rFonts w:hint="eastAsia"/>
          <w:lang w:eastAsia="zh-CN"/>
        </w:rPr>
        <w:t>的名义通知</w:t>
      </w:r>
      <w:r w:rsidRPr="00EE152F">
        <w:rPr>
          <w:rFonts w:hint="eastAsia"/>
          <w:lang w:eastAsia="zh-CN"/>
        </w:rPr>
        <w:t>A</w:t>
      </w:r>
      <w:r w:rsidRPr="00EE152F">
        <w:rPr>
          <w:rFonts w:hint="eastAsia"/>
          <w:lang w:eastAsia="zh-CN"/>
        </w:rPr>
        <w:t>：因为</w:t>
      </w:r>
      <w:r w:rsidRPr="00EE152F">
        <w:rPr>
          <w:rFonts w:hint="eastAsia"/>
          <w:lang w:eastAsia="zh-CN"/>
        </w:rPr>
        <w:t>C</w:t>
      </w:r>
      <w:r w:rsidRPr="00EE152F">
        <w:rPr>
          <w:rFonts w:hint="eastAsia"/>
          <w:lang w:eastAsia="zh-CN"/>
        </w:rPr>
        <w:t>对</w:t>
      </w:r>
      <w:r w:rsidRPr="00EE152F">
        <w:rPr>
          <w:rFonts w:hint="eastAsia"/>
          <w:lang w:eastAsia="zh-CN"/>
        </w:rPr>
        <w:t>B</w:t>
      </w:r>
      <w:r w:rsidRPr="00EE152F">
        <w:rPr>
          <w:rFonts w:hint="eastAsia"/>
          <w:lang w:eastAsia="zh-CN"/>
        </w:rPr>
        <w:t>负有债务，因此</w:t>
      </w:r>
      <w:r w:rsidRPr="00EE152F">
        <w:rPr>
          <w:rFonts w:hint="eastAsia"/>
          <w:lang w:eastAsia="zh-CN"/>
        </w:rPr>
        <w:t>A</w:t>
      </w:r>
      <w:r w:rsidRPr="00EE152F">
        <w:rPr>
          <w:rFonts w:hint="eastAsia"/>
          <w:lang w:eastAsia="zh-CN"/>
        </w:rPr>
        <w:t>应直接向</w:t>
      </w:r>
      <w:r w:rsidRPr="00EE152F">
        <w:rPr>
          <w:rFonts w:hint="eastAsia"/>
          <w:lang w:eastAsia="zh-CN"/>
        </w:rPr>
        <w:t>B</w:t>
      </w:r>
      <w:r w:rsidRPr="00EE152F">
        <w:rPr>
          <w:rFonts w:hint="eastAsia"/>
          <w:lang w:eastAsia="zh-CN"/>
        </w:rPr>
        <w:t>支付相应款项。三日后，</w:t>
      </w:r>
      <w:r w:rsidRPr="00EE152F">
        <w:rPr>
          <w:rFonts w:hint="eastAsia"/>
          <w:lang w:eastAsia="zh-CN"/>
        </w:rPr>
        <w:t>A</w:t>
      </w:r>
      <w:r w:rsidRPr="00EE152F">
        <w:rPr>
          <w:rFonts w:hint="eastAsia"/>
          <w:lang w:eastAsia="zh-CN"/>
        </w:rPr>
        <w:t>向</w:t>
      </w:r>
      <w:r w:rsidRPr="00EE152F">
        <w:rPr>
          <w:rFonts w:hint="eastAsia"/>
          <w:lang w:eastAsia="zh-CN"/>
        </w:rPr>
        <w:t>B</w:t>
      </w:r>
      <w:r w:rsidRPr="00EE152F">
        <w:rPr>
          <w:rFonts w:hint="eastAsia"/>
          <w:lang w:eastAsia="zh-CN"/>
        </w:rPr>
        <w:t>支付了</w:t>
      </w:r>
      <w:r w:rsidRPr="00EE152F">
        <w:rPr>
          <w:rFonts w:hint="eastAsia"/>
          <w:lang w:eastAsia="zh-CN"/>
        </w:rPr>
        <w:t>1.0345</w:t>
      </w:r>
      <w:r w:rsidRPr="00EE152F">
        <w:rPr>
          <w:rFonts w:hint="eastAsia"/>
          <w:lang w:eastAsia="zh-CN"/>
        </w:rPr>
        <w:t>亿元。</w:t>
      </w:r>
      <w:r w:rsidRPr="00EE152F">
        <w:rPr>
          <w:rStyle w:val="a9"/>
        </w:rPr>
        <w:footnoteReference w:id="137"/>
      </w:r>
      <w:r w:rsidRPr="00EE152F">
        <w:rPr>
          <w:rFonts w:hint="eastAsia"/>
          <w:lang w:eastAsia="zh-CN"/>
        </w:rPr>
        <w:t>此后，甲挪用款项的行为败露，</w:t>
      </w:r>
      <w:r w:rsidRPr="00EE152F">
        <w:rPr>
          <w:rFonts w:hint="eastAsia"/>
          <w:lang w:eastAsia="zh-CN"/>
        </w:rPr>
        <w:t>A</w:t>
      </w:r>
      <w:r w:rsidRPr="00EE152F">
        <w:rPr>
          <w:rFonts w:hint="eastAsia"/>
          <w:lang w:eastAsia="zh-CN"/>
        </w:rPr>
        <w:t>请求</w:t>
      </w:r>
      <w:r w:rsidRPr="00EE152F">
        <w:rPr>
          <w:rFonts w:hint="eastAsia"/>
          <w:lang w:eastAsia="zh-CN"/>
        </w:rPr>
        <w:t>B</w:t>
      </w:r>
      <w:r w:rsidRPr="00EE152F">
        <w:rPr>
          <w:rFonts w:hint="eastAsia"/>
          <w:lang w:eastAsia="zh-CN"/>
        </w:rPr>
        <w:t>返还不当得利，问：可否？</w:t>
      </w:r>
    </w:p>
    <w:p w14:paraId="2FB60086" w14:textId="77777777" w:rsidR="00700DD8" w:rsidRPr="00EE152F" w:rsidRDefault="00700DD8" w:rsidP="00700DD8">
      <w:pPr>
        <w:ind w:firstLine="480"/>
        <w:rPr>
          <w:lang w:eastAsia="zh-CN"/>
        </w:rPr>
      </w:pPr>
      <w:r w:rsidRPr="00EE152F">
        <w:rPr>
          <w:rFonts w:hint="eastAsia"/>
          <w:lang w:eastAsia="zh-CN"/>
        </w:rPr>
        <w:t>这是个在法律技术层面和价值判断层面均非常难裁断的案件。在技术层面涉及非典型的三人关系不当得利返还问题：该案所涉交易安排一方面具有指示给付的形式（即从</w:t>
      </w:r>
      <w:r w:rsidRPr="00EE152F">
        <w:rPr>
          <w:rFonts w:hint="eastAsia"/>
          <w:lang w:eastAsia="zh-CN"/>
        </w:rPr>
        <w:t>B</w:t>
      </w:r>
      <w:r w:rsidRPr="00EE152F">
        <w:rPr>
          <w:rFonts w:hint="eastAsia"/>
          <w:lang w:eastAsia="zh-CN"/>
        </w:rPr>
        <w:t>的角度看是</w:t>
      </w:r>
      <w:r w:rsidRPr="00EE152F">
        <w:rPr>
          <w:rFonts w:hint="eastAsia"/>
          <w:lang w:eastAsia="zh-CN"/>
        </w:rPr>
        <w:t>C</w:t>
      </w:r>
      <w:r w:rsidRPr="00EE152F">
        <w:rPr>
          <w:rFonts w:hint="eastAsia"/>
          <w:lang w:eastAsia="zh-CN"/>
        </w:rPr>
        <w:t>指示</w:t>
      </w:r>
      <w:r w:rsidRPr="00EE152F">
        <w:rPr>
          <w:rFonts w:hint="eastAsia"/>
          <w:lang w:eastAsia="zh-CN"/>
        </w:rPr>
        <w:t>A</w:t>
      </w:r>
      <w:r w:rsidRPr="00EE152F">
        <w:rPr>
          <w:rFonts w:hint="eastAsia"/>
          <w:lang w:eastAsia="zh-CN"/>
        </w:rPr>
        <w:t>向自己付款），另一方面又与典型的指示给付有所差别（即付款人</w:t>
      </w:r>
      <w:r w:rsidRPr="00EE152F">
        <w:rPr>
          <w:rFonts w:hint="eastAsia"/>
          <w:lang w:eastAsia="zh-CN"/>
        </w:rPr>
        <w:t>A</w:t>
      </w:r>
      <w:r w:rsidRPr="00EE152F">
        <w:rPr>
          <w:rFonts w:hint="eastAsia"/>
          <w:lang w:eastAsia="zh-CN"/>
        </w:rPr>
        <w:t>以为其是在清偿自己的债务）。在不当得利法上，指示给付中的不当得利返还问题已然异常复杂，此处又增加了冒名的因素，更加剧了法律技术上的复杂程度。在价值层面，该案所涉及法律问题的核心在于，究竟应由</w:t>
      </w:r>
      <w:r w:rsidRPr="00EE152F">
        <w:rPr>
          <w:rFonts w:hint="eastAsia"/>
          <w:lang w:eastAsia="zh-CN"/>
        </w:rPr>
        <w:t>B</w:t>
      </w:r>
      <w:r w:rsidRPr="00EE152F">
        <w:rPr>
          <w:rFonts w:hint="eastAsia"/>
          <w:lang w:eastAsia="zh-CN"/>
        </w:rPr>
        <w:t>还是</w:t>
      </w:r>
      <w:r w:rsidRPr="00EE152F">
        <w:rPr>
          <w:rFonts w:hint="eastAsia"/>
          <w:lang w:eastAsia="zh-CN"/>
        </w:rPr>
        <w:t>A</w:t>
      </w:r>
      <w:r w:rsidRPr="00EE152F">
        <w:rPr>
          <w:rFonts w:hint="eastAsia"/>
          <w:lang w:eastAsia="zh-CN"/>
        </w:rPr>
        <w:t>承担贷款中介人甲的破产风险。我国学说上对“三人关系不当得利”及破产风险的分配均有一些研究，本文拟在此基础上深入探讨这一主题。</w:t>
      </w:r>
    </w:p>
    <w:p w14:paraId="743ED8A3" w14:textId="77777777" w:rsidR="00700DD8" w:rsidRPr="00EE152F" w:rsidRDefault="00700DD8" w:rsidP="00700DD8">
      <w:pPr>
        <w:pStyle w:val="3"/>
        <w:rPr>
          <w:rFonts w:ascii="Times New Roman" w:hAnsi="Times New Roman"/>
        </w:rPr>
      </w:pPr>
      <w:bookmarkStart w:id="322" w:name="_Toc74866007"/>
      <w:bookmarkStart w:id="323" w:name="_Toc75880477"/>
      <w:r w:rsidRPr="00EE152F">
        <w:rPr>
          <w:rFonts w:ascii="Times New Roman" w:hAnsi="Times New Roman" w:hint="eastAsia"/>
        </w:rPr>
        <w:t>1</w:t>
      </w:r>
      <w:r w:rsidRPr="00EE152F">
        <w:rPr>
          <w:rFonts w:ascii="Times New Roman" w:hAnsi="Times New Roman" w:hint="eastAsia"/>
        </w:rPr>
        <w:t>．指示给付的基本交易结构</w:t>
      </w:r>
      <w:bookmarkEnd w:id="322"/>
      <w:bookmarkEnd w:id="323"/>
    </w:p>
    <w:p w14:paraId="2A09DBC1" w14:textId="77777777" w:rsidR="00700DD8" w:rsidRPr="00EE152F" w:rsidRDefault="00700DD8" w:rsidP="00700DD8">
      <w:pPr>
        <w:ind w:firstLine="480"/>
        <w:rPr>
          <w:lang w:eastAsia="zh-CN"/>
        </w:rPr>
      </w:pPr>
      <w:r w:rsidRPr="00EE152F">
        <w:rPr>
          <w:rFonts w:hint="eastAsia"/>
          <w:lang w:eastAsia="zh-CN"/>
        </w:rPr>
        <w:t>对于前述冒名指示的案例，在法律技术层面应当逐层加以分析：首先需要分析指示给付中不当得利返还的基本规则；其次需要分析“冒名”的因素对指示给付关系的影响；最后要结合“冒</w:t>
      </w:r>
      <w:r w:rsidRPr="00EE152F">
        <w:rPr>
          <w:rFonts w:hint="eastAsia"/>
          <w:lang w:eastAsia="zh-CN"/>
        </w:rPr>
        <w:lastRenderedPageBreak/>
        <w:t>名”与“指示给付”两个因素，回答冒名指示情况下的不当得利的返还问题。</w:t>
      </w:r>
    </w:p>
    <w:p w14:paraId="57403C60" w14:textId="0992D805" w:rsidR="00700DD8" w:rsidRPr="00EE152F" w:rsidRDefault="00700DD8" w:rsidP="00700DD8">
      <w:pPr>
        <w:ind w:firstLine="480"/>
        <w:rPr>
          <w:lang w:eastAsia="zh-CN"/>
        </w:rPr>
      </w:pPr>
      <w:r w:rsidRPr="00EE152F">
        <w:rPr>
          <w:rFonts w:hint="eastAsia"/>
          <w:lang w:eastAsia="zh-CN"/>
        </w:rPr>
        <w:t>指示给付的基本模型：</w:t>
      </w:r>
      <w:r w:rsidRPr="00EE152F">
        <w:rPr>
          <w:rFonts w:hint="eastAsia"/>
          <w:lang w:eastAsia="zh-CN"/>
        </w:rPr>
        <w:t>P</w:t>
      </w:r>
      <w:r w:rsidRPr="00EE152F">
        <w:rPr>
          <w:rFonts w:hint="eastAsia"/>
          <w:lang w:eastAsia="zh-CN"/>
        </w:rPr>
        <w:t>对</w:t>
      </w:r>
      <w:r w:rsidRPr="00EE152F">
        <w:rPr>
          <w:rFonts w:hint="eastAsia"/>
          <w:lang w:eastAsia="zh-CN"/>
        </w:rPr>
        <w:t>X</w:t>
      </w:r>
      <w:r w:rsidRPr="00EE152F">
        <w:rPr>
          <w:rFonts w:hint="eastAsia"/>
          <w:lang w:eastAsia="zh-CN"/>
        </w:rPr>
        <w:t>负债、</w:t>
      </w:r>
      <w:r w:rsidRPr="00EE152F">
        <w:rPr>
          <w:rFonts w:hint="eastAsia"/>
          <w:lang w:eastAsia="zh-CN"/>
        </w:rPr>
        <w:t>X</w:t>
      </w:r>
      <w:r w:rsidRPr="00EE152F">
        <w:rPr>
          <w:rFonts w:hint="eastAsia"/>
          <w:lang w:eastAsia="zh-CN"/>
        </w:rPr>
        <w:t>对</w:t>
      </w:r>
      <w:r w:rsidRPr="00EE152F">
        <w:rPr>
          <w:rFonts w:hint="eastAsia"/>
          <w:lang w:eastAsia="zh-CN"/>
        </w:rPr>
        <w:t>R</w:t>
      </w:r>
      <w:r w:rsidRPr="00EE152F">
        <w:rPr>
          <w:rFonts w:hint="eastAsia"/>
          <w:lang w:eastAsia="zh-CN"/>
        </w:rPr>
        <w:t>负债，</w:t>
      </w:r>
      <w:r w:rsidRPr="00EE152F">
        <w:rPr>
          <w:rFonts w:hint="eastAsia"/>
          <w:lang w:eastAsia="zh-CN"/>
        </w:rPr>
        <w:t>X</w:t>
      </w:r>
      <w:r w:rsidRPr="00EE152F">
        <w:rPr>
          <w:rFonts w:hint="eastAsia"/>
          <w:lang w:eastAsia="zh-CN"/>
        </w:rPr>
        <w:t>指示</w:t>
      </w:r>
      <w:r w:rsidRPr="00EE152F">
        <w:rPr>
          <w:rFonts w:hint="eastAsia"/>
          <w:lang w:eastAsia="zh-CN"/>
        </w:rPr>
        <w:t>P</w:t>
      </w:r>
      <w:r w:rsidRPr="00EE152F">
        <w:rPr>
          <w:rFonts w:hint="eastAsia"/>
          <w:lang w:eastAsia="zh-CN"/>
        </w:rPr>
        <w:t>直接对</w:t>
      </w:r>
      <w:r w:rsidRPr="00EE152F">
        <w:rPr>
          <w:rFonts w:hint="eastAsia"/>
          <w:lang w:eastAsia="zh-CN"/>
        </w:rPr>
        <w:t>R</w:t>
      </w:r>
      <w:r w:rsidRPr="00EE152F">
        <w:rPr>
          <w:rFonts w:hint="eastAsia"/>
          <w:lang w:eastAsia="zh-CN"/>
        </w:rPr>
        <w:t>偿付。此时，</w:t>
      </w:r>
      <w:r w:rsidRPr="00EE152F">
        <w:rPr>
          <w:rFonts w:hint="eastAsia"/>
          <w:lang w:eastAsia="zh-CN"/>
        </w:rPr>
        <w:t>P</w:t>
      </w:r>
      <w:r w:rsidRPr="00EE152F">
        <w:rPr>
          <w:rFonts w:hint="eastAsia"/>
          <w:lang w:eastAsia="zh-CN"/>
        </w:rPr>
        <w:t>和</w:t>
      </w:r>
      <w:r w:rsidRPr="00EE152F">
        <w:rPr>
          <w:rFonts w:hint="eastAsia"/>
          <w:lang w:eastAsia="zh-CN"/>
        </w:rPr>
        <w:t>X</w:t>
      </w:r>
      <w:r w:rsidRPr="00EE152F">
        <w:rPr>
          <w:rFonts w:hint="eastAsia"/>
          <w:lang w:eastAsia="zh-CN"/>
        </w:rPr>
        <w:t>之间的关系被称为补偿关系（</w:t>
      </w:r>
      <w:r w:rsidRPr="00EE152F">
        <w:rPr>
          <w:rFonts w:hint="eastAsia"/>
          <w:lang w:eastAsia="zh-CN"/>
        </w:rPr>
        <w:t>cover</w:t>
      </w:r>
      <w:r w:rsidRPr="00EE152F">
        <w:rPr>
          <w:lang w:eastAsia="zh-CN"/>
        </w:rPr>
        <w:t xml:space="preserve"> </w:t>
      </w:r>
      <w:r w:rsidRPr="00EE152F">
        <w:rPr>
          <w:rFonts w:hint="eastAsia"/>
          <w:lang w:eastAsia="zh-CN"/>
        </w:rPr>
        <w:t>relation</w:t>
      </w:r>
      <w:r w:rsidRPr="00EE152F">
        <w:rPr>
          <w:rFonts w:hint="eastAsia"/>
          <w:lang w:eastAsia="zh-CN"/>
        </w:rPr>
        <w:t>，又称资金关系或基础关系），</w:t>
      </w:r>
      <w:r w:rsidRPr="00EE152F">
        <w:rPr>
          <w:rFonts w:hint="eastAsia"/>
          <w:lang w:eastAsia="zh-CN"/>
        </w:rPr>
        <w:t>X</w:t>
      </w:r>
      <w:r w:rsidRPr="00EE152F">
        <w:rPr>
          <w:rFonts w:hint="eastAsia"/>
          <w:lang w:eastAsia="zh-CN"/>
        </w:rPr>
        <w:t>和</w:t>
      </w:r>
      <w:r w:rsidRPr="00EE152F">
        <w:rPr>
          <w:rFonts w:hint="eastAsia"/>
          <w:lang w:eastAsia="zh-CN"/>
        </w:rPr>
        <w:t>R</w:t>
      </w:r>
      <w:r w:rsidRPr="00EE152F">
        <w:rPr>
          <w:rFonts w:hint="eastAsia"/>
          <w:lang w:eastAsia="zh-CN"/>
        </w:rPr>
        <w:t>之间的关系被称为对价关系（</w:t>
      </w:r>
      <w:r w:rsidRPr="00EE152F">
        <w:rPr>
          <w:rFonts w:hint="eastAsia"/>
          <w:lang w:eastAsia="zh-CN"/>
        </w:rPr>
        <w:t>value relation</w:t>
      </w:r>
      <w:r w:rsidRPr="00EE152F">
        <w:rPr>
          <w:rFonts w:hint="eastAsia"/>
          <w:lang w:eastAsia="zh-CN"/>
        </w:rPr>
        <w:t>）。</w:t>
      </w:r>
      <w:r w:rsidRPr="00EE152F">
        <w:rPr>
          <w:rStyle w:val="a9"/>
          <w:lang w:eastAsia="zh-CN"/>
        </w:rPr>
        <w:footnoteReference w:id="138"/>
      </w:r>
      <w:r w:rsidRPr="00EE152F">
        <w:rPr>
          <w:rFonts w:hint="eastAsia"/>
          <w:lang w:eastAsia="zh-CN"/>
        </w:rPr>
        <w:t>P</w:t>
      </w:r>
      <w:r w:rsidRPr="00EE152F">
        <w:rPr>
          <w:rFonts w:hint="eastAsia"/>
          <w:lang w:eastAsia="zh-CN"/>
        </w:rPr>
        <w:t>对</w:t>
      </w:r>
      <w:r w:rsidRPr="00EE152F">
        <w:rPr>
          <w:rFonts w:hint="eastAsia"/>
          <w:lang w:eastAsia="zh-CN"/>
        </w:rPr>
        <w:t>R</w:t>
      </w:r>
      <w:r w:rsidRPr="00EE152F">
        <w:rPr>
          <w:rFonts w:hint="eastAsia"/>
          <w:lang w:eastAsia="zh-CN"/>
        </w:rPr>
        <w:t>给与的目的是清偿自己对</w:t>
      </w:r>
      <w:r w:rsidRPr="00EE152F">
        <w:rPr>
          <w:rFonts w:hint="eastAsia"/>
          <w:lang w:eastAsia="zh-CN"/>
        </w:rPr>
        <w:t>X</w:t>
      </w:r>
      <w:r w:rsidRPr="00EE152F">
        <w:rPr>
          <w:rFonts w:hint="eastAsia"/>
          <w:lang w:eastAsia="zh-CN"/>
        </w:rPr>
        <w:t>的债务；而从</w:t>
      </w:r>
      <w:r w:rsidRPr="00EE152F">
        <w:rPr>
          <w:rFonts w:hint="eastAsia"/>
          <w:lang w:eastAsia="zh-CN"/>
        </w:rPr>
        <w:t>R</w:t>
      </w:r>
      <w:r w:rsidRPr="00EE152F">
        <w:rPr>
          <w:rFonts w:hint="eastAsia"/>
          <w:lang w:eastAsia="zh-CN"/>
        </w:rPr>
        <w:t>的视角来看，</w:t>
      </w:r>
      <w:r w:rsidRPr="00EE152F">
        <w:rPr>
          <w:rFonts w:hint="eastAsia"/>
          <w:lang w:eastAsia="zh-CN"/>
        </w:rPr>
        <w:t>R</w:t>
      </w:r>
      <w:r w:rsidRPr="00EE152F">
        <w:rPr>
          <w:rFonts w:hint="eastAsia"/>
          <w:lang w:eastAsia="zh-CN"/>
        </w:rPr>
        <w:t>的接受给付是基于自己和</w:t>
      </w:r>
      <w:r w:rsidRPr="00EE152F">
        <w:rPr>
          <w:rFonts w:hint="eastAsia"/>
          <w:lang w:eastAsia="zh-CN"/>
        </w:rPr>
        <w:t>X</w:t>
      </w:r>
      <w:r w:rsidRPr="00EE152F">
        <w:rPr>
          <w:rFonts w:hint="eastAsia"/>
          <w:lang w:eastAsia="zh-CN"/>
        </w:rPr>
        <w:t>之间的对价关系。这两项关系都可能是有偿合同或赠与。第三人清偿（清偿他人债务）与指示给付最重要的区别在于，给付人</w:t>
      </w:r>
      <w:r w:rsidRPr="00EE152F">
        <w:rPr>
          <w:rFonts w:hint="eastAsia"/>
          <w:lang w:eastAsia="zh-CN"/>
        </w:rPr>
        <w:t>P</w:t>
      </w:r>
      <w:r w:rsidRPr="00EE152F">
        <w:rPr>
          <w:rFonts w:hint="eastAsia"/>
          <w:lang w:eastAsia="zh-CN"/>
        </w:rPr>
        <w:t>向</w:t>
      </w:r>
      <w:r w:rsidRPr="00EE152F">
        <w:rPr>
          <w:rFonts w:hint="eastAsia"/>
          <w:lang w:eastAsia="zh-CN"/>
        </w:rPr>
        <w:t>R</w:t>
      </w:r>
      <w:r w:rsidRPr="00EE152F">
        <w:rPr>
          <w:rFonts w:hint="eastAsia"/>
          <w:lang w:eastAsia="zh-CN"/>
        </w:rPr>
        <w:t>清偿不是基于自己的选择，而</w:t>
      </w:r>
      <w:r w:rsidR="00DE0278" w:rsidRPr="00EE152F">
        <w:rPr>
          <w:rFonts w:hint="eastAsia"/>
          <w:lang w:eastAsia="zh-CN"/>
        </w:rPr>
        <w:t>非</w:t>
      </w:r>
      <w:r w:rsidRPr="00EE152F">
        <w:rPr>
          <w:rFonts w:hint="eastAsia"/>
          <w:lang w:eastAsia="zh-CN"/>
        </w:rPr>
        <w:t>X</w:t>
      </w:r>
      <w:r w:rsidRPr="00EE152F">
        <w:rPr>
          <w:rFonts w:hint="eastAsia"/>
          <w:lang w:eastAsia="zh-CN"/>
        </w:rPr>
        <w:t>的指示，目的也非消灭</w:t>
      </w:r>
      <w:r w:rsidRPr="00EE152F">
        <w:rPr>
          <w:rFonts w:hint="eastAsia"/>
          <w:lang w:eastAsia="zh-CN"/>
        </w:rPr>
        <w:t>P</w:t>
      </w:r>
      <w:r w:rsidRPr="00EE152F">
        <w:rPr>
          <w:rFonts w:hint="eastAsia"/>
          <w:lang w:eastAsia="zh-CN"/>
        </w:rPr>
        <w:t>与</w:t>
      </w:r>
      <w:r w:rsidRPr="00EE152F">
        <w:rPr>
          <w:rFonts w:hint="eastAsia"/>
          <w:lang w:eastAsia="zh-CN"/>
        </w:rPr>
        <w:t>X</w:t>
      </w:r>
      <w:r w:rsidRPr="00EE152F">
        <w:rPr>
          <w:rFonts w:hint="eastAsia"/>
          <w:lang w:eastAsia="zh-CN"/>
        </w:rPr>
        <w:t>之间的债权债务关系，而是为了消灭</w:t>
      </w:r>
      <w:r w:rsidRPr="00EE152F">
        <w:rPr>
          <w:rFonts w:hint="eastAsia"/>
          <w:lang w:eastAsia="zh-CN"/>
        </w:rPr>
        <w:t>R</w:t>
      </w:r>
      <w:r w:rsidRPr="00EE152F">
        <w:rPr>
          <w:rFonts w:hint="eastAsia"/>
          <w:lang w:eastAsia="zh-CN"/>
        </w:rPr>
        <w:t>和</w:t>
      </w:r>
      <w:r w:rsidRPr="00EE152F">
        <w:rPr>
          <w:rFonts w:hint="eastAsia"/>
          <w:lang w:eastAsia="zh-CN"/>
        </w:rPr>
        <w:t>X</w:t>
      </w:r>
      <w:r w:rsidRPr="00EE152F">
        <w:rPr>
          <w:rFonts w:hint="eastAsia"/>
          <w:lang w:eastAsia="zh-CN"/>
        </w:rPr>
        <w:t>之间的债务。在清偿他人债务的情况下，倘若</w:t>
      </w:r>
      <w:r w:rsidRPr="00EE152F">
        <w:rPr>
          <w:rFonts w:hint="eastAsia"/>
          <w:lang w:eastAsia="zh-CN"/>
        </w:rPr>
        <w:t>X</w:t>
      </w:r>
      <w:r w:rsidRPr="00EE152F">
        <w:rPr>
          <w:rFonts w:hint="eastAsia"/>
          <w:lang w:eastAsia="zh-CN"/>
        </w:rPr>
        <w:t>对</w:t>
      </w:r>
      <w:r w:rsidRPr="00EE152F">
        <w:rPr>
          <w:rFonts w:hint="eastAsia"/>
          <w:lang w:eastAsia="zh-CN"/>
        </w:rPr>
        <w:t>R</w:t>
      </w:r>
      <w:r w:rsidRPr="00EE152F">
        <w:rPr>
          <w:rFonts w:hint="eastAsia"/>
          <w:lang w:eastAsia="zh-CN"/>
        </w:rPr>
        <w:t>的债务被有效清偿，给付人</w:t>
      </w:r>
      <w:r w:rsidRPr="00EE152F">
        <w:rPr>
          <w:rFonts w:hint="eastAsia"/>
          <w:lang w:eastAsia="zh-CN"/>
        </w:rPr>
        <w:t>P</w:t>
      </w:r>
      <w:r w:rsidRPr="00EE152F">
        <w:rPr>
          <w:rFonts w:hint="eastAsia"/>
          <w:lang w:eastAsia="zh-CN"/>
        </w:rPr>
        <w:t>不得对</w:t>
      </w:r>
      <w:r w:rsidRPr="00EE152F">
        <w:rPr>
          <w:rFonts w:hint="eastAsia"/>
          <w:lang w:eastAsia="zh-CN"/>
        </w:rPr>
        <w:t>R</w:t>
      </w:r>
      <w:r w:rsidRPr="00EE152F">
        <w:rPr>
          <w:rFonts w:hint="eastAsia"/>
          <w:lang w:eastAsia="zh-CN"/>
        </w:rPr>
        <w:t>请求返还，原因在于，</w:t>
      </w:r>
      <w:r w:rsidRPr="00EE152F">
        <w:rPr>
          <w:rFonts w:hint="eastAsia"/>
          <w:lang w:eastAsia="zh-CN"/>
        </w:rPr>
        <w:t>P</w:t>
      </w:r>
      <w:r w:rsidRPr="00EE152F">
        <w:rPr>
          <w:rFonts w:hint="eastAsia"/>
          <w:lang w:eastAsia="zh-CN"/>
        </w:rPr>
        <w:t>对于债务清偿本身并无错误认识，至于其与</w:t>
      </w:r>
      <w:r w:rsidRPr="00EE152F">
        <w:rPr>
          <w:rFonts w:hint="eastAsia"/>
          <w:lang w:eastAsia="zh-CN"/>
        </w:rPr>
        <w:t>X</w:t>
      </w:r>
      <w:r w:rsidRPr="00EE152F">
        <w:rPr>
          <w:rFonts w:hint="eastAsia"/>
          <w:lang w:eastAsia="zh-CN"/>
        </w:rPr>
        <w:t>之间的关系，乃是给付人</w:t>
      </w:r>
      <w:r w:rsidRPr="00EE152F">
        <w:rPr>
          <w:rFonts w:hint="eastAsia"/>
          <w:lang w:eastAsia="zh-CN"/>
        </w:rPr>
        <w:t>P</w:t>
      </w:r>
      <w:r w:rsidRPr="00EE152F">
        <w:rPr>
          <w:rFonts w:hint="eastAsia"/>
          <w:lang w:eastAsia="zh-CN"/>
        </w:rPr>
        <w:t>与受给付人</w:t>
      </w:r>
      <w:r w:rsidRPr="00EE152F">
        <w:rPr>
          <w:rFonts w:hint="eastAsia"/>
          <w:lang w:eastAsia="zh-CN"/>
        </w:rPr>
        <w:t>R</w:t>
      </w:r>
      <w:r w:rsidRPr="00EE152F">
        <w:rPr>
          <w:rFonts w:hint="eastAsia"/>
          <w:lang w:eastAsia="zh-CN"/>
        </w:rPr>
        <w:t>之外的</w:t>
      </w:r>
      <w:r w:rsidRPr="00EE152F">
        <w:rPr>
          <w:rFonts w:hint="eastAsia"/>
          <w:lang w:eastAsia="zh-CN"/>
        </w:rPr>
        <w:t>X</w:t>
      </w:r>
      <w:r w:rsidRPr="00EE152F">
        <w:rPr>
          <w:rFonts w:hint="eastAsia"/>
          <w:lang w:eastAsia="zh-CN"/>
        </w:rPr>
        <w:t>之间的关系，不应影响</w:t>
      </w:r>
      <w:r w:rsidRPr="00EE152F">
        <w:rPr>
          <w:rFonts w:hint="eastAsia"/>
          <w:lang w:eastAsia="zh-CN"/>
        </w:rPr>
        <w:t>R</w:t>
      </w:r>
      <w:r w:rsidRPr="00EE152F">
        <w:rPr>
          <w:rFonts w:hint="eastAsia"/>
          <w:lang w:eastAsia="zh-CN"/>
        </w:rPr>
        <w:t>获得清偿的预期。</w:t>
      </w:r>
      <w:r w:rsidR="00DE0278" w:rsidRPr="00EE152F">
        <w:rPr>
          <w:rFonts w:hint="eastAsia"/>
          <w:lang w:eastAsia="zh-CN"/>
        </w:rPr>
        <w:t>即</w:t>
      </w:r>
      <w:r w:rsidRPr="00EE152F">
        <w:rPr>
          <w:rFonts w:hint="eastAsia"/>
          <w:lang w:eastAsia="zh-CN"/>
        </w:rPr>
        <w:t>鉴于</w:t>
      </w:r>
      <w:r w:rsidRPr="00EE152F">
        <w:rPr>
          <w:rFonts w:hint="eastAsia"/>
          <w:lang w:eastAsia="zh-CN"/>
        </w:rPr>
        <w:t>P</w:t>
      </w:r>
      <w:r w:rsidRPr="00EE152F">
        <w:rPr>
          <w:rFonts w:hint="eastAsia"/>
          <w:lang w:eastAsia="zh-CN"/>
        </w:rPr>
        <w:t>的错误发生</w:t>
      </w:r>
      <w:r w:rsidR="00DE0278" w:rsidRPr="00EE152F">
        <w:rPr>
          <w:rFonts w:hint="eastAsia"/>
          <w:lang w:eastAsia="zh-CN"/>
        </w:rPr>
        <w:t>在</w:t>
      </w:r>
      <w:r w:rsidRPr="00EE152F">
        <w:rPr>
          <w:rFonts w:hint="eastAsia"/>
          <w:lang w:eastAsia="zh-CN"/>
        </w:rPr>
        <w:t>P</w:t>
      </w:r>
      <w:r w:rsidRPr="00EE152F">
        <w:rPr>
          <w:rFonts w:hint="eastAsia"/>
          <w:lang w:eastAsia="zh-CN"/>
        </w:rPr>
        <w:t>与</w:t>
      </w:r>
      <w:r w:rsidRPr="00EE152F">
        <w:rPr>
          <w:rFonts w:hint="eastAsia"/>
          <w:lang w:eastAsia="zh-CN"/>
        </w:rPr>
        <w:t>X</w:t>
      </w:r>
      <w:r w:rsidRPr="00EE152F">
        <w:rPr>
          <w:rFonts w:hint="eastAsia"/>
          <w:lang w:eastAsia="zh-CN"/>
        </w:rPr>
        <w:t>之间，因此</w:t>
      </w:r>
      <w:r w:rsidRPr="00EE152F">
        <w:rPr>
          <w:rFonts w:hint="eastAsia"/>
          <w:lang w:eastAsia="zh-CN"/>
        </w:rPr>
        <w:t>P</w:t>
      </w:r>
      <w:r w:rsidRPr="00EE152F">
        <w:rPr>
          <w:rFonts w:hint="eastAsia"/>
          <w:lang w:eastAsia="zh-CN"/>
        </w:rPr>
        <w:t>应向</w:t>
      </w:r>
      <w:r w:rsidRPr="00EE152F">
        <w:rPr>
          <w:rFonts w:hint="eastAsia"/>
          <w:lang w:eastAsia="zh-CN"/>
        </w:rPr>
        <w:t>X</w:t>
      </w:r>
      <w:r w:rsidRPr="00EE152F">
        <w:rPr>
          <w:rFonts w:hint="eastAsia"/>
          <w:lang w:eastAsia="zh-CN"/>
        </w:rPr>
        <w:t>而非</w:t>
      </w:r>
      <w:r w:rsidRPr="00EE152F">
        <w:rPr>
          <w:rFonts w:hint="eastAsia"/>
          <w:lang w:eastAsia="zh-CN"/>
        </w:rPr>
        <w:t>R</w:t>
      </w:r>
      <w:r w:rsidRPr="00EE152F">
        <w:rPr>
          <w:rFonts w:hint="eastAsia"/>
          <w:lang w:eastAsia="zh-CN"/>
        </w:rPr>
        <w:t>寻求救济。至于学者</w:t>
      </w:r>
      <w:r w:rsidRPr="00EE152F">
        <w:rPr>
          <w:rStyle w:val="a9"/>
          <w:lang w:eastAsia="zh-CN"/>
        </w:rPr>
        <w:footnoteReference w:id="139"/>
      </w:r>
      <w:r w:rsidRPr="00EE152F">
        <w:rPr>
          <w:rFonts w:hint="eastAsia"/>
          <w:lang w:eastAsia="zh-CN"/>
        </w:rPr>
        <w:t>所说，</w:t>
      </w:r>
      <w:r w:rsidRPr="00EE152F">
        <w:rPr>
          <w:rFonts w:hint="eastAsia"/>
          <w:lang w:eastAsia="zh-CN"/>
        </w:rPr>
        <w:t>R</w:t>
      </w:r>
      <w:r w:rsidRPr="00EE152F">
        <w:rPr>
          <w:rFonts w:hint="eastAsia"/>
          <w:lang w:eastAsia="zh-CN"/>
        </w:rPr>
        <w:t>无需返还的原因在于，</w:t>
      </w:r>
      <w:r w:rsidRPr="00EE152F">
        <w:rPr>
          <w:rFonts w:hint="eastAsia"/>
          <w:lang w:eastAsia="zh-CN"/>
        </w:rPr>
        <w:t>R</w:t>
      </w:r>
      <w:r w:rsidRPr="00EE152F">
        <w:rPr>
          <w:rFonts w:hint="eastAsia"/>
          <w:lang w:eastAsia="zh-CN"/>
        </w:rPr>
        <w:t>的债权已消灭，因此</w:t>
      </w:r>
      <w:r w:rsidRPr="00EE152F">
        <w:rPr>
          <w:rFonts w:hint="eastAsia"/>
          <w:lang w:eastAsia="zh-CN"/>
        </w:rPr>
        <w:t>R</w:t>
      </w:r>
      <w:r w:rsidRPr="00EE152F">
        <w:rPr>
          <w:rFonts w:hint="eastAsia"/>
          <w:lang w:eastAsia="zh-CN"/>
        </w:rPr>
        <w:t>并无获益，更多是循环论证，是难以成立的。因为即便</w:t>
      </w:r>
      <w:r w:rsidRPr="00EE152F">
        <w:rPr>
          <w:rFonts w:hint="eastAsia"/>
          <w:lang w:eastAsia="zh-CN"/>
        </w:rPr>
        <w:t>R</w:t>
      </w:r>
      <w:r w:rsidRPr="00EE152F">
        <w:rPr>
          <w:rFonts w:hint="eastAsia"/>
          <w:lang w:eastAsia="zh-CN"/>
        </w:rPr>
        <w:t>对</w:t>
      </w:r>
      <w:r w:rsidRPr="00EE152F">
        <w:rPr>
          <w:rFonts w:hint="eastAsia"/>
          <w:lang w:eastAsia="zh-CN"/>
        </w:rPr>
        <w:t>P</w:t>
      </w:r>
      <w:r w:rsidRPr="00EE152F">
        <w:rPr>
          <w:rFonts w:hint="eastAsia"/>
          <w:lang w:eastAsia="zh-CN"/>
        </w:rPr>
        <w:t>返还，</w:t>
      </w:r>
      <w:r w:rsidRPr="00EE152F">
        <w:rPr>
          <w:rFonts w:hint="eastAsia"/>
          <w:lang w:eastAsia="zh-CN"/>
        </w:rPr>
        <w:t>R</w:t>
      </w:r>
      <w:r w:rsidRPr="00EE152F">
        <w:rPr>
          <w:rFonts w:hint="eastAsia"/>
          <w:lang w:eastAsia="zh-CN"/>
        </w:rPr>
        <w:t>对</w:t>
      </w:r>
      <w:r w:rsidRPr="00EE152F">
        <w:rPr>
          <w:rFonts w:hint="eastAsia"/>
          <w:lang w:eastAsia="zh-CN"/>
        </w:rPr>
        <w:t>X</w:t>
      </w:r>
      <w:r w:rsidRPr="00EE152F">
        <w:rPr>
          <w:rFonts w:hint="eastAsia"/>
          <w:lang w:eastAsia="zh-CN"/>
        </w:rPr>
        <w:t>的债务仍可恢复，即</w:t>
      </w:r>
      <w:r w:rsidRPr="00EE152F">
        <w:rPr>
          <w:rFonts w:hint="eastAsia"/>
          <w:lang w:eastAsia="zh-CN"/>
        </w:rPr>
        <w:t>R</w:t>
      </w:r>
      <w:r w:rsidRPr="00EE152F">
        <w:rPr>
          <w:rFonts w:hint="eastAsia"/>
          <w:lang w:eastAsia="zh-CN"/>
        </w:rPr>
        <w:t>也不会因为返还而受损，在这个意义上，</w:t>
      </w:r>
      <w:r w:rsidRPr="00EE152F">
        <w:rPr>
          <w:rFonts w:hint="eastAsia"/>
          <w:lang w:eastAsia="zh-CN"/>
        </w:rPr>
        <w:t>R</w:t>
      </w:r>
      <w:r w:rsidRPr="00EE152F">
        <w:rPr>
          <w:rFonts w:hint="eastAsia"/>
          <w:lang w:eastAsia="zh-CN"/>
        </w:rPr>
        <w:t>应否返还，无法用“受损”或“受益”的要件来判断。</w:t>
      </w:r>
      <w:r w:rsidRPr="00EE152F">
        <w:rPr>
          <w:rStyle w:val="a9"/>
          <w:lang w:eastAsia="zh-CN"/>
        </w:rPr>
        <w:footnoteReference w:id="140"/>
      </w:r>
      <w:r w:rsidRPr="00EE152F">
        <w:rPr>
          <w:rFonts w:hint="eastAsia"/>
          <w:lang w:eastAsia="zh-CN"/>
        </w:rPr>
        <w:t>在此情形下之所以要保护受领人</w:t>
      </w:r>
      <w:r w:rsidRPr="00EE152F">
        <w:rPr>
          <w:rFonts w:hint="eastAsia"/>
          <w:lang w:eastAsia="zh-CN"/>
        </w:rPr>
        <w:t>R</w:t>
      </w:r>
      <w:r w:rsidRPr="00EE152F">
        <w:rPr>
          <w:rFonts w:hint="eastAsia"/>
          <w:lang w:eastAsia="zh-CN"/>
        </w:rPr>
        <w:t>，是</w:t>
      </w:r>
      <w:proofErr w:type="gramStart"/>
      <w:r w:rsidRPr="00EE152F">
        <w:rPr>
          <w:rFonts w:hint="eastAsia"/>
          <w:lang w:eastAsia="zh-CN"/>
        </w:rPr>
        <w:t>一种对债的</w:t>
      </w:r>
      <w:proofErr w:type="gramEnd"/>
      <w:r w:rsidRPr="00EE152F">
        <w:rPr>
          <w:rFonts w:hint="eastAsia"/>
          <w:lang w:eastAsia="zh-CN"/>
        </w:rPr>
        <w:t>实现规则的贯彻，试想，若债务人自己为清偿之后，后悔</w:t>
      </w:r>
      <w:proofErr w:type="gramStart"/>
      <w:r w:rsidRPr="00EE152F">
        <w:rPr>
          <w:rFonts w:hint="eastAsia"/>
          <w:lang w:eastAsia="zh-CN"/>
        </w:rPr>
        <w:t>作出</w:t>
      </w:r>
      <w:proofErr w:type="gramEnd"/>
      <w:r w:rsidRPr="00EE152F">
        <w:rPr>
          <w:rFonts w:hint="eastAsia"/>
          <w:lang w:eastAsia="zh-CN"/>
        </w:rPr>
        <w:t>该清偿，显然是无权请求返还的。在这个意义上，第三人本着消灭主债务人</w:t>
      </w:r>
      <w:r w:rsidRPr="00EE152F">
        <w:rPr>
          <w:rFonts w:hint="eastAsia"/>
          <w:lang w:eastAsia="zh-CN"/>
        </w:rPr>
        <w:t>X</w:t>
      </w:r>
      <w:r w:rsidRPr="00EE152F">
        <w:rPr>
          <w:rFonts w:hint="eastAsia"/>
          <w:lang w:eastAsia="zh-CN"/>
        </w:rPr>
        <w:t>对</w:t>
      </w:r>
      <w:r w:rsidRPr="00EE152F">
        <w:rPr>
          <w:rFonts w:hint="eastAsia"/>
          <w:lang w:eastAsia="zh-CN"/>
        </w:rPr>
        <w:t>R</w:t>
      </w:r>
      <w:r w:rsidRPr="00EE152F">
        <w:rPr>
          <w:rFonts w:hint="eastAsia"/>
          <w:lang w:eastAsia="zh-CN"/>
        </w:rPr>
        <w:t>债务的目的为清偿，与</w:t>
      </w:r>
      <w:r w:rsidRPr="00EE152F">
        <w:rPr>
          <w:rFonts w:hint="eastAsia"/>
          <w:lang w:eastAsia="zh-CN"/>
        </w:rPr>
        <w:t>X</w:t>
      </w:r>
      <w:r w:rsidRPr="00EE152F">
        <w:rPr>
          <w:rFonts w:hint="eastAsia"/>
          <w:lang w:eastAsia="zh-CN"/>
        </w:rPr>
        <w:t>自己对</w:t>
      </w:r>
      <w:r w:rsidRPr="00EE152F">
        <w:rPr>
          <w:rFonts w:hint="eastAsia"/>
          <w:lang w:eastAsia="zh-CN"/>
        </w:rPr>
        <w:t>R</w:t>
      </w:r>
      <w:r w:rsidRPr="00EE152F">
        <w:rPr>
          <w:rFonts w:hint="eastAsia"/>
          <w:lang w:eastAsia="zh-CN"/>
        </w:rPr>
        <w:t>为清偿是没有本质区别的。实际上，如果清偿人</w:t>
      </w:r>
      <w:r w:rsidRPr="00EE152F">
        <w:rPr>
          <w:rFonts w:hint="eastAsia"/>
          <w:lang w:eastAsia="zh-CN"/>
        </w:rPr>
        <w:t>P</w:t>
      </w:r>
      <w:r w:rsidRPr="00EE152F">
        <w:rPr>
          <w:rFonts w:hint="eastAsia"/>
          <w:lang w:eastAsia="zh-CN"/>
        </w:rPr>
        <w:t>可以随意基于其与</w:t>
      </w:r>
      <w:r w:rsidRPr="00EE152F">
        <w:rPr>
          <w:rFonts w:hint="eastAsia"/>
          <w:lang w:eastAsia="zh-CN"/>
        </w:rPr>
        <w:t>X</w:t>
      </w:r>
      <w:r w:rsidRPr="00EE152F">
        <w:rPr>
          <w:rFonts w:hint="eastAsia"/>
          <w:lang w:eastAsia="zh-CN"/>
        </w:rPr>
        <w:t>之间的法律关系瑕疵而请求</w:t>
      </w:r>
      <w:r w:rsidRPr="00EE152F">
        <w:rPr>
          <w:rFonts w:hint="eastAsia"/>
          <w:lang w:eastAsia="zh-CN"/>
        </w:rPr>
        <w:t>R</w:t>
      </w:r>
      <w:r w:rsidRPr="00EE152F">
        <w:rPr>
          <w:rFonts w:hint="eastAsia"/>
          <w:lang w:eastAsia="zh-CN"/>
        </w:rPr>
        <w:t>返还，将破坏</w:t>
      </w:r>
      <w:r w:rsidRPr="00EE152F">
        <w:rPr>
          <w:rFonts w:hint="eastAsia"/>
          <w:lang w:eastAsia="zh-CN"/>
        </w:rPr>
        <w:t>R</w:t>
      </w:r>
      <w:r w:rsidRPr="00EE152F">
        <w:rPr>
          <w:rFonts w:hint="eastAsia"/>
          <w:lang w:eastAsia="zh-CN"/>
        </w:rPr>
        <w:t>对第三人清偿制度本身的信赖，甚至拒绝任何形式的第三人清偿。</w:t>
      </w:r>
    </w:p>
    <w:p w14:paraId="565910BB" w14:textId="77777777" w:rsidR="00700DD8" w:rsidRPr="00EE152F" w:rsidRDefault="00700DD8" w:rsidP="00700DD8">
      <w:pPr>
        <w:ind w:firstLine="480"/>
        <w:rPr>
          <w:lang w:eastAsia="zh-CN"/>
        </w:rPr>
      </w:pPr>
      <w:r w:rsidRPr="00EE152F">
        <w:rPr>
          <w:rFonts w:hint="eastAsia"/>
          <w:lang w:eastAsia="zh-CN"/>
        </w:rPr>
        <w:t>指示关系不当得利的处理如何与既有不当得利制度体系相结合，也是值得认真对待的问题。其一，给付不当得利的制度原型是，在给付人与受领人之间存在给付行为及基础关系，后因基础关系瑕疵，给付人请求受领人返还；而在指示关系中，给付人与</w:t>
      </w:r>
      <w:r w:rsidRPr="00EE152F">
        <w:rPr>
          <w:rFonts w:hint="eastAsia"/>
          <w:lang w:eastAsia="zh-CN"/>
        </w:rPr>
        <w:lastRenderedPageBreak/>
        <w:t>受领人之间通常并无基础关系，给付人对受领人为给付仅仅是因为接受了指示人的指示，在这种情况下，给付人所为的给付还能否被称作“给付”，进而适用不当得利法中有关给付不当得利的规则？其二，在通常的给付关系中，受领人（即给付关系的相对人）是明确的，而在指示关系中，受领人既可以是指示人（从给付人的视角来看），也可以是形式上的受领人（从受领人自身的视角来看）。在学理上一般认为，就不当得利法体系而言，给付不当得利与非给付不当得利的划分本身，有重要价值，有利于法律关系的明晰，但这种区分更多是体系上的人为安排，不能有效处理全部类型的不当得利，这一点在指示关系不当得利中体现得尤为突出。由此可见，学者将多人关系不当得利与给付型、非给付型不当得利并列地加以讨论，的确有其深意及合理性。</w:t>
      </w:r>
      <w:r w:rsidRPr="00EE152F">
        <w:rPr>
          <w:rStyle w:val="a9"/>
          <w:lang w:eastAsia="zh-CN"/>
        </w:rPr>
        <w:footnoteReference w:id="141"/>
      </w:r>
    </w:p>
    <w:p w14:paraId="31E3B851" w14:textId="77777777" w:rsidR="00700DD8" w:rsidRPr="00EE152F" w:rsidRDefault="00700DD8" w:rsidP="00700DD8">
      <w:pPr>
        <w:pStyle w:val="3"/>
        <w:rPr>
          <w:rFonts w:ascii="Times New Roman" w:hAnsi="Times New Roman"/>
        </w:rPr>
      </w:pPr>
      <w:bookmarkStart w:id="325" w:name="_Toc74866008"/>
      <w:bookmarkStart w:id="326" w:name="_Toc75880478"/>
      <w:r w:rsidRPr="00EE152F">
        <w:rPr>
          <w:rFonts w:ascii="Times New Roman" w:hAnsi="Times New Roman" w:hint="eastAsia"/>
        </w:rPr>
        <w:t>2</w:t>
      </w:r>
      <w:r w:rsidRPr="00EE152F">
        <w:rPr>
          <w:rFonts w:ascii="Times New Roman" w:hAnsi="Times New Roman" w:hint="eastAsia"/>
        </w:rPr>
        <w:t>．指示给付关系中的给付</w:t>
      </w:r>
      <w:bookmarkEnd w:id="325"/>
      <w:bookmarkEnd w:id="326"/>
    </w:p>
    <w:p w14:paraId="0822C1DD" w14:textId="77777777" w:rsidR="00700DD8" w:rsidRPr="00EE152F" w:rsidRDefault="00700DD8" w:rsidP="00700DD8">
      <w:pPr>
        <w:pStyle w:val="4"/>
      </w:pPr>
      <w:r w:rsidRPr="00EE152F">
        <w:rPr>
          <w:rFonts w:hint="eastAsia"/>
        </w:rPr>
        <w:t>（</w:t>
      </w:r>
      <w:r w:rsidRPr="00EE152F">
        <w:rPr>
          <w:rFonts w:hint="eastAsia"/>
        </w:rPr>
        <w:t>1</w:t>
      </w:r>
      <w:r w:rsidRPr="00EE152F">
        <w:rPr>
          <w:rFonts w:hint="eastAsia"/>
        </w:rPr>
        <w:t>）是否存在给付</w:t>
      </w:r>
    </w:p>
    <w:p w14:paraId="3873E4DF" w14:textId="77777777" w:rsidR="00700DD8" w:rsidRPr="00EE152F" w:rsidRDefault="00700DD8" w:rsidP="00700DD8">
      <w:pPr>
        <w:ind w:firstLine="480"/>
        <w:rPr>
          <w:lang w:eastAsia="zh-CN"/>
        </w:rPr>
      </w:pPr>
      <w:r w:rsidRPr="00EE152F">
        <w:rPr>
          <w:rFonts w:hint="eastAsia"/>
          <w:lang w:eastAsia="zh-CN"/>
        </w:rPr>
        <w:t>指示关系中，</w:t>
      </w:r>
      <w:r w:rsidRPr="00EE152F">
        <w:rPr>
          <w:rFonts w:hint="eastAsia"/>
          <w:highlight w:val="yellow"/>
          <w:lang w:eastAsia="zh-CN"/>
        </w:rPr>
        <w:t>对于是否存在给付，通常采“受损人视角”原则</w:t>
      </w:r>
      <w:r w:rsidRPr="00EE152F">
        <w:rPr>
          <w:rFonts w:hint="eastAsia"/>
          <w:lang w:eastAsia="zh-CN"/>
        </w:rPr>
        <w:t>，即判断应否以给付不当得利处理相关问题时，应从受损人的角度出发，观察受损人是不是做出了相应的给付。例如牛的主人丢失了</w:t>
      </w:r>
      <w:proofErr w:type="gramStart"/>
      <w:r w:rsidRPr="00EE152F">
        <w:rPr>
          <w:rFonts w:hint="eastAsia"/>
          <w:lang w:eastAsia="zh-CN"/>
        </w:rPr>
        <w:t>一</w:t>
      </w:r>
      <w:proofErr w:type="gramEnd"/>
      <w:r w:rsidRPr="00EE152F">
        <w:rPr>
          <w:rFonts w:hint="eastAsia"/>
          <w:lang w:eastAsia="zh-CN"/>
        </w:rPr>
        <w:t>头牛，小偷偷走牛以后将牛出卖给善意的、已经支付对价的第三人，第三人买得牛后将牛做成了牛肉和香肠。此时应当认为，牛的主人虽然丢失了牛，但并没有做出给付，尤其是没有对最终的第三人</w:t>
      </w:r>
      <w:proofErr w:type="gramStart"/>
      <w:r w:rsidRPr="00EE152F">
        <w:rPr>
          <w:rFonts w:hint="eastAsia"/>
          <w:lang w:eastAsia="zh-CN"/>
        </w:rPr>
        <w:t>作出</w:t>
      </w:r>
      <w:proofErr w:type="gramEnd"/>
      <w:r w:rsidRPr="00EE152F">
        <w:rPr>
          <w:rFonts w:hint="eastAsia"/>
          <w:lang w:eastAsia="zh-CN"/>
        </w:rPr>
        <w:t>给付，因此牛的主人并</w:t>
      </w:r>
      <w:proofErr w:type="gramStart"/>
      <w:r w:rsidRPr="00EE152F">
        <w:rPr>
          <w:rFonts w:hint="eastAsia"/>
          <w:lang w:eastAsia="zh-CN"/>
        </w:rPr>
        <w:t>无主张</w:t>
      </w:r>
      <w:proofErr w:type="gramEnd"/>
      <w:r w:rsidRPr="00EE152F">
        <w:rPr>
          <w:rFonts w:hint="eastAsia"/>
          <w:lang w:eastAsia="zh-CN"/>
        </w:rPr>
        <w:t>给付不当得利的余地。</w:t>
      </w:r>
    </w:p>
    <w:p w14:paraId="51201195" w14:textId="77777777" w:rsidR="00700DD8" w:rsidRPr="00EE152F" w:rsidRDefault="00700DD8" w:rsidP="00700DD8">
      <w:pPr>
        <w:pStyle w:val="4"/>
      </w:pPr>
      <w:r w:rsidRPr="00EE152F">
        <w:rPr>
          <w:rFonts w:hint="eastAsia"/>
        </w:rPr>
        <w:t>（</w:t>
      </w:r>
      <w:r w:rsidRPr="00EE152F">
        <w:rPr>
          <w:rFonts w:hint="eastAsia"/>
        </w:rPr>
        <w:t>2</w:t>
      </w:r>
      <w:r w:rsidRPr="00EE152F">
        <w:rPr>
          <w:rFonts w:hint="eastAsia"/>
        </w:rPr>
        <w:t>）返还关系的确定</w:t>
      </w:r>
    </w:p>
    <w:p w14:paraId="564F6169" w14:textId="77777777" w:rsidR="00700DD8" w:rsidRPr="00EE152F" w:rsidRDefault="00700DD8" w:rsidP="00700DD8">
      <w:pPr>
        <w:ind w:firstLine="480"/>
        <w:rPr>
          <w:lang w:eastAsia="zh-CN"/>
        </w:rPr>
      </w:pPr>
      <w:r w:rsidRPr="00EE152F">
        <w:rPr>
          <w:rFonts w:hint="eastAsia"/>
          <w:lang w:eastAsia="zh-CN"/>
        </w:rPr>
        <w:t>指示关系中，返还请求权人的确定通常采“受益人视角”原则，即确定存在给付后，应从受益人的角度确定是谁对其</w:t>
      </w:r>
      <w:proofErr w:type="gramStart"/>
      <w:r w:rsidRPr="00EE152F">
        <w:rPr>
          <w:rFonts w:hint="eastAsia"/>
          <w:lang w:eastAsia="zh-CN"/>
        </w:rPr>
        <w:t>作出</w:t>
      </w:r>
      <w:proofErr w:type="gramEnd"/>
      <w:r w:rsidRPr="00EE152F">
        <w:rPr>
          <w:rFonts w:hint="eastAsia"/>
          <w:lang w:eastAsia="zh-CN"/>
        </w:rPr>
        <w:t>了给付。例如，在多重买卖的情况下，买受人与分销商订立合同，而分销商指示生产者直接将标的物交付给买受人，嗣后发现买受人与分销商之间合同、生产者与分销商的合同都归于无效。从买受人的角度来说，</w:t>
      </w:r>
      <w:proofErr w:type="gramStart"/>
      <w:r w:rsidRPr="00EE152F">
        <w:rPr>
          <w:rFonts w:hint="eastAsia"/>
          <w:lang w:eastAsia="zh-CN"/>
        </w:rPr>
        <w:t>作出</w:t>
      </w:r>
      <w:proofErr w:type="gramEnd"/>
      <w:r w:rsidRPr="00EE152F">
        <w:rPr>
          <w:rFonts w:hint="eastAsia"/>
          <w:lang w:eastAsia="zh-CN"/>
        </w:rPr>
        <w:t>给付的人是分销商而非生产者，因此生产者要求买受人返还不当得利的主张是不能成立的。</w:t>
      </w:r>
    </w:p>
    <w:p w14:paraId="3E58E2A5" w14:textId="77777777" w:rsidR="00700DD8" w:rsidRPr="00EE152F" w:rsidRDefault="00700DD8" w:rsidP="00700DD8">
      <w:pPr>
        <w:ind w:firstLine="480"/>
        <w:rPr>
          <w:lang w:eastAsia="zh-CN"/>
        </w:rPr>
      </w:pPr>
      <w:r w:rsidRPr="00EE152F">
        <w:rPr>
          <w:rFonts w:hint="eastAsia"/>
          <w:lang w:eastAsia="zh-CN"/>
        </w:rPr>
        <w:t>以受益人为中心确定返还关系，也</w:t>
      </w:r>
      <w:proofErr w:type="gramStart"/>
      <w:r w:rsidRPr="00EE152F">
        <w:rPr>
          <w:rFonts w:hint="eastAsia"/>
          <w:lang w:eastAsia="zh-CN"/>
        </w:rPr>
        <w:t>暗合债法的</w:t>
      </w:r>
      <w:proofErr w:type="gramEnd"/>
      <w:r w:rsidRPr="00EE152F">
        <w:rPr>
          <w:rFonts w:hint="eastAsia"/>
          <w:lang w:eastAsia="zh-CN"/>
        </w:rPr>
        <w:t>两项基本原理。</w:t>
      </w:r>
    </w:p>
    <w:p w14:paraId="72FBA430" w14:textId="77777777" w:rsidR="00700DD8" w:rsidRPr="00EE152F" w:rsidRDefault="00700DD8" w:rsidP="00700DD8">
      <w:pPr>
        <w:ind w:firstLine="480"/>
        <w:rPr>
          <w:bCs/>
          <w:szCs w:val="32"/>
          <w:lang w:eastAsia="zh-CN"/>
        </w:rPr>
      </w:pPr>
      <w:r w:rsidRPr="00EE152F">
        <w:rPr>
          <w:rFonts w:hint="eastAsia"/>
          <w:lang w:eastAsia="zh-CN"/>
        </w:rPr>
        <w:t>其一是债的相对性原理。即在连环交易中，不当得利返还关系应当在有直接合同关系的当事人之间发生，而不应跳跃式地确</w:t>
      </w:r>
      <w:r w:rsidRPr="00EE152F">
        <w:rPr>
          <w:rFonts w:hint="eastAsia"/>
          <w:lang w:eastAsia="zh-CN"/>
        </w:rPr>
        <w:lastRenderedPageBreak/>
        <w:t>定（</w:t>
      </w:r>
      <w:r w:rsidRPr="00EE152F">
        <w:rPr>
          <w:rFonts w:hint="eastAsia"/>
          <w:lang w:eastAsia="zh-CN"/>
        </w:rPr>
        <w:t>r</w:t>
      </w:r>
      <w:r w:rsidRPr="00EE152F">
        <w:rPr>
          <w:lang w:eastAsia="zh-CN"/>
        </w:rPr>
        <w:t>ule against leapfrogging</w:t>
      </w:r>
      <w:r w:rsidRPr="00EE152F">
        <w:rPr>
          <w:rFonts w:hint="eastAsia"/>
          <w:lang w:eastAsia="zh-CN"/>
        </w:rPr>
        <w:t>）。卡纳里斯教授将这一原则背后的理念总结为三方面，一是在任何情况下，具有法律上履行关系的双方当事人对对方的抗辩权，不应在不当得利返还制度之下被剥夺；二是任何一方当事人不应对方当事人主张其对第三人的抗辩，也就是，如果当事人对第三人享有抗辩，其只能针对第三人行使，而不得</w:t>
      </w:r>
      <w:proofErr w:type="gramStart"/>
      <w:r w:rsidRPr="00EE152F">
        <w:rPr>
          <w:rFonts w:hint="eastAsia"/>
          <w:lang w:eastAsia="zh-CN"/>
        </w:rPr>
        <w:t>对</w:t>
      </w:r>
      <w:proofErr w:type="gramEnd"/>
      <w:r w:rsidRPr="00EE152F">
        <w:rPr>
          <w:rFonts w:hint="eastAsia"/>
          <w:lang w:eastAsia="zh-CN"/>
        </w:rPr>
        <w:t>对方当事人行使；三是不当得利制度的安排不应改变既有的风险分配格局，即不能让某方当事人承担比在实际的交易中更大的风险，而尽可能在给付关系中处理不当得利，能使当事人既不过多也</w:t>
      </w:r>
      <w:proofErr w:type="gramStart"/>
      <w:r w:rsidRPr="00EE152F">
        <w:rPr>
          <w:rFonts w:hint="eastAsia"/>
          <w:lang w:eastAsia="zh-CN"/>
        </w:rPr>
        <w:t>不</w:t>
      </w:r>
      <w:proofErr w:type="gramEnd"/>
      <w:r w:rsidRPr="00EE152F">
        <w:rPr>
          <w:rFonts w:hint="eastAsia"/>
          <w:lang w:eastAsia="zh-CN"/>
        </w:rPr>
        <w:t>过少地负担债务人的破产风险。</w:t>
      </w:r>
      <w:r w:rsidRPr="00EE152F">
        <w:rPr>
          <w:rStyle w:val="a9"/>
        </w:rPr>
        <w:footnoteReference w:id="142"/>
      </w:r>
      <w:r w:rsidRPr="00EE152F">
        <w:rPr>
          <w:rFonts w:hint="eastAsia"/>
          <w:lang w:eastAsia="zh-CN"/>
        </w:rPr>
        <w:t>对破产风险的理解可以结合玻璃安装案，在该案中，玻璃工和承租人订立了合同，但玻璃实际上被安装到了出租人的房屋上，在合同出现瑕疵的情况下，如果允许玻璃工直接对出租人主张不当得利返还请求权，很可能就改变了本来应当由玻璃工所应当承担的承租人破产的风险、使其获得了某种优待，而这恰恰是处理多人关系不当得利问题时应予避免的。</w:t>
      </w:r>
    </w:p>
    <w:p w14:paraId="3AD6B3E2" w14:textId="77777777" w:rsidR="00700DD8" w:rsidRPr="00EE152F" w:rsidRDefault="00700DD8" w:rsidP="00700DD8">
      <w:pPr>
        <w:ind w:firstLine="480"/>
        <w:rPr>
          <w:lang w:eastAsia="zh-CN"/>
        </w:rPr>
      </w:pPr>
      <w:r w:rsidRPr="00EE152F">
        <w:rPr>
          <w:rFonts w:hint="eastAsia"/>
          <w:lang w:eastAsia="zh-CN"/>
        </w:rPr>
        <w:t>其二是</w:t>
      </w:r>
      <w:r w:rsidRPr="00EE152F">
        <w:rPr>
          <w:rFonts w:hint="eastAsia"/>
          <w:highlight w:val="yellow"/>
          <w:lang w:eastAsia="zh-CN"/>
        </w:rPr>
        <w:t>合同关系优先</w:t>
      </w:r>
      <w:r w:rsidRPr="00EE152F">
        <w:rPr>
          <w:rFonts w:hint="eastAsia"/>
          <w:lang w:eastAsia="zh-CN"/>
        </w:rPr>
        <w:t>的原理。在区分给付和非给付不当得利的前提下，当某一不当得利返还关系既具有给付属性又具有非给付属性时，给付不当得利规则应优先适用，这就是给付不当得利优先规则（</w:t>
      </w:r>
      <w:r w:rsidRPr="00EE152F">
        <w:rPr>
          <w:rFonts w:hint="eastAsia"/>
          <w:lang w:eastAsia="zh-CN"/>
        </w:rPr>
        <w:t>p</w:t>
      </w:r>
      <w:r w:rsidRPr="00EE152F">
        <w:rPr>
          <w:lang w:eastAsia="zh-CN"/>
        </w:rPr>
        <w:t xml:space="preserve">rinciple </w:t>
      </w:r>
      <w:r w:rsidRPr="00EE152F">
        <w:rPr>
          <w:rFonts w:hint="eastAsia"/>
          <w:highlight w:val="yellow"/>
          <w:lang w:eastAsia="zh-CN"/>
        </w:rPr>
        <w:t>of subsidiarity</w:t>
      </w:r>
      <w:r w:rsidRPr="00EE152F">
        <w:rPr>
          <w:rFonts w:hint="eastAsia"/>
          <w:lang w:eastAsia="zh-CN"/>
        </w:rPr>
        <w:t>）。</w:t>
      </w:r>
      <w:r w:rsidRPr="00EE152F">
        <w:rPr>
          <w:rStyle w:val="a9"/>
          <w:lang w:eastAsia="zh-CN"/>
        </w:rPr>
        <w:footnoteReference w:id="143"/>
      </w:r>
    </w:p>
    <w:p w14:paraId="59BFB50C" w14:textId="77777777" w:rsidR="00700DD8" w:rsidRPr="00EE152F" w:rsidRDefault="00700DD8" w:rsidP="00700DD8">
      <w:pPr>
        <w:pStyle w:val="3"/>
        <w:rPr>
          <w:rFonts w:ascii="Times New Roman" w:hAnsi="Times New Roman"/>
        </w:rPr>
      </w:pPr>
      <w:bookmarkStart w:id="327" w:name="_Toc74866009"/>
      <w:bookmarkStart w:id="328" w:name="_Toc75880479"/>
      <w:r w:rsidRPr="00EE152F">
        <w:rPr>
          <w:rFonts w:ascii="Times New Roman" w:hAnsi="Times New Roman" w:hint="eastAsia"/>
        </w:rPr>
        <w:t>3</w:t>
      </w:r>
      <w:r w:rsidRPr="00EE152F">
        <w:rPr>
          <w:rFonts w:ascii="Times New Roman" w:hAnsi="Times New Roman" w:hint="eastAsia"/>
        </w:rPr>
        <w:t>．指示给付关系中的“法律上原因”</w:t>
      </w:r>
      <w:bookmarkEnd w:id="327"/>
      <w:bookmarkEnd w:id="328"/>
    </w:p>
    <w:p w14:paraId="6E3DD56E" w14:textId="549EC762" w:rsidR="00394EB1" w:rsidRPr="00EE152F" w:rsidRDefault="00700DD8" w:rsidP="00394EB1">
      <w:pPr>
        <w:ind w:firstLine="480"/>
        <w:rPr>
          <w:lang w:eastAsia="zh-CN"/>
        </w:rPr>
      </w:pPr>
      <w:r w:rsidRPr="00EE152F">
        <w:rPr>
          <w:rFonts w:hint="eastAsia"/>
          <w:lang w:eastAsia="zh-CN"/>
        </w:rPr>
        <w:t>在指示给付关系中，受领人</w:t>
      </w:r>
      <w:r w:rsidRPr="00EE152F">
        <w:rPr>
          <w:rFonts w:hint="eastAsia"/>
          <w:lang w:eastAsia="zh-CN"/>
        </w:rPr>
        <w:t>R</w:t>
      </w:r>
      <w:r w:rsidRPr="00EE152F">
        <w:rPr>
          <w:rFonts w:hint="eastAsia"/>
          <w:lang w:eastAsia="zh-CN"/>
        </w:rPr>
        <w:t>获得给付，既有受领人</w:t>
      </w:r>
      <w:r w:rsidRPr="00EE152F">
        <w:rPr>
          <w:rFonts w:hint="eastAsia"/>
          <w:lang w:eastAsia="zh-CN"/>
        </w:rPr>
        <w:t>R</w:t>
      </w:r>
      <w:r w:rsidRPr="00EE152F">
        <w:rPr>
          <w:rFonts w:hint="eastAsia"/>
          <w:lang w:eastAsia="zh-CN"/>
        </w:rPr>
        <w:t>与主债务人</w:t>
      </w:r>
      <w:r w:rsidRPr="00EE152F">
        <w:rPr>
          <w:rFonts w:hint="eastAsia"/>
          <w:lang w:eastAsia="zh-CN"/>
        </w:rPr>
        <w:t>X</w:t>
      </w:r>
      <w:r w:rsidRPr="00EE152F">
        <w:rPr>
          <w:rFonts w:hint="eastAsia"/>
          <w:lang w:eastAsia="zh-CN"/>
        </w:rPr>
        <w:t>之间的对</w:t>
      </w:r>
      <w:proofErr w:type="gramStart"/>
      <w:r w:rsidRPr="00EE152F">
        <w:rPr>
          <w:rFonts w:hint="eastAsia"/>
          <w:lang w:eastAsia="zh-CN"/>
        </w:rPr>
        <w:t>价关系</w:t>
      </w:r>
      <w:proofErr w:type="gramEnd"/>
      <w:r w:rsidRPr="00EE152F">
        <w:rPr>
          <w:rFonts w:hint="eastAsia"/>
          <w:lang w:eastAsia="zh-CN"/>
        </w:rPr>
        <w:t>基础，又有给付人</w:t>
      </w:r>
      <w:r w:rsidRPr="00EE152F">
        <w:rPr>
          <w:rFonts w:hint="eastAsia"/>
          <w:lang w:eastAsia="zh-CN"/>
        </w:rPr>
        <w:t>P</w:t>
      </w:r>
      <w:r w:rsidRPr="00EE152F">
        <w:rPr>
          <w:rFonts w:hint="eastAsia"/>
          <w:lang w:eastAsia="zh-CN"/>
        </w:rPr>
        <w:t>与主债务人</w:t>
      </w:r>
      <w:r w:rsidRPr="00EE152F">
        <w:rPr>
          <w:rFonts w:hint="eastAsia"/>
          <w:lang w:eastAsia="zh-CN"/>
        </w:rPr>
        <w:t>X</w:t>
      </w:r>
      <w:r w:rsidRPr="00EE152F">
        <w:rPr>
          <w:rFonts w:hint="eastAsia"/>
          <w:lang w:eastAsia="zh-CN"/>
        </w:rPr>
        <w:t>之间的补偿关系基础。理论上，构成“无法律上原因”的情况，至少包括（</w:t>
      </w:r>
      <w:r w:rsidRPr="00EE152F">
        <w:rPr>
          <w:rFonts w:hint="eastAsia"/>
          <w:lang w:eastAsia="zh-CN"/>
        </w:rPr>
        <w:t>1</w:t>
      </w:r>
      <w:r w:rsidRPr="00EE152F">
        <w:rPr>
          <w:rFonts w:hint="eastAsia"/>
          <w:lang w:eastAsia="zh-CN"/>
        </w:rPr>
        <w:t>）仅对</w:t>
      </w:r>
      <w:proofErr w:type="gramStart"/>
      <w:r w:rsidRPr="00EE152F">
        <w:rPr>
          <w:rFonts w:hint="eastAsia"/>
          <w:lang w:eastAsia="zh-CN"/>
        </w:rPr>
        <w:t>价关系</w:t>
      </w:r>
      <w:proofErr w:type="gramEnd"/>
      <w:r w:rsidRPr="00EE152F">
        <w:rPr>
          <w:rFonts w:hint="eastAsia"/>
          <w:lang w:eastAsia="zh-CN"/>
        </w:rPr>
        <w:t>瑕疵，（</w:t>
      </w:r>
      <w:r w:rsidRPr="00EE152F">
        <w:rPr>
          <w:rFonts w:hint="eastAsia"/>
          <w:lang w:eastAsia="zh-CN"/>
        </w:rPr>
        <w:t>2</w:t>
      </w:r>
      <w:r w:rsidRPr="00EE152F">
        <w:rPr>
          <w:rFonts w:hint="eastAsia"/>
          <w:lang w:eastAsia="zh-CN"/>
        </w:rPr>
        <w:t>）仅补偿关系瑕疵，以及（</w:t>
      </w:r>
      <w:r w:rsidRPr="00EE152F">
        <w:rPr>
          <w:rFonts w:hint="eastAsia"/>
          <w:lang w:eastAsia="zh-CN"/>
        </w:rPr>
        <w:t>3</w:t>
      </w:r>
      <w:r w:rsidRPr="00EE152F">
        <w:rPr>
          <w:rFonts w:hint="eastAsia"/>
          <w:lang w:eastAsia="zh-CN"/>
        </w:rPr>
        <w:t>）对</w:t>
      </w:r>
      <w:proofErr w:type="gramStart"/>
      <w:r w:rsidRPr="00EE152F">
        <w:rPr>
          <w:rFonts w:hint="eastAsia"/>
          <w:lang w:eastAsia="zh-CN"/>
        </w:rPr>
        <w:t>价关系</w:t>
      </w:r>
      <w:proofErr w:type="gramEnd"/>
      <w:r w:rsidRPr="00EE152F">
        <w:rPr>
          <w:rFonts w:hint="eastAsia"/>
          <w:lang w:eastAsia="zh-CN"/>
        </w:rPr>
        <w:t>与补偿关系均有瑕疵三种情形。那么，究竟何种瑕疵可以构成指示关系中的“无法律上原因”呢？</w:t>
      </w:r>
    </w:p>
    <w:p w14:paraId="2E0294AD" w14:textId="11885440" w:rsidR="0005797F" w:rsidRDefault="002F3520" w:rsidP="002F3520">
      <w:pPr>
        <w:pStyle w:val="2"/>
      </w:pPr>
      <w:bookmarkStart w:id="329" w:name="_Toc75880480"/>
      <w:r>
        <w:rPr>
          <w:rFonts w:hint="eastAsia"/>
        </w:rPr>
        <w:t>作业及解答</w:t>
      </w:r>
      <w:bookmarkEnd w:id="329"/>
    </w:p>
    <w:p w14:paraId="722F7D0B" w14:textId="22DD12B9" w:rsidR="00964EE8" w:rsidRDefault="00964EE8" w:rsidP="00964EE8">
      <w:pPr>
        <w:pStyle w:val="3"/>
      </w:pPr>
      <w:bookmarkStart w:id="330" w:name="_Toc75880481"/>
      <w:r>
        <w:rPr>
          <w:rFonts w:hint="eastAsia"/>
        </w:rPr>
        <w:t>作业</w:t>
      </w:r>
      <w:bookmarkEnd w:id="330"/>
    </w:p>
    <w:p w14:paraId="6C40F1B1" w14:textId="592EC459" w:rsidR="002F3520" w:rsidRDefault="002F3520" w:rsidP="0005797F">
      <w:pPr>
        <w:ind w:firstLine="480"/>
        <w:rPr>
          <w:lang w:eastAsia="zh-CN"/>
        </w:rPr>
      </w:pPr>
      <w:r w:rsidRPr="002F3520">
        <w:rPr>
          <w:rFonts w:hint="eastAsia"/>
          <w:lang w:eastAsia="zh-CN"/>
        </w:rPr>
        <w:t>经过长时间没有休假地工作，甲到</w:t>
      </w:r>
      <w:r w:rsidRPr="002F3520">
        <w:rPr>
          <w:rFonts w:hint="eastAsia"/>
          <w:lang w:eastAsia="zh-CN"/>
        </w:rPr>
        <w:t xml:space="preserve"> K</w:t>
      </w:r>
      <w:r w:rsidRPr="002F3520">
        <w:rPr>
          <w:rFonts w:hint="eastAsia"/>
          <w:lang w:eastAsia="zh-CN"/>
        </w:rPr>
        <w:t>旅行社预定了</w:t>
      </w:r>
      <w:r w:rsidRPr="002F3520">
        <w:rPr>
          <w:rFonts w:hint="eastAsia"/>
          <w:lang w:eastAsia="zh-CN"/>
        </w:rPr>
        <w:t>14</w:t>
      </w:r>
      <w:r w:rsidRPr="002F3520">
        <w:rPr>
          <w:rFonts w:hint="eastAsia"/>
          <w:lang w:eastAsia="zh-CN"/>
        </w:rPr>
        <w:t>天“草原—农场休闲游”。甲与</w:t>
      </w:r>
      <w:r w:rsidRPr="002F3520">
        <w:rPr>
          <w:rFonts w:hint="eastAsia"/>
          <w:lang w:eastAsia="zh-CN"/>
        </w:rPr>
        <w:t>K</w:t>
      </w:r>
      <w:r w:rsidRPr="002F3520">
        <w:rPr>
          <w:rFonts w:hint="eastAsia"/>
          <w:lang w:eastAsia="zh-CN"/>
        </w:rPr>
        <w:t>约定，甲可到</w:t>
      </w:r>
      <w:r w:rsidRPr="002F3520">
        <w:rPr>
          <w:rFonts w:hint="eastAsia"/>
          <w:lang w:eastAsia="zh-CN"/>
        </w:rPr>
        <w:t>B</w:t>
      </w:r>
      <w:r w:rsidRPr="002F3520">
        <w:rPr>
          <w:rFonts w:hint="eastAsia"/>
          <w:lang w:eastAsia="zh-CN"/>
        </w:rPr>
        <w:t>农场度假</w:t>
      </w:r>
      <w:r w:rsidRPr="002F3520">
        <w:rPr>
          <w:rFonts w:hint="eastAsia"/>
          <w:lang w:eastAsia="zh-CN"/>
        </w:rPr>
        <w:t>14</w:t>
      </w:r>
      <w:r w:rsidRPr="002F3520">
        <w:rPr>
          <w:rFonts w:hint="eastAsia"/>
          <w:lang w:eastAsia="zh-CN"/>
        </w:rPr>
        <w:t>日，</w:t>
      </w:r>
      <w:r w:rsidRPr="002F3520">
        <w:rPr>
          <w:rFonts w:hint="eastAsia"/>
          <w:lang w:eastAsia="zh-CN"/>
        </w:rPr>
        <w:t xml:space="preserve"> K</w:t>
      </w:r>
      <w:r w:rsidRPr="002F3520">
        <w:rPr>
          <w:rFonts w:hint="eastAsia"/>
          <w:lang w:eastAsia="zh-CN"/>
        </w:rPr>
        <w:t>负责安排</w:t>
      </w:r>
      <w:r w:rsidRPr="002F3520">
        <w:rPr>
          <w:rFonts w:hint="eastAsia"/>
          <w:lang w:eastAsia="zh-CN"/>
        </w:rPr>
        <w:t>B</w:t>
      </w:r>
      <w:r w:rsidRPr="002F3520">
        <w:rPr>
          <w:rFonts w:hint="eastAsia"/>
          <w:lang w:eastAsia="zh-CN"/>
        </w:rPr>
        <w:t>农场提供三餐，并提供骑马课程，甲总计须支付人民币</w:t>
      </w:r>
      <w:r w:rsidRPr="002F3520">
        <w:rPr>
          <w:rFonts w:hint="eastAsia"/>
          <w:lang w:eastAsia="zh-CN"/>
        </w:rPr>
        <w:t>6000</w:t>
      </w:r>
      <w:r w:rsidRPr="002F3520">
        <w:rPr>
          <w:rFonts w:hint="eastAsia"/>
          <w:lang w:eastAsia="zh-CN"/>
        </w:rPr>
        <w:t>元。</w:t>
      </w:r>
      <w:r w:rsidRPr="002F3520">
        <w:rPr>
          <w:rFonts w:hint="eastAsia"/>
          <w:lang w:eastAsia="zh-CN"/>
        </w:rPr>
        <w:t>K</w:t>
      </w:r>
      <w:r w:rsidRPr="002F3520">
        <w:rPr>
          <w:rFonts w:hint="eastAsia"/>
          <w:lang w:eastAsia="zh-CN"/>
        </w:rPr>
        <w:t>同时向</w:t>
      </w:r>
      <w:proofErr w:type="gramStart"/>
      <w:r w:rsidRPr="002F3520">
        <w:rPr>
          <w:rFonts w:hint="eastAsia"/>
          <w:lang w:eastAsia="zh-CN"/>
        </w:rPr>
        <w:t>甲提供</w:t>
      </w:r>
      <w:proofErr w:type="gramEnd"/>
      <w:r w:rsidRPr="002F3520">
        <w:rPr>
          <w:rFonts w:hint="eastAsia"/>
          <w:lang w:eastAsia="zh-CN"/>
        </w:rPr>
        <w:t>了</w:t>
      </w:r>
      <w:r w:rsidRPr="002F3520">
        <w:rPr>
          <w:rFonts w:hint="eastAsia"/>
          <w:lang w:eastAsia="zh-CN"/>
        </w:rPr>
        <w:t>B</w:t>
      </w:r>
      <w:r w:rsidRPr="002F3520">
        <w:rPr>
          <w:rFonts w:hint="eastAsia"/>
          <w:lang w:eastAsia="zh-CN"/>
        </w:rPr>
        <w:t>农场的地址，并</w:t>
      </w:r>
      <w:proofErr w:type="gramStart"/>
      <w:r w:rsidRPr="002F3520">
        <w:rPr>
          <w:rFonts w:hint="eastAsia"/>
          <w:lang w:eastAsia="zh-CN"/>
        </w:rPr>
        <w:t>告知甲</w:t>
      </w:r>
      <w:proofErr w:type="gramEnd"/>
      <w:r w:rsidRPr="002F3520">
        <w:rPr>
          <w:rFonts w:hint="eastAsia"/>
          <w:lang w:eastAsia="zh-CN"/>
        </w:rPr>
        <w:t>不需要担心，他已经和</w:t>
      </w:r>
      <w:r w:rsidRPr="002F3520">
        <w:rPr>
          <w:rFonts w:hint="eastAsia"/>
          <w:lang w:eastAsia="zh-CN"/>
        </w:rPr>
        <w:t>B</w:t>
      </w:r>
      <w:r w:rsidRPr="002F3520">
        <w:rPr>
          <w:rFonts w:hint="eastAsia"/>
          <w:lang w:eastAsia="zh-CN"/>
        </w:rPr>
        <w:t>农场联系好，</w:t>
      </w:r>
      <w:proofErr w:type="gramStart"/>
      <w:r w:rsidRPr="002F3520">
        <w:rPr>
          <w:rFonts w:hint="eastAsia"/>
          <w:lang w:eastAsia="zh-CN"/>
        </w:rPr>
        <w:t>甲直接</w:t>
      </w:r>
      <w:proofErr w:type="gramEnd"/>
      <w:r w:rsidRPr="002F3520">
        <w:rPr>
          <w:rFonts w:hint="eastAsia"/>
          <w:lang w:eastAsia="zh-CN"/>
        </w:rPr>
        <w:t>到</w:t>
      </w:r>
      <w:r w:rsidRPr="002F3520">
        <w:rPr>
          <w:rFonts w:hint="eastAsia"/>
          <w:lang w:eastAsia="zh-CN"/>
        </w:rPr>
        <w:t>B</w:t>
      </w:r>
      <w:r w:rsidRPr="002F3520">
        <w:rPr>
          <w:rFonts w:hint="eastAsia"/>
          <w:lang w:eastAsia="zh-CN"/>
        </w:rPr>
        <w:t>农场休假即可。之后，</w:t>
      </w:r>
      <w:proofErr w:type="gramStart"/>
      <w:r w:rsidRPr="002F3520">
        <w:rPr>
          <w:rFonts w:hint="eastAsia"/>
          <w:lang w:eastAsia="zh-CN"/>
        </w:rPr>
        <w:lastRenderedPageBreak/>
        <w:t>甲按照</w:t>
      </w:r>
      <w:proofErr w:type="gramEnd"/>
      <w:r w:rsidRPr="002F3520">
        <w:rPr>
          <w:rFonts w:hint="eastAsia"/>
          <w:lang w:eastAsia="zh-CN"/>
        </w:rPr>
        <w:t>约定的度假计划准时抵达农场，说明是</w:t>
      </w:r>
      <w:r w:rsidRPr="002F3520">
        <w:rPr>
          <w:rFonts w:hint="eastAsia"/>
          <w:lang w:eastAsia="zh-CN"/>
        </w:rPr>
        <w:t>K</w:t>
      </w:r>
      <w:r w:rsidRPr="002F3520">
        <w:rPr>
          <w:rFonts w:hint="eastAsia"/>
          <w:lang w:eastAsia="zh-CN"/>
        </w:rPr>
        <w:t>告诉自己来该农场度假。</w:t>
      </w:r>
      <w:r w:rsidRPr="002F3520">
        <w:rPr>
          <w:rFonts w:hint="eastAsia"/>
          <w:lang w:eastAsia="zh-CN"/>
        </w:rPr>
        <w:t xml:space="preserve"> B</w:t>
      </w:r>
      <w:r w:rsidRPr="002F3520">
        <w:rPr>
          <w:rFonts w:hint="eastAsia"/>
          <w:lang w:eastAsia="zh-CN"/>
        </w:rPr>
        <w:t>农场工作人员看上去了解有关事宜，为</w:t>
      </w:r>
      <w:proofErr w:type="gramStart"/>
      <w:r w:rsidRPr="002F3520">
        <w:rPr>
          <w:rFonts w:hint="eastAsia"/>
          <w:lang w:eastAsia="zh-CN"/>
        </w:rPr>
        <w:t>甲安排</w:t>
      </w:r>
      <w:proofErr w:type="gramEnd"/>
      <w:r w:rsidRPr="002F3520">
        <w:rPr>
          <w:rFonts w:hint="eastAsia"/>
          <w:lang w:eastAsia="zh-CN"/>
        </w:rPr>
        <w:t>了食宿和课程。度假结束后，</w:t>
      </w:r>
      <w:r w:rsidRPr="002F3520">
        <w:rPr>
          <w:rFonts w:hint="eastAsia"/>
          <w:lang w:eastAsia="zh-CN"/>
        </w:rPr>
        <w:t>B</w:t>
      </w:r>
      <w:r w:rsidRPr="002F3520">
        <w:rPr>
          <w:rFonts w:hint="eastAsia"/>
          <w:lang w:eastAsia="zh-CN"/>
        </w:rPr>
        <w:t>农场要求</w:t>
      </w:r>
      <w:proofErr w:type="gramStart"/>
      <w:r w:rsidRPr="002F3520">
        <w:rPr>
          <w:rFonts w:hint="eastAsia"/>
          <w:lang w:eastAsia="zh-CN"/>
        </w:rPr>
        <w:t>甲支付</w:t>
      </w:r>
      <w:proofErr w:type="gramEnd"/>
      <w:r w:rsidRPr="002F3520">
        <w:rPr>
          <w:rFonts w:hint="eastAsia"/>
          <w:lang w:eastAsia="zh-CN"/>
        </w:rPr>
        <w:t>6000</w:t>
      </w:r>
      <w:r w:rsidRPr="002F3520">
        <w:rPr>
          <w:rFonts w:hint="eastAsia"/>
          <w:lang w:eastAsia="zh-CN"/>
        </w:rPr>
        <w:t>元的度假费用。甲大惊。此后，经过甲与</w:t>
      </w:r>
      <w:r w:rsidRPr="002F3520">
        <w:rPr>
          <w:rFonts w:hint="eastAsia"/>
          <w:lang w:eastAsia="zh-CN"/>
        </w:rPr>
        <w:t>B</w:t>
      </w:r>
      <w:r w:rsidRPr="002F3520">
        <w:rPr>
          <w:rFonts w:hint="eastAsia"/>
          <w:lang w:eastAsia="zh-CN"/>
        </w:rPr>
        <w:t>的沟通，发现</w:t>
      </w:r>
      <w:r w:rsidRPr="002F3520">
        <w:rPr>
          <w:rFonts w:hint="eastAsia"/>
          <w:lang w:eastAsia="zh-CN"/>
        </w:rPr>
        <w:t>K</w:t>
      </w:r>
      <w:r w:rsidRPr="002F3520">
        <w:rPr>
          <w:rFonts w:hint="eastAsia"/>
          <w:lang w:eastAsia="zh-CN"/>
        </w:rPr>
        <w:t>曾经告知</w:t>
      </w:r>
      <w:r w:rsidRPr="002F3520">
        <w:rPr>
          <w:rFonts w:hint="eastAsia"/>
          <w:lang w:eastAsia="zh-CN"/>
        </w:rPr>
        <w:t>B</w:t>
      </w:r>
      <w:r w:rsidRPr="002F3520">
        <w:rPr>
          <w:rFonts w:hint="eastAsia"/>
          <w:lang w:eastAsia="zh-CN"/>
        </w:rPr>
        <w:t>农场甲将要来</w:t>
      </w:r>
      <w:r w:rsidRPr="002F3520">
        <w:rPr>
          <w:rFonts w:hint="eastAsia"/>
          <w:lang w:eastAsia="zh-CN"/>
        </w:rPr>
        <w:t>B</w:t>
      </w:r>
      <w:r w:rsidRPr="002F3520">
        <w:rPr>
          <w:rFonts w:hint="eastAsia"/>
          <w:lang w:eastAsia="zh-CN"/>
        </w:rPr>
        <w:t>农场度假，甲将向</w:t>
      </w:r>
      <w:r w:rsidRPr="002F3520">
        <w:rPr>
          <w:rFonts w:hint="eastAsia"/>
          <w:lang w:eastAsia="zh-CN"/>
        </w:rPr>
        <w:t>B</w:t>
      </w:r>
      <w:r w:rsidRPr="002F3520">
        <w:rPr>
          <w:rFonts w:hint="eastAsia"/>
          <w:lang w:eastAsia="zh-CN"/>
        </w:rPr>
        <w:t>农场支付</w:t>
      </w:r>
      <w:r w:rsidRPr="002F3520">
        <w:rPr>
          <w:rFonts w:hint="eastAsia"/>
          <w:lang w:eastAsia="zh-CN"/>
        </w:rPr>
        <w:t>6000</w:t>
      </w:r>
      <w:r w:rsidRPr="002F3520">
        <w:rPr>
          <w:rFonts w:hint="eastAsia"/>
          <w:lang w:eastAsia="zh-CN"/>
        </w:rPr>
        <w:t>元。现在</w:t>
      </w:r>
      <w:r w:rsidRPr="002F3520">
        <w:rPr>
          <w:rFonts w:hint="eastAsia"/>
          <w:lang w:eastAsia="zh-CN"/>
        </w:rPr>
        <w:t>B</w:t>
      </w:r>
      <w:r w:rsidRPr="002F3520">
        <w:rPr>
          <w:rFonts w:hint="eastAsia"/>
          <w:lang w:eastAsia="zh-CN"/>
        </w:rPr>
        <w:t>农场坚持要求甲向自己支付</w:t>
      </w:r>
      <w:r w:rsidRPr="002F3520">
        <w:rPr>
          <w:rFonts w:hint="eastAsia"/>
          <w:lang w:eastAsia="zh-CN"/>
        </w:rPr>
        <w:t>6000</w:t>
      </w:r>
      <w:r w:rsidRPr="002F3520">
        <w:rPr>
          <w:rFonts w:hint="eastAsia"/>
          <w:lang w:eastAsia="zh-CN"/>
        </w:rPr>
        <w:t>元。问：</w:t>
      </w:r>
      <w:r w:rsidRPr="002F3520">
        <w:rPr>
          <w:rFonts w:hint="eastAsia"/>
          <w:lang w:eastAsia="zh-CN"/>
        </w:rPr>
        <w:t>B</w:t>
      </w:r>
      <w:r w:rsidRPr="002F3520">
        <w:rPr>
          <w:rFonts w:hint="eastAsia"/>
          <w:lang w:eastAsia="zh-CN"/>
        </w:rPr>
        <w:t>农场的主张应否支持？</w:t>
      </w:r>
    </w:p>
    <w:p w14:paraId="14F9BCD2" w14:textId="77777777" w:rsidR="002F3520" w:rsidRPr="002F3520" w:rsidRDefault="002F3520" w:rsidP="0005797F">
      <w:pPr>
        <w:ind w:firstLine="480"/>
        <w:rPr>
          <w:lang w:eastAsia="zh-CN"/>
        </w:rPr>
      </w:pPr>
    </w:p>
    <w:p w14:paraId="2FAA2243" w14:textId="77777777" w:rsidR="0005797F" w:rsidRPr="00EE152F" w:rsidRDefault="0005797F" w:rsidP="007909B5">
      <w:pPr>
        <w:pStyle w:val="1"/>
        <w:sectPr w:rsidR="0005797F" w:rsidRPr="00EE152F" w:rsidSect="00B82BEC">
          <w:endnotePr>
            <w:numFmt w:val="decimal"/>
          </w:endnotePr>
          <w:pgSz w:w="10318" w:h="14570" w:code="13"/>
          <w:pgMar w:top="1440" w:right="1797" w:bottom="1440" w:left="1797" w:header="851" w:footer="992" w:gutter="0"/>
          <w:cols w:space="425"/>
          <w:docGrid w:type="lines" w:linePitch="312"/>
        </w:sectPr>
      </w:pPr>
    </w:p>
    <w:p w14:paraId="090A1F44" w14:textId="1674ECF4" w:rsidR="00D936A2" w:rsidRPr="00EE152F" w:rsidRDefault="00D936A2" w:rsidP="007909B5">
      <w:pPr>
        <w:pStyle w:val="1"/>
      </w:pPr>
      <w:bookmarkStart w:id="331" w:name="_Toc74866010"/>
      <w:bookmarkStart w:id="332" w:name="_Toc75880482"/>
      <w:r w:rsidRPr="00EE152F">
        <w:rPr>
          <w:rFonts w:hint="eastAsia"/>
        </w:rPr>
        <w:lastRenderedPageBreak/>
        <w:t>第十八章</w:t>
      </w:r>
      <w:r w:rsidRPr="00EE152F">
        <w:rPr>
          <w:rFonts w:hint="eastAsia"/>
        </w:rPr>
        <w:t xml:space="preserve"> </w:t>
      </w:r>
      <w:r w:rsidRPr="00EE152F">
        <w:rPr>
          <w:rFonts w:hint="eastAsia"/>
        </w:rPr>
        <w:t>不当得利的返还</w:t>
      </w:r>
      <w:bookmarkEnd w:id="331"/>
      <w:bookmarkEnd w:id="332"/>
    </w:p>
    <w:p w14:paraId="1EB30225" w14:textId="5465F894" w:rsidR="001200FD" w:rsidRPr="00EE152F" w:rsidRDefault="001200FD" w:rsidP="001200FD">
      <w:pPr>
        <w:ind w:firstLine="480"/>
        <w:rPr>
          <w:lang w:eastAsia="zh-CN"/>
        </w:rPr>
      </w:pPr>
    </w:p>
    <w:p w14:paraId="66FE319F" w14:textId="77777777" w:rsidR="001200FD" w:rsidRPr="00EE152F" w:rsidRDefault="001200FD" w:rsidP="001200FD">
      <w:pPr>
        <w:ind w:firstLine="480"/>
        <w:rPr>
          <w:lang w:eastAsia="zh-CN"/>
        </w:rPr>
      </w:pPr>
    </w:p>
    <w:p w14:paraId="6B18A06A" w14:textId="62F71077" w:rsidR="00D936A2" w:rsidRPr="00EE152F" w:rsidRDefault="00D936A2" w:rsidP="007909B5">
      <w:pPr>
        <w:pStyle w:val="1"/>
        <w:sectPr w:rsidR="00D936A2" w:rsidRPr="00EE152F" w:rsidSect="00B82BEC">
          <w:endnotePr>
            <w:numFmt w:val="decimal"/>
          </w:endnotePr>
          <w:pgSz w:w="10318" w:h="14570" w:code="13"/>
          <w:pgMar w:top="1440" w:right="1797" w:bottom="1440" w:left="1797" w:header="851" w:footer="992" w:gutter="0"/>
          <w:cols w:space="425"/>
          <w:docGrid w:type="lines" w:linePitch="312"/>
        </w:sectPr>
      </w:pPr>
    </w:p>
    <w:p w14:paraId="6ED5FA84" w14:textId="2826946B" w:rsidR="00D11F96" w:rsidRPr="00EE152F" w:rsidRDefault="00F43AC7" w:rsidP="007909B5">
      <w:pPr>
        <w:pStyle w:val="1"/>
      </w:pPr>
      <w:bookmarkStart w:id="333" w:name="_Toc74866011"/>
      <w:bookmarkStart w:id="334" w:name="_Toc75880483"/>
      <w:r w:rsidRPr="00EE152F">
        <w:rPr>
          <w:rFonts w:hint="eastAsia"/>
        </w:rPr>
        <w:lastRenderedPageBreak/>
        <w:t>第十</w:t>
      </w:r>
      <w:r w:rsidR="00C42DD7" w:rsidRPr="00EE152F">
        <w:rPr>
          <w:rFonts w:hint="eastAsia"/>
        </w:rPr>
        <w:t>九</w:t>
      </w:r>
      <w:r w:rsidRPr="00EE152F">
        <w:rPr>
          <w:rFonts w:hint="eastAsia"/>
        </w:rPr>
        <w:t>章</w:t>
      </w:r>
      <w:r w:rsidRPr="00EE152F">
        <w:rPr>
          <w:rFonts w:hint="eastAsia"/>
        </w:rPr>
        <w:t xml:space="preserve"> </w:t>
      </w:r>
      <w:r w:rsidRPr="00EE152F">
        <w:rPr>
          <w:rFonts w:hint="eastAsia"/>
        </w:rPr>
        <w:t>债的履行</w:t>
      </w:r>
      <w:bookmarkEnd w:id="333"/>
      <w:bookmarkEnd w:id="334"/>
    </w:p>
    <w:p w14:paraId="7398330F" w14:textId="46BC094A" w:rsidR="00D11F96" w:rsidRPr="00EE152F" w:rsidRDefault="00D11F96" w:rsidP="00D11F96">
      <w:pPr>
        <w:pStyle w:val="2"/>
        <w:rPr>
          <w:lang w:val="de-DE"/>
        </w:rPr>
      </w:pPr>
      <w:bookmarkStart w:id="335" w:name="_Toc74866012"/>
      <w:bookmarkStart w:id="336" w:name="_Toc75880484"/>
      <w:r w:rsidRPr="00EE152F">
        <w:rPr>
          <w:rFonts w:hint="eastAsia"/>
        </w:rPr>
        <w:t>一、履行的概念</w:t>
      </w:r>
      <w:bookmarkEnd w:id="335"/>
      <w:bookmarkEnd w:id="336"/>
    </w:p>
    <w:p w14:paraId="36BD3D37" w14:textId="52238B67" w:rsidR="00D11F96" w:rsidRPr="00EE152F" w:rsidRDefault="00D11F96" w:rsidP="00D11F96">
      <w:pPr>
        <w:ind w:firstLine="480"/>
        <w:rPr>
          <w:lang w:eastAsia="zh-CN"/>
        </w:rPr>
      </w:pPr>
      <w:r w:rsidRPr="00EE152F">
        <w:rPr>
          <w:rFonts w:hint="eastAsia"/>
          <w:lang w:eastAsia="zh-CN"/>
        </w:rPr>
        <w:t>债的履行，指债务人或第三人为履行债务的内容而为给付，并通过</w:t>
      </w:r>
      <w:proofErr w:type="gramStart"/>
      <w:r w:rsidRPr="00EE152F">
        <w:rPr>
          <w:rFonts w:hint="eastAsia"/>
          <w:lang w:eastAsia="zh-CN"/>
        </w:rPr>
        <w:t>该履行</w:t>
      </w:r>
      <w:proofErr w:type="gramEnd"/>
      <w:r w:rsidRPr="00EE152F">
        <w:rPr>
          <w:rFonts w:hint="eastAsia"/>
          <w:lang w:eastAsia="zh-CN"/>
        </w:rPr>
        <w:t>行为使债权实现，并最终消灭债之关系。履行与清偿具有类似的含义，但清偿更关注给付结果的发生，履行则强调债权实现的过程和履行行为。我国民法典合同编第一分编第四章承继了原来合同法关于合同的履行的相关规定，但其中大部分规则也可以经由第</w:t>
      </w:r>
      <w:r w:rsidRPr="00EE152F">
        <w:rPr>
          <w:rFonts w:hint="eastAsia"/>
          <w:lang w:eastAsia="zh-CN"/>
        </w:rPr>
        <w:t>4</w:t>
      </w:r>
      <w:r w:rsidRPr="00EE152F">
        <w:rPr>
          <w:lang w:eastAsia="zh-CN"/>
        </w:rPr>
        <w:t>68</w:t>
      </w:r>
      <w:r w:rsidRPr="00EE152F">
        <w:rPr>
          <w:rFonts w:hint="eastAsia"/>
          <w:lang w:eastAsia="zh-CN"/>
        </w:rPr>
        <w:t>条适用于</w:t>
      </w:r>
      <w:proofErr w:type="gramStart"/>
      <w:r w:rsidRPr="00EE152F">
        <w:rPr>
          <w:rFonts w:hint="eastAsia"/>
          <w:lang w:eastAsia="zh-CN"/>
        </w:rPr>
        <w:t>各类债的</w:t>
      </w:r>
      <w:proofErr w:type="gramEnd"/>
      <w:r w:rsidRPr="00EE152F">
        <w:rPr>
          <w:rFonts w:hint="eastAsia"/>
          <w:lang w:eastAsia="zh-CN"/>
        </w:rPr>
        <w:t>履行。</w:t>
      </w:r>
    </w:p>
    <w:p w14:paraId="38A7CE8D" w14:textId="36ABE15D" w:rsidR="003E6F05" w:rsidRPr="00EE152F" w:rsidRDefault="003E6F05" w:rsidP="00D11F96">
      <w:pPr>
        <w:ind w:firstLine="480"/>
        <w:rPr>
          <w:lang w:val="de-DE" w:eastAsia="zh-CN"/>
        </w:rPr>
      </w:pPr>
      <w:r w:rsidRPr="00EE152F">
        <w:rPr>
          <w:rFonts w:hint="eastAsia"/>
          <w:lang w:val="de-DE" w:eastAsia="zh-CN"/>
        </w:rPr>
        <w:t>就其内容而言，债的履行涉及有关履行主体、履行内容、履行方法、履行的受领与拒绝、履行的抵冲等规则，以下分别加以说明。</w:t>
      </w:r>
    </w:p>
    <w:p w14:paraId="7AF18041" w14:textId="43E91742" w:rsidR="003E6F05" w:rsidRPr="00EE152F" w:rsidRDefault="003E6F05" w:rsidP="003E6F05">
      <w:pPr>
        <w:pStyle w:val="2"/>
        <w:rPr>
          <w:lang w:val="de-DE"/>
        </w:rPr>
      </w:pPr>
      <w:bookmarkStart w:id="337" w:name="_Toc74866013"/>
      <w:bookmarkStart w:id="338" w:name="_Toc75880485"/>
      <w:r w:rsidRPr="00EE152F">
        <w:rPr>
          <w:rFonts w:hint="eastAsia"/>
          <w:lang w:val="de-DE"/>
        </w:rPr>
        <w:t>二、履行主体</w:t>
      </w:r>
      <w:bookmarkEnd w:id="337"/>
      <w:bookmarkEnd w:id="338"/>
    </w:p>
    <w:p w14:paraId="602E2A59" w14:textId="6727AB07" w:rsidR="003E6F05" w:rsidRPr="00EE152F" w:rsidRDefault="003E6F05" w:rsidP="003E6F05">
      <w:pPr>
        <w:pStyle w:val="3"/>
        <w:rPr>
          <w:rFonts w:ascii="Times New Roman" w:hAnsi="Times New Roman"/>
        </w:rPr>
      </w:pPr>
      <w:bookmarkStart w:id="339" w:name="_Toc74866014"/>
      <w:bookmarkStart w:id="340" w:name="_Toc75880486"/>
      <w:r w:rsidRPr="00EE152F">
        <w:rPr>
          <w:rFonts w:ascii="Times New Roman" w:hAnsi="Times New Roman" w:hint="eastAsia"/>
        </w:rPr>
        <w:t>1</w:t>
      </w:r>
      <w:r w:rsidRPr="00EE152F">
        <w:rPr>
          <w:rFonts w:ascii="Times New Roman" w:hAnsi="Times New Roman" w:hint="eastAsia"/>
        </w:rPr>
        <w:t>．债务人</w:t>
      </w:r>
      <w:bookmarkEnd w:id="339"/>
      <w:bookmarkEnd w:id="340"/>
    </w:p>
    <w:p w14:paraId="77D90D65" w14:textId="2F0ABFCF" w:rsidR="003E6F05" w:rsidRPr="00EE152F" w:rsidRDefault="003E6F05" w:rsidP="00E51BD4">
      <w:pPr>
        <w:ind w:firstLine="480"/>
        <w:rPr>
          <w:lang w:val="de-DE" w:eastAsia="zh-CN" w:bidi="ar-SA"/>
        </w:rPr>
      </w:pPr>
      <w:r w:rsidRPr="00EE152F">
        <w:rPr>
          <w:rFonts w:hint="eastAsia"/>
          <w:lang w:val="de-DE" w:eastAsia="zh-CN" w:bidi="ar-SA"/>
        </w:rPr>
        <w:t>一般而言，债务人是债之关系中履行义务的当然主体。值得一提的是履行辅助人。所谓的</w:t>
      </w:r>
      <w:r w:rsidR="00E51BD4" w:rsidRPr="00EE152F">
        <w:rPr>
          <w:rFonts w:hint="eastAsia"/>
          <w:lang w:val="de-DE" w:eastAsia="zh-CN" w:bidi="ar-SA"/>
        </w:rPr>
        <w:t>“</w:t>
      </w:r>
      <w:r w:rsidRPr="00EE152F">
        <w:rPr>
          <w:rFonts w:hint="eastAsia"/>
          <w:lang w:val="de-DE" w:eastAsia="zh-CN" w:bidi="ar-SA"/>
        </w:rPr>
        <w:t>履行辅助人</w:t>
      </w:r>
      <w:r w:rsidR="00E51BD4" w:rsidRPr="00EE152F">
        <w:rPr>
          <w:rFonts w:hint="eastAsia"/>
          <w:lang w:val="de-DE" w:eastAsia="zh-CN" w:bidi="ar-SA"/>
        </w:rPr>
        <w:t>”</w:t>
      </w:r>
      <w:r w:rsidRPr="00EE152F">
        <w:rPr>
          <w:rFonts w:hint="eastAsia"/>
          <w:lang w:val="de-DE" w:eastAsia="zh-CN" w:bidi="ar-SA"/>
        </w:rPr>
        <w:t>并不是严格意义上的法律概念，而是学理上对协助债务人履行义务的各类行为人的概括，包括帮助债务人从事法律行为的代理人</w:t>
      </w:r>
      <w:r w:rsidR="00E51BD4" w:rsidRPr="00EE152F">
        <w:rPr>
          <w:rFonts w:hint="eastAsia"/>
          <w:lang w:val="de-DE" w:eastAsia="zh-CN" w:bidi="ar-SA"/>
        </w:rPr>
        <w:t>（代为订立合同）</w:t>
      </w:r>
      <w:r w:rsidRPr="00EE152F">
        <w:rPr>
          <w:rFonts w:hint="eastAsia"/>
          <w:lang w:val="de-DE" w:eastAsia="zh-CN" w:bidi="ar-SA"/>
        </w:rPr>
        <w:t>，也包括协助债务人完成特定事实行为</w:t>
      </w:r>
      <w:r w:rsidR="00E51BD4" w:rsidRPr="00EE152F">
        <w:rPr>
          <w:rFonts w:hint="eastAsia"/>
          <w:lang w:val="de-DE" w:eastAsia="zh-CN" w:bidi="ar-SA"/>
        </w:rPr>
        <w:t>（代为运货）</w:t>
      </w:r>
      <w:r w:rsidRPr="00EE152F">
        <w:rPr>
          <w:rFonts w:hint="eastAsia"/>
          <w:lang w:val="de-DE" w:eastAsia="zh-CN" w:bidi="ar-SA"/>
        </w:rPr>
        <w:t>的其他辅助人。《德国民法典》第</w:t>
      </w:r>
      <w:r w:rsidRPr="00EE152F">
        <w:rPr>
          <w:rFonts w:hint="eastAsia"/>
          <w:lang w:val="de-DE" w:eastAsia="zh-CN" w:bidi="ar-SA"/>
        </w:rPr>
        <w:t>2</w:t>
      </w:r>
      <w:r w:rsidRPr="00EE152F">
        <w:rPr>
          <w:lang w:val="de-DE" w:eastAsia="zh-CN" w:bidi="ar-SA"/>
        </w:rPr>
        <w:t>78</w:t>
      </w:r>
      <w:r w:rsidRPr="00EE152F">
        <w:rPr>
          <w:rFonts w:hint="eastAsia"/>
          <w:lang w:val="de-DE" w:eastAsia="zh-CN" w:bidi="ar-SA"/>
        </w:rPr>
        <w:t>条明文规定</w:t>
      </w:r>
      <w:r w:rsidR="00E51BD4" w:rsidRPr="00EE152F">
        <w:rPr>
          <w:rFonts w:hint="eastAsia"/>
          <w:lang w:val="de-DE" w:eastAsia="zh-CN" w:bidi="ar-SA"/>
        </w:rPr>
        <w:t>了债务人和其履行辅助人之间的关系</w:t>
      </w:r>
      <w:r w:rsidRPr="00EE152F">
        <w:rPr>
          <w:rFonts w:hint="eastAsia"/>
          <w:lang w:val="de-DE" w:eastAsia="zh-CN" w:bidi="ar-SA"/>
        </w:rPr>
        <w:t>，“债务人对其法定代理人及为自己债务履行之人之故意或过失，如同自己之故意或过失负同一范围之责任</w:t>
      </w:r>
      <w:r w:rsidR="00E51BD4" w:rsidRPr="00EE152F">
        <w:rPr>
          <w:rFonts w:hint="eastAsia"/>
          <w:lang w:val="de-DE" w:eastAsia="zh-CN" w:bidi="ar-SA"/>
        </w:rPr>
        <w:t>”，值得参考。</w:t>
      </w:r>
      <w:r w:rsidRPr="00EE152F">
        <w:rPr>
          <w:rFonts w:hint="eastAsia"/>
          <w:lang w:val="de-DE" w:eastAsia="zh-CN" w:bidi="ar-SA"/>
        </w:rPr>
        <w:t>对于债务人与第</w:t>
      </w:r>
      <w:r w:rsidR="00E51BD4" w:rsidRPr="00EE152F">
        <w:rPr>
          <w:rFonts w:hint="eastAsia"/>
          <w:lang w:val="de-DE" w:eastAsia="zh-CN" w:bidi="ar-SA"/>
        </w:rPr>
        <w:t>三</w:t>
      </w:r>
      <w:r w:rsidRPr="00EE152F">
        <w:rPr>
          <w:rFonts w:hint="eastAsia"/>
          <w:lang w:val="de-DE" w:eastAsia="zh-CN" w:bidi="ar-SA"/>
        </w:rPr>
        <w:t>人之间究竟</w:t>
      </w:r>
      <w:r w:rsidR="00E51BD4" w:rsidRPr="00EE152F">
        <w:rPr>
          <w:rFonts w:hint="eastAsia"/>
          <w:lang w:val="de-DE" w:eastAsia="zh-CN" w:bidi="ar-SA"/>
        </w:rPr>
        <w:t>是</w:t>
      </w:r>
      <w:r w:rsidRPr="00EE152F">
        <w:rPr>
          <w:rFonts w:hint="eastAsia"/>
          <w:lang w:val="de-DE" w:eastAsia="zh-CN" w:bidi="ar-SA"/>
        </w:rPr>
        <w:t>属于履行辅助人还是其他关系</w:t>
      </w:r>
      <w:r w:rsidR="00E51BD4" w:rsidRPr="00EE152F">
        <w:rPr>
          <w:rFonts w:hint="eastAsia"/>
          <w:lang w:val="de-DE" w:eastAsia="zh-CN" w:bidi="ar-SA"/>
        </w:rPr>
        <w:t>，</w:t>
      </w:r>
      <w:r w:rsidRPr="00EE152F">
        <w:rPr>
          <w:rFonts w:hint="eastAsia"/>
          <w:lang w:val="de-DE" w:eastAsia="zh-CN" w:bidi="ar-SA"/>
        </w:rPr>
        <w:t>判断的核心在于</w:t>
      </w:r>
      <w:r w:rsidR="00E51BD4" w:rsidRPr="00EE152F">
        <w:rPr>
          <w:rFonts w:hint="eastAsia"/>
          <w:lang w:val="de-DE" w:eastAsia="zh-CN" w:bidi="ar-SA"/>
        </w:rPr>
        <w:t>履行</w:t>
      </w:r>
      <w:r w:rsidRPr="00EE152F">
        <w:rPr>
          <w:rFonts w:hint="eastAsia"/>
          <w:lang w:val="de-DE" w:eastAsia="zh-CN" w:bidi="ar-SA"/>
        </w:rPr>
        <w:t>辅助人在</w:t>
      </w:r>
      <w:r w:rsidR="00E51BD4" w:rsidRPr="00EE152F">
        <w:rPr>
          <w:rFonts w:hint="eastAsia"/>
          <w:lang w:val="de-DE" w:eastAsia="zh-CN" w:bidi="ar-SA"/>
        </w:rPr>
        <w:t>履行</w:t>
      </w:r>
      <w:r w:rsidRPr="00EE152F">
        <w:rPr>
          <w:rFonts w:hint="eastAsia"/>
          <w:lang w:val="de-DE" w:eastAsia="zh-CN" w:bidi="ar-SA"/>
        </w:rPr>
        <w:t>时究竟是以债务人的名义还是以自己的名义进行</w:t>
      </w:r>
      <w:r w:rsidR="00BC2B35" w:rsidRPr="00EE152F">
        <w:rPr>
          <w:rFonts w:hint="eastAsia"/>
          <w:lang w:val="de-DE" w:eastAsia="zh-CN" w:bidi="ar-SA"/>
        </w:rPr>
        <w:t>，如在第三人清偿时，第三人是以自己的名义进行清偿，只不过清偿的是债务人的债务，在保证关系中，保证人对主债权人的履行不是以债务人而是以保证人的名义进行</w:t>
      </w:r>
      <w:r w:rsidRPr="00EE152F">
        <w:rPr>
          <w:rFonts w:hint="eastAsia"/>
          <w:lang w:val="de-DE" w:eastAsia="zh-CN" w:bidi="ar-SA"/>
        </w:rPr>
        <w:t>。</w:t>
      </w:r>
    </w:p>
    <w:p w14:paraId="027735B3" w14:textId="1EFEC650" w:rsidR="00BC2B35" w:rsidRPr="00EE152F" w:rsidRDefault="00BC2B35" w:rsidP="00BC2B35">
      <w:pPr>
        <w:pStyle w:val="3"/>
        <w:rPr>
          <w:rFonts w:ascii="Times New Roman" w:hAnsi="Times New Roman"/>
        </w:rPr>
      </w:pPr>
      <w:bookmarkStart w:id="341" w:name="_Toc74866015"/>
      <w:bookmarkStart w:id="342" w:name="_Toc75880487"/>
      <w:r w:rsidRPr="00EE152F">
        <w:rPr>
          <w:rFonts w:ascii="Times New Roman" w:hAnsi="Times New Roman" w:hint="eastAsia"/>
        </w:rPr>
        <w:t>2</w:t>
      </w:r>
      <w:r w:rsidRPr="00EE152F">
        <w:rPr>
          <w:rFonts w:ascii="Times New Roman" w:hAnsi="Times New Roman" w:hint="eastAsia"/>
        </w:rPr>
        <w:t>．债权人</w:t>
      </w:r>
      <w:bookmarkEnd w:id="341"/>
      <w:bookmarkEnd w:id="342"/>
    </w:p>
    <w:p w14:paraId="0EA10705" w14:textId="7C3E1852" w:rsidR="00E5346E" w:rsidRPr="00EE152F" w:rsidRDefault="00BC2B35" w:rsidP="00BC2B35">
      <w:pPr>
        <w:ind w:firstLine="480"/>
        <w:rPr>
          <w:lang w:val="de-DE" w:eastAsia="zh-CN" w:bidi="ar-SA"/>
        </w:rPr>
      </w:pPr>
      <w:r w:rsidRPr="00EE152F">
        <w:rPr>
          <w:rFonts w:hint="eastAsia"/>
          <w:lang w:val="de-DE" w:eastAsia="zh-CN" w:bidi="ar-SA"/>
        </w:rPr>
        <w:t>在</w:t>
      </w:r>
      <w:r w:rsidR="007E7F05" w:rsidRPr="00EE152F">
        <w:rPr>
          <w:rFonts w:hint="eastAsia"/>
          <w:lang w:val="de-DE" w:eastAsia="zh-CN" w:bidi="ar-SA"/>
        </w:rPr>
        <w:t>债之</w:t>
      </w:r>
      <w:r w:rsidRPr="00EE152F">
        <w:rPr>
          <w:rFonts w:hint="eastAsia"/>
          <w:lang w:val="de-DE" w:eastAsia="zh-CN" w:bidi="ar-SA"/>
        </w:rPr>
        <w:t>关系中</w:t>
      </w:r>
      <w:r w:rsidR="007E7F05" w:rsidRPr="00EE152F">
        <w:rPr>
          <w:rFonts w:hint="eastAsia"/>
          <w:lang w:val="de-DE" w:eastAsia="zh-CN" w:bidi="ar-SA"/>
        </w:rPr>
        <w:t>，</w:t>
      </w:r>
      <w:r w:rsidRPr="00EE152F">
        <w:rPr>
          <w:rFonts w:hint="eastAsia"/>
          <w:lang w:val="de-DE" w:eastAsia="zh-CN" w:bidi="ar-SA"/>
        </w:rPr>
        <w:t>履行</w:t>
      </w:r>
      <w:r w:rsidR="007E7F05" w:rsidRPr="00EE152F">
        <w:rPr>
          <w:rFonts w:hint="eastAsia"/>
          <w:lang w:val="de-DE" w:eastAsia="zh-CN" w:bidi="ar-SA"/>
        </w:rPr>
        <w:t>受领</w:t>
      </w:r>
      <w:r w:rsidRPr="00EE152F">
        <w:rPr>
          <w:rFonts w:hint="eastAsia"/>
          <w:lang w:val="de-DE" w:eastAsia="zh-CN" w:bidi="ar-SA"/>
        </w:rPr>
        <w:t>人原则上是债权人。在特殊情况下，受领人可以是债权人以外的人，或者在特殊的情况下，债权人的受领权要受到限制</w:t>
      </w:r>
      <w:r w:rsidR="007E7F05" w:rsidRPr="00EE152F">
        <w:rPr>
          <w:rFonts w:hint="eastAsia"/>
          <w:lang w:val="de-DE" w:eastAsia="zh-CN" w:bidi="ar-SA"/>
        </w:rPr>
        <w:t>。</w:t>
      </w:r>
      <w:r w:rsidRPr="00EE152F">
        <w:rPr>
          <w:rFonts w:hint="eastAsia"/>
          <w:lang w:val="de-DE" w:eastAsia="zh-CN" w:bidi="ar-SA"/>
        </w:rPr>
        <w:t>对此</w:t>
      </w:r>
      <w:r w:rsidR="007E7F05" w:rsidRPr="00EE152F">
        <w:rPr>
          <w:rFonts w:hint="eastAsia"/>
          <w:lang w:val="de-DE" w:eastAsia="zh-CN" w:bidi="ar-SA"/>
        </w:rPr>
        <w:t>，</w:t>
      </w:r>
      <w:r w:rsidRPr="00EE152F">
        <w:rPr>
          <w:rFonts w:hint="eastAsia"/>
          <w:lang w:val="de-DE" w:eastAsia="zh-CN" w:bidi="ar-SA"/>
        </w:rPr>
        <w:t>韩世</w:t>
      </w:r>
      <w:r w:rsidR="007E7F05" w:rsidRPr="00EE152F">
        <w:rPr>
          <w:rFonts w:hint="eastAsia"/>
          <w:lang w:val="de-DE" w:eastAsia="zh-CN" w:bidi="ar-SA"/>
        </w:rPr>
        <w:t>远</w:t>
      </w:r>
      <w:r w:rsidRPr="00EE152F">
        <w:rPr>
          <w:rFonts w:hint="eastAsia"/>
          <w:lang w:val="de-DE" w:eastAsia="zh-CN" w:bidi="ar-SA"/>
        </w:rPr>
        <w:t>老师在</w:t>
      </w:r>
      <w:r w:rsidR="007E7F05" w:rsidRPr="00EE152F">
        <w:rPr>
          <w:rFonts w:hint="eastAsia"/>
          <w:lang w:val="de-DE" w:eastAsia="zh-CN" w:bidi="ar-SA"/>
        </w:rPr>
        <w:t>《</w:t>
      </w:r>
      <w:r w:rsidRPr="00EE152F">
        <w:rPr>
          <w:rFonts w:hint="eastAsia"/>
          <w:lang w:val="de-DE" w:eastAsia="zh-CN" w:bidi="ar-SA"/>
        </w:rPr>
        <w:t>合同法总论</w:t>
      </w:r>
      <w:r w:rsidR="007E7F05" w:rsidRPr="00EE152F">
        <w:rPr>
          <w:rFonts w:hint="eastAsia"/>
          <w:lang w:val="de-DE" w:eastAsia="zh-CN" w:bidi="ar-SA"/>
        </w:rPr>
        <w:t>》</w:t>
      </w:r>
      <w:r w:rsidRPr="00EE152F">
        <w:rPr>
          <w:rFonts w:hint="eastAsia"/>
          <w:lang w:val="de-DE" w:eastAsia="zh-CN" w:bidi="ar-SA"/>
        </w:rPr>
        <w:t>中提及三</w:t>
      </w:r>
      <w:r w:rsidR="007E7F05" w:rsidRPr="00EE152F">
        <w:rPr>
          <w:rFonts w:hint="eastAsia"/>
          <w:lang w:val="de-DE" w:eastAsia="zh-CN" w:bidi="ar-SA"/>
        </w:rPr>
        <w:t>种情形（《合同法总论》，第四版，第</w:t>
      </w:r>
      <w:r w:rsidR="007E7F05" w:rsidRPr="00EE152F">
        <w:rPr>
          <w:rFonts w:hint="eastAsia"/>
          <w:lang w:val="de-DE" w:eastAsia="zh-CN" w:bidi="ar-SA"/>
        </w:rPr>
        <w:t>3</w:t>
      </w:r>
      <w:r w:rsidR="007E7F05" w:rsidRPr="00EE152F">
        <w:rPr>
          <w:lang w:val="de-DE" w:eastAsia="zh-CN" w:bidi="ar-SA"/>
        </w:rPr>
        <w:t>34</w:t>
      </w:r>
      <w:r w:rsidR="007E7F05" w:rsidRPr="00EE152F">
        <w:rPr>
          <w:rFonts w:hint="eastAsia"/>
          <w:lang w:val="de-DE" w:eastAsia="zh-CN" w:bidi="ar-SA"/>
        </w:rPr>
        <w:t>-3</w:t>
      </w:r>
      <w:r w:rsidR="007E7F05" w:rsidRPr="00EE152F">
        <w:rPr>
          <w:lang w:val="de-DE" w:eastAsia="zh-CN" w:bidi="ar-SA"/>
        </w:rPr>
        <w:t>35</w:t>
      </w:r>
      <w:r w:rsidR="007E7F05" w:rsidRPr="00EE152F">
        <w:rPr>
          <w:rFonts w:hint="eastAsia"/>
          <w:lang w:val="de-DE" w:eastAsia="zh-CN" w:bidi="ar-SA"/>
        </w:rPr>
        <w:t>页）：</w:t>
      </w:r>
      <w:r w:rsidRPr="00EE152F">
        <w:rPr>
          <w:rFonts w:hint="eastAsia"/>
          <w:lang w:val="de-DE" w:eastAsia="zh-CN" w:bidi="ar-SA"/>
        </w:rPr>
        <w:t>第</w:t>
      </w:r>
      <w:r w:rsidR="007E7F05" w:rsidRPr="00EE152F">
        <w:rPr>
          <w:rFonts w:hint="eastAsia"/>
          <w:lang w:val="de-DE" w:eastAsia="zh-CN" w:bidi="ar-SA"/>
        </w:rPr>
        <w:t>一种情形</w:t>
      </w:r>
      <w:r w:rsidRPr="00EE152F">
        <w:rPr>
          <w:rFonts w:hint="eastAsia"/>
          <w:lang w:val="de-DE" w:eastAsia="zh-CN" w:bidi="ar-SA"/>
        </w:rPr>
        <w:t>是在债权人行使代位权的情况下，债务人的次债务人应当向债权人</w:t>
      </w:r>
      <w:r w:rsidR="007E7F05" w:rsidRPr="00EE152F">
        <w:rPr>
          <w:rFonts w:hint="eastAsia"/>
          <w:lang w:val="de-DE" w:eastAsia="zh-CN" w:bidi="ar-SA"/>
        </w:rPr>
        <w:t>而非债务人</w:t>
      </w:r>
      <w:r w:rsidRPr="00EE152F">
        <w:rPr>
          <w:rFonts w:hint="eastAsia"/>
          <w:lang w:val="de-DE" w:eastAsia="zh-CN" w:bidi="ar-SA"/>
        </w:rPr>
        <w:t>履行义务</w:t>
      </w:r>
      <w:r w:rsidR="007E7F05" w:rsidRPr="00EE152F">
        <w:rPr>
          <w:rFonts w:hint="eastAsia"/>
          <w:lang w:val="de-DE" w:eastAsia="zh-CN" w:bidi="ar-SA"/>
        </w:rPr>
        <w:t>（</w:t>
      </w:r>
      <w:r w:rsidRPr="00EE152F">
        <w:rPr>
          <w:rFonts w:hint="eastAsia"/>
          <w:lang w:val="de-DE" w:eastAsia="zh-CN" w:bidi="ar-SA"/>
        </w:rPr>
        <w:t>第</w:t>
      </w:r>
      <w:r w:rsidRPr="00EE152F">
        <w:rPr>
          <w:rFonts w:hint="eastAsia"/>
          <w:lang w:val="de-DE" w:eastAsia="zh-CN" w:bidi="ar-SA"/>
        </w:rPr>
        <w:t>5</w:t>
      </w:r>
      <w:r w:rsidRPr="00EE152F">
        <w:rPr>
          <w:lang w:val="de-DE" w:eastAsia="zh-CN" w:bidi="ar-SA"/>
        </w:rPr>
        <w:t>37</w:t>
      </w:r>
      <w:r w:rsidRPr="00EE152F">
        <w:rPr>
          <w:rFonts w:hint="eastAsia"/>
          <w:lang w:val="de-DE" w:eastAsia="zh-CN" w:bidi="ar-SA"/>
        </w:rPr>
        <w:t>条</w:t>
      </w:r>
      <w:r w:rsidR="007E7F05" w:rsidRPr="00EE152F">
        <w:rPr>
          <w:rFonts w:hint="eastAsia"/>
          <w:lang w:val="de-DE" w:eastAsia="zh-CN" w:bidi="ar-SA"/>
        </w:rPr>
        <w:t>）。</w:t>
      </w:r>
      <w:r w:rsidRPr="00EE152F">
        <w:rPr>
          <w:rFonts w:hint="eastAsia"/>
          <w:lang w:val="de-DE" w:eastAsia="zh-CN" w:bidi="ar-SA"/>
        </w:rPr>
        <w:t>第</w:t>
      </w:r>
      <w:r w:rsidR="007E7F05" w:rsidRPr="00EE152F">
        <w:rPr>
          <w:rFonts w:hint="eastAsia"/>
          <w:lang w:val="de-DE" w:eastAsia="zh-CN" w:bidi="ar-SA"/>
        </w:rPr>
        <w:t>二</w:t>
      </w:r>
      <w:r w:rsidRPr="00EE152F">
        <w:rPr>
          <w:rFonts w:hint="eastAsia"/>
          <w:lang w:val="de-DE" w:eastAsia="zh-CN" w:bidi="ar-SA"/>
        </w:rPr>
        <w:t>种情形是债权人被申请破产，则该债权人的债务人便不得向债权人履行义务，而应当向破产管理人或破产财团交付财产</w:t>
      </w:r>
      <w:r w:rsidR="007E7F05" w:rsidRPr="00EE152F">
        <w:rPr>
          <w:rFonts w:hint="eastAsia"/>
          <w:lang w:val="de-DE" w:eastAsia="zh-CN" w:bidi="ar-SA"/>
        </w:rPr>
        <w:t>。第三种情况是债</w:t>
      </w:r>
      <w:r w:rsidR="00AC139C" w:rsidRPr="00EE152F">
        <w:rPr>
          <w:rFonts w:hint="eastAsia"/>
          <w:lang w:val="de-DE" w:eastAsia="zh-CN" w:bidi="ar-SA"/>
        </w:rPr>
        <w:t>权</w:t>
      </w:r>
      <w:r w:rsidR="007E7F05" w:rsidRPr="00EE152F">
        <w:rPr>
          <w:rFonts w:hint="eastAsia"/>
          <w:lang w:val="de-DE" w:eastAsia="zh-CN" w:bidi="ar-SA"/>
        </w:rPr>
        <w:t>被质押的场合，自债务人收到质押通知时起，债务人便不得向债权人履</w:t>
      </w:r>
      <w:r w:rsidR="007E7F05" w:rsidRPr="00EE152F">
        <w:rPr>
          <w:rFonts w:hint="eastAsia"/>
          <w:lang w:val="de-DE" w:eastAsia="zh-CN" w:bidi="ar-SA"/>
        </w:rPr>
        <w:lastRenderedPageBreak/>
        <w:t>行义务，而是应当向质权人履行义务，或者采取提存等措施，以保护质权人的权利。</w:t>
      </w:r>
    </w:p>
    <w:p w14:paraId="74DF480B" w14:textId="484B5E3B" w:rsidR="00BC2B35" w:rsidRPr="00EE152F" w:rsidRDefault="00E5346E" w:rsidP="00BC2B35">
      <w:pPr>
        <w:ind w:firstLine="480"/>
        <w:rPr>
          <w:rFonts w:eastAsia="楷体"/>
          <w:lang w:val="de-DE" w:eastAsia="zh-CN" w:bidi="ar-SA"/>
        </w:rPr>
      </w:pPr>
      <w:r w:rsidRPr="00EE152F">
        <w:rPr>
          <w:rFonts w:eastAsia="楷体" w:hint="eastAsia"/>
          <w:lang w:val="de-DE" w:eastAsia="zh-CN" w:bidi="ar-SA"/>
        </w:rPr>
        <w:t>注意：</w:t>
      </w:r>
      <w:r w:rsidR="007E7F05" w:rsidRPr="00EE152F">
        <w:rPr>
          <w:rFonts w:eastAsia="楷体" w:hint="eastAsia"/>
          <w:lang w:val="de-DE" w:eastAsia="zh-CN" w:bidi="ar-SA"/>
        </w:rPr>
        <w:t>债权的质押在性质上更接近债权让与，要适用债权让与的规则。这也就意味着，在设定质押之后，无论是应收账款债权人还是应收账款债权的受让人都不能再行使或取得债权（即在债权没有被让与的情况下，应收账款债权人也就是质押人只是名义上的债权人），只有在应收账款质权消灭之后，比如通过清偿实现应收账款债权所担保的主债权，应收账款债权的受让人才能取得债权。具体规则可参考德国民法典</w:t>
      </w:r>
      <w:r w:rsidR="007E7F05" w:rsidRPr="00EE152F">
        <w:rPr>
          <w:rFonts w:eastAsia="楷体" w:hint="eastAsia"/>
          <w:lang w:val="de-DE" w:eastAsia="zh-CN" w:bidi="ar-SA"/>
        </w:rPr>
        <w:t>1281</w:t>
      </w:r>
      <w:r w:rsidR="007E7F05" w:rsidRPr="00EE152F">
        <w:rPr>
          <w:rFonts w:eastAsia="楷体" w:hint="eastAsia"/>
          <w:lang w:val="de-DE" w:eastAsia="zh-CN" w:bidi="ar-SA"/>
        </w:rPr>
        <w:t>条（被担保的债权到期以前，债务人必须向质权人和债权人共同履行（提存和共管））及第</w:t>
      </w:r>
      <w:r w:rsidR="007E7F05" w:rsidRPr="00EE152F">
        <w:rPr>
          <w:rFonts w:eastAsia="楷体" w:hint="eastAsia"/>
          <w:lang w:val="de-DE" w:eastAsia="zh-CN" w:bidi="ar-SA"/>
        </w:rPr>
        <w:t>1282</w:t>
      </w:r>
      <w:r w:rsidR="007E7F05" w:rsidRPr="00EE152F">
        <w:rPr>
          <w:rFonts w:eastAsia="楷体" w:hint="eastAsia"/>
          <w:lang w:val="de-DE" w:eastAsia="zh-CN" w:bidi="ar-SA"/>
        </w:rPr>
        <w:t>条</w:t>
      </w:r>
      <w:r w:rsidR="007E7F05" w:rsidRPr="00EE152F">
        <w:rPr>
          <w:rFonts w:eastAsia="楷体" w:hint="eastAsia"/>
          <w:lang w:val="de-DE" w:eastAsia="zh-CN" w:bidi="ar-SA"/>
        </w:rPr>
        <w:t>1</w:t>
      </w:r>
      <w:r w:rsidR="007E7F05" w:rsidRPr="00EE152F">
        <w:rPr>
          <w:rFonts w:eastAsia="楷体" w:hint="eastAsia"/>
          <w:lang w:val="de-DE" w:eastAsia="zh-CN" w:bidi="ar-SA"/>
        </w:rPr>
        <w:t>款的规定（被担保的债权到期以后，质权人有权收取债权，债务人只能向质权人履行）</w:t>
      </w:r>
      <w:r w:rsidR="00BC2B35" w:rsidRPr="00EE152F">
        <w:rPr>
          <w:rFonts w:eastAsia="楷体" w:hint="eastAsia"/>
          <w:lang w:val="de-DE" w:eastAsia="zh-CN" w:bidi="ar-SA"/>
        </w:rPr>
        <w:t>。</w:t>
      </w:r>
    </w:p>
    <w:p w14:paraId="0E6ACBA9" w14:textId="393DCECF" w:rsidR="00372366" w:rsidRPr="00EE152F" w:rsidRDefault="00372366" w:rsidP="00372366">
      <w:pPr>
        <w:pStyle w:val="3"/>
        <w:rPr>
          <w:rFonts w:ascii="Times New Roman" w:hAnsi="Times New Roman"/>
        </w:rPr>
      </w:pPr>
      <w:bookmarkStart w:id="343" w:name="_Toc74866016"/>
      <w:bookmarkStart w:id="344" w:name="_Toc75880488"/>
      <w:r w:rsidRPr="00EE152F">
        <w:rPr>
          <w:rFonts w:ascii="Times New Roman" w:hAnsi="Times New Roman" w:hint="eastAsia"/>
        </w:rPr>
        <w:t>3</w:t>
      </w:r>
      <w:r w:rsidRPr="00EE152F">
        <w:rPr>
          <w:rFonts w:ascii="Times New Roman" w:hAnsi="Times New Roman" w:hint="eastAsia"/>
        </w:rPr>
        <w:t>．涉第三人合同</w:t>
      </w:r>
      <w:bookmarkEnd w:id="343"/>
      <w:bookmarkEnd w:id="344"/>
    </w:p>
    <w:p w14:paraId="01EEEFDA" w14:textId="7B91B528" w:rsidR="00C47009" w:rsidRPr="00EE152F" w:rsidRDefault="00C47009" w:rsidP="00C47009">
      <w:pPr>
        <w:pStyle w:val="4"/>
      </w:pPr>
      <w:r w:rsidRPr="00EE152F">
        <w:rPr>
          <w:rFonts w:hint="eastAsia"/>
        </w:rPr>
        <w:t>1</w:t>
      </w:r>
      <w:r w:rsidRPr="00EE152F">
        <w:rPr>
          <w:rFonts w:hint="eastAsia"/>
        </w:rPr>
        <w:t>）真正利他合同</w:t>
      </w:r>
    </w:p>
    <w:p w14:paraId="72DD1DDD" w14:textId="4CAF89BA" w:rsidR="00C47009" w:rsidRPr="00EE152F" w:rsidRDefault="00C47009" w:rsidP="00C47009">
      <w:pPr>
        <w:ind w:firstLine="480"/>
        <w:rPr>
          <w:lang w:val="de-DE" w:eastAsia="zh-CN" w:bidi="ar-SA"/>
        </w:rPr>
      </w:pPr>
      <w:r w:rsidRPr="00EE152F">
        <w:rPr>
          <w:rFonts w:hint="eastAsia"/>
          <w:lang w:val="de-DE" w:eastAsia="zh-CN" w:bidi="ar-SA"/>
        </w:rPr>
        <w:t>民法典第</w:t>
      </w:r>
      <w:r w:rsidRPr="00EE152F">
        <w:rPr>
          <w:rFonts w:hint="eastAsia"/>
          <w:lang w:val="de-DE" w:eastAsia="zh-CN" w:bidi="ar-SA"/>
        </w:rPr>
        <w:t>5</w:t>
      </w:r>
      <w:r w:rsidRPr="00EE152F">
        <w:rPr>
          <w:lang w:val="de-DE" w:eastAsia="zh-CN" w:bidi="ar-SA"/>
        </w:rPr>
        <w:t>22</w:t>
      </w:r>
      <w:r w:rsidRPr="00EE152F">
        <w:rPr>
          <w:rFonts w:hint="eastAsia"/>
          <w:lang w:val="de-DE" w:eastAsia="zh-CN" w:bidi="ar-SA"/>
        </w:rPr>
        <w:t>条第</w:t>
      </w:r>
      <w:r w:rsidRPr="00EE152F">
        <w:rPr>
          <w:rFonts w:hint="eastAsia"/>
          <w:lang w:val="de-DE" w:eastAsia="zh-CN" w:bidi="ar-SA"/>
        </w:rPr>
        <w:t>2</w:t>
      </w:r>
      <w:r w:rsidRPr="00EE152F">
        <w:rPr>
          <w:rFonts w:hint="eastAsia"/>
          <w:lang w:val="de-DE" w:eastAsia="zh-CN" w:bidi="ar-SA"/>
        </w:rPr>
        <w:t>款在《合同法》第</w:t>
      </w:r>
      <w:r w:rsidRPr="00EE152F">
        <w:rPr>
          <w:rFonts w:hint="eastAsia"/>
          <w:lang w:val="de-DE" w:eastAsia="zh-CN" w:bidi="ar-SA"/>
        </w:rPr>
        <w:t>64</w:t>
      </w:r>
      <w:r w:rsidRPr="00EE152F">
        <w:rPr>
          <w:rFonts w:hint="eastAsia"/>
          <w:lang w:val="de-DE" w:eastAsia="zh-CN" w:bidi="ar-SA"/>
        </w:rPr>
        <w:t>条的基础上，确立了真正利他合同制度</w:t>
      </w:r>
      <w:r w:rsidR="00B94BAF" w:rsidRPr="00EE152F">
        <w:rPr>
          <w:rFonts w:hint="eastAsia"/>
          <w:lang w:val="de-DE" w:eastAsia="zh-CN" w:bidi="ar-SA"/>
        </w:rPr>
        <w:t>。“历史”上，</w:t>
      </w:r>
      <w:r w:rsidRPr="00EE152F">
        <w:rPr>
          <w:rFonts w:hint="eastAsia"/>
          <w:lang w:val="de-DE" w:eastAsia="zh-CN" w:bidi="ar-SA"/>
        </w:rPr>
        <w:t>《合同法》第</w:t>
      </w:r>
      <w:r w:rsidRPr="00EE152F">
        <w:rPr>
          <w:rFonts w:hint="eastAsia"/>
          <w:lang w:val="de-DE" w:eastAsia="zh-CN" w:bidi="ar-SA"/>
        </w:rPr>
        <w:t>64</w:t>
      </w:r>
      <w:r w:rsidRPr="00EE152F">
        <w:rPr>
          <w:rFonts w:hint="eastAsia"/>
          <w:lang w:val="de-DE" w:eastAsia="zh-CN" w:bidi="ar-SA"/>
        </w:rPr>
        <w:t>条规定“当事人约定由债务人向第三人履行债务的，债务人未向第三人履行债务或者履行债务不符合约定，应当向债权人承担违约责任”。对于该条是否确立了真正利他合同制度，在民法典颁行之前学说上曾有激烈的讨论（韩世远：《合同法总论》，第四版，第</w:t>
      </w:r>
      <w:r w:rsidRPr="00EE152F">
        <w:rPr>
          <w:rFonts w:hint="eastAsia"/>
          <w:lang w:val="de-DE" w:eastAsia="zh-CN" w:bidi="ar-SA"/>
        </w:rPr>
        <w:t>3</w:t>
      </w:r>
      <w:r w:rsidRPr="00EE152F">
        <w:rPr>
          <w:lang w:val="de-DE" w:eastAsia="zh-CN" w:bidi="ar-SA"/>
        </w:rPr>
        <w:t>65</w:t>
      </w:r>
      <w:r w:rsidRPr="00EE152F">
        <w:rPr>
          <w:rFonts w:hint="eastAsia"/>
          <w:lang w:val="de-DE" w:eastAsia="zh-CN" w:bidi="ar-SA"/>
        </w:rPr>
        <w:t>-</w:t>
      </w:r>
      <w:r w:rsidRPr="00EE152F">
        <w:rPr>
          <w:lang w:val="de-DE" w:eastAsia="zh-CN" w:bidi="ar-SA"/>
        </w:rPr>
        <w:t>370</w:t>
      </w:r>
      <w:r w:rsidRPr="00EE152F">
        <w:rPr>
          <w:rFonts w:hint="eastAsia"/>
          <w:lang w:val="de-DE" w:eastAsia="zh-CN" w:bidi="ar-SA"/>
        </w:rPr>
        <w:t>页</w:t>
      </w:r>
      <w:r w:rsidR="00531EB7" w:rsidRPr="00EE152F">
        <w:rPr>
          <w:rFonts w:hint="eastAsia"/>
          <w:lang w:val="de-DE" w:eastAsia="zh-CN" w:bidi="ar-SA"/>
        </w:rPr>
        <w:t>（在对相关引注中的观点评论中，倾向于赞同韩世远老师、崔建远老师的观点，比较而言，张家勇老师等的观点，似难成立）</w:t>
      </w:r>
      <w:r w:rsidRPr="00EE152F">
        <w:rPr>
          <w:rFonts w:hint="eastAsia"/>
          <w:lang w:val="de-DE" w:eastAsia="zh-CN" w:bidi="ar-SA"/>
        </w:rPr>
        <w:t>）。</w:t>
      </w:r>
      <w:r w:rsidR="00531EB7" w:rsidRPr="00EE152F">
        <w:rPr>
          <w:rFonts w:hint="eastAsia"/>
          <w:lang w:val="de-DE" w:eastAsia="zh-CN" w:bidi="ar-SA"/>
        </w:rPr>
        <w:t>其</w:t>
      </w:r>
      <w:r w:rsidRPr="00EE152F">
        <w:rPr>
          <w:rFonts w:hint="eastAsia"/>
          <w:lang w:val="de-DE" w:eastAsia="zh-CN" w:bidi="ar-SA"/>
        </w:rPr>
        <w:t>根源在于，根据《合同法》的上述规定，第三人可以享受合同利益，但是否享有对债务人的直接请求权（至少在法条文义上）并不明晰。“基于此，合同编增加规定：法律规定或者当事人约定第三人可以直接请求债务人向其履行债务，第三人未在合理期限内明确拒绝，债务人未向第三人履行债务或者履行债务不符合约定的，第三人可以请求债务人承担违约责任；债务人可以向第三人主张其对债权人的抗辩（第</w:t>
      </w:r>
      <w:r w:rsidRPr="00EE152F">
        <w:rPr>
          <w:rFonts w:hint="eastAsia"/>
          <w:lang w:val="de-DE" w:eastAsia="zh-CN" w:bidi="ar-SA"/>
        </w:rPr>
        <w:t>522</w:t>
      </w:r>
      <w:r w:rsidRPr="00EE152F">
        <w:rPr>
          <w:rFonts w:hint="eastAsia"/>
          <w:lang w:val="de-DE" w:eastAsia="zh-CN" w:bidi="ar-SA"/>
        </w:rPr>
        <w:t>条第</w:t>
      </w:r>
      <w:r w:rsidRPr="00EE152F">
        <w:rPr>
          <w:rFonts w:hint="eastAsia"/>
          <w:lang w:val="de-DE" w:eastAsia="zh-CN" w:bidi="ar-SA"/>
        </w:rPr>
        <w:t>2</w:t>
      </w:r>
      <w:r w:rsidRPr="00EE152F">
        <w:rPr>
          <w:rFonts w:hint="eastAsia"/>
          <w:lang w:val="de-DE" w:eastAsia="zh-CN" w:bidi="ar-SA"/>
        </w:rPr>
        <w:t>款）。该规定确立了</w:t>
      </w:r>
      <w:r w:rsidR="00531EB7" w:rsidRPr="00EE152F">
        <w:rPr>
          <w:rFonts w:hint="eastAsia"/>
          <w:lang w:val="de-DE" w:eastAsia="zh-CN" w:bidi="ar-SA"/>
        </w:rPr>
        <w:t>‘</w:t>
      </w:r>
      <w:r w:rsidRPr="00EE152F">
        <w:rPr>
          <w:rFonts w:hint="eastAsia"/>
          <w:lang w:val="de-DE" w:eastAsia="zh-CN" w:bidi="ar-SA"/>
        </w:rPr>
        <w:t>真正的</w:t>
      </w:r>
      <w:r w:rsidR="00531EB7" w:rsidRPr="00EE152F">
        <w:rPr>
          <w:rFonts w:hint="eastAsia"/>
          <w:lang w:val="de-DE" w:eastAsia="zh-CN" w:bidi="ar-SA"/>
        </w:rPr>
        <w:t>利</w:t>
      </w:r>
      <w:r w:rsidRPr="00EE152F">
        <w:rPr>
          <w:rFonts w:hint="eastAsia"/>
          <w:lang w:val="de-DE" w:eastAsia="zh-CN" w:bidi="ar-SA"/>
        </w:rPr>
        <w:t>第三人合同</w:t>
      </w:r>
      <w:r w:rsidR="00531EB7" w:rsidRPr="00EE152F">
        <w:rPr>
          <w:rFonts w:hint="eastAsia"/>
          <w:lang w:val="de-DE" w:eastAsia="zh-CN" w:bidi="ar-SA"/>
        </w:rPr>
        <w:t>’</w:t>
      </w:r>
      <w:r w:rsidRPr="00EE152F">
        <w:rPr>
          <w:rFonts w:hint="eastAsia"/>
          <w:lang w:val="de-DE" w:eastAsia="zh-CN" w:bidi="ar-SA"/>
        </w:rPr>
        <w:t>制度（石宏：《合同编的重大发展和创新》，《中国法学》</w:t>
      </w:r>
      <w:r w:rsidRPr="00EE152F">
        <w:rPr>
          <w:rFonts w:hint="eastAsia"/>
          <w:lang w:val="de-DE" w:eastAsia="zh-CN" w:bidi="ar-SA"/>
        </w:rPr>
        <w:t>2</w:t>
      </w:r>
      <w:r w:rsidRPr="00EE152F">
        <w:rPr>
          <w:lang w:val="de-DE" w:eastAsia="zh-CN" w:bidi="ar-SA"/>
        </w:rPr>
        <w:t>020</w:t>
      </w:r>
      <w:r w:rsidRPr="00EE152F">
        <w:rPr>
          <w:rFonts w:hint="eastAsia"/>
          <w:lang w:val="de-DE" w:eastAsia="zh-CN" w:bidi="ar-SA"/>
        </w:rPr>
        <w:t>年第</w:t>
      </w:r>
      <w:r w:rsidRPr="00EE152F">
        <w:rPr>
          <w:rFonts w:hint="eastAsia"/>
          <w:lang w:val="de-DE" w:eastAsia="zh-CN" w:bidi="ar-SA"/>
        </w:rPr>
        <w:t>4</w:t>
      </w:r>
      <w:r w:rsidRPr="00EE152F">
        <w:rPr>
          <w:rFonts w:hint="eastAsia"/>
          <w:lang w:val="de-DE" w:eastAsia="zh-CN" w:bidi="ar-SA"/>
        </w:rPr>
        <w:t>期）。”</w:t>
      </w:r>
    </w:p>
    <w:p w14:paraId="1A406987" w14:textId="0AD8D378" w:rsidR="0048723E" w:rsidRPr="00EE152F" w:rsidRDefault="0048723E" w:rsidP="00C47009">
      <w:pPr>
        <w:ind w:firstLine="480"/>
        <w:rPr>
          <w:lang w:val="de-DE" w:eastAsia="zh-CN" w:bidi="ar-SA"/>
        </w:rPr>
      </w:pPr>
      <w:r w:rsidRPr="00EE152F">
        <w:rPr>
          <w:rFonts w:hint="eastAsia"/>
          <w:lang w:val="de-DE" w:eastAsia="zh-CN" w:bidi="ar-SA"/>
        </w:rPr>
        <w:t>真正利第三人合同的主要效果在于，在成立真正利第三人合同的情况下，债权人固然可以请求债务人向第三人履行，第三人也会基于法律的规定或合同的约定而取得请求债务人向自己履行的权利（假如第三人未在合理期限内对债权人与债务人之间的安排予以拒绝），而在债务人未向第三人履行义务的情况下，债权</w:t>
      </w:r>
      <w:r w:rsidRPr="00EE152F">
        <w:rPr>
          <w:rFonts w:hint="eastAsia"/>
          <w:lang w:val="de-DE" w:eastAsia="zh-CN" w:bidi="ar-SA"/>
        </w:rPr>
        <w:lastRenderedPageBreak/>
        <w:t>人可以要求债务人对自己承担赔偿责任，第三人也可以要求债务人对第三人自己承担赔偿责任。</w:t>
      </w:r>
    </w:p>
    <w:p w14:paraId="3B356355" w14:textId="58785E7B" w:rsidR="0048723E" w:rsidRPr="00EE152F" w:rsidRDefault="00696056" w:rsidP="00C47009">
      <w:pPr>
        <w:ind w:firstLine="480"/>
        <w:rPr>
          <w:lang w:val="de-DE" w:eastAsia="zh-CN" w:bidi="ar-SA"/>
        </w:rPr>
      </w:pPr>
      <w:r w:rsidRPr="00EE152F">
        <w:rPr>
          <w:rFonts w:hint="eastAsia"/>
          <w:lang w:val="de-DE" w:eastAsia="zh-CN" w:bidi="ar-SA"/>
        </w:rPr>
        <w:t>真正利第三人合同的原理，在民法典规定的有名合同中有所体现（如运输合同中便常常会存在享有履行请求权的第三人（收货人）），在其他法的领域中也有应用，如根据《公司法》</w:t>
      </w:r>
      <w:r w:rsidR="0095093D" w:rsidRPr="00EE152F">
        <w:rPr>
          <w:rFonts w:hint="eastAsia"/>
          <w:lang w:val="de-DE" w:eastAsia="zh-CN" w:bidi="ar-SA"/>
        </w:rPr>
        <w:t>第</w:t>
      </w:r>
      <w:r w:rsidR="0095093D" w:rsidRPr="00EE152F">
        <w:rPr>
          <w:rFonts w:hint="eastAsia"/>
          <w:lang w:val="de-DE" w:eastAsia="zh-CN" w:bidi="ar-SA"/>
        </w:rPr>
        <w:t>2</w:t>
      </w:r>
      <w:r w:rsidR="0095093D" w:rsidRPr="00EE152F">
        <w:rPr>
          <w:lang w:val="de-DE" w:eastAsia="zh-CN" w:bidi="ar-SA"/>
        </w:rPr>
        <w:t>8</w:t>
      </w:r>
      <w:r w:rsidR="0095093D" w:rsidRPr="00EE152F">
        <w:rPr>
          <w:rFonts w:hint="eastAsia"/>
          <w:lang w:val="de-DE" w:eastAsia="zh-CN" w:bidi="ar-SA"/>
        </w:rPr>
        <w:t>条第</w:t>
      </w:r>
      <w:r w:rsidR="0095093D" w:rsidRPr="00EE152F">
        <w:rPr>
          <w:rFonts w:hint="eastAsia"/>
          <w:lang w:val="de-DE" w:eastAsia="zh-CN" w:bidi="ar-SA"/>
        </w:rPr>
        <w:t>2</w:t>
      </w:r>
      <w:r w:rsidR="0095093D" w:rsidRPr="00EE152F">
        <w:rPr>
          <w:rFonts w:hint="eastAsia"/>
          <w:lang w:val="de-DE" w:eastAsia="zh-CN" w:bidi="ar-SA"/>
        </w:rPr>
        <w:t>款</w:t>
      </w:r>
      <w:r w:rsidRPr="00EE152F">
        <w:rPr>
          <w:rFonts w:hint="eastAsia"/>
          <w:lang w:val="de-DE" w:eastAsia="zh-CN" w:bidi="ar-SA"/>
        </w:rPr>
        <w:t>规定，在股东不履行出资义务的情况下，其他</w:t>
      </w:r>
      <w:r w:rsidR="0095093D" w:rsidRPr="00EE152F">
        <w:rPr>
          <w:rFonts w:hint="eastAsia"/>
          <w:lang w:val="de-DE" w:eastAsia="zh-CN" w:bidi="ar-SA"/>
        </w:rPr>
        <w:t>“已按期足额缴纳出资的股东”</w:t>
      </w:r>
      <w:r w:rsidRPr="00EE152F">
        <w:rPr>
          <w:rFonts w:hint="eastAsia"/>
          <w:lang w:val="de-DE" w:eastAsia="zh-CN" w:bidi="ar-SA"/>
        </w:rPr>
        <w:t>可以请求</w:t>
      </w:r>
      <w:r w:rsidR="0095093D" w:rsidRPr="00EE152F">
        <w:rPr>
          <w:rFonts w:hint="eastAsia"/>
          <w:lang w:val="de-DE" w:eastAsia="zh-CN" w:bidi="ar-SA"/>
        </w:rPr>
        <w:t>该股东向其“承担违约责任”</w:t>
      </w:r>
      <w:r w:rsidRPr="00EE152F">
        <w:rPr>
          <w:rFonts w:hint="eastAsia"/>
          <w:lang w:val="de-DE" w:eastAsia="zh-CN" w:bidi="ar-SA"/>
        </w:rPr>
        <w:t>。在这个意义上，股东协议或公司章程中关于股东缴纳出资义务的规定便是一个利第三人（公司）的合同</w:t>
      </w:r>
      <w:r w:rsidR="0095093D" w:rsidRPr="00EE152F">
        <w:rPr>
          <w:rFonts w:hint="eastAsia"/>
          <w:lang w:val="de-DE" w:eastAsia="zh-CN" w:bidi="ar-SA"/>
        </w:rPr>
        <w:t>，股东不履行该义务，其他股东也可以请求该股东向公司履行</w:t>
      </w:r>
      <w:r w:rsidRPr="00EE152F">
        <w:rPr>
          <w:rFonts w:hint="eastAsia"/>
          <w:lang w:val="de-DE" w:eastAsia="zh-CN" w:bidi="ar-SA"/>
        </w:rPr>
        <w:t>。</w:t>
      </w:r>
    </w:p>
    <w:p w14:paraId="7822A6DB" w14:textId="0000C914" w:rsidR="00C02AD1" w:rsidRPr="00EE152F" w:rsidRDefault="00696056" w:rsidP="00C47009">
      <w:pPr>
        <w:ind w:firstLine="480"/>
        <w:rPr>
          <w:lang w:val="de-DE" w:eastAsia="zh-CN" w:bidi="ar-SA"/>
        </w:rPr>
      </w:pPr>
      <w:r w:rsidRPr="00EE152F">
        <w:rPr>
          <w:rFonts w:hint="eastAsia"/>
          <w:lang w:val="de-DE" w:eastAsia="zh-CN" w:bidi="ar-SA"/>
        </w:rPr>
        <w:t>在</w:t>
      </w:r>
      <w:r w:rsidR="00C02AD1" w:rsidRPr="00EE152F">
        <w:rPr>
          <w:rFonts w:hint="eastAsia"/>
          <w:lang w:val="de-DE" w:eastAsia="zh-CN" w:bidi="ar-SA"/>
        </w:rPr>
        <w:t>第三人</w:t>
      </w:r>
      <w:r w:rsidRPr="00EE152F">
        <w:rPr>
          <w:rFonts w:hint="eastAsia"/>
          <w:lang w:val="de-DE" w:eastAsia="zh-CN" w:bidi="ar-SA"/>
        </w:rPr>
        <w:t>为受益的意思表示之前，</w:t>
      </w:r>
      <w:r w:rsidR="00C02AD1" w:rsidRPr="00EE152F">
        <w:rPr>
          <w:rFonts w:hint="eastAsia"/>
          <w:lang w:val="de-DE" w:eastAsia="zh-CN" w:bidi="ar-SA"/>
        </w:rPr>
        <w:t>若</w:t>
      </w:r>
      <w:r w:rsidRPr="00EE152F">
        <w:rPr>
          <w:rFonts w:hint="eastAsia"/>
          <w:lang w:val="de-DE" w:eastAsia="zh-CN" w:bidi="ar-SA"/>
        </w:rPr>
        <w:t>债务人不履行，则</w:t>
      </w:r>
      <w:r w:rsidR="00C02AD1" w:rsidRPr="00EE152F">
        <w:rPr>
          <w:rFonts w:hint="eastAsia"/>
          <w:lang w:val="de-DE" w:eastAsia="zh-CN" w:bidi="ar-SA"/>
        </w:rPr>
        <w:t>债务人</w:t>
      </w:r>
      <w:r w:rsidRPr="00EE152F">
        <w:rPr>
          <w:rFonts w:hint="eastAsia"/>
          <w:lang w:val="de-DE" w:eastAsia="zh-CN" w:bidi="ar-SA"/>
        </w:rPr>
        <w:t>仍然</w:t>
      </w:r>
      <w:r w:rsidR="00C02AD1" w:rsidRPr="00EE152F">
        <w:rPr>
          <w:rFonts w:hint="eastAsia"/>
          <w:lang w:val="de-DE" w:eastAsia="zh-CN" w:bidi="ar-SA"/>
        </w:rPr>
        <w:t>仅</w:t>
      </w:r>
      <w:r w:rsidRPr="00EE152F">
        <w:rPr>
          <w:rFonts w:hint="eastAsia"/>
          <w:lang w:val="de-DE" w:eastAsia="zh-CN" w:bidi="ar-SA"/>
        </w:rPr>
        <w:t>对债权人</w:t>
      </w:r>
      <w:r w:rsidR="0095093D" w:rsidRPr="00EE152F">
        <w:rPr>
          <w:rFonts w:hint="eastAsia"/>
          <w:lang w:val="de-DE" w:eastAsia="zh-CN" w:bidi="ar-SA"/>
        </w:rPr>
        <w:t>负迟延</w:t>
      </w:r>
      <w:r w:rsidRPr="00EE152F">
        <w:rPr>
          <w:rFonts w:hint="eastAsia"/>
          <w:lang w:val="de-DE" w:eastAsia="zh-CN" w:bidi="ar-SA"/>
        </w:rPr>
        <w:t>履行</w:t>
      </w:r>
      <w:r w:rsidR="00C02AD1" w:rsidRPr="00EE152F">
        <w:rPr>
          <w:rFonts w:hint="eastAsia"/>
          <w:lang w:val="de-DE" w:eastAsia="zh-CN" w:bidi="ar-SA"/>
        </w:rPr>
        <w:t>等违约</w:t>
      </w:r>
      <w:r w:rsidRPr="00EE152F">
        <w:rPr>
          <w:rFonts w:hint="eastAsia"/>
          <w:lang w:val="de-DE" w:eastAsia="zh-CN" w:bidi="ar-SA"/>
        </w:rPr>
        <w:t>责任</w:t>
      </w:r>
      <w:r w:rsidR="00C02AD1" w:rsidRPr="00EE152F">
        <w:rPr>
          <w:rFonts w:hint="eastAsia"/>
          <w:lang w:val="de-DE" w:eastAsia="zh-CN" w:bidi="ar-SA"/>
        </w:rPr>
        <w:t>；而在</w:t>
      </w:r>
      <w:r w:rsidRPr="00EE152F">
        <w:rPr>
          <w:rFonts w:hint="eastAsia"/>
          <w:lang w:val="de-DE" w:eastAsia="zh-CN" w:bidi="ar-SA"/>
        </w:rPr>
        <w:t>第</w:t>
      </w:r>
      <w:r w:rsidR="0095093D" w:rsidRPr="00EE152F">
        <w:rPr>
          <w:rFonts w:hint="eastAsia"/>
          <w:lang w:val="de-DE" w:eastAsia="zh-CN" w:bidi="ar-SA"/>
        </w:rPr>
        <w:t>三</w:t>
      </w:r>
      <w:r w:rsidRPr="00EE152F">
        <w:rPr>
          <w:rFonts w:hint="eastAsia"/>
          <w:lang w:val="de-DE" w:eastAsia="zh-CN" w:bidi="ar-SA"/>
        </w:rPr>
        <w:t>人</w:t>
      </w:r>
      <w:proofErr w:type="gramStart"/>
      <w:r w:rsidRPr="00EE152F">
        <w:rPr>
          <w:rFonts w:hint="eastAsia"/>
          <w:lang w:val="de-DE" w:eastAsia="zh-CN" w:bidi="ar-SA"/>
        </w:rPr>
        <w:t>作出</w:t>
      </w:r>
      <w:proofErr w:type="gramEnd"/>
      <w:r w:rsidRPr="00EE152F">
        <w:rPr>
          <w:rFonts w:hint="eastAsia"/>
          <w:lang w:val="de-DE" w:eastAsia="zh-CN" w:bidi="ar-SA"/>
        </w:rPr>
        <w:t>了受益的意思表示之后</w:t>
      </w:r>
      <w:r w:rsidR="0095093D" w:rsidRPr="00EE152F">
        <w:rPr>
          <w:rFonts w:hint="eastAsia"/>
          <w:lang w:val="de-DE" w:eastAsia="zh-CN" w:bidi="ar-SA"/>
        </w:rPr>
        <w:t>，</w:t>
      </w:r>
      <w:r w:rsidR="00C02AD1" w:rsidRPr="00EE152F">
        <w:rPr>
          <w:rFonts w:hint="eastAsia"/>
          <w:lang w:val="de-DE" w:eastAsia="zh-CN" w:bidi="ar-SA"/>
        </w:rPr>
        <w:t>债务人的不履行便会同时也构成对第三人的违约。</w:t>
      </w:r>
    </w:p>
    <w:p w14:paraId="24180260" w14:textId="1C124642" w:rsidR="00C02AD1" w:rsidRPr="00EE152F" w:rsidRDefault="00C02AD1" w:rsidP="00C47009">
      <w:pPr>
        <w:ind w:firstLine="480"/>
        <w:rPr>
          <w:lang w:val="de-DE" w:eastAsia="zh-CN" w:bidi="ar-SA"/>
        </w:rPr>
      </w:pPr>
      <w:r w:rsidRPr="00EE152F">
        <w:rPr>
          <w:rFonts w:hint="eastAsia"/>
          <w:lang w:val="de-DE" w:eastAsia="zh-CN" w:bidi="ar-SA"/>
        </w:rPr>
        <w:t>值得一提的是，在第三人</w:t>
      </w:r>
      <w:proofErr w:type="gramStart"/>
      <w:r w:rsidRPr="00EE152F">
        <w:rPr>
          <w:rFonts w:hint="eastAsia"/>
          <w:lang w:val="de-DE" w:eastAsia="zh-CN" w:bidi="ar-SA"/>
        </w:rPr>
        <w:t>作出</w:t>
      </w:r>
      <w:proofErr w:type="gramEnd"/>
      <w:r w:rsidRPr="00EE152F">
        <w:rPr>
          <w:rFonts w:hint="eastAsia"/>
          <w:lang w:val="de-DE" w:eastAsia="zh-CN" w:bidi="ar-SA"/>
        </w:rPr>
        <w:t>了接受有关利益的表示后（</w:t>
      </w:r>
      <w:proofErr w:type="gramStart"/>
      <w:r w:rsidRPr="00EE152F">
        <w:rPr>
          <w:rFonts w:hint="eastAsia"/>
          <w:lang w:val="de-DE" w:eastAsia="zh-CN" w:bidi="ar-SA"/>
        </w:rPr>
        <w:t>该表示</w:t>
      </w:r>
      <w:proofErr w:type="gramEnd"/>
      <w:r w:rsidRPr="00EE152F">
        <w:rPr>
          <w:rFonts w:hint="eastAsia"/>
          <w:lang w:val="de-DE" w:eastAsia="zh-CN" w:bidi="ar-SA"/>
        </w:rPr>
        <w:t>属于民法典第</w:t>
      </w:r>
      <w:r w:rsidRPr="00EE152F">
        <w:rPr>
          <w:rFonts w:hint="eastAsia"/>
          <w:lang w:val="de-DE" w:eastAsia="zh-CN" w:bidi="ar-SA"/>
        </w:rPr>
        <w:t>1</w:t>
      </w:r>
      <w:r w:rsidRPr="00EE152F">
        <w:rPr>
          <w:lang w:val="de-DE" w:eastAsia="zh-CN" w:bidi="ar-SA"/>
        </w:rPr>
        <w:t>9</w:t>
      </w:r>
      <w:r w:rsidRPr="00EE152F">
        <w:rPr>
          <w:rFonts w:hint="eastAsia"/>
          <w:lang w:val="de-DE" w:eastAsia="zh-CN" w:bidi="ar-SA"/>
        </w:rPr>
        <w:t>条、第</w:t>
      </w:r>
      <w:r w:rsidRPr="00EE152F">
        <w:rPr>
          <w:rFonts w:hint="eastAsia"/>
          <w:lang w:val="de-DE" w:eastAsia="zh-CN" w:bidi="ar-SA"/>
        </w:rPr>
        <w:t>2</w:t>
      </w:r>
      <w:r w:rsidRPr="00EE152F">
        <w:rPr>
          <w:lang w:val="de-DE" w:eastAsia="zh-CN" w:bidi="ar-SA"/>
        </w:rPr>
        <w:t>2</w:t>
      </w:r>
      <w:r w:rsidRPr="00EE152F">
        <w:rPr>
          <w:rFonts w:hint="eastAsia"/>
          <w:lang w:val="de-DE" w:eastAsia="zh-CN" w:bidi="ar-SA"/>
        </w:rPr>
        <w:t>条规定的“纯获利益”的行为），</w:t>
      </w:r>
      <w:r w:rsidR="0095093D" w:rsidRPr="00EE152F">
        <w:rPr>
          <w:rFonts w:hint="eastAsia"/>
          <w:lang w:val="de-DE" w:eastAsia="zh-CN" w:bidi="ar-SA"/>
        </w:rPr>
        <w:t>第</w:t>
      </w:r>
      <w:r w:rsidR="00696056" w:rsidRPr="00EE152F">
        <w:rPr>
          <w:rFonts w:hint="eastAsia"/>
          <w:lang w:val="de-DE" w:eastAsia="zh-CN" w:bidi="ar-SA"/>
        </w:rPr>
        <w:t>三人便因此产生了受领的义务</w:t>
      </w:r>
      <w:r w:rsidR="0095093D" w:rsidRPr="00EE152F">
        <w:rPr>
          <w:rFonts w:hint="eastAsia"/>
          <w:lang w:val="de-DE" w:eastAsia="zh-CN" w:bidi="ar-SA"/>
        </w:rPr>
        <w:t>（当然，仍然是一个</w:t>
      </w:r>
      <w:proofErr w:type="gramStart"/>
      <w:r w:rsidR="0095093D" w:rsidRPr="00EE152F">
        <w:rPr>
          <w:rFonts w:hint="eastAsia"/>
          <w:lang w:val="de-DE" w:eastAsia="zh-CN" w:bidi="ar-SA"/>
        </w:rPr>
        <w:t>不</w:t>
      </w:r>
      <w:proofErr w:type="gramEnd"/>
      <w:r w:rsidR="0095093D" w:rsidRPr="00EE152F">
        <w:rPr>
          <w:rFonts w:hint="eastAsia"/>
          <w:lang w:val="de-DE" w:eastAsia="zh-CN" w:bidi="ar-SA"/>
        </w:rPr>
        <w:t>真正义务），</w:t>
      </w:r>
      <w:r w:rsidRPr="00EE152F">
        <w:rPr>
          <w:rFonts w:hint="eastAsia"/>
          <w:lang w:val="de-DE" w:eastAsia="zh-CN" w:bidi="ar-SA"/>
        </w:rPr>
        <w:t>若第三人此后无合法依据拒绝受领，</w:t>
      </w:r>
      <w:r w:rsidR="0095093D" w:rsidRPr="00EE152F">
        <w:rPr>
          <w:rFonts w:hint="eastAsia"/>
          <w:lang w:val="de-DE" w:eastAsia="zh-CN" w:bidi="ar-SA"/>
        </w:rPr>
        <w:t>会发生第三人的受领迟延。</w:t>
      </w:r>
      <w:r w:rsidRPr="00EE152F">
        <w:rPr>
          <w:rFonts w:hint="eastAsia"/>
          <w:lang w:val="de-DE" w:eastAsia="zh-CN" w:bidi="ar-SA"/>
        </w:rPr>
        <w:t>另外，第三人若只是表示拒绝接受有关利益，一般认为尚不能导致债务人</w:t>
      </w:r>
      <w:r w:rsidR="00C046CC" w:rsidRPr="00EE152F">
        <w:rPr>
          <w:rFonts w:hint="eastAsia"/>
          <w:lang w:val="de-DE" w:eastAsia="zh-CN" w:bidi="ar-SA"/>
        </w:rPr>
        <w:t>无法履行</w:t>
      </w:r>
      <w:r w:rsidRPr="00EE152F">
        <w:rPr>
          <w:rFonts w:hint="eastAsia"/>
          <w:lang w:val="de-DE" w:eastAsia="zh-CN" w:bidi="ar-SA"/>
        </w:rPr>
        <w:t>，只有在第三人事实上不受领时，方</w:t>
      </w:r>
      <w:r w:rsidR="00C046CC" w:rsidRPr="00EE152F">
        <w:rPr>
          <w:rFonts w:hint="eastAsia"/>
          <w:lang w:val="de-DE" w:eastAsia="zh-CN" w:bidi="ar-SA"/>
        </w:rPr>
        <w:t>会导致债务人无法履行</w:t>
      </w:r>
      <w:r w:rsidRPr="00EE152F">
        <w:rPr>
          <w:rFonts w:hint="eastAsia"/>
          <w:lang w:val="de-DE" w:eastAsia="zh-CN" w:bidi="ar-SA"/>
        </w:rPr>
        <w:t>。</w:t>
      </w:r>
    </w:p>
    <w:p w14:paraId="0E51BFF0" w14:textId="36E1FFFB" w:rsidR="00696056" w:rsidRPr="00EE152F" w:rsidRDefault="0095093D" w:rsidP="00C47009">
      <w:pPr>
        <w:ind w:firstLine="480"/>
        <w:rPr>
          <w:lang w:val="de-DE" w:eastAsia="zh-CN" w:bidi="ar-SA"/>
        </w:rPr>
      </w:pPr>
      <w:r w:rsidRPr="00EE152F">
        <w:rPr>
          <w:rFonts w:hint="eastAsia"/>
          <w:lang w:val="de-DE" w:eastAsia="zh-CN" w:bidi="ar-SA"/>
        </w:rPr>
        <w:t>实践中还值得讨论的问题是，在债务人违约的情况下，债权人可否不经第三人的同意，或者在第三人反对的情况下解除合同？</w:t>
      </w:r>
      <w:r w:rsidR="00C02AD1" w:rsidRPr="00EE152F">
        <w:rPr>
          <w:rFonts w:hint="eastAsia"/>
          <w:lang w:val="de-DE" w:eastAsia="zh-CN" w:bidi="ar-SA"/>
        </w:rPr>
        <w:t>对此，</w:t>
      </w:r>
      <w:r w:rsidRPr="00EE152F">
        <w:rPr>
          <w:rFonts w:hint="eastAsia"/>
          <w:lang w:val="de-DE" w:eastAsia="zh-CN" w:bidi="ar-SA"/>
        </w:rPr>
        <w:t>主流</w:t>
      </w:r>
      <w:r w:rsidR="00C02AD1" w:rsidRPr="00EE152F">
        <w:rPr>
          <w:rFonts w:hint="eastAsia"/>
          <w:lang w:val="de-DE" w:eastAsia="zh-CN" w:bidi="ar-SA"/>
        </w:rPr>
        <w:t>学说的主张值得赞同：</w:t>
      </w:r>
      <w:r w:rsidRPr="00EE152F">
        <w:rPr>
          <w:rFonts w:hint="eastAsia"/>
          <w:lang w:val="de-DE" w:eastAsia="zh-CN" w:bidi="ar-SA"/>
        </w:rPr>
        <w:t>应允许债权人解除合同。</w:t>
      </w:r>
      <w:r w:rsidR="002878E2" w:rsidRPr="00EE152F">
        <w:rPr>
          <w:rFonts w:hint="eastAsia"/>
          <w:lang w:val="de-DE" w:eastAsia="zh-CN" w:bidi="ar-SA"/>
        </w:rPr>
        <w:t>“第一，解除权乃关涉合同能否继续存续的权利，这一决定</w:t>
      </w:r>
      <w:r w:rsidR="00461B2C" w:rsidRPr="00EE152F">
        <w:rPr>
          <w:rFonts w:hint="eastAsia"/>
          <w:lang w:val="de-DE" w:eastAsia="zh-CN" w:bidi="ar-SA"/>
        </w:rPr>
        <w:t>通常</w:t>
      </w:r>
      <w:r w:rsidR="002878E2" w:rsidRPr="00EE152F">
        <w:rPr>
          <w:rFonts w:hint="eastAsia"/>
          <w:lang w:val="de-DE" w:eastAsia="zh-CN" w:bidi="ar-SA"/>
        </w:rPr>
        <w:t>须由当事人</w:t>
      </w:r>
      <w:proofErr w:type="gramStart"/>
      <w:r w:rsidR="002878E2" w:rsidRPr="00EE152F">
        <w:rPr>
          <w:rFonts w:hint="eastAsia"/>
          <w:lang w:val="de-DE" w:eastAsia="zh-CN" w:bidi="ar-SA"/>
        </w:rPr>
        <w:t>作出</w:t>
      </w:r>
      <w:proofErr w:type="gramEnd"/>
      <w:r w:rsidR="00FB6EB2" w:rsidRPr="00EE152F">
        <w:rPr>
          <w:rFonts w:hint="eastAsia"/>
          <w:lang w:val="de-DE" w:eastAsia="zh-CN" w:bidi="ar-SA"/>
        </w:rPr>
        <w:t>，换言之，</w:t>
      </w:r>
      <w:r w:rsidR="002878E2" w:rsidRPr="00EE152F">
        <w:rPr>
          <w:rFonts w:hint="eastAsia"/>
          <w:lang w:val="de-DE" w:eastAsia="zh-CN" w:bidi="ar-SA"/>
        </w:rPr>
        <w:t>除非合同另有约定，构成债权的让与，事实上所有事关合同整体存废的权利，如撤销、撤回、解除、终止等，都只能归属于债权人。第二，解除以消灭给付与对待给付为目的，而给付与对待给付的牵连关系</w:t>
      </w:r>
      <w:r w:rsidR="00FB6EB2" w:rsidRPr="00EE152F">
        <w:rPr>
          <w:rFonts w:hint="eastAsia"/>
          <w:lang w:val="de-DE" w:eastAsia="zh-CN" w:bidi="ar-SA"/>
        </w:rPr>
        <w:t>通常</w:t>
      </w:r>
      <w:r w:rsidR="002878E2" w:rsidRPr="00EE152F">
        <w:rPr>
          <w:rFonts w:hint="eastAsia"/>
          <w:lang w:val="de-DE" w:eastAsia="zh-CN" w:bidi="ar-SA"/>
        </w:rPr>
        <w:t>仅仅存在于债权人与债务人之间，不存在于给付与对待给付牵连关系中的第三人，自然无权决定给付和对待给付消灭与否。第三，债权人与第三人之间</w:t>
      </w:r>
      <w:r w:rsidR="00FB6EB2" w:rsidRPr="00EE152F">
        <w:rPr>
          <w:rFonts w:hint="eastAsia"/>
          <w:lang w:val="de-DE" w:eastAsia="zh-CN" w:bidi="ar-SA"/>
        </w:rPr>
        <w:t>通常</w:t>
      </w:r>
      <w:r w:rsidR="002878E2" w:rsidRPr="00EE152F">
        <w:rPr>
          <w:rFonts w:hint="eastAsia"/>
          <w:lang w:val="de-DE" w:eastAsia="zh-CN" w:bidi="ar-SA"/>
        </w:rPr>
        <w:t>存有原因关系，第三人可以依据原因关系向债权人请求损害赔偿，即使不赋予其解除权也并不会造成显著不公（潘重阳：《论真正利益第三人合同中第三人的违约救济》，《东方法学》</w:t>
      </w:r>
      <w:r w:rsidR="002878E2" w:rsidRPr="00EE152F">
        <w:rPr>
          <w:rFonts w:hint="eastAsia"/>
          <w:lang w:val="de-DE" w:eastAsia="zh-CN" w:bidi="ar-SA"/>
        </w:rPr>
        <w:t>2</w:t>
      </w:r>
      <w:r w:rsidR="002878E2" w:rsidRPr="00EE152F">
        <w:rPr>
          <w:lang w:val="de-DE" w:eastAsia="zh-CN" w:bidi="ar-SA"/>
        </w:rPr>
        <w:t>020</w:t>
      </w:r>
      <w:r w:rsidR="002878E2" w:rsidRPr="00EE152F">
        <w:rPr>
          <w:rFonts w:hint="eastAsia"/>
          <w:lang w:val="de-DE" w:eastAsia="zh-CN" w:bidi="ar-SA"/>
        </w:rPr>
        <w:t>年第</w:t>
      </w:r>
      <w:r w:rsidR="002878E2" w:rsidRPr="00EE152F">
        <w:rPr>
          <w:rFonts w:hint="eastAsia"/>
          <w:lang w:val="de-DE" w:eastAsia="zh-CN" w:bidi="ar-SA"/>
        </w:rPr>
        <w:t>5</w:t>
      </w:r>
      <w:r w:rsidR="002878E2" w:rsidRPr="00EE152F">
        <w:rPr>
          <w:rFonts w:hint="eastAsia"/>
          <w:lang w:val="de-DE" w:eastAsia="zh-CN" w:bidi="ar-SA"/>
        </w:rPr>
        <w:t>期）。”</w:t>
      </w:r>
    </w:p>
    <w:p w14:paraId="4A19A27D" w14:textId="2CE1DC39" w:rsidR="005332E8" w:rsidRPr="00EE152F" w:rsidRDefault="005332E8" w:rsidP="005332E8">
      <w:pPr>
        <w:pStyle w:val="4"/>
      </w:pPr>
      <w:r w:rsidRPr="00EE152F">
        <w:rPr>
          <w:rFonts w:hint="eastAsia"/>
        </w:rPr>
        <w:lastRenderedPageBreak/>
        <w:t>2</w:t>
      </w:r>
      <w:r w:rsidRPr="00EE152F">
        <w:rPr>
          <w:rFonts w:hint="eastAsia"/>
        </w:rPr>
        <w:t>）担保第三人履行的合同</w:t>
      </w:r>
    </w:p>
    <w:p w14:paraId="6FCA4E12" w14:textId="54C2F286" w:rsidR="005332E8" w:rsidRPr="00EE152F" w:rsidRDefault="006D7649" w:rsidP="005332E8">
      <w:pPr>
        <w:ind w:firstLine="480"/>
        <w:rPr>
          <w:lang w:val="de-DE" w:eastAsia="zh-CN" w:bidi="ar-SA"/>
        </w:rPr>
      </w:pPr>
      <w:r w:rsidRPr="00EE152F">
        <w:rPr>
          <w:rFonts w:hint="eastAsia"/>
          <w:lang w:val="de-DE" w:eastAsia="zh-CN" w:bidi="ar-SA"/>
        </w:rPr>
        <w:t>民法典</w:t>
      </w:r>
      <w:r w:rsidR="005332E8" w:rsidRPr="00EE152F">
        <w:rPr>
          <w:rFonts w:hint="eastAsia"/>
          <w:lang w:val="de-DE" w:eastAsia="zh-CN" w:bidi="ar-SA"/>
        </w:rPr>
        <w:t>第</w:t>
      </w:r>
      <w:r w:rsidR="005332E8" w:rsidRPr="00EE152F">
        <w:rPr>
          <w:rFonts w:hint="eastAsia"/>
          <w:lang w:val="de-DE" w:eastAsia="zh-CN" w:bidi="ar-SA"/>
        </w:rPr>
        <w:t>5</w:t>
      </w:r>
      <w:r w:rsidR="005332E8" w:rsidRPr="00EE152F">
        <w:rPr>
          <w:lang w:val="de-DE" w:eastAsia="zh-CN" w:bidi="ar-SA"/>
        </w:rPr>
        <w:t>23</w:t>
      </w:r>
      <w:r w:rsidR="005332E8" w:rsidRPr="00EE152F">
        <w:rPr>
          <w:rFonts w:hint="eastAsia"/>
          <w:lang w:val="de-DE" w:eastAsia="zh-CN" w:bidi="ar-SA"/>
        </w:rPr>
        <w:t>条规定，</w:t>
      </w:r>
      <w:r w:rsidRPr="00EE152F">
        <w:rPr>
          <w:rFonts w:hint="eastAsia"/>
          <w:lang w:val="de-DE" w:eastAsia="zh-CN" w:bidi="ar-SA"/>
        </w:rPr>
        <w:t>“</w:t>
      </w:r>
      <w:r w:rsidR="005332E8" w:rsidRPr="00EE152F">
        <w:rPr>
          <w:rFonts w:hint="eastAsia"/>
          <w:lang w:val="de-DE" w:eastAsia="zh-CN" w:bidi="ar-SA"/>
        </w:rPr>
        <w:t>当事人约定由第三人向债权人履行债务，第</w:t>
      </w:r>
      <w:r w:rsidRPr="00EE152F">
        <w:rPr>
          <w:rFonts w:hint="eastAsia"/>
          <w:lang w:val="de-DE" w:eastAsia="zh-CN" w:bidi="ar-SA"/>
        </w:rPr>
        <w:t>三</w:t>
      </w:r>
      <w:r w:rsidR="005332E8" w:rsidRPr="00EE152F">
        <w:rPr>
          <w:rFonts w:hint="eastAsia"/>
          <w:lang w:val="de-DE" w:eastAsia="zh-CN" w:bidi="ar-SA"/>
        </w:rPr>
        <w:t>人不履行债务或履行债务不符合约定的</w:t>
      </w:r>
      <w:r w:rsidRPr="00EE152F">
        <w:rPr>
          <w:rFonts w:hint="eastAsia"/>
          <w:lang w:val="de-DE" w:eastAsia="zh-CN" w:bidi="ar-SA"/>
        </w:rPr>
        <w:t>，</w:t>
      </w:r>
      <w:r w:rsidR="005332E8" w:rsidRPr="00EE152F">
        <w:rPr>
          <w:rFonts w:hint="eastAsia"/>
          <w:lang w:val="de-DE" w:eastAsia="zh-CN" w:bidi="ar-SA"/>
        </w:rPr>
        <w:t>债务人应当向债权人承担违约责任</w:t>
      </w:r>
      <w:r w:rsidRPr="00EE152F">
        <w:rPr>
          <w:rFonts w:hint="eastAsia"/>
          <w:lang w:val="de-DE" w:eastAsia="zh-CN" w:bidi="ar-SA"/>
        </w:rPr>
        <w:t>”</w:t>
      </w:r>
      <w:r w:rsidR="005332E8" w:rsidRPr="00EE152F">
        <w:rPr>
          <w:rFonts w:hint="eastAsia"/>
          <w:lang w:val="de-DE" w:eastAsia="zh-CN" w:bidi="ar-SA"/>
        </w:rPr>
        <w:t>。</w:t>
      </w:r>
      <w:r w:rsidRPr="00EE152F">
        <w:rPr>
          <w:rFonts w:hint="eastAsia"/>
          <w:lang w:val="de-DE" w:eastAsia="zh-CN" w:bidi="ar-SA"/>
        </w:rPr>
        <w:t>该规则具有两层含义：</w:t>
      </w:r>
      <w:r w:rsidR="00D7302E" w:rsidRPr="00EE152F">
        <w:rPr>
          <w:rFonts w:hint="eastAsia"/>
          <w:lang w:val="de-DE" w:eastAsia="zh-CN" w:bidi="ar-SA"/>
        </w:rPr>
        <w:t>一种</w:t>
      </w:r>
      <w:r w:rsidRPr="00EE152F">
        <w:rPr>
          <w:rFonts w:hint="eastAsia"/>
          <w:lang w:val="de-DE" w:eastAsia="zh-CN" w:bidi="ar-SA"/>
        </w:rPr>
        <w:t>含义是由第三人</w:t>
      </w:r>
      <w:r w:rsidR="00D7302E" w:rsidRPr="00EE152F">
        <w:rPr>
          <w:rFonts w:hint="eastAsia"/>
          <w:lang w:val="de-DE" w:eastAsia="zh-CN" w:bidi="ar-SA"/>
        </w:rPr>
        <w:t>向债权人履行债务人的债务（此时该第三人可能具有履行辅助人的身份）</w:t>
      </w:r>
      <w:r w:rsidRPr="00EE152F">
        <w:rPr>
          <w:rFonts w:hint="eastAsia"/>
          <w:lang w:val="de-DE" w:eastAsia="zh-CN" w:bidi="ar-SA"/>
        </w:rPr>
        <w:t>；另一种含义是由债务人担保第三人履行合同，比如“电影学院与制片人订立演出合同，约定由电影学院的某个学生出演电视剧中的角色”或“建筑单位与建筑公司订立建设工程承包合同，约定由与建筑公司有挂靠关系的某个施工队承建”（韩世远：《合同法总论》，第四版，第</w:t>
      </w:r>
      <w:r w:rsidRPr="00EE152F">
        <w:rPr>
          <w:rFonts w:hint="eastAsia"/>
          <w:lang w:val="de-DE" w:eastAsia="zh-CN" w:bidi="ar-SA"/>
        </w:rPr>
        <w:t>3</w:t>
      </w:r>
      <w:r w:rsidRPr="00EE152F">
        <w:rPr>
          <w:lang w:val="de-DE" w:eastAsia="zh-CN" w:bidi="ar-SA"/>
        </w:rPr>
        <w:t>75</w:t>
      </w:r>
      <w:r w:rsidRPr="00EE152F">
        <w:rPr>
          <w:rFonts w:hint="eastAsia"/>
          <w:lang w:val="de-DE" w:eastAsia="zh-CN" w:bidi="ar-SA"/>
        </w:rPr>
        <w:t>页）。</w:t>
      </w:r>
      <w:r w:rsidR="00D7302E" w:rsidRPr="00EE152F">
        <w:rPr>
          <w:rFonts w:hint="eastAsia"/>
          <w:lang w:val="de-DE" w:eastAsia="zh-CN" w:bidi="ar-SA"/>
        </w:rPr>
        <w:t>前一种情形适用民法的一般原理</w:t>
      </w:r>
      <w:r w:rsidR="009F2F2C" w:rsidRPr="00EE152F">
        <w:rPr>
          <w:rFonts w:hint="eastAsia"/>
          <w:lang w:val="de-DE" w:eastAsia="zh-CN" w:bidi="ar-SA"/>
        </w:rPr>
        <w:t>（如履行辅助人制度）</w:t>
      </w:r>
      <w:r w:rsidR="00D7302E" w:rsidRPr="00EE152F">
        <w:rPr>
          <w:rFonts w:hint="eastAsia"/>
          <w:lang w:val="de-DE" w:eastAsia="zh-CN" w:bidi="ar-SA"/>
        </w:rPr>
        <w:t>加以处理即可，后一种情形则是一种特别的交易安排，在实务中值得重视。在第三人不履行义务时，应当由债务人根据合同的约定承担违反该担保的责任，当然该担保责任和担保法中的担保责任（例如保证合同项下保证人所承担的履行主债务的义务）又有所不同。</w:t>
      </w:r>
    </w:p>
    <w:p w14:paraId="72E1B229" w14:textId="2567A28D" w:rsidR="00124B05" w:rsidRPr="00EE152F" w:rsidRDefault="009F2F2C" w:rsidP="006F5EB9">
      <w:pPr>
        <w:ind w:firstLine="480"/>
        <w:rPr>
          <w:rFonts w:eastAsia="楷体"/>
          <w:highlight w:val="yellow"/>
          <w:lang w:val="de-DE" w:eastAsia="zh-CN" w:bidi="ar-SA"/>
        </w:rPr>
      </w:pPr>
      <w:r w:rsidRPr="00EE152F">
        <w:rPr>
          <w:rFonts w:eastAsia="宋体" w:hint="eastAsia"/>
          <w:lang w:val="de-DE" w:eastAsia="zh-CN" w:bidi="ar-SA"/>
        </w:rPr>
        <w:t>除</w:t>
      </w:r>
      <w:r w:rsidR="008875B9" w:rsidRPr="00EE152F">
        <w:rPr>
          <w:rFonts w:eastAsia="宋体" w:hint="eastAsia"/>
          <w:lang w:val="de-DE" w:eastAsia="zh-CN" w:bidi="ar-SA"/>
        </w:rPr>
        <w:t>上述涉第三人合同的规则</w:t>
      </w:r>
      <w:r w:rsidRPr="00EE152F">
        <w:rPr>
          <w:rFonts w:eastAsia="宋体" w:hint="eastAsia"/>
          <w:lang w:val="de-DE" w:eastAsia="zh-CN" w:bidi="ar-SA"/>
        </w:rPr>
        <w:t>以外，在法律有明确规定时，也可能成立特殊的法定责任。例如，我国《旅游法》</w:t>
      </w:r>
      <w:r w:rsidRPr="00EE152F">
        <w:rPr>
          <w:rFonts w:eastAsia="宋体" w:hint="eastAsia"/>
          <w:lang w:val="de-DE" w:eastAsia="zh-CN" w:bidi="ar-SA"/>
        </w:rPr>
        <w:t>71</w:t>
      </w:r>
      <w:r w:rsidRPr="00EE152F">
        <w:rPr>
          <w:rFonts w:eastAsia="宋体" w:hint="eastAsia"/>
          <w:lang w:val="de-DE" w:eastAsia="zh-CN" w:bidi="ar-SA"/>
        </w:rPr>
        <w:t>条规定：“（</w:t>
      </w:r>
      <w:r w:rsidRPr="00EE152F">
        <w:rPr>
          <w:rFonts w:eastAsia="宋体" w:hint="eastAsia"/>
          <w:lang w:val="de-DE" w:eastAsia="zh-CN" w:bidi="ar-SA"/>
        </w:rPr>
        <w:t>1</w:t>
      </w:r>
      <w:r w:rsidRPr="00EE152F">
        <w:rPr>
          <w:rFonts w:eastAsia="宋体" w:hint="eastAsia"/>
          <w:lang w:val="de-DE" w:eastAsia="zh-CN" w:bidi="ar-SA"/>
        </w:rPr>
        <w:t>）由于地接社、履行辅助人的原因导致违约的，由组团社承担责任；组团社承担责任后可以向地接社、履行辅助人追偿。（</w:t>
      </w:r>
      <w:r w:rsidRPr="00EE152F">
        <w:rPr>
          <w:rFonts w:eastAsia="宋体" w:hint="eastAsia"/>
          <w:lang w:val="de-DE" w:eastAsia="zh-CN" w:bidi="ar-SA"/>
        </w:rPr>
        <w:t>2</w:t>
      </w:r>
      <w:r w:rsidRPr="00EE152F">
        <w:rPr>
          <w:rFonts w:eastAsia="宋体" w:hint="eastAsia"/>
          <w:lang w:val="de-DE" w:eastAsia="zh-CN" w:bidi="ar-SA"/>
        </w:rPr>
        <w:t>）由于地接社、履行辅助人的原因造成旅游者人身损害、财产损失的，旅游者可以要求地接社、履行辅助人承担赔偿责任，也可以要求组团社承担赔偿责任；组团社承担责任后可以向地接社、履行辅助人追偿。但是，由于公共交通经营者的原因造成旅游者人身损害、财产损失的，由公共交通经营者依法承担赔偿责任，旅行社应当协助旅游者向公共交通经营者索赔</w:t>
      </w:r>
      <w:r w:rsidR="00124B05" w:rsidRPr="00EE152F">
        <w:rPr>
          <w:rFonts w:eastAsia="宋体" w:hint="eastAsia"/>
          <w:lang w:val="de-DE" w:eastAsia="zh-CN" w:bidi="ar-SA"/>
        </w:rPr>
        <w:t>”</w:t>
      </w:r>
      <w:r w:rsidRPr="00EE152F">
        <w:rPr>
          <w:rFonts w:eastAsia="宋体" w:hint="eastAsia"/>
          <w:lang w:val="de-DE" w:eastAsia="zh-CN" w:bidi="ar-SA"/>
        </w:rPr>
        <w:t>。在上述规定中，</w:t>
      </w:r>
      <w:r w:rsidRPr="00EE152F">
        <w:rPr>
          <w:rFonts w:eastAsia="宋体" w:hint="eastAsia"/>
          <w:highlight w:val="yellow"/>
          <w:lang w:val="de-DE" w:eastAsia="zh-CN" w:bidi="ar-SA"/>
        </w:rPr>
        <w:t>包价旅游组团社为与旅游合同密切相关之第三人（如</w:t>
      </w:r>
      <w:r w:rsidR="008875B9" w:rsidRPr="00EE152F">
        <w:rPr>
          <w:rFonts w:eastAsia="宋体" w:hint="eastAsia"/>
          <w:highlight w:val="yellow"/>
          <w:lang w:val="de-DE" w:eastAsia="zh-CN" w:bidi="ar-SA"/>
        </w:rPr>
        <w:t>作为合同权利义务（部分）承受人的</w:t>
      </w:r>
      <w:r w:rsidRPr="00EE152F">
        <w:rPr>
          <w:rFonts w:eastAsia="宋体" w:hint="eastAsia"/>
          <w:highlight w:val="yellow"/>
          <w:lang w:val="de-DE" w:eastAsia="zh-CN" w:bidi="ar-SA"/>
        </w:rPr>
        <w:t>地接社）的不当行为负担的合同责任中，有一部分是无法从合同责任的一般规定中得到正当化的，从而成立一种特殊的法定责任。反过来，在上述规定中，履行辅助人承担的侵权责任也和通常侵权责任制度中的雇主责任或劳务关系中劳务接受者责任不同</w:t>
      </w:r>
      <w:r w:rsidR="006F5EB9" w:rsidRPr="00EE152F">
        <w:rPr>
          <w:rFonts w:eastAsia="宋体" w:hint="eastAsia"/>
          <w:highlight w:val="yellow"/>
          <w:lang w:val="de-DE" w:eastAsia="zh-CN" w:bidi="ar-SA"/>
        </w:rPr>
        <w:t>，</w:t>
      </w:r>
      <w:r w:rsidR="006F5EB9" w:rsidRPr="00EE152F">
        <w:rPr>
          <w:rFonts w:eastAsia="宋体" w:hint="eastAsia"/>
          <w:lang w:val="de-DE" w:eastAsia="zh-CN" w:bidi="ar-SA"/>
        </w:rPr>
        <w:t>《旅游法》</w:t>
      </w:r>
      <w:r w:rsidR="006F5EB9" w:rsidRPr="00EE152F">
        <w:rPr>
          <w:rFonts w:eastAsia="宋体" w:hint="eastAsia"/>
          <w:lang w:val="de-DE" w:eastAsia="zh-CN" w:bidi="ar-SA"/>
        </w:rPr>
        <w:t>71</w:t>
      </w:r>
      <w:r w:rsidR="006F5EB9" w:rsidRPr="00EE152F">
        <w:rPr>
          <w:rFonts w:eastAsia="宋体" w:hint="eastAsia"/>
          <w:lang w:val="de-DE" w:eastAsia="zh-CN" w:bidi="ar-SA"/>
        </w:rPr>
        <w:t>条第</w:t>
      </w:r>
      <w:r w:rsidR="006F5EB9" w:rsidRPr="00EE152F">
        <w:rPr>
          <w:rFonts w:eastAsia="宋体" w:hint="eastAsia"/>
          <w:lang w:val="de-DE" w:eastAsia="zh-CN" w:bidi="ar-SA"/>
        </w:rPr>
        <w:t>2</w:t>
      </w:r>
      <w:r w:rsidR="006F5EB9" w:rsidRPr="00EE152F">
        <w:rPr>
          <w:rFonts w:eastAsia="宋体" w:hint="eastAsia"/>
          <w:lang w:val="de-DE" w:eastAsia="zh-CN" w:bidi="ar-SA"/>
        </w:rPr>
        <w:t>款也可以视为侵权法关于替代责任制度的例外</w:t>
      </w:r>
      <w:r w:rsidRPr="00EE152F">
        <w:rPr>
          <w:rFonts w:eastAsia="宋体" w:hint="eastAsia"/>
          <w:highlight w:val="yellow"/>
          <w:lang w:val="de-DE" w:eastAsia="zh-CN" w:bidi="ar-SA"/>
        </w:rPr>
        <w:t>。</w:t>
      </w:r>
    </w:p>
    <w:p w14:paraId="2915DB7E" w14:textId="7F1BC66A" w:rsidR="00D7302E" w:rsidRPr="00EE152F" w:rsidRDefault="00124B05" w:rsidP="00D7302E">
      <w:pPr>
        <w:ind w:firstLine="480"/>
        <w:rPr>
          <w:rFonts w:eastAsia="楷体"/>
          <w:lang w:val="de-DE" w:eastAsia="zh-CN" w:bidi="ar-SA"/>
        </w:rPr>
      </w:pPr>
      <w:r w:rsidRPr="00EE152F">
        <w:rPr>
          <w:rFonts w:eastAsia="楷体" w:hint="eastAsia"/>
          <w:highlight w:val="yellow"/>
          <w:lang w:val="de-DE" w:eastAsia="zh-CN" w:bidi="ar-SA"/>
        </w:rPr>
        <w:t>“</w:t>
      </w:r>
      <w:r w:rsidR="006F5EB9" w:rsidRPr="00EE152F">
        <w:rPr>
          <w:rFonts w:eastAsia="楷体" w:hint="eastAsia"/>
          <w:highlight w:val="yellow"/>
          <w:lang w:val="de-DE" w:eastAsia="zh-CN" w:bidi="ar-SA"/>
        </w:rPr>
        <w:t>另外，法国、日本的有力说认为，</w:t>
      </w:r>
      <w:r w:rsidR="006F5EB9" w:rsidRPr="00EE152F">
        <w:rPr>
          <w:rFonts w:eastAsia="楷体" w:hint="eastAsia"/>
          <w:lang w:val="de-DE" w:eastAsia="zh-CN" w:bidi="ar-SA"/>
        </w:rPr>
        <w:t>在包价旅游中，运输人、旅馆等服务提供者往往是与旅游者而不是组团社订立运输、住宿等合同，组团社在合同的订立过程中仅仅充当旅游者的代理人而已。运输人、旅馆等提供圆满的服务、保障旅游者的安全，都是在履行自己直接对旅游者的债务，而不是在完成组团社在包价旅</w:t>
      </w:r>
      <w:r w:rsidR="006F5EB9" w:rsidRPr="00EE152F">
        <w:rPr>
          <w:rFonts w:eastAsia="楷体" w:hint="eastAsia"/>
          <w:lang w:val="de-DE" w:eastAsia="zh-CN" w:bidi="ar-SA"/>
        </w:rPr>
        <w:lastRenderedPageBreak/>
        <w:t>游合同中所承接的债务。既然如此，在这类合同中的运输人、旅馆等常常不能被定性为履行辅助人（当然不排除例外的情形）。令组团社对这些主体的不当行为向旅游者负担合同责任，是无法从债务不履行（违约责任）的一般条款中获得支持的。但在法国便存在有关判例：游客在旅馆中被带刺植物刺伤，法院裁判组团社和旅馆一同承担侵权责任。</w:t>
      </w:r>
      <w:r w:rsidR="00D74499" w:rsidRPr="00EE152F">
        <w:rPr>
          <w:rFonts w:eastAsia="楷体" w:hint="eastAsia"/>
          <w:lang w:val="de-DE" w:eastAsia="zh-CN" w:bidi="ar-SA"/>
        </w:rPr>
        <w:t>进而</w:t>
      </w:r>
      <w:r w:rsidR="006F5EB9" w:rsidRPr="00EE152F">
        <w:rPr>
          <w:rFonts w:eastAsia="楷体" w:hint="eastAsia"/>
          <w:lang w:val="de-DE" w:eastAsia="zh-CN" w:bidi="ar-SA"/>
        </w:rPr>
        <w:t>突破了传统上履行辅助人的责任边界，为组团社施加更为沉重的责任</w:t>
      </w:r>
      <w:r w:rsidR="00D74499" w:rsidRPr="00EE152F">
        <w:rPr>
          <w:rFonts w:eastAsia="楷体" w:hint="eastAsia"/>
          <w:lang w:val="de-DE" w:eastAsia="zh-CN" w:bidi="ar-SA"/>
        </w:rPr>
        <w:t>（解</w:t>
      </w:r>
      <w:proofErr w:type="gramStart"/>
      <w:r w:rsidR="00D74499" w:rsidRPr="00EE152F">
        <w:rPr>
          <w:rFonts w:eastAsia="楷体" w:hint="eastAsia"/>
          <w:lang w:val="de-DE" w:eastAsia="zh-CN" w:bidi="ar-SA"/>
        </w:rPr>
        <w:t>亘</w:t>
      </w:r>
      <w:proofErr w:type="gramEnd"/>
      <w:r w:rsidR="00D74499" w:rsidRPr="00EE152F">
        <w:rPr>
          <w:rFonts w:eastAsia="楷体" w:hint="eastAsia"/>
          <w:lang w:val="de-DE" w:eastAsia="zh-CN" w:bidi="ar-SA"/>
        </w:rPr>
        <w:t>：《再论合同法第</w:t>
      </w:r>
      <w:r w:rsidR="00D74499" w:rsidRPr="00EE152F">
        <w:rPr>
          <w:rFonts w:eastAsia="楷体" w:hint="eastAsia"/>
          <w:lang w:val="de-DE" w:eastAsia="zh-CN" w:bidi="ar-SA"/>
        </w:rPr>
        <w:t>1</w:t>
      </w:r>
      <w:r w:rsidR="00D74499" w:rsidRPr="00EE152F">
        <w:rPr>
          <w:rFonts w:eastAsia="楷体"/>
          <w:lang w:val="de-DE" w:eastAsia="zh-CN" w:bidi="ar-SA"/>
        </w:rPr>
        <w:t>21</w:t>
      </w:r>
      <w:r w:rsidR="00D74499" w:rsidRPr="00EE152F">
        <w:rPr>
          <w:rFonts w:eastAsia="楷体" w:hint="eastAsia"/>
          <w:lang w:val="de-DE" w:eastAsia="zh-CN" w:bidi="ar-SA"/>
        </w:rPr>
        <w:t>条的存废》，《现代法学》</w:t>
      </w:r>
      <w:r w:rsidR="00D74499" w:rsidRPr="00EE152F">
        <w:rPr>
          <w:rFonts w:eastAsia="楷体" w:hint="eastAsia"/>
          <w:lang w:val="de-DE" w:eastAsia="zh-CN" w:bidi="ar-SA"/>
        </w:rPr>
        <w:t>2</w:t>
      </w:r>
      <w:r w:rsidR="00D74499" w:rsidRPr="00EE152F">
        <w:rPr>
          <w:rFonts w:eastAsia="楷体"/>
          <w:lang w:val="de-DE" w:eastAsia="zh-CN" w:bidi="ar-SA"/>
        </w:rPr>
        <w:t>014</w:t>
      </w:r>
      <w:r w:rsidR="00D74499" w:rsidRPr="00EE152F">
        <w:rPr>
          <w:rFonts w:eastAsia="楷体" w:hint="eastAsia"/>
          <w:lang w:val="de-DE" w:eastAsia="zh-CN" w:bidi="ar-SA"/>
        </w:rPr>
        <w:t>年第</w:t>
      </w:r>
      <w:r w:rsidR="00D74499" w:rsidRPr="00EE152F">
        <w:rPr>
          <w:rFonts w:eastAsia="楷体" w:hint="eastAsia"/>
          <w:lang w:val="de-DE" w:eastAsia="zh-CN" w:bidi="ar-SA"/>
        </w:rPr>
        <w:t>6</w:t>
      </w:r>
      <w:r w:rsidR="00D74499" w:rsidRPr="00EE152F">
        <w:rPr>
          <w:rFonts w:eastAsia="楷体" w:hint="eastAsia"/>
          <w:lang w:val="de-DE" w:eastAsia="zh-CN" w:bidi="ar-SA"/>
        </w:rPr>
        <w:t>期）</w:t>
      </w:r>
      <w:r w:rsidR="006F5EB9" w:rsidRPr="00EE152F">
        <w:rPr>
          <w:rFonts w:eastAsia="楷体" w:hint="eastAsia"/>
          <w:lang w:val="de-DE" w:eastAsia="zh-CN" w:bidi="ar-SA"/>
        </w:rPr>
        <w:t>。</w:t>
      </w:r>
      <w:r w:rsidR="00D74499" w:rsidRPr="00EE152F">
        <w:rPr>
          <w:rFonts w:eastAsia="楷体" w:hint="eastAsia"/>
          <w:lang w:val="de-DE" w:eastAsia="zh-CN" w:bidi="ar-SA"/>
        </w:rPr>
        <w:t>”</w:t>
      </w:r>
    </w:p>
    <w:p w14:paraId="04A0C0B1" w14:textId="0F2D7D2E" w:rsidR="00E5346E" w:rsidRPr="00EE152F" w:rsidRDefault="00AC139C" w:rsidP="00AC139C">
      <w:pPr>
        <w:pStyle w:val="2"/>
        <w:rPr>
          <w:lang w:val="de-DE"/>
        </w:rPr>
      </w:pPr>
      <w:bookmarkStart w:id="345" w:name="_Toc74866017"/>
      <w:bookmarkStart w:id="346" w:name="_Toc75880489"/>
      <w:r w:rsidRPr="00EE152F">
        <w:rPr>
          <w:rFonts w:hint="eastAsia"/>
          <w:lang w:val="de-DE"/>
        </w:rPr>
        <w:t>三、履行</w:t>
      </w:r>
      <w:r w:rsidR="00726AC8" w:rsidRPr="00EE152F">
        <w:rPr>
          <w:rFonts w:hint="eastAsia"/>
          <w:lang w:val="de-DE"/>
        </w:rPr>
        <w:t>的时间、</w:t>
      </w:r>
      <w:r w:rsidR="001743D2" w:rsidRPr="00EE152F">
        <w:rPr>
          <w:rFonts w:hint="eastAsia"/>
          <w:lang w:val="de-DE"/>
        </w:rPr>
        <w:t>地点</w:t>
      </w:r>
      <w:r w:rsidR="00726AC8" w:rsidRPr="00EE152F">
        <w:rPr>
          <w:rFonts w:hint="eastAsia"/>
          <w:lang w:val="de-DE"/>
        </w:rPr>
        <w:t>与</w:t>
      </w:r>
      <w:r w:rsidR="001743D2" w:rsidRPr="00EE152F">
        <w:rPr>
          <w:rFonts w:hint="eastAsia"/>
          <w:lang w:val="de-DE"/>
        </w:rPr>
        <w:t>方式</w:t>
      </w:r>
      <w:bookmarkEnd w:id="345"/>
      <w:bookmarkEnd w:id="346"/>
    </w:p>
    <w:p w14:paraId="6828DCC1" w14:textId="7082E8A2" w:rsidR="00AC139C" w:rsidRPr="00EE152F" w:rsidRDefault="00AC139C" w:rsidP="00AC139C">
      <w:pPr>
        <w:pStyle w:val="3"/>
        <w:rPr>
          <w:rFonts w:ascii="Times New Roman" w:hAnsi="Times New Roman"/>
        </w:rPr>
      </w:pPr>
      <w:bookmarkStart w:id="347" w:name="_Toc74866018"/>
      <w:bookmarkStart w:id="348" w:name="_Toc75880490"/>
      <w:r w:rsidRPr="00EE152F">
        <w:rPr>
          <w:rFonts w:ascii="Times New Roman" w:hAnsi="Times New Roman"/>
        </w:rPr>
        <w:t>1</w:t>
      </w:r>
      <w:r w:rsidRPr="00EE152F">
        <w:rPr>
          <w:rFonts w:ascii="Times New Roman" w:hAnsi="Times New Roman" w:hint="eastAsia"/>
        </w:rPr>
        <w:t>．履行费用</w:t>
      </w:r>
      <w:bookmarkEnd w:id="347"/>
      <w:bookmarkEnd w:id="348"/>
    </w:p>
    <w:p w14:paraId="488D776B" w14:textId="2304CC33" w:rsidR="00541A49" w:rsidRPr="00EE152F" w:rsidRDefault="00541A49" w:rsidP="00541A49">
      <w:pPr>
        <w:ind w:firstLine="480"/>
        <w:rPr>
          <w:lang w:val="de-DE" w:eastAsia="zh-CN" w:bidi="ar-SA"/>
        </w:rPr>
      </w:pPr>
      <w:r w:rsidRPr="00EE152F">
        <w:rPr>
          <w:rFonts w:hint="eastAsia"/>
          <w:lang w:val="de-DE" w:eastAsia="zh-CN" w:bidi="ar-SA"/>
        </w:rPr>
        <w:t>民法典第</w:t>
      </w:r>
      <w:r w:rsidRPr="00EE152F">
        <w:rPr>
          <w:rFonts w:hint="eastAsia"/>
          <w:lang w:val="de-DE" w:eastAsia="zh-CN" w:bidi="ar-SA"/>
        </w:rPr>
        <w:t>5</w:t>
      </w:r>
      <w:r w:rsidRPr="00EE152F">
        <w:rPr>
          <w:lang w:val="de-DE" w:eastAsia="zh-CN" w:bidi="ar-SA"/>
        </w:rPr>
        <w:t>11</w:t>
      </w:r>
      <w:r w:rsidRPr="00EE152F">
        <w:rPr>
          <w:rFonts w:hint="eastAsia"/>
          <w:lang w:val="de-DE" w:eastAsia="zh-CN" w:bidi="ar-SA"/>
        </w:rPr>
        <w:t>条第</w:t>
      </w:r>
      <w:r w:rsidRPr="00EE152F">
        <w:rPr>
          <w:rFonts w:hint="eastAsia"/>
          <w:lang w:val="de-DE" w:eastAsia="zh-CN" w:bidi="ar-SA"/>
        </w:rPr>
        <w:t>6</w:t>
      </w:r>
      <w:r w:rsidRPr="00EE152F">
        <w:rPr>
          <w:rFonts w:hint="eastAsia"/>
          <w:lang w:val="de-DE" w:eastAsia="zh-CN" w:bidi="ar-SA"/>
        </w:rPr>
        <w:t>项规定，“履行费用的负担不明确的，由履行义务一方负担；因债权人原因增加的履行费用，由债权人负担”。这里的履行费用包括包装费、登记费、运送费、通知费等履行过程中实际发生费用。一般认为，履行费用与主合同义务相比，</w:t>
      </w:r>
      <w:proofErr w:type="gramStart"/>
      <w:r w:rsidRPr="00EE152F">
        <w:rPr>
          <w:rFonts w:hint="eastAsia"/>
          <w:lang w:val="de-DE" w:eastAsia="zh-CN" w:bidi="ar-SA"/>
        </w:rPr>
        <w:t>并不占主合同</w:t>
      </w:r>
      <w:proofErr w:type="gramEnd"/>
      <w:r w:rsidRPr="00EE152F">
        <w:rPr>
          <w:rFonts w:hint="eastAsia"/>
          <w:lang w:val="de-DE" w:eastAsia="zh-CN" w:bidi="ar-SA"/>
        </w:rPr>
        <w:t>义务的主要部分（应当根据合同的内容判断，例如在运输合同中运费便是合同项下的主义务）。因此，法律一方面规定由债务人负担履行费用，另外一方面也规定，若由于债权人的原因导致履行费用增加，应由债权人负担相应增加的费用。例如，因债权人变更住所（导致运费增加）或债权人受领迟延（导致保管费的支出）而导致履行费用的增加，债权人应当承担相应的费用，但不能因此免除债务人的履行义务。这意味着，在履行费用增加的情况下，</w:t>
      </w:r>
      <w:r w:rsidR="00FB6EB2" w:rsidRPr="00EE152F">
        <w:rPr>
          <w:rFonts w:hint="eastAsia"/>
          <w:lang w:val="de-DE" w:eastAsia="zh-CN" w:bidi="ar-SA"/>
        </w:rPr>
        <w:t>（若增加的费用并不显著）</w:t>
      </w:r>
      <w:r w:rsidRPr="00EE152F">
        <w:rPr>
          <w:rFonts w:hint="eastAsia"/>
          <w:lang w:val="de-DE" w:eastAsia="zh-CN" w:bidi="ar-SA"/>
        </w:rPr>
        <w:t>债务人一般无权提出履行抗辩而拒绝自己的履行（债务人可以履行后请求债权人承担相应的履行费用）。</w:t>
      </w:r>
    </w:p>
    <w:p w14:paraId="45E34F09" w14:textId="5EEF1C0D" w:rsidR="00AC139C" w:rsidRPr="00EE152F" w:rsidRDefault="00AC139C" w:rsidP="00AC139C">
      <w:pPr>
        <w:pStyle w:val="3"/>
        <w:rPr>
          <w:rFonts w:ascii="Times New Roman" w:hAnsi="Times New Roman"/>
        </w:rPr>
      </w:pPr>
      <w:bookmarkStart w:id="349" w:name="_Toc74866019"/>
      <w:bookmarkStart w:id="350" w:name="_Toc75880491"/>
      <w:r w:rsidRPr="00EE152F">
        <w:rPr>
          <w:rFonts w:ascii="Times New Roman" w:hAnsi="Times New Roman" w:hint="eastAsia"/>
        </w:rPr>
        <w:t>2</w:t>
      </w:r>
      <w:r w:rsidRPr="00EE152F">
        <w:rPr>
          <w:rFonts w:ascii="Times New Roman" w:hAnsi="Times New Roman" w:hint="eastAsia"/>
        </w:rPr>
        <w:t>．履行地点</w:t>
      </w:r>
      <w:bookmarkEnd w:id="349"/>
      <w:bookmarkEnd w:id="350"/>
    </w:p>
    <w:p w14:paraId="0E262CDA" w14:textId="074F9DA0" w:rsidR="00CE7D9E" w:rsidRPr="00EE152F" w:rsidRDefault="00CE7D9E" w:rsidP="00CA3BA0">
      <w:pPr>
        <w:ind w:firstLine="480"/>
        <w:rPr>
          <w:lang w:val="de-DE" w:eastAsia="zh-CN" w:bidi="ar-SA"/>
        </w:rPr>
      </w:pPr>
      <w:r w:rsidRPr="00EE152F">
        <w:rPr>
          <w:rFonts w:hint="eastAsia"/>
          <w:lang w:val="de-DE" w:eastAsia="zh-CN" w:bidi="ar-SA"/>
        </w:rPr>
        <w:t>债之履行地的确定，首先取决于当事人的约定，在没有约定的情况下，应根据履行的性质、交易习惯、法律的推定性规则加以判断。</w:t>
      </w:r>
    </w:p>
    <w:p w14:paraId="7350213B" w14:textId="6A676C14" w:rsidR="00AC139C" w:rsidRPr="00EE152F" w:rsidRDefault="00CE7D9E" w:rsidP="00ED3AF0">
      <w:pPr>
        <w:ind w:firstLine="480"/>
        <w:rPr>
          <w:lang w:val="de-DE" w:eastAsia="zh-CN" w:bidi="ar-SA"/>
        </w:rPr>
      </w:pPr>
      <w:r w:rsidRPr="00EE152F">
        <w:rPr>
          <w:rFonts w:hint="eastAsia"/>
          <w:lang w:val="de-DE" w:eastAsia="zh-CN" w:bidi="ar-SA"/>
        </w:rPr>
        <w:t>具体而言，</w:t>
      </w:r>
      <w:r w:rsidR="00AC139C" w:rsidRPr="00EE152F">
        <w:rPr>
          <w:rFonts w:hint="eastAsia"/>
          <w:lang w:val="de-DE" w:eastAsia="zh-CN" w:bidi="ar-SA"/>
        </w:rPr>
        <w:t>民法典第</w:t>
      </w:r>
      <w:r w:rsidR="00AC139C" w:rsidRPr="00EE152F">
        <w:rPr>
          <w:rFonts w:hint="eastAsia"/>
          <w:lang w:val="de-DE" w:eastAsia="zh-CN" w:bidi="ar-SA"/>
        </w:rPr>
        <w:t>5</w:t>
      </w:r>
      <w:r w:rsidR="00AC139C" w:rsidRPr="00EE152F">
        <w:rPr>
          <w:lang w:val="de-DE" w:eastAsia="zh-CN" w:bidi="ar-SA"/>
        </w:rPr>
        <w:t>11</w:t>
      </w:r>
      <w:r w:rsidR="00AC139C" w:rsidRPr="00EE152F">
        <w:rPr>
          <w:rFonts w:hint="eastAsia"/>
          <w:lang w:val="de-DE" w:eastAsia="zh-CN" w:bidi="ar-SA"/>
        </w:rPr>
        <w:t>条第</w:t>
      </w:r>
      <w:r w:rsidR="00AC139C" w:rsidRPr="00EE152F">
        <w:rPr>
          <w:rFonts w:hint="eastAsia"/>
          <w:lang w:val="de-DE" w:eastAsia="zh-CN" w:bidi="ar-SA"/>
        </w:rPr>
        <w:t>3</w:t>
      </w:r>
      <w:r w:rsidR="00AC139C" w:rsidRPr="00EE152F">
        <w:rPr>
          <w:rFonts w:hint="eastAsia"/>
          <w:lang w:val="de-DE" w:eastAsia="zh-CN" w:bidi="ar-SA"/>
        </w:rPr>
        <w:t>项规定，履行地点不明确，给付货币的，在接受货币一方所在地履行；交付不动产的，在不动产所在地履行；其他标的，在履行义务一方所在地履行。在这个意义上，我国民法典采取了</w:t>
      </w:r>
      <w:r w:rsidRPr="00EE152F">
        <w:rPr>
          <w:rFonts w:hint="eastAsia"/>
          <w:lang w:val="de-DE" w:eastAsia="zh-CN" w:bidi="ar-SA"/>
        </w:rPr>
        <w:t>“</w:t>
      </w:r>
      <w:r w:rsidR="00AC139C" w:rsidRPr="00EE152F">
        <w:rPr>
          <w:rFonts w:hint="eastAsia"/>
          <w:lang w:val="de-DE" w:eastAsia="zh-CN" w:bidi="ar-SA"/>
        </w:rPr>
        <w:t>往取主义</w:t>
      </w:r>
      <w:r w:rsidRPr="00EE152F">
        <w:rPr>
          <w:rFonts w:hint="eastAsia"/>
          <w:lang w:val="de-DE" w:eastAsia="zh-CN" w:bidi="ar-SA"/>
        </w:rPr>
        <w:t>”</w:t>
      </w:r>
      <w:r w:rsidR="00AC139C" w:rsidRPr="00EE152F">
        <w:rPr>
          <w:rFonts w:hint="eastAsia"/>
          <w:lang w:val="de-DE" w:eastAsia="zh-CN" w:bidi="ar-SA"/>
        </w:rPr>
        <w:t>的原则，即应当以债务人的所在地作为履行的地点</w:t>
      </w:r>
      <w:r w:rsidRPr="00EE152F">
        <w:rPr>
          <w:rFonts w:hint="eastAsia"/>
          <w:lang w:val="de-DE" w:eastAsia="zh-CN" w:bidi="ar-SA"/>
        </w:rPr>
        <w:t>（</w:t>
      </w:r>
      <w:r w:rsidR="00AC139C" w:rsidRPr="00EE152F">
        <w:rPr>
          <w:rFonts w:hint="eastAsia"/>
          <w:lang w:val="de-DE" w:eastAsia="zh-CN" w:bidi="ar-SA"/>
        </w:rPr>
        <w:t>除非</w:t>
      </w:r>
      <w:r w:rsidRPr="00EE152F">
        <w:rPr>
          <w:rFonts w:hint="eastAsia"/>
          <w:lang w:val="de-DE" w:eastAsia="zh-CN" w:bidi="ar-SA"/>
        </w:rPr>
        <w:t>当事人有其他约定，或</w:t>
      </w:r>
      <w:r w:rsidR="00AC139C" w:rsidRPr="00EE152F">
        <w:rPr>
          <w:rFonts w:hint="eastAsia"/>
          <w:lang w:val="de-DE" w:eastAsia="zh-CN" w:bidi="ar-SA"/>
        </w:rPr>
        <w:t>法律有例外规定</w:t>
      </w:r>
      <w:r w:rsidRPr="00EE152F">
        <w:rPr>
          <w:rFonts w:hint="eastAsia"/>
          <w:lang w:val="de-DE" w:eastAsia="zh-CN" w:bidi="ar-SA"/>
        </w:rPr>
        <w:t>）</w:t>
      </w:r>
      <w:r w:rsidR="00AC139C" w:rsidRPr="00EE152F">
        <w:rPr>
          <w:rFonts w:hint="eastAsia"/>
          <w:lang w:val="de-DE" w:eastAsia="zh-CN" w:bidi="ar-SA"/>
        </w:rPr>
        <w:t>。需要说明的是</w:t>
      </w:r>
      <w:r w:rsidR="00CA3BA0" w:rsidRPr="00EE152F">
        <w:rPr>
          <w:rFonts w:hint="eastAsia"/>
          <w:lang w:val="de-DE" w:eastAsia="zh-CN" w:bidi="ar-SA"/>
        </w:rPr>
        <w:t>，履行</w:t>
      </w:r>
      <w:r w:rsidR="00AC139C" w:rsidRPr="00EE152F">
        <w:rPr>
          <w:rFonts w:hint="eastAsia"/>
          <w:lang w:val="de-DE" w:eastAsia="zh-CN" w:bidi="ar-SA"/>
        </w:rPr>
        <w:t>地既是合同履行的方式之一，同时也是一个法律概念，在诉讼法上</w:t>
      </w:r>
      <w:r w:rsidR="00CA3BA0" w:rsidRPr="00EE152F">
        <w:rPr>
          <w:rFonts w:hint="eastAsia"/>
          <w:lang w:val="de-DE" w:eastAsia="zh-CN" w:bidi="ar-SA"/>
        </w:rPr>
        <w:t>，</w:t>
      </w:r>
      <w:r w:rsidR="00AC139C" w:rsidRPr="00EE152F">
        <w:rPr>
          <w:rFonts w:hint="eastAsia"/>
          <w:lang w:val="de-DE" w:eastAsia="zh-CN" w:bidi="ar-SA"/>
        </w:rPr>
        <w:t>履行地会影响合同争议的管辖</w:t>
      </w:r>
      <w:r w:rsidR="00CA3BA0" w:rsidRPr="00EE152F">
        <w:rPr>
          <w:rFonts w:hint="eastAsia"/>
          <w:lang w:val="de-DE" w:eastAsia="zh-CN" w:bidi="ar-SA"/>
        </w:rPr>
        <w:t>。</w:t>
      </w:r>
      <w:r w:rsidR="00AC139C" w:rsidRPr="00EE152F">
        <w:rPr>
          <w:rFonts w:hint="eastAsia"/>
          <w:lang w:val="de-DE" w:eastAsia="zh-CN" w:bidi="ar-SA"/>
        </w:rPr>
        <w:t>例如在买卖合同中</w:t>
      </w:r>
      <w:r w:rsidR="00CA3BA0" w:rsidRPr="00EE152F">
        <w:rPr>
          <w:rFonts w:hint="eastAsia"/>
          <w:lang w:val="de-DE" w:eastAsia="zh-CN" w:bidi="ar-SA"/>
        </w:rPr>
        <w:t>，虽然</w:t>
      </w:r>
      <w:r w:rsidR="00AC139C" w:rsidRPr="00EE152F">
        <w:rPr>
          <w:rFonts w:hint="eastAsia"/>
          <w:lang w:val="de-DE" w:eastAsia="zh-CN" w:bidi="ar-SA"/>
        </w:rPr>
        <w:t>付款的行为在出卖人所在地</w:t>
      </w:r>
      <w:r w:rsidR="00CA3BA0" w:rsidRPr="00EE152F">
        <w:rPr>
          <w:rFonts w:hint="eastAsia"/>
          <w:lang w:val="de-DE" w:eastAsia="zh-CN" w:bidi="ar-SA"/>
        </w:rPr>
        <w:t>，</w:t>
      </w:r>
      <w:r w:rsidR="00AC139C" w:rsidRPr="00EE152F">
        <w:rPr>
          <w:rFonts w:hint="eastAsia"/>
          <w:lang w:val="de-DE" w:eastAsia="zh-CN" w:bidi="ar-SA"/>
        </w:rPr>
        <w:t>交货的行为也在出卖人所在地</w:t>
      </w:r>
      <w:r w:rsidR="00CA3BA0" w:rsidRPr="00EE152F">
        <w:rPr>
          <w:rFonts w:hint="eastAsia"/>
          <w:lang w:val="de-DE" w:eastAsia="zh-CN" w:bidi="ar-SA"/>
        </w:rPr>
        <w:t>，但是</w:t>
      </w:r>
      <w:r w:rsidR="00AC139C" w:rsidRPr="00EE152F">
        <w:rPr>
          <w:rFonts w:hint="eastAsia"/>
          <w:lang w:val="de-DE" w:eastAsia="zh-CN" w:bidi="ar-SA"/>
        </w:rPr>
        <w:t>双方可以额外约定</w:t>
      </w:r>
      <w:r w:rsidR="00CA3BA0" w:rsidRPr="00EE152F">
        <w:rPr>
          <w:rFonts w:hint="eastAsia"/>
          <w:lang w:val="de-DE" w:eastAsia="zh-CN" w:bidi="ar-SA"/>
        </w:rPr>
        <w:t>，</w:t>
      </w:r>
      <w:r w:rsidR="00ED3AF0" w:rsidRPr="00EE152F">
        <w:rPr>
          <w:rFonts w:hint="eastAsia"/>
          <w:lang w:val="de-DE" w:eastAsia="zh-CN" w:bidi="ar-SA"/>
        </w:rPr>
        <w:t>“</w:t>
      </w:r>
      <w:r w:rsidR="00AC139C" w:rsidRPr="00EE152F">
        <w:rPr>
          <w:rFonts w:hint="eastAsia"/>
          <w:lang w:val="de-DE" w:eastAsia="zh-CN" w:bidi="ar-SA"/>
        </w:rPr>
        <w:t>本合同</w:t>
      </w:r>
      <w:r w:rsidR="00AC139C" w:rsidRPr="00EE152F">
        <w:rPr>
          <w:rFonts w:hint="eastAsia"/>
          <w:lang w:val="de-DE" w:eastAsia="zh-CN" w:bidi="ar-SA"/>
        </w:rPr>
        <w:lastRenderedPageBreak/>
        <w:t>的履行地在</w:t>
      </w:r>
      <w:r w:rsidR="00ED3AF0" w:rsidRPr="00EE152F">
        <w:rPr>
          <w:rFonts w:hint="eastAsia"/>
          <w:lang w:val="de-DE" w:eastAsia="zh-CN" w:bidi="ar-SA"/>
        </w:rPr>
        <w:t>第三地</w:t>
      </w:r>
      <w:r w:rsidR="00ED3AF0" w:rsidRPr="00EE152F">
        <w:rPr>
          <w:rFonts w:hint="eastAsia"/>
          <w:lang w:val="de-DE" w:eastAsia="zh-CN" w:bidi="ar-SA"/>
        </w:rPr>
        <w:t>X</w:t>
      </w:r>
      <w:r w:rsidR="00ED3AF0" w:rsidRPr="00EE152F">
        <w:rPr>
          <w:rFonts w:hint="eastAsia"/>
          <w:lang w:val="de-DE" w:eastAsia="zh-CN" w:bidi="ar-SA"/>
        </w:rPr>
        <w:t>”（以确定管辖为目的）</w:t>
      </w:r>
      <w:r w:rsidR="00CA3BA0" w:rsidRPr="00EE152F">
        <w:rPr>
          <w:rFonts w:hint="eastAsia"/>
          <w:lang w:val="de-DE" w:eastAsia="zh-CN" w:bidi="ar-SA"/>
        </w:rPr>
        <w:t>。</w:t>
      </w:r>
      <w:r w:rsidRPr="00EE152F">
        <w:rPr>
          <w:rFonts w:hint="eastAsia"/>
          <w:lang w:val="de-DE" w:eastAsia="zh-CN" w:bidi="ar-SA"/>
        </w:rPr>
        <w:t>这意味着，</w:t>
      </w:r>
      <w:r w:rsidR="00ED3AF0" w:rsidRPr="00EE152F">
        <w:rPr>
          <w:rFonts w:hint="eastAsia"/>
          <w:lang w:val="de-DE" w:eastAsia="zh-CN" w:bidi="ar-SA"/>
        </w:rPr>
        <w:t>合同中关于履行地的约定究竟属于何种含义，应结合合同的上下文，尤其是当事人做此种约定的目的加以判断。</w:t>
      </w:r>
    </w:p>
    <w:p w14:paraId="09DCB641" w14:textId="0C17802C" w:rsidR="00ED3AF0" w:rsidRPr="00EE152F" w:rsidRDefault="00ED3AF0" w:rsidP="00ED3AF0">
      <w:pPr>
        <w:ind w:firstLine="480"/>
        <w:rPr>
          <w:lang w:val="de-DE" w:eastAsia="zh-CN" w:bidi="ar-SA"/>
        </w:rPr>
      </w:pPr>
      <w:r w:rsidRPr="00EE152F">
        <w:rPr>
          <w:rFonts w:hint="eastAsia"/>
          <w:lang w:val="de-DE" w:eastAsia="zh-CN" w:bidi="ar-SA"/>
        </w:rPr>
        <w:t>合同履行地的确定还会影响交易中履行风险的负担。例如，在双方没有特别约定的情况下，支付价款当在收款人一方的所在地进行，这意味着，如果付款人采用汇款或人工送款的方式履行义务，付款人要承担款项于途中丢失的风险。</w:t>
      </w:r>
    </w:p>
    <w:p w14:paraId="7C9CD738" w14:textId="4C06C115" w:rsidR="001743D2" w:rsidRPr="00EE152F" w:rsidRDefault="001743D2" w:rsidP="001743D2">
      <w:pPr>
        <w:pStyle w:val="3"/>
        <w:rPr>
          <w:rFonts w:ascii="Times New Roman" w:hAnsi="Times New Roman"/>
        </w:rPr>
      </w:pPr>
      <w:bookmarkStart w:id="351" w:name="_Toc74866020"/>
      <w:bookmarkStart w:id="352" w:name="_Toc75880492"/>
      <w:r w:rsidRPr="00EE152F">
        <w:rPr>
          <w:rFonts w:ascii="Times New Roman" w:hAnsi="Times New Roman"/>
        </w:rPr>
        <w:t>3</w:t>
      </w:r>
      <w:r w:rsidRPr="00EE152F">
        <w:rPr>
          <w:rFonts w:ascii="Times New Roman" w:hAnsi="Times New Roman" w:hint="eastAsia"/>
        </w:rPr>
        <w:t>．履行</w:t>
      </w:r>
      <w:r w:rsidR="00726AC8" w:rsidRPr="00EE152F">
        <w:rPr>
          <w:rFonts w:ascii="Times New Roman" w:hAnsi="Times New Roman" w:hint="eastAsia"/>
        </w:rPr>
        <w:t>时间</w:t>
      </w:r>
      <w:bookmarkEnd w:id="351"/>
      <w:bookmarkEnd w:id="352"/>
    </w:p>
    <w:p w14:paraId="5E2754E3" w14:textId="11D81D59" w:rsidR="00FF5D0E" w:rsidRPr="00EE152F" w:rsidRDefault="00F86447" w:rsidP="001743D2">
      <w:pPr>
        <w:ind w:firstLine="480"/>
        <w:rPr>
          <w:lang w:val="de-DE" w:eastAsia="zh-CN" w:bidi="ar-SA"/>
        </w:rPr>
      </w:pPr>
      <w:r w:rsidRPr="00EE152F">
        <w:rPr>
          <w:rFonts w:hint="eastAsia"/>
          <w:lang w:val="de-DE" w:eastAsia="zh-CN" w:bidi="ar-SA"/>
        </w:rPr>
        <w:t>一般认为，</w:t>
      </w:r>
      <w:r w:rsidR="001743D2" w:rsidRPr="00EE152F">
        <w:rPr>
          <w:rFonts w:hint="eastAsia"/>
          <w:lang w:val="de-DE" w:eastAsia="zh-CN" w:bidi="ar-SA"/>
        </w:rPr>
        <w:t>履行</w:t>
      </w:r>
      <w:r w:rsidR="00726AC8" w:rsidRPr="00EE152F">
        <w:rPr>
          <w:rFonts w:hint="eastAsia"/>
          <w:lang w:val="de-DE" w:eastAsia="zh-CN" w:bidi="ar-SA"/>
        </w:rPr>
        <w:t>时间或履行</w:t>
      </w:r>
      <w:r w:rsidR="001743D2" w:rsidRPr="00EE152F">
        <w:rPr>
          <w:rFonts w:hint="eastAsia"/>
          <w:lang w:val="de-DE" w:eastAsia="zh-CN" w:bidi="ar-SA"/>
        </w:rPr>
        <w:t>期限</w:t>
      </w:r>
      <w:r w:rsidRPr="00EE152F">
        <w:rPr>
          <w:rFonts w:hint="eastAsia"/>
          <w:lang w:val="de-DE" w:eastAsia="zh-CN" w:bidi="ar-SA"/>
        </w:rPr>
        <w:t>包括两种含义，一种是到期时点，另一种是可履行时点（王洪亮：《债法总论》，北京大学出版社，</w:t>
      </w:r>
      <w:r w:rsidRPr="00EE152F">
        <w:rPr>
          <w:rFonts w:hint="eastAsia"/>
          <w:lang w:val="de-DE" w:eastAsia="zh-CN" w:bidi="ar-SA"/>
        </w:rPr>
        <w:t>2</w:t>
      </w:r>
      <w:r w:rsidRPr="00EE152F">
        <w:rPr>
          <w:lang w:val="de-DE" w:eastAsia="zh-CN" w:bidi="ar-SA"/>
        </w:rPr>
        <w:t>016</w:t>
      </w:r>
      <w:r w:rsidRPr="00EE152F">
        <w:rPr>
          <w:rFonts w:hint="eastAsia"/>
          <w:lang w:val="de-DE" w:eastAsia="zh-CN" w:bidi="ar-SA"/>
        </w:rPr>
        <w:t>年，第</w:t>
      </w:r>
      <w:r w:rsidRPr="00EE152F">
        <w:rPr>
          <w:rFonts w:hint="eastAsia"/>
          <w:lang w:val="de-DE" w:eastAsia="zh-CN" w:bidi="ar-SA"/>
        </w:rPr>
        <w:t>1</w:t>
      </w:r>
      <w:r w:rsidRPr="00EE152F">
        <w:rPr>
          <w:lang w:val="de-DE" w:eastAsia="zh-CN" w:bidi="ar-SA"/>
        </w:rPr>
        <w:t>08</w:t>
      </w:r>
      <w:r w:rsidRPr="00EE152F">
        <w:rPr>
          <w:rFonts w:hint="eastAsia"/>
          <w:lang w:val="de-DE" w:eastAsia="zh-CN" w:bidi="ar-SA"/>
        </w:rPr>
        <w:t>页），</w:t>
      </w:r>
      <w:r w:rsidR="001743D2" w:rsidRPr="00EE152F">
        <w:rPr>
          <w:rFonts w:hint="eastAsia"/>
          <w:lang w:val="de-DE" w:eastAsia="zh-CN" w:bidi="ar-SA"/>
        </w:rPr>
        <w:t>前者如</w:t>
      </w:r>
      <w:r w:rsidR="00FF5D0E" w:rsidRPr="00EE152F">
        <w:rPr>
          <w:rFonts w:hint="eastAsia"/>
          <w:lang w:val="de-DE" w:eastAsia="zh-CN" w:bidi="ar-SA"/>
        </w:rPr>
        <w:t>“</w:t>
      </w:r>
      <w:r w:rsidR="001743D2" w:rsidRPr="00EE152F">
        <w:rPr>
          <w:rFonts w:hint="eastAsia"/>
          <w:lang w:val="de-DE" w:eastAsia="zh-CN" w:bidi="ar-SA"/>
        </w:rPr>
        <w:t>债务人应于</w:t>
      </w:r>
      <w:r w:rsidR="001743D2" w:rsidRPr="00EE152F">
        <w:rPr>
          <w:rFonts w:hint="eastAsia"/>
          <w:lang w:val="de-DE" w:eastAsia="zh-CN" w:bidi="ar-SA"/>
        </w:rPr>
        <w:t>3</w:t>
      </w:r>
      <w:r w:rsidR="001743D2" w:rsidRPr="00EE152F">
        <w:rPr>
          <w:rFonts w:hint="eastAsia"/>
          <w:lang w:val="de-DE" w:eastAsia="zh-CN" w:bidi="ar-SA"/>
        </w:rPr>
        <w:t>月</w:t>
      </w:r>
      <w:r w:rsidR="001743D2" w:rsidRPr="00EE152F">
        <w:rPr>
          <w:rFonts w:hint="eastAsia"/>
          <w:lang w:val="de-DE" w:eastAsia="zh-CN" w:bidi="ar-SA"/>
        </w:rPr>
        <w:t>1</w:t>
      </w:r>
      <w:r w:rsidR="001743D2" w:rsidRPr="00EE152F">
        <w:rPr>
          <w:rFonts w:hint="eastAsia"/>
          <w:lang w:val="de-DE" w:eastAsia="zh-CN" w:bidi="ar-SA"/>
        </w:rPr>
        <w:t>日履行义务</w:t>
      </w:r>
      <w:r w:rsidR="00FF5D0E" w:rsidRPr="00EE152F">
        <w:rPr>
          <w:rFonts w:hint="eastAsia"/>
          <w:lang w:val="de-DE" w:eastAsia="zh-CN" w:bidi="ar-SA"/>
        </w:rPr>
        <w:t>”</w:t>
      </w:r>
      <w:r w:rsidR="001743D2" w:rsidRPr="00EE152F">
        <w:rPr>
          <w:rFonts w:hint="eastAsia"/>
          <w:lang w:val="de-DE" w:eastAsia="zh-CN" w:bidi="ar-SA"/>
        </w:rPr>
        <w:t>，后者如</w:t>
      </w:r>
      <w:r w:rsidR="00FF5D0E" w:rsidRPr="00EE152F">
        <w:rPr>
          <w:rFonts w:hint="eastAsia"/>
          <w:lang w:val="de-DE" w:eastAsia="zh-CN" w:bidi="ar-SA"/>
        </w:rPr>
        <w:t>“</w:t>
      </w:r>
      <w:r w:rsidR="001743D2" w:rsidRPr="00EE152F">
        <w:rPr>
          <w:rFonts w:hint="eastAsia"/>
          <w:lang w:val="de-DE" w:eastAsia="zh-CN" w:bidi="ar-SA"/>
        </w:rPr>
        <w:t>债务人可以在</w:t>
      </w:r>
      <w:r w:rsidR="001743D2" w:rsidRPr="00EE152F">
        <w:rPr>
          <w:rFonts w:hint="eastAsia"/>
          <w:lang w:val="de-DE" w:eastAsia="zh-CN" w:bidi="ar-SA"/>
        </w:rPr>
        <w:t>3</w:t>
      </w:r>
      <w:r w:rsidR="001743D2" w:rsidRPr="00EE152F">
        <w:rPr>
          <w:rFonts w:hint="eastAsia"/>
          <w:lang w:val="de-DE" w:eastAsia="zh-CN" w:bidi="ar-SA"/>
        </w:rPr>
        <w:t>月</w:t>
      </w:r>
      <w:r w:rsidR="001743D2" w:rsidRPr="00EE152F">
        <w:rPr>
          <w:rFonts w:hint="eastAsia"/>
          <w:lang w:val="de-DE" w:eastAsia="zh-CN" w:bidi="ar-SA"/>
        </w:rPr>
        <w:t>1</w:t>
      </w:r>
      <w:r w:rsidR="001743D2" w:rsidRPr="00EE152F">
        <w:rPr>
          <w:rFonts w:hint="eastAsia"/>
          <w:lang w:val="de-DE" w:eastAsia="zh-CN" w:bidi="ar-SA"/>
        </w:rPr>
        <w:t>日到</w:t>
      </w:r>
      <w:r w:rsidR="001743D2" w:rsidRPr="00EE152F">
        <w:rPr>
          <w:rFonts w:hint="eastAsia"/>
          <w:lang w:val="de-DE" w:eastAsia="zh-CN" w:bidi="ar-SA"/>
        </w:rPr>
        <w:t>5</w:t>
      </w:r>
      <w:r w:rsidR="001743D2" w:rsidRPr="00EE152F">
        <w:rPr>
          <w:rFonts w:hint="eastAsia"/>
          <w:lang w:val="de-DE" w:eastAsia="zh-CN" w:bidi="ar-SA"/>
        </w:rPr>
        <w:t>月</w:t>
      </w:r>
      <w:r w:rsidR="001743D2" w:rsidRPr="00EE152F">
        <w:rPr>
          <w:rFonts w:hint="eastAsia"/>
          <w:lang w:val="de-DE" w:eastAsia="zh-CN" w:bidi="ar-SA"/>
        </w:rPr>
        <w:t>1</w:t>
      </w:r>
      <w:r w:rsidR="001743D2" w:rsidRPr="00EE152F">
        <w:rPr>
          <w:rFonts w:hint="eastAsia"/>
          <w:lang w:val="de-DE" w:eastAsia="zh-CN" w:bidi="ar-SA"/>
        </w:rPr>
        <w:t>日之间履行义务</w:t>
      </w:r>
      <w:r w:rsidR="00FF5D0E" w:rsidRPr="00EE152F">
        <w:rPr>
          <w:rFonts w:hint="eastAsia"/>
          <w:lang w:val="de-DE" w:eastAsia="zh-CN" w:bidi="ar-SA"/>
        </w:rPr>
        <w:t>”</w:t>
      </w:r>
      <w:r w:rsidRPr="00EE152F">
        <w:rPr>
          <w:rFonts w:hint="eastAsia"/>
          <w:lang w:val="de-DE" w:eastAsia="zh-CN" w:bidi="ar-SA"/>
        </w:rPr>
        <w:t>中的“</w:t>
      </w:r>
      <w:r w:rsidRPr="00EE152F">
        <w:rPr>
          <w:rFonts w:hint="eastAsia"/>
          <w:lang w:val="de-DE" w:eastAsia="zh-CN" w:bidi="ar-SA"/>
        </w:rPr>
        <w:t>3</w:t>
      </w:r>
      <w:r w:rsidRPr="00EE152F">
        <w:rPr>
          <w:rFonts w:hint="eastAsia"/>
          <w:lang w:val="de-DE" w:eastAsia="zh-CN" w:bidi="ar-SA"/>
        </w:rPr>
        <w:t>月</w:t>
      </w:r>
      <w:r w:rsidRPr="00EE152F">
        <w:rPr>
          <w:rFonts w:hint="eastAsia"/>
          <w:lang w:val="de-DE" w:eastAsia="zh-CN" w:bidi="ar-SA"/>
        </w:rPr>
        <w:t>1</w:t>
      </w:r>
      <w:r w:rsidRPr="00EE152F">
        <w:rPr>
          <w:rFonts w:hint="eastAsia"/>
          <w:lang w:val="de-DE" w:eastAsia="zh-CN" w:bidi="ar-SA"/>
        </w:rPr>
        <w:t>日”</w:t>
      </w:r>
      <w:r w:rsidR="00FF5D0E" w:rsidRPr="00EE152F">
        <w:rPr>
          <w:rFonts w:hint="eastAsia"/>
          <w:lang w:val="de-DE" w:eastAsia="zh-CN" w:bidi="ar-SA"/>
        </w:rPr>
        <w:t>或“本合同生效后，债务人应于</w:t>
      </w:r>
      <w:r w:rsidR="00FF5D0E" w:rsidRPr="00EE152F">
        <w:rPr>
          <w:rFonts w:hint="eastAsia"/>
          <w:lang w:val="de-DE" w:eastAsia="zh-CN" w:bidi="ar-SA"/>
        </w:rPr>
        <w:t>5</w:t>
      </w:r>
      <w:r w:rsidR="00FF5D0E" w:rsidRPr="00EE152F">
        <w:rPr>
          <w:rFonts w:hint="eastAsia"/>
          <w:lang w:val="de-DE" w:eastAsia="zh-CN" w:bidi="ar-SA"/>
        </w:rPr>
        <w:t>月</w:t>
      </w:r>
      <w:r w:rsidR="00FF5D0E" w:rsidRPr="00EE152F">
        <w:rPr>
          <w:rFonts w:hint="eastAsia"/>
          <w:lang w:val="de-DE" w:eastAsia="zh-CN" w:bidi="ar-SA"/>
        </w:rPr>
        <w:t>1</w:t>
      </w:r>
      <w:r w:rsidR="00FF5D0E" w:rsidRPr="00EE152F">
        <w:rPr>
          <w:rFonts w:hint="eastAsia"/>
          <w:lang w:val="de-DE" w:eastAsia="zh-CN" w:bidi="ar-SA"/>
        </w:rPr>
        <w:t>日前履行义务”</w:t>
      </w:r>
      <w:r w:rsidRPr="00EE152F">
        <w:rPr>
          <w:rFonts w:hint="eastAsia"/>
          <w:lang w:val="de-DE" w:eastAsia="zh-CN" w:bidi="ar-SA"/>
        </w:rPr>
        <w:t>中的“本合同生效后”</w:t>
      </w:r>
      <w:r w:rsidR="00FF5D0E" w:rsidRPr="00EE152F">
        <w:rPr>
          <w:rFonts w:hint="eastAsia"/>
          <w:lang w:val="de-DE" w:eastAsia="zh-CN" w:bidi="ar-SA"/>
        </w:rPr>
        <w:t>。</w:t>
      </w:r>
      <w:r w:rsidR="001743D2" w:rsidRPr="00EE152F">
        <w:rPr>
          <w:rFonts w:hint="eastAsia"/>
          <w:lang w:val="de-DE" w:eastAsia="zh-CN" w:bidi="ar-SA"/>
        </w:rPr>
        <w:t>就前者</w:t>
      </w:r>
      <w:r w:rsidRPr="00EE152F">
        <w:rPr>
          <w:rFonts w:hint="eastAsia"/>
          <w:lang w:val="de-DE" w:eastAsia="zh-CN" w:bidi="ar-SA"/>
        </w:rPr>
        <w:t>（到期时点）</w:t>
      </w:r>
      <w:r w:rsidR="001743D2" w:rsidRPr="00EE152F">
        <w:rPr>
          <w:rFonts w:hint="eastAsia"/>
          <w:lang w:val="de-DE" w:eastAsia="zh-CN" w:bidi="ar-SA"/>
        </w:rPr>
        <w:t>而言，</w:t>
      </w:r>
      <w:r w:rsidRPr="00EE152F">
        <w:rPr>
          <w:rFonts w:hint="eastAsia"/>
          <w:lang w:val="de-DE" w:eastAsia="zh-CN" w:bidi="ar-SA"/>
        </w:rPr>
        <w:t>在这个时点到来</w:t>
      </w:r>
      <w:r w:rsidR="009C26D0" w:rsidRPr="00EE152F">
        <w:rPr>
          <w:rFonts w:hint="eastAsia"/>
          <w:lang w:val="de-DE" w:eastAsia="zh-CN" w:bidi="ar-SA"/>
        </w:rPr>
        <w:t>时</w:t>
      </w:r>
      <w:r w:rsidRPr="00EE152F">
        <w:rPr>
          <w:rFonts w:hint="eastAsia"/>
          <w:lang w:val="de-DE" w:eastAsia="zh-CN" w:bidi="ar-SA"/>
        </w:rPr>
        <w:t>，债权人</w:t>
      </w:r>
      <w:r w:rsidR="009C26D0" w:rsidRPr="00EE152F">
        <w:rPr>
          <w:rFonts w:hint="eastAsia"/>
          <w:lang w:val="de-DE" w:eastAsia="zh-CN" w:bidi="ar-SA"/>
        </w:rPr>
        <w:t>即</w:t>
      </w:r>
      <w:r w:rsidRPr="00EE152F">
        <w:rPr>
          <w:rFonts w:hint="eastAsia"/>
          <w:lang w:val="de-DE" w:eastAsia="zh-CN" w:bidi="ar-SA"/>
        </w:rPr>
        <w:t>可请求债务人履行义务，</w:t>
      </w:r>
      <w:r w:rsidR="009C26D0" w:rsidRPr="00EE152F">
        <w:rPr>
          <w:rFonts w:hint="eastAsia"/>
          <w:lang w:val="de-DE" w:eastAsia="zh-CN" w:bidi="ar-SA"/>
        </w:rPr>
        <w:t>若</w:t>
      </w:r>
      <w:r w:rsidR="001743D2" w:rsidRPr="00EE152F">
        <w:rPr>
          <w:rFonts w:hint="eastAsia"/>
          <w:lang w:val="de-DE" w:eastAsia="zh-CN" w:bidi="ar-SA"/>
        </w:rPr>
        <w:t>过了该</w:t>
      </w:r>
      <w:r w:rsidR="00FF5D0E" w:rsidRPr="00EE152F">
        <w:rPr>
          <w:rFonts w:hint="eastAsia"/>
          <w:lang w:val="de-DE" w:eastAsia="zh-CN" w:bidi="ar-SA"/>
        </w:rPr>
        <w:t>时点</w:t>
      </w:r>
      <w:r w:rsidR="009C26D0" w:rsidRPr="00EE152F">
        <w:rPr>
          <w:rFonts w:hint="eastAsia"/>
          <w:lang w:val="de-DE" w:eastAsia="zh-CN" w:bidi="ar-SA"/>
        </w:rPr>
        <w:t>仍</w:t>
      </w:r>
      <w:r w:rsidR="00FF5D0E" w:rsidRPr="00EE152F">
        <w:rPr>
          <w:rFonts w:hint="eastAsia"/>
          <w:lang w:val="de-DE" w:eastAsia="zh-CN" w:bidi="ar-SA"/>
        </w:rPr>
        <w:t>未履行，</w:t>
      </w:r>
      <w:r w:rsidR="009C26D0" w:rsidRPr="00EE152F">
        <w:rPr>
          <w:rFonts w:hint="eastAsia"/>
          <w:lang w:val="de-DE" w:eastAsia="zh-CN" w:bidi="ar-SA"/>
        </w:rPr>
        <w:t>则</w:t>
      </w:r>
      <w:r w:rsidR="001743D2" w:rsidRPr="00EE152F">
        <w:rPr>
          <w:rFonts w:hint="eastAsia"/>
          <w:lang w:val="de-DE" w:eastAsia="zh-CN" w:bidi="ar-SA"/>
        </w:rPr>
        <w:t>债务人陷入</w:t>
      </w:r>
      <w:r w:rsidR="00FF5D0E" w:rsidRPr="00EE152F">
        <w:rPr>
          <w:rFonts w:hint="eastAsia"/>
          <w:lang w:val="de-DE" w:eastAsia="zh-CN" w:bidi="ar-SA"/>
        </w:rPr>
        <w:t>迟延；</w:t>
      </w:r>
      <w:r w:rsidR="001743D2" w:rsidRPr="00EE152F">
        <w:rPr>
          <w:rFonts w:hint="eastAsia"/>
          <w:lang w:val="de-DE" w:eastAsia="zh-CN" w:bidi="ar-SA"/>
        </w:rPr>
        <w:t>就后者而言</w:t>
      </w:r>
      <w:r w:rsidRPr="00EE152F">
        <w:rPr>
          <w:rFonts w:hint="eastAsia"/>
          <w:lang w:val="de-DE" w:eastAsia="zh-CN" w:bidi="ar-SA"/>
        </w:rPr>
        <w:t>（可履行时点）</w:t>
      </w:r>
      <w:r w:rsidR="001743D2" w:rsidRPr="00EE152F">
        <w:rPr>
          <w:rFonts w:hint="eastAsia"/>
          <w:lang w:val="de-DE" w:eastAsia="zh-CN" w:bidi="ar-SA"/>
        </w:rPr>
        <w:t>，</w:t>
      </w:r>
      <w:r w:rsidRPr="00EE152F">
        <w:rPr>
          <w:rFonts w:hint="eastAsia"/>
          <w:lang w:val="de-DE" w:eastAsia="zh-CN" w:bidi="ar-SA"/>
        </w:rPr>
        <w:t>在该时点到来后，债务人即可向债权人履行，</w:t>
      </w:r>
      <w:r w:rsidR="001743D2" w:rsidRPr="00EE152F">
        <w:rPr>
          <w:rFonts w:hint="eastAsia"/>
          <w:lang w:val="de-DE" w:eastAsia="zh-CN" w:bidi="ar-SA"/>
        </w:rPr>
        <w:t>只有经过期限</w:t>
      </w:r>
      <w:r w:rsidR="00FF5D0E" w:rsidRPr="00EE152F">
        <w:rPr>
          <w:rFonts w:hint="eastAsia"/>
          <w:lang w:val="de-DE" w:eastAsia="zh-CN" w:bidi="ar-SA"/>
        </w:rPr>
        <w:t>最后一日</w:t>
      </w:r>
      <w:r w:rsidRPr="00EE152F">
        <w:rPr>
          <w:rFonts w:hint="eastAsia"/>
          <w:lang w:val="de-DE" w:eastAsia="zh-CN" w:bidi="ar-SA"/>
        </w:rPr>
        <w:t>（如前述</w:t>
      </w:r>
      <w:r w:rsidRPr="00EE152F">
        <w:rPr>
          <w:rFonts w:hint="eastAsia"/>
          <w:lang w:val="de-DE" w:eastAsia="zh-CN" w:bidi="ar-SA"/>
        </w:rPr>
        <w:t>5</w:t>
      </w:r>
      <w:r w:rsidRPr="00EE152F">
        <w:rPr>
          <w:rFonts w:hint="eastAsia"/>
          <w:lang w:val="de-DE" w:eastAsia="zh-CN" w:bidi="ar-SA"/>
        </w:rPr>
        <w:t>月</w:t>
      </w:r>
      <w:r w:rsidRPr="00EE152F">
        <w:rPr>
          <w:rFonts w:hint="eastAsia"/>
          <w:lang w:val="de-DE" w:eastAsia="zh-CN" w:bidi="ar-SA"/>
        </w:rPr>
        <w:t>1</w:t>
      </w:r>
      <w:r w:rsidRPr="00EE152F">
        <w:rPr>
          <w:rFonts w:hint="eastAsia"/>
          <w:lang w:val="de-DE" w:eastAsia="zh-CN" w:bidi="ar-SA"/>
        </w:rPr>
        <w:t>日）</w:t>
      </w:r>
      <w:r w:rsidR="001743D2" w:rsidRPr="00EE152F">
        <w:rPr>
          <w:rFonts w:hint="eastAsia"/>
          <w:lang w:val="de-DE" w:eastAsia="zh-CN" w:bidi="ar-SA"/>
        </w:rPr>
        <w:t>，债务人方</w:t>
      </w:r>
      <w:r w:rsidR="00FF5D0E" w:rsidRPr="00EE152F">
        <w:rPr>
          <w:rFonts w:hint="eastAsia"/>
          <w:lang w:val="de-DE" w:eastAsia="zh-CN" w:bidi="ar-SA"/>
        </w:rPr>
        <w:t>陷入</w:t>
      </w:r>
      <w:r w:rsidR="001743D2" w:rsidRPr="00EE152F">
        <w:rPr>
          <w:rFonts w:hint="eastAsia"/>
          <w:lang w:val="de-DE" w:eastAsia="zh-CN" w:bidi="ar-SA"/>
        </w:rPr>
        <w:t>履行迟延。</w:t>
      </w:r>
      <w:r w:rsidR="009C26D0" w:rsidRPr="00EE152F">
        <w:rPr>
          <w:rFonts w:hint="eastAsia"/>
          <w:lang w:val="de-DE" w:eastAsia="zh-CN" w:bidi="ar-SA"/>
        </w:rPr>
        <w:t>值得注意的是，当履行期限被确定为特定时点时（如前述“债务人应于</w:t>
      </w:r>
      <w:r w:rsidR="009C26D0" w:rsidRPr="00EE152F">
        <w:rPr>
          <w:rFonts w:hint="eastAsia"/>
          <w:lang w:val="de-DE" w:eastAsia="zh-CN" w:bidi="ar-SA"/>
        </w:rPr>
        <w:t>3</w:t>
      </w:r>
      <w:r w:rsidR="009C26D0" w:rsidRPr="00EE152F">
        <w:rPr>
          <w:rFonts w:hint="eastAsia"/>
          <w:lang w:val="de-DE" w:eastAsia="zh-CN" w:bidi="ar-SA"/>
        </w:rPr>
        <w:t>月</w:t>
      </w:r>
      <w:r w:rsidR="009C26D0" w:rsidRPr="00EE152F">
        <w:rPr>
          <w:rFonts w:hint="eastAsia"/>
          <w:lang w:val="de-DE" w:eastAsia="zh-CN" w:bidi="ar-SA"/>
        </w:rPr>
        <w:t>1</w:t>
      </w:r>
      <w:r w:rsidR="009C26D0" w:rsidRPr="00EE152F">
        <w:rPr>
          <w:rFonts w:hint="eastAsia"/>
          <w:lang w:val="de-DE" w:eastAsia="zh-CN" w:bidi="ar-SA"/>
        </w:rPr>
        <w:t>日履行义务”），则该时点一般同时具有可履行时点和到期时点两个含义。</w:t>
      </w:r>
    </w:p>
    <w:p w14:paraId="75DA7BD2" w14:textId="438C6FCE" w:rsidR="001743D2" w:rsidRPr="00EE152F" w:rsidRDefault="001743D2" w:rsidP="001743D2">
      <w:pPr>
        <w:ind w:firstLine="480"/>
        <w:rPr>
          <w:lang w:val="de-DE" w:eastAsia="zh-CN" w:bidi="ar-SA"/>
        </w:rPr>
      </w:pPr>
      <w:r w:rsidRPr="00EE152F">
        <w:rPr>
          <w:rFonts w:hint="eastAsia"/>
          <w:lang w:val="de-DE" w:eastAsia="zh-CN" w:bidi="ar-SA"/>
        </w:rPr>
        <w:t>履行期限的确定，原则上应当遵循当事人的约定，当事人不能达成一致的</w:t>
      </w:r>
      <w:r w:rsidR="00FF5D0E" w:rsidRPr="00EE152F">
        <w:rPr>
          <w:rFonts w:hint="eastAsia"/>
          <w:lang w:val="de-DE" w:eastAsia="zh-CN" w:bidi="ar-SA"/>
        </w:rPr>
        <w:t>，</w:t>
      </w:r>
      <w:r w:rsidRPr="00EE152F">
        <w:rPr>
          <w:rFonts w:hint="eastAsia"/>
          <w:lang w:val="de-DE" w:eastAsia="zh-CN" w:bidi="ar-SA"/>
        </w:rPr>
        <w:t>应当以法律的补充规则加以确定，如民法典</w:t>
      </w:r>
      <w:r w:rsidR="00FF5D0E" w:rsidRPr="00EE152F">
        <w:rPr>
          <w:rFonts w:hint="eastAsia"/>
          <w:lang w:val="de-DE" w:eastAsia="zh-CN" w:bidi="ar-SA"/>
        </w:rPr>
        <w:t>第</w:t>
      </w:r>
      <w:r w:rsidRPr="00EE152F">
        <w:rPr>
          <w:rFonts w:hint="eastAsia"/>
          <w:lang w:val="de-DE" w:eastAsia="zh-CN" w:bidi="ar-SA"/>
        </w:rPr>
        <w:t>5</w:t>
      </w:r>
      <w:r w:rsidRPr="00EE152F">
        <w:rPr>
          <w:lang w:val="de-DE" w:eastAsia="zh-CN" w:bidi="ar-SA"/>
        </w:rPr>
        <w:t>11</w:t>
      </w:r>
      <w:r w:rsidRPr="00EE152F">
        <w:rPr>
          <w:rFonts w:hint="eastAsia"/>
          <w:lang w:val="de-DE" w:eastAsia="zh-CN" w:bidi="ar-SA"/>
        </w:rPr>
        <w:t>条第</w:t>
      </w:r>
      <w:r w:rsidRPr="00EE152F">
        <w:rPr>
          <w:rFonts w:hint="eastAsia"/>
          <w:lang w:val="de-DE" w:eastAsia="zh-CN" w:bidi="ar-SA"/>
        </w:rPr>
        <w:t>4</w:t>
      </w:r>
      <w:r w:rsidRPr="00EE152F">
        <w:rPr>
          <w:rFonts w:hint="eastAsia"/>
          <w:lang w:val="de-DE" w:eastAsia="zh-CN" w:bidi="ar-SA"/>
        </w:rPr>
        <w:t>项规定，</w:t>
      </w:r>
      <w:r w:rsidR="00FF5D0E" w:rsidRPr="00EE152F">
        <w:rPr>
          <w:rFonts w:hint="eastAsia"/>
          <w:lang w:val="de-DE" w:eastAsia="zh-CN" w:bidi="ar-SA"/>
        </w:rPr>
        <w:t>“</w:t>
      </w:r>
      <w:r w:rsidRPr="00EE152F">
        <w:rPr>
          <w:rFonts w:hint="eastAsia"/>
          <w:lang w:val="de-DE" w:eastAsia="zh-CN" w:bidi="ar-SA"/>
        </w:rPr>
        <w:t>履行期限不明确的</w:t>
      </w:r>
      <w:r w:rsidR="00FF5D0E" w:rsidRPr="00EE152F">
        <w:rPr>
          <w:rFonts w:hint="eastAsia"/>
          <w:lang w:val="de-DE" w:eastAsia="zh-CN" w:bidi="ar-SA"/>
        </w:rPr>
        <w:t>，</w:t>
      </w:r>
      <w:r w:rsidRPr="00EE152F">
        <w:rPr>
          <w:rFonts w:hint="eastAsia"/>
          <w:lang w:val="de-DE" w:eastAsia="zh-CN" w:bidi="ar-SA"/>
        </w:rPr>
        <w:t>债务人可以随时履行，债权人也可以随时请求履行，但是应</w:t>
      </w:r>
      <w:r w:rsidR="00FF5D0E" w:rsidRPr="00EE152F">
        <w:rPr>
          <w:rFonts w:hint="eastAsia"/>
          <w:lang w:val="de-DE" w:eastAsia="zh-CN" w:bidi="ar-SA"/>
        </w:rPr>
        <w:t>当</w:t>
      </w:r>
      <w:r w:rsidRPr="00EE152F">
        <w:rPr>
          <w:rFonts w:hint="eastAsia"/>
          <w:lang w:val="de-DE" w:eastAsia="zh-CN" w:bidi="ar-SA"/>
        </w:rPr>
        <w:t>给对方必要的准备时间</w:t>
      </w:r>
      <w:r w:rsidR="00FF5D0E" w:rsidRPr="00EE152F">
        <w:rPr>
          <w:rFonts w:hint="eastAsia"/>
          <w:lang w:val="de-DE" w:eastAsia="zh-CN" w:bidi="ar-SA"/>
        </w:rPr>
        <w:t>”</w:t>
      </w:r>
      <w:r w:rsidRPr="00EE152F">
        <w:rPr>
          <w:rFonts w:hint="eastAsia"/>
          <w:lang w:val="de-DE" w:eastAsia="zh-CN" w:bidi="ar-SA"/>
        </w:rPr>
        <w:t>。</w:t>
      </w:r>
      <w:r w:rsidR="003F0261" w:rsidRPr="00EE152F">
        <w:rPr>
          <w:rFonts w:hint="eastAsia"/>
          <w:lang w:val="de-DE" w:eastAsia="zh-CN" w:bidi="ar-SA"/>
        </w:rPr>
        <w:t>当然</w:t>
      </w:r>
      <w:r w:rsidR="00B21C94" w:rsidRPr="00EE152F">
        <w:rPr>
          <w:rFonts w:hint="eastAsia"/>
          <w:lang w:val="de-DE" w:eastAsia="zh-CN" w:bidi="ar-SA"/>
        </w:rPr>
        <w:t>，</w:t>
      </w:r>
      <w:r w:rsidR="003F0261" w:rsidRPr="00EE152F">
        <w:rPr>
          <w:rFonts w:hint="eastAsia"/>
          <w:lang w:val="de-DE" w:eastAsia="zh-CN" w:bidi="ar-SA"/>
        </w:rPr>
        <w:t>在适用第</w:t>
      </w:r>
      <w:r w:rsidR="003F0261" w:rsidRPr="00EE152F">
        <w:rPr>
          <w:rFonts w:hint="eastAsia"/>
          <w:lang w:val="de-DE" w:eastAsia="zh-CN" w:bidi="ar-SA"/>
        </w:rPr>
        <w:t>5</w:t>
      </w:r>
      <w:r w:rsidR="003F0261" w:rsidRPr="00EE152F">
        <w:rPr>
          <w:lang w:val="de-DE" w:eastAsia="zh-CN" w:bidi="ar-SA"/>
        </w:rPr>
        <w:t>11</w:t>
      </w:r>
      <w:r w:rsidR="003F0261" w:rsidRPr="00EE152F">
        <w:rPr>
          <w:rFonts w:hint="eastAsia"/>
          <w:lang w:val="de-DE" w:eastAsia="zh-CN" w:bidi="ar-SA"/>
        </w:rPr>
        <w:t>条之前，应当首先适用第</w:t>
      </w:r>
      <w:r w:rsidR="003F0261" w:rsidRPr="00EE152F">
        <w:rPr>
          <w:rFonts w:hint="eastAsia"/>
          <w:lang w:val="de-DE" w:eastAsia="zh-CN" w:bidi="ar-SA"/>
        </w:rPr>
        <w:t>5</w:t>
      </w:r>
      <w:r w:rsidR="003F0261" w:rsidRPr="00EE152F">
        <w:rPr>
          <w:lang w:val="de-DE" w:eastAsia="zh-CN" w:bidi="ar-SA"/>
        </w:rPr>
        <w:t>10</w:t>
      </w:r>
      <w:r w:rsidR="003F0261" w:rsidRPr="00EE152F">
        <w:rPr>
          <w:rFonts w:hint="eastAsia"/>
          <w:lang w:val="de-DE" w:eastAsia="zh-CN" w:bidi="ar-SA"/>
        </w:rPr>
        <w:t>条，</w:t>
      </w:r>
      <w:r w:rsidR="00726AC8" w:rsidRPr="00EE152F">
        <w:rPr>
          <w:rFonts w:hint="eastAsia"/>
          <w:lang w:val="de-DE" w:eastAsia="zh-CN" w:bidi="ar-SA"/>
        </w:rPr>
        <w:t>判断</w:t>
      </w:r>
      <w:r w:rsidR="003F0261" w:rsidRPr="00EE152F">
        <w:rPr>
          <w:rFonts w:hint="eastAsia"/>
          <w:lang w:val="de-DE" w:eastAsia="zh-CN" w:bidi="ar-SA"/>
        </w:rPr>
        <w:t>当事人是否有</w:t>
      </w:r>
      <w:r w:rsidR="00726AC8" w:rsidRPr="00EE152F">
        <w:rPr>
          <w:rFonts w:hint="eastAsia"/>
          <w:lang w:val="de-DE" w:eastAsia="zh-CN" w:bidi="ar-SA"/>
        </w:rPr>
        <w:t>相应</w:t>
      </w:r>
      <w:r w:rsidR="003F0261" w:rsidRPr="00EE152F">
        <w:rPr>
          <w:rFonts w:hint="eastAsia"/>
          <w:lang w:val="de-DE" w:eastAsia="zh-CN" w:bidi="ar-SA"/>
        </w:rPr>
        <w:t>约定，是否能达成补充协议，以及是否有相关的交易习惯</w:t>
      </w:r>
      <w:r w:rsidR="00B21C94" w:rsidRPr="00EE152F">
        <w:rPr>
          <w:rFonts w:hint="eastAsia"/>
          <w:lang w:val="de-DE" w:eastAsia="zh-CN" w:bidi="ar-SA"/>
        </w:rPr>
        <w:t>。</w:t>
      </w:r>
      <w:r w:rsidR="003F0261" w:rsidRPr="00EE152F">
        <w:rPr>
          <w:rFonts w:hint="eastAsia"/>
          <w:lang w:val="de-DE" w:eastAsia="zh-CN" w:bidi="ar-SA"/>
        </w:rPr>
        <w:t>例如</w:t>
      </w:r>
      <w:r w:rsidR="00B21C94" w:rsidRPr="00EE152F">
        <w:rPr>
          <w:rFonts w:hint="eastAsia"/>
          <w:lang w:val="de-DE" w:eastAsia="zh-CN" w:bidi="ar-SA"/>
        </w:rPr>
        <w:t>，</w:t>
      </w:r>
      <w:r w:rsidR="003F0261" w:rsidRPr="00EE152F">
        <w:rPr>
          <w:rFonts w:hint="eastAsia"/>
          <w:lang w:val="de-DE" w:eastAsia="zh-CN" w:bidi="ar-SA"/>
        </w:rPr>
        <w:t>在租赁合同履行期届满后，出租人应当返还承租人交纳的押金</w:t>
      </w:r>
      <w:r w:rsidR="00B21C94" w:rsidRPr="00EE152F">
        <w:rPr>
          <w:rFonts w:hint="eastAsia"/>
          <w:lang w:val="de-DE" w:eastAsia="zh-CN" w:bidi="ar-SA"/>
        </w:rPr>
        <w:t>，</w:t>
      </w:r>
      <w:r w:rsidR="003F0261" w:rsidRPr="00EE152F">
        <w:rPr>
          <w:rFonts w:hint="eastAsia"/>
          <w:lang w:val="de-DE" w:eastAsia="zh-CN" w:bidi="ar-SA"/>
        </w:rPr>
        <w:t>该押金返还的</w:t>
      </w:r>
      <w:r w:rsidR="00B21C94" w:rsidRPr="00EE152F">
        <w:rPr>
          <w:rFonts w:hint="eastAsia"/>
          <w:lang w:val="de-DE" w:eastAsia="zh-CN" w:bidi="ar-SA"/>
        </w:rPr>
        <w:t>履行期限</w:t>
      </w:r>
      <w:r w:rsidR="003F0261" w:rsidRPr="00EE152F">
        <w:rPr>
          <w:rFonts w:hint="eastAsia"/>
          <w:lang w:val="de-DE" w:eastAsia="zh-CN" w:bidi="ar-SA"/>
        </w:rPr>
        <w:t>可能并</w:t>
      </w:r>
      <w:r w:rsidR="00B21C94" w:rsidRPr="00EE152F">
        <w:rPr>
          <w:rFonts w:hint="eastAsia"/>
          <w:lang w:val="de-DE" w:eastAsia="zh-CN" w:bidi="ar-SA"/>
        </w:rPr>
        <w:t>非</w:t>
      </w:r>
      <w:r w:rsidR="003F0261" w:rsidRPr="00EE152F">
        <w:rPr>
          <w:rFonts w:hint="eastAsia"/>
          <w:lang w:val="de-DE" w:eastAsia="zh-CN" w:bidi="ar-SA"/>
        </w:rPr>
        <w:t>租赁合同到期日，而是到期日之后</w:t>
      </w:r>
      <w:r w:rsidR="00726AC8" w:rsidRPr="00EE152F">
        <w:rPr>
          <w:rFonts w:hint="eastAsia"/>
          <w:lang w:val="de-DE" w:eastAsia="zh-CN" w:bidi="ar-SA"/>
        </w:rPr>
        <w:t>（</w:t>
      </w:r>
      <w:r w:rsidR="003F0261" w:rsidRPr="00EE152F">
        <w:rPr>
          <w:rFonts w:hint="eastAsia"/>
          <w:lang w:val="de-DE" w:eastAsia="zh-CN" w:bidi="ar-SA"/>
        </w:rPr>
        <w:t>租赁合同中的出租人对房屋进行必要的</w:t>
      </w:r>
      <w:r w:rsidR="00B21C94" w:rsidRPr="00EE152F">
        <w:rPr>
          <w:rFonts w:hint="eastAsia"/>
          <w:lang w:val="de-DE" w:eastAsia="zh-CN" w:bidi="ar-SA"/>
        </w:rPr>
        <w:t>检视</w:t>
      </w:r>
      <w:r w:rsidR="00726AC8" w:rsidRPr="00EE152F">
        <w:rPr>
          <w:rFonts w:hint="eastAsia"/>
          <w:lang w:val="de-DE" w:eastAsia="zh-CN" w:bidi="ar-SA"/>
        </w:rPr>
        <w:t>以确定损害</w:t>
      </w:r>
      <w:r w:rsidR="003F0261" w:rsidRPr="00EE152F">
        <w:rPr>
          <w:rFonts w:hint="eastAsia"/>
          <w:lang w:val="de-DE" w:eastAsia="zh-CN" w:bidi="ar-SA"/>
        </w:rPr>
        <w:t>的合理期限</w:t>
      </w:r>
      <w:r w:rsidR="00726AC8" w:rsidRPr="00EE152F">
        <w:rPr>
          <w:rFonts w:hint="eastAsia"/>
          <w:lang w:val="de-DE" w:eastAsia="zh-CN" w:bidi="ar-SA"/>
        </w:rPr>
        <w:t>）</w:t>
      </w:r>
      <w:r w:rsidR="003F0261" w:rsidRPr="00EE152F">
        <w:rPr>
          <w:rFonts w:hint="eastAsia"/>
          <w:lang w:val="de-DE" w:eastAsia="zh-CN" w:bidi="ar-SA"/>
        </w:rPr>
        <w:t>。</w:t>
      </w:r>
    </w:p>
    <w:p w14:paraId="2DD9CF33" w14:textId="0839D720" w:rsidR="009C26D0" w:rsidRPr="00EE152F" w:rsidRDefault="00F90403" w:rsidP="001743D2">
      <w:pPr>
        <w:ind w:firstLine="480"/>
        <w:rPr>
          <w:lang w:val="de-DE" w:eastAsia="zh-CN" w:bidi="ar-SA"/>
        </w:rPr>
      </w:pPr>
      <w:r w:rsidRPr="00EE152F">
        <w:rPr>
          <w:rFonts w:hint="eastAsia"/>
          <w:lang w:val="de-DE" w:eastAsia="zh-CN" w:bidi="ar-SA"/>
        </w:rPr>
        <w:t>对于</w:t>
      </w:r>
      <w:r w:rsidR="009C26D0" w:rsidRPr="00EE152F">
        <w:rPr>
          <w:rFonts w:hint="eastAsia"/>
          <w:lang w:val="de-DE" w:eastAsia="zh-CN" w:bidi="ar-SA"/>
        </w:rPr>
        <w:t>法定之债，一般认为法定之</w:t>
      </w:r>
      <w:proofErr w:type="gramStart"/>
      <w:r w:rsidR="009C26D0" w:rsidRPr="00EE152F">
        <w:rPr>
          <w:rFonts w:hint="eastAsia"/>
          <w:lang w:val="de-DE" w:eastAsia="zh-CN" w:bidi="ar-SA"/>
        </w:rPr>
        <w:t>债发生</w:t>
      </w:r>
      <w:proofErr w:type="gramEnd"/>
      <w:r w:rsidR="009C26D0" w:rsidRPr="00EE152F">
        <w:rPr>
          <w:rFonts w:hint="eastAsia"/>
          <w:lang w:val="de-DE" w:eastAsia="zh-CN" w:bidi="ar-SA"/>
        </w:rPr>
        <w:t>后，债务人即应履行相应的义务。换言之，</w:t>
      </w:r>
      <w:r w:rsidRPr="00EE152F">
        <w:rPr>
          <w:rFonts w:hint="eastAsia"/>
          <w:lang w:val="de-DE" w:eastAsia="zh-CN" w:bidi="ar-SA"/>
        </w:rPr>
        <w:t>若</w:t>
      </w:r>
      <w:r w:rsidR="009C26D0" w:rsidRPr="00EE152F">
        <w:rPr>
          <w:rFonts w:hint="eastAsia"/>
          <w:lang w:val="de-DE" w:eastAsia="zh-CN" w:bidi="ar-SA"/>
        </w:rPr>
        <w:t>在法定之</w:t>
      </w:r>
      <w:proofErr w:type="gramStart"/>
      <w:r w:rsidR="009C26D0" w:rsidRPr="00EE152F">
        <w:rPr>
          <w:rFonts w:hint="eastAsia"/>
          <w:lang w:val="de-DE" w:eastAsia="zh-CN" w:bidi="ar-SA"/>
        </w:rPr>
        <w:t>债发生</w:t>
      </w:r>
      <w:proofErr w:type="gramEnd"/>
      <w:r w:rsidR="009C26D0" w:rsidRPr="00EE152F">
        <w:rPr>
          <w:rFonts w:hint="eastAsia"/>
          <w:lang w:val="de-DE" w:eastAsia="zh-CN" w:bidi="ar-SA"/>
        </w:rPr>
        <w:t>后债务人未履行义务，债权人</w:t>
      </w:r>
      <w:r w:rsidRPr="00EE152F">
        <w:rPr>
          <w:rFonts w:hint="eastAsia"/>
          <w:lang w:val="de-DE" w:eastAsia="zh-CN" w:bidi="ar-SA"/>
        </w:rPr>
        <w:t>即可</w:t>
      </w:r>
      <w:r w:rsidR="009C26D0" w:rsidRPr="00EE152F">
        <w:rPr>
          <w:rFonts w:hint="eastAsia"/>
          <w:lang w:val="de-DE" w:eastAsia="zh-CN" w:bidi="ar-SA"/>
        </w:rPr>
        <w:t>请求相应的迟延利息或迟延损害。</w:t>
      </w:r>
    </w:p>
    <w:p w14:paraId="07A128E8" w14:textId="61E3B25E" w:rsidR="00FF5D0E" w:rsidRPr="00EE152F" w:rsidRDefault="00FF5D0E" w:rsidP="001743D2">
      <w:pPr>
        <w:ind w:firstLine="480"/>
        <w:rPr>
          <w:lang w:val="de-DE" w:eastAsia="zh-CN" w:bidi="ar-SA"/>
        </w:rPr>
      </w:pPr>
      <w:r w:rsidRPr="00EE152F">
        <w:rPr>
          <w:rFonts w:hint="eastAsia"/>
          <w:lang w:val="de-DE" w:eastAsia="zh-CN" w:bidi="ar-SA"/>
        </w:rPr>
        <w:t>当事人基于履行期限所享有的利益称为期限利益。一般认为，期限利益可以放弃。另外，在合同一方享有期限利益时，合同另一方也可以根据实际情况补偿该方的期限利益，而提前履行义务</w:t>
      </w:r>
      <w:r w:rsidR="00726AC8" w:rsidRPr="00EE152F">
        <w:rPr>
          <w:rFonts w:hint="eastAsia"/>
          <w:lang w:val="de-DE" w:eastAsia="zh-CN" w:bidi="ar-SA"/>
        </w:rPr>
        <w:lastRenderedPageBreak/>
        <w:t>（民法典第</w:t>
      </w:r>
      <w:r w:rsidR="00726AC8" w:rsidRPr="00EE152F">
        <w:rPr>
          <w:rFonts w:hint="eastAsia"/>
          <w:lang w:val="de-DE" w:eastAsia="zh-CN" w:bidi="ar-SA"/>
        </w:rPr>
        <w:t>5</w:t>
      </w:r>
      <w:r w:rsidR="00726AC8" w:rsidRPr="00EE152F">
        <w:rPr>
          <w:lang w:val="de-DE" w:eastAsia="zh-CN" w:bidi="ar-SA"/>
        </w:rPr>
        <w:t>30</w:t>
      </w:r>
      <w:r w:rsidR="00726AC8" w:rsidRPr="00EE152F">
        <w:rPr>
          <w:rFonts w:hint="eastAsia"/>
          <w:lang w:val="de-DE" w:eastAsia="zh-CN" w:bidi="ar-SA"/>
        </w:rPr>
        <w:t>条第</w:t>
      </w:r>
      <w:r w:rsidR="00726AC8" w:rsidRPr="00EE152F">
        <w:rPr>
          <w:rFonts w:hint="eastAsia"/>
          <w:lang w:val="de-DE" w:eastAsia="zh-CN" w:bidi="ar-SA"/>
        </w:rPr>
        <w:t>1</w:t>
      </w:r>
      <w:r w:rsidR="00726AC8" w:rsidRPr="00EE152F">
        <w:rPr>
          <w:rFonts w:hint="eastAsia"/>
          <w:lang w:val="de-DE" w:eastAsia="zh-CN" w:bidi="ar-SA"/>
        </w:rPr>
        <w:t>款规定，“债权人可以拒绝债务人提前履行债务，但是提前履行不损害债权人利益的除外”，这意味着，如果债务人补偿债权人的期限利益，</w:t>
      </w:r>
      <w:r w:rsidR="00FB6EB2" w:rsidRPr="00EE152F">
        <w:rPr>
          <w:rFonts w:hint="eastAsia"/>
          <w:lang w:val="de-DE" w:eastAsia="zh-CN" w:bidi="ar-SA"/>
        </w:rPr>
        <w:t>通常</w:t>
      </w:r>
      <w:r w:rsidR="00726AC8" w:rsidRPr="00EE152F">
        <w:rPr>
          <w:rFonts w:hint="eastAsia"/>
          <w:lang w:val="de-DE" w:eastAsia="zh-CN" w:bidi="ar-SA"/>
        </w:rPr>
        <w:t>便可以提前履行）</w:t>
      </w:r>
      <w:r w:rsidRPr="00EE152F">
        <w:rPr>
          <w:rFonts w:hint="eastAsia"/>
          <w:lang w:val="de-DE" w:eastAsia="zh-CN" w:bidi="ar-SA"/>
        </w:rPr>
        <w:t>。例如</w:t>
      </w:r>
      <w:r w:rsidR="00F86447" w:rsidRPr="00EE152F">
        <w:rPr>
          <w:rFonts w:hint="eastAsia"/>
          <w:lang w:val="de-DE" w:eastAsia="zh-CN" w:bidi="ar-SA"/>
        </w:rPr>
        <w:t>，</w:t>
      </w:r>
      <w:r w:rsidRPr="00EE152F">
        <w:rPr>
          <w:rFonts w:hint="eastAsia"/>
          <w:lang w:val="de-DE" w:eastAsia="zh-CN" w:bidi="ar-SA"/>
        </w:rPr>
        <w:t>在借款合同中</w:t>
      </w:r>
      <w:r w:rsidR="00726AC8" w:rsidRPr="00EE152F">
        <w:rPr>
          <w:rFonts w:hint="eastAsia"/>
          <w:lang w:val="de-DE" w:eastAsia="zh-CN" w:bidi="ar-SA"/>
        </w:rPr>
        <w:t>，</w:t>
      </w:r>
      <w:r w:rsidRPr="00EE152F">
        <w:rPr>
          <w:rFonts w:hint="eastAsia"/>
          <w:lang w:val="de-DE" w:eastAsia="zh-CN" w:bidi="ar-SA"/>
        </w:rPr>
        <w:t>双方约定借款合同的期限为一年</w:t>
      </w:r>
      <w:r w:rsidR="00726AC8" w:rsidRPr="00EE152F">
        <w:rPr>
          <w:rFonts w:hint="eastAsia"/>
          <w:lang w:val="de-DE" w:eastAsia="zh-CN" w:bidi="ar-SA"/>
        </w:rPr>
        <w:t>，</w:t>
      </w:r>
      <w:r w:rsidRPr="00EE152F">
        <w:rPr>
          <w:rFonts w:hint="eastAsia"/>
          <w:lang w:val="de-DE" w:eastAsia="zh-CN" w:bidi="ar-SA"/>
        </w:rPr>
        <w:t>同时约定</w:t>
      </w:r>
      <w:r w:rsidR="00F86447" w:rsidRPr="00EE152F">
        <w:rPr>
          <w:rFonts w:hint="eastAsia"/>
          <w:lang w:val="de-DE" w:eastAsia="zh-CN" w:bidi="ar-SA"/>
        </w:rPr>
        <w:t>，</w:t>
      </w:r>
      <w:r w:rsidRPr="00EE152F">
        <w:rPr>
          <w:rFonts w:hint="eastAsia"/>
          <w:lang w:val="de-DE" w:eastAsia="zh-CN" w:bidi="ar-SA"/>
        </w:rPr>
        <w:t>在</w:t>
      </w:r>
      <w:r w:rsidR="00726AC8" w:rsidRPr="00EE152F">
        <w:rPr>
          <w:rFonts w:hint="eastAsia"/>
          <w:lang w:val="de-DE" w:eastAsia="zh-CN" w:bidi="ar-SA"/>
        </w:rPr>
        <w:t>该</w:t>
      </w:r>
      <w:r w:rsidRPr="00EE152F">
        <w:rPr>
          <w:rFonts w:hint="eastAsia"/>
          <w:lang w:val="de-DE" w:eastAsia="zh-CN" w:bidi="ar-SA"/>
        </w:rPr>
        <w:t>期限到来之前，债务人不得提前归还相应款项</w:t>
      </w:r>
      <w:r w:rsidR="00F86447" w:rsidRPr="00EE152F">
        <w:rPr>
          <w:rFonts w:hint="eastAsia"/>
          <w:lang w:val="de-DE" w:eastAsia="zh-CN" w:bidi="ar-SA"/>
        </w:rPr>
        <w:t>。</w:t>
      </w:r>
      <w:r w:rsidRPr="00EE152F">
        <w:rPr>
          <w:rFonts w:hint="eastAsia"/>
          <w:lang w:val="de-DE" w:eastAsia="zh-CN" w:bidi="ar-SA"/>
        </w:rPr>
        <w:t>对此</w:t>
      </w:r>
      <w:r w:rsidR="00F86447" w:rsidRPr="00EE152F">
        <w:rPr>
          <w:rFonts w:hint="eastAsia"/>
          <w:lang w:val="de-DE" w:eastAsia="zh-CN" w:bidi="ar-SA"/>
        </w:rPr>
        <w:t>，</w:t>
      </w:r>
      <w:r w:rsidR="00726AC8" w:rsidRPr="00EE152F">
        <w:rPr>
          <w:rFonts w:hint="eastAsia"/>
          <w:lang w:val="de-DE" w:eastAsia="zh-CN" w:bidi="ar-SA"/>
        </w:rPr>
        <w:t>若</w:t>
      </w:r>
      <w:r w:rsidRPr="00EE152F">
        <w:rPr>
          <w:rFonts w:hint="eastAsia"/>
          <w:lang w:val="de-DE" w:eastAsia="zh-CN" w:bidi="ar-SA"/>
        </w:rPr>
        <w:t>债务人提前归还并</w:t>
      </w:r>
      <w:r w:rsidR="00726AC8" w:rsidRPr="00EE152F">
        <w:rPr>
          <w:rFonts w:hint="eastAsia"/>
          <w:lang w:val="de-DE" w:eastAsia="zh-CN" w:bidi="ar-SA"/>
        </w:rPr>
        <w:t>向债权人</w:t>
      </w:r>
      <w:r w:rsidRPr="00EE152F">
        <w:rPr>
          <w:rFonts w:hint="eastAsia"/>
          <w:lang w:val="de-DE" w:eastAsia="zh-CN" w:bidi="ar-SA"/>
        </w:rPr>
        <w:t>清偿未到期期间利息，</w:t>
      </w:r>
      <w:r w:rsidR="00726AC8" w:rsidRPr="00EE152F">
        <w:rPr>
          <w:rFonts w:hint="eastAsia"/>
          <w:lang w:val="de-DE" w:eastAsia="zh-CN" w:bidi="ar-SA"/>
        </w:rPr>
        <w:t>便</w:t>
      </w:r>
      <w:r w:rsidRPr="00EE152F">
        <w:rPr>
          <w:rFonts w:hint="eastAsia"/>
          <w:lang w:val="de-DE" w:eastAsia="zh-CN" w:bidi="ar-SA"/>
        </w:rPr>
        <w:t>应认为债务人有权</w:t>
      </w:r>
      <w:proofErr w:type="gramStart"/>
      <w:r w:rsidRPr="00EE152F">
        <w:rPr>
          <w:rFonts w:hint="eastAsia"/>
          <w:lang w:val="de-DE" w:eastAsia="zh-CN" w:bidi="ar-SA"/>
        </w:rPr>
        <w:t>作出</w:t>
      </w:r>
      <w:proofErr w:type="gramEnd"/>
      <w:r w:rsidRPr="00EE152F">
        <w:rPr>
          <w:rFonts w:hint="eastAsia"/>
          <w:lang w:val="de-DE" w:eastAsia="zh-CN" w:bidi="ar-SA"/>
        </w:rPr>
        <w:t>相应的履行。</w:t>
      </w:r>
    </w:p>
    <w:p w14:paraId="08971DD6" w14:textId="586CE8AC" w:rsidR="003F0261" w:rsidRPr="00EE152F" w:rsidRDefault="003F0261" w:rsidP="001743D2">
      <w:pPr>
        <w:ind w:firstLine="480"/>
        <w:rPr>
          <w:lang w:val="de-DE" w:eastAsia="zh-CN" w:bidi="ar-SA"/>
        </w:rPr>
      </w:pPr>
      <w:r w:rsidRPr="00EE152F">
        <w:rPr>
          <w:rFonts w:hint="eastAsia"/>
          <w:lang w:val="de-DE" w:eastAsia="zh-CN" w:bidi="ar-SA"/>
        </w:rPr>
        <w:t>债的履行期限在形式上只是某种期限利益，但是该种期限利益有的时候会有重要的价值</w:t>
      </w:r>
      <w:r w:rsidR="00726AC8" w:rsidRPr="00EE152F">
        <w:rPr>
          <w:rFonts w:hint="eastAsia"/>
          <w:lang w:val="de-DE" w:eastAsia="zh-CN" w:bidi="ar-SA"/>
        </w:rPr>
        <w:t>。</w:t>
      </w:r>
      <w:r w:rsidRPr="00EE152F">
        <w:rPr>
          <w:rFonts w:hint="eastAsia"/>
          <w:lang w:val="de-DE" w:eastAsia="zh-CN" w:bidi="ar-SA"/>
        </w:rPr>
        <w:t>例如</w:t>
      </w:r>
      <w:r w:rsidR="00726AC8" w:rsidRPr="00EE152F">
        <w:rPr>
          <w:rFonts w:hint="eastAsia"/>
          <w:lang w:val="de-DE" w:eastAsia="zh-CN" w:bidi="ar-SA"/>
        </w:rPr>
        <w:t>，</w:t>
      </w:r>
      <w:r w:rsidRPr="00EE152F">
        <w:rPr>
          <w:rFonts w:hint="eastAsia"/>
          <w:lang w:val="de-DE" w:eastAsia="zh-CN" w:bidi="ar-SA"/>
        </w:rPr>
        <w:t>在</w:t>
      </w:r>
      <w:r w:rsidR="00726AC8" w:rsidRPr="00EE152F">
        <w:rPr>
          <w:rFonts w:hint="eastAsia"/>
          <w:lang w:val="de-DE" w:eastAsia="zh-CN" w:bidi="ar-SA"/>
        </w:rPr>
        <w:t>互负</w:t>
      </w:r>
      <w:r w:rsidRPr="00EE152F">
        <w:rPr>
          <w:rFonts w:hint="eastAsia"/>
          <w:lang w:val="de-DE" w:eastAsia="zh-CN" w:bidi="ar-SA"/>
        </w:rPr>
        <w:t>债务</w:t>
      </w:r>
      <w:r w:rsidR="00726AC8" w:rsidRPr="00EE152F">
        <w:rPr>
          <w:rFonts w:hint="eastAsia"/>
          <w:lang w:val="de-DE" w:eastAsia="zh-CN" w:bidi="ar-SA"/>
        </w:rPr>
        <w:t>的当事人</w:t>
      </w:r>
      <w:r w:rsidRPr="00EE152F">
        <w:rPr>
          <w:rFonts w:hint="eastAsia"/>
          <w:lang w:val="de-DE" w:eastAsia="zh-CN" w:bidi="ar-SA"/>
        </w:rPr>
        <w:t>进行</w:t>
      </w:r>
      <w:proofErr w:type="gramStart"/>
      <w:r w:rsidRPr="00EE152F">
        <w:rPr>
          <w:rFonts w:hint="eastAsia"/>
          <w:lang w:val="de-DE" w:eastAsia="zh-CN" w:bidi="ar-SA"/>
        </w:rPr>
        <w:t>抵</w:t>
      </w:r>
      <w:r w:rsidR="00726AC8" w:rsidRPr="00EE152F">
        <w:rPr>
          <w:rFonts w:hint="eastAsia"/>
          <w:lang w:val="de-DE" w:eastAsia="zh-CN" w:bidi="ar-SA"/>
        </w:rPr>
        <w:t>销</w:t>
      </w:r>
      <w:proofErr w:type="gramEnd"/>
      <w:r w:rsidRPr="00EE152F">
        <w:rPr>
          <w:rFonts w:hint="eastAsia"/>
          <w:lang w:val="de-DE" w:eastAsia="zh-CN" w:bidi="ar-SA"/>
        </w:rPr>
        <w:t>时，原则上需要两个债务</w:t>
      </w:r>
      <w:proofErr w:type="gramStart"/>
      <w:r w:rsidRPr="00EE152F">
        <w:rPr>
          <w:rFonts w:hint="eastAsia"/>
          <w:lang w:val="de-DE" w:eastAsia="zh-CN" w:bidi="ar-SA"/>
        </w:rPr>
        <w:t>均届履行</w:t>
      </w:r>
      <w:proofErr w:type="gramEnd"/>
      <w:r w:rsidRPr="00EE152F">
        <w:rPr>
          <w:rFonts w:hint="eastAsia"/>
          <w:lang w:val="de-DE" w:eastAsia="zh-CN" w:bidi="ar-SA"/>
        </w:rPr>
        <w:t>期。</w:t>
      </w:r>
      <w:r w:rsidR="00B21C94" w:rsidRPr="00EE152F">
        <w:rPr>
          <w:rFonts w:hint="eastAsia"/>
          <w:lang w:val="de-DE" w:eastAsia="zh-CN" w:bidi="ar-SA"/>
        </w:rPr>
        <w:t>在有些国家的破产法上</w:t>
      </w:r>
      <w:r w:rsidR="00726AC8" w:rsidRPr="00EE152F">
        <w:rPr>
          <w:rFonts w:hint="eastAsia"/>
          <w:lang w:val="de-DE" w:eastAsia="zh-CN" w:bidi="ar-SA"/>
        </w:rPr>
        <w:t>（如《德国破产法》第</w:t>
      </w:r>
      <w:r w:rsidR="00726AC8" w:rsidRPr="00EE152F">
        <w:rPr>
          <w:rFonts w:hint="eastAsia"/>
          <w:lang w:val="de-DE" w:eastAsia="zh-CN" w:bidi="ar-SA"/>
        </w:rPr>
        <w:t>9</w:t>
      </w:r>
      <w:r w:rsidR="00726AC8" w:rsidRPr="00EE152F">
        <w:rPr>
          <w:lang w:val="de-DE" w:eastAsia="zh-CN" w:bidi="ar-SA"/>
        </w:rPr>
        <w:t>4</w:t>
      </w:r>
      <w:r w:rsidR="00726AC8" w:rsidRPr="00EE152F">
        <w:rPr>
          <w:rFonts w:hint="eastAsia"/>
          <w:lang w:val="de-DE" w:eastAsia="zh-CN" w:bidi="ar-SA"/>
        </w:rPr>
        <w:t>条）</w:t>
      </w:r>
      <w:r w:rsidR="00B21C94" w:rsidRPr="00EE152F">
        <w:rPr>
          <w:rFonts w:hint="eastAsia"/>
          <w:lang w:val="de-DE" w:eastAsia="zh-CN" w:bidi="ar-SA"/>
        </w:rPr>
        <w:t>，</w:t>
      </w:r>
      <w:r w:rsidR="00827AAB" w:rsidRPr="00EE152F">
        <w:rPr>
          <w:rFonts w:hint="eastAsia"/>
          <w:lang w:val="de-DE" w:eastAsia="zh-CN" w:bidi="ar-SA"/>
        </w:rPr>
        <w:t>若</w:t>
      </w:r>
      <w:r w:rsidR="00B21C94" w:rsidRPr="00EE152F">
        <w:rPr>
          <w:rFonts w:hint="eastAsia"/>
          <w:lang w:val="de-DE" w:eastAsia="zh-CN" w:bidi="ar-SA"/>
        </w:rPr>
        <w:t>债权人对债务人的债权尚未</w:t>
      </w:r>
      <w:proofErr w:type="gramStart"/>
      <w:r w:rsidR="00B21C94" w:rsidRPr="00EE152F">
        <w:rPr>
          <w:rFonts w:hint="eastAsia"/>
          <w:lang w:val="de-DE" w:eastAsia="zh-CN" w:bidi="ar-SA"/>
        </w:rPr>
        <w:t>届履行</w:t>
      </w:r>
      <w:proofErr w:type="gramEnd"/>
      <w:r w:rsidR="00B21C94" w:rsidRPr="00EE152F">
        <w:rPr>
          <w:rFonts w:hint="eastAsia"/>
          <w:lang w:val="de-DE" w:eastAsia="zh-CN" w:bidi="ar-SA"/>
        </w:rPr>
        <w:t>期，而债务人对债权人的债权已经到了履行期，则在债务人破产时，债权人不得请求</w:t>
      </w:r>
      <w:proofErr w:type="gramStart"/>
      <w:r w:rsidR="00B21C94" w:rsidRPr="00EE152F">
        <w:rPr>
          <w:rFonts w:hint="eastAsia"/>
          <w:lang w:val="de-DE" w:eastAsia="zh-CN" w:bidi="ar-SA"/>
        </w:rPr>
        <w:t>抵销</w:t>
      </w:r>
      <w:proofErr w:type="gramEnd"/>
      <w:r w:rsidR="00827AAB" w:rsidRPr="00EE152F">
        <w:rPr>
          <w:rFonts w:hint="eastAsia"/>
          <w:lang w:val="de-DE" w:eastAsia="zh-CN" w:bidi="ar-SA"/>
        </w:rPr>
        <w:t>，这意味着，债权人要如约履行对债务人的全部债务，而债权人对债务人的债权只能按比例受偿</w:t>
      </w:r>
      <w:r w:rsidR="00B21C94" w:rsidRPr="00EE152F">
        <w:rPr>
          <w:rFonts w:hint="eastAsia"/>
          <w:lang w:val="de-DE" w:eastAsia="zh-CN" w:bidi="ar-SA"/>
        </w:rPr>
        <w:t>。</w:t>
      </w:r>
    </w:p>
    <w:p w14:paraId="6526E493" w14:textId="09A9CE96" w:rsidR="00827AAB" w:rsidRPr="00EE152F" w:rsidRDefault="00827AAB" w:rsidP="00827AAB">
      <w:pPr>
        <w:pStyle w:val="3"/>
        <w:rPr>
          <w:rFonts w:ascii="Times New Roman" w:hAnsi="Times New Roman"/>
        </w:rPr>
      </w:pPr>
      <w:bookmarkStart w:id="353" w:name="_Toc74866021"/>
      <w:bookmarkStart w:id="354" w:name="_Toc75880493"/>
      <w:r w:rsidRPr="00EE152F">
        <w:rPr>
          <w:rFonts w:ascii="Times New Roman" w:hAnsi="Times New Roman"/>
        </w:rPr>
        <w:t>4</w:t>
      </w:r>
      <w:r w:rsidRPr="00EE152F">
        <w:rPr>
          <w:rFonts w:ascii="Times New Roman" w:hAnsi="Times New Roman" w:hint="eastAsia"/>
        </w:rPr>
        <w:t>．履行方式</w:t>
      </w:r>
      <w:bookmarkEnd w:id="353"/>
      <w:bookmarkEnd w:id="354"/>
    </w:p>
    <w:p w14:paraId="2DF06B79" w14:textId="364B418F" w:rsidR="0048351F" w:rsidRPr="00EE152F" w:rsidRDefault="00827AAB" w:rsidP="00541A49">
      <w:pPr>
        <w:ind w:firstLine="480"/>
        <w:rPr>
          <w:lang w:val="de-DE" w:eastAsia="zh-CN" w:bidi="ar-SA"/>
        </w:rPr>
      </w:pPr>
      <w:r w:rsidRPr="00EE152F">
        <w:rPr>
          <w:rFonts w:hint="eastAsia"/>
          <w:lang w:val="de-DE" w:eastAsia="zh-CN" w:bidi="ar-SA"/>
        </w:rPr>
        <w:t>民法典第</w:t>
      </w:r>
      <w:r w:rsidRPr="00EE152F">
        <w:rPr>
          <w:rFonts w:hint="eastAsia"/>
          <w:lang w:val="de-DE" w:eastAsia="zh-CN" w:bidi="ar-SA"/>
        </w:rPr>
        <w:t>5</w:t>
      </w:r>
      <w:r w:rsidRPr="00EE152F">
        <w:rPr>
          <w:lang w:val="de-DE" w:eastAsia="zh-CN" w:bidi="ar-SA"/>
        </w:rPr>
        <w:t>11</w:t>
      </w:r>
      <w:r w:rsidRPr="00EE152F">
        <w:rPr>
          <w:rFonts w:hint="eastAsia"/>
          <w:lang w:val="de-DE" w:eastAsia="zh-CN" w:bidi="ar-SA"/>
        </w:rPr>
        <w:t>条第</w:t>
      </w:r>
      <w:r w:rsidRPr="00EE152F">
        <w:rPr>
          <w:rFonts w:hint="eastAsia"/>
          <w:lang w:val="de-DE" w:eastAsia="zh-CN" w:bidi="ar-SA"/>
        </w:rPr>
        <w:t>5</w:t>
      </w:r>
      <w:r w:rsidRPr="00EE152F">
        <w:rPr>
          <w:rFonts w:hint="eastAsia"/>
          <w:lang w:val="de-DE" w:eastAsia="zh-CN" w:bidi="ar-SA"/>
        </w:rPr>
        <w:t>项规定，“履行方式不明确的，按照有利于实现合同目的的方式履行”。</w:t>
      </w:r>
      <w:r w:rsidR="00C24C33" w:rsidRPr="00EE152F">
        <w:rPr>
          <w:rFonts w:hint="eastAsia"/>
          <w:lang w:val="de-DE" w:eastAsia="zh-CN" w:bidi="ar-SA"/>
        </w:rPr>
        <w:t>这是一个语焉不详的规范（“合同目的”含义不清，见后文详述）。</w:t>
      </w:r>
      <w:r w:rsidRPr="00EE152F">
        <w:rPr>
          <w:rFonts w:hint="eastAsia"/>
          <w:lang w:val="de-DE" w:eastAsia="zh-CN" w:bidi="ar-SA"/>
        </w:rPr>
        <w:t>在实践中，会存在这样的情形：各债权人为连带债权人，共同享有债权（</w:t>
      </w:r>
      <w:r w:rsidRPr="00EE152F">
        <w:rPr>
          <w:rFonts w:hint="eastAsia"/>
          <w:lang w:val="de-DE" w:eastAsia="zh-CN" w:bidi="ar-SA"/>
        </w:rPr>
        <w:t>5</w:t>
      </w:r>
      <w:r w:rsidRPr="00EE152F">
        <w:rPr>
          <w:lang w:val="de-DE" w:eastAsia="zh-CN" w:bidi="ar-SA"/>
        </w:rPr>
        <w:t>000</w:t>
      </w:r>
      <w:r w:rsidRPr="00EE152F">
        <w:rPr>
          <w:rFonts w:hint="eastAsia"/>
          <w:lang w:val="de-DE" w:eastAsia="zh-CN" w:bidi="ar-SA"/>
        </w:rPr>
        <w:t>万</w:t>
      </w:r>
      <w:r w:rsidR="00C24C33" w:rsidRPr="00EE152F">
        <w:rPr>
          <w:rFonts w:hint="eastAsia"/>
          <w:lang w:val="de-DE" w:eastAsia="zh-CN" w:bidi="ar-SA"/>
        </w:rPr>
        <w:t>元</w:t>
      </w:r>
      <w:r w:rsidRPr="00EE152F">
        <w:rPr>
          <w:rFonts w:hint="eastAsia"/>
          <w:lang w:val="de-DE" w:eastAsia="zh-CN" w:bidi="ar-SA"/>
        </w:rPr>
        <w:t>），但各债权人彼此缺乏信任，担心债务人向其中一个债权人履行全部义务后，该债权人拒绝向自己分配属于自己的份额</w:t>
      </w:r>
      <w:r w:rsidR="00C24C33" w:rsidRPr="00EE152F">
        <w:rPr>
          <w:rFonts w:hint="eastAsia"/>
          <w:lang w:val="de-DE" w:eastAsia="zh-CN" w:bidi="ar-SA"/>
        </w:rPr>
        <w:t>。</w:t>
      </w:r>
      <w:r w:rsidRPr="00EE152F">
        <w:rPr>
          <w:rFonts w:hint="eastAsia"/>
          <w:lang w:val="de-DE" w:eastAsia="zh-CN" w:bidi="ar-SA"/>
        </w:rPr>
        <w:t>于是</w:t>
      </w:r>
      <w:r w:rsidR="00C24C33" w:rsidRPr="00EE152F">
        <w:rPr>
          <w:rFonts w:hint="eastAsia"/>
          <w:lang w:val="de-DE" w:eastAsia="zh-CN" w:bidi="ar-SA"/>
        </w:rPr>
        <w:t>，在合同有关履行方式的部分约定，</w:t>
      </w:r>
      <w:r w:rsidRPr="00EE152F">
        <w:rPr>
          <w:rFonts w:hint="eastAsia"/>
          <w:lang w:val="de-DE" w:eastAsia="zh-CN" w:bidi="ar-SA"/>
        </w:rPr>
        <w:t>债务人</w:t>
      </w:r>
      <w:r w:rsidR="00C24C33" w:rsidRPr="00EE152F">
        <w:rPr>
          <w:rFonts w:hint="eastAsia"/>
          <w:lang w:val="de-DE" w:eastAsia="zh-CN" w:bidi="ar-SA"/>
        </w:rPr>
        <w:t>应</w:t>
      </w:r>
      <w:r w:rsidRPr="00EE152F">
        <w:rPr>
          <w:rFonts w:hint="eastAsia"/>
          <w:lang w:val="de-DE" w:eastAsia="zh-CN" w:bidi="ar-SA"/>
        </w:rPr>
        <w:t>将</w:t>
      </w:r>
      <w:r w:rsidRPr="00EE152F">
        <w:rPr>
          <w:rFonts w:hint="eastAsia"/>
          <w:lang w:val="de-DE" w:eastAsia="zh-CN" w:bidi="ar-SA"/>
        </w:rPr>
        <w:t>5</w:t>
      </w:r>
      <w:r w:rsidRPr="00EE152F">
        <w:rPr>
          <w:lang w:val="de-DE" w:eastAsia="zh-CN" w:bidi="ar-SA"/>
        </w:rPr>
        <w:t>000</w:t>
      </w:r>
      <w:r w:rsidRPr="00EE152F">
        <w:rPr>
          <w:rFonts w:hint="eastAsia"/>
          <w:lang w:val="de-DE" w:eastAsia="zh-CN" w:bidi="ar-SA"/>
        </w:rPr>
        <w:t>万支付</w:t>
      </w:r>
      <w:r w:rsidR="00C24C33" w:rsidRPr="00EE152F">
        <w:rPr>
          <w:rFonts w:hint="eastAsia"/>
          <w:lang w:val="de-DE" w:eastAsia="zh-CN" w:bidi="ar-SA"/>
        </w:rPr>
        <w:t>至</w:t>
      </w:r>
      <w:r w:rsidRPr="00EE152F">
        <w:rPr>
          <w:rFonts w:hint="eastAsia"/>
          <w:lang w:val="de-DE" w:eastAsia="zh-CN" w:bidi="ar-SA"/>
        </w:rPr>
        <w:t>各债权人</w:t>
      </w:r>
      <w:r w:rsidR="00C24C33" w:rsidRPr="00EE152F">
        <w:rPr>
          <w:rFonts w:hint="eastAsia"/>
          <w:lang w:val="de-DE" w:eastAsia="zh-CN" w:bidi="ar-SA"/>
        </w:rPr>
        <w:t>控制</w:t>
      </w:r>
      <w:r w:rsidRPr="00EE152F">
        <w:rPr>
          <w:rFonts w:hint="eastAsia"/>
          <w:lang w:val="de-DE" w:eastAsia="zh-CN" w:bidi="ar-SA"/>
        </w:rPr>
        <w:t>的共管账户或公证部门的提存账户，日后再决定有关债权的分配问题。这是当事人就履行方式所</w:t>
      </w:r>
      <w:proofErr w:type="gramStart"/>
      <w:r w:rsidRPr="00EE152F">
        <w:rPr>
          <w:rFonts w:hint="eastAsia"/>
          <w:lang w:val="de-DE" w:eastAsia="zh-CN" w:bidi="ar-SA"/>
        </w:rPr>
        <w:t>作出</w:t>
      </w:r>
      <w:proofErr w:type="gramEnd"/>
      <w:r w:rsidRPr="00EE152F">
        <w:rPr>
          <w:rFonts w:hint="eastAsia"/>
          <w:lang w:val="de-DE" w:eastAsia="zh-CN" w:bidi="ar-SA"/>
        </w:rPr>
        <w:t>的特别约定，债务人履行义务时应当遵守该方式。有疑问的是，若此后债权人变更其履行方式，要求债务人分别按比例向各债权人履行义务，债务人可否拒绝？对此，应当分析有关的履行方式究竟属于债权人的利益还是属于债务人的利益</w:t>
      </w:r>
      <w:r w:rsidR="00C24C33" w:rsidRPr="00EE152F">
        <w:rPr>
          <w:rFonts w:hint="eastAsia"/>
          <w:lang w:val="de-DE" w:eastAsia="zh-CN" w:bidi="ar-SA"/>
        </w:rPr>
        <w:t>。</w:t>
      </w:r>
      <w:r w:rsidRPr="00EE152F">
        <w:rPr>
          <w:rFonts w:hint="eastAsia"/>
          <w:lang w:val="de-DE" w:eastAsia="zh-CN" w:bidi="ar-SA"/>
        </w:rPr>
        <w:t>上述</w:t>
      </w:r>
      <w:r w:rsidR="00C24C33" w:rsidRPr="00EE152F">
        <w:rPr>
          <w:rFonts w:hint="eastAsia"/>
          <w:lang w:val="de-DE" w:eastAsia="zh-CN" w:bidi="ar-SA"/>
        </w:rPr>
        <w:t>案例中的</w:t>
      </w:r>
      <w:r w:rsidRPr="00EE152F">
        <w:rPr>
          <w:rFonts w:hint="eastAsia"/>
          <w:lang w:val="de-DE" w:eastAsia="zh-CN" w:bidi="ar-SA"/>
        </w:rPr>
        <w:t>履行方式</w:t>
      </w:r>
      <w:r w:rsidR="00C24C33" w:rsidRPr="00EE152F">
        <w:rPr>
          <w:rFonts w:hint="eastAsia"/>
          <w:lang w:val="de-DE" w:eastAsia="zh-CN" w:bidi="ar-SA"/>
        </w:rPr>
        <w:t>条款</w:t>
      </w:r>
      <w:r w:rsidRPr="00EE152F">
        <w:rPr>
          <w:rFonts w:hint="eastAsia"/>
          <w:lang w:val="de-DE" w:eastAsia="zh-CN" w:bidi="ar-SA"/>
        </w:rPr>
        <w:t>是各债权人相互之间缺乏信任</w:t>
      </w:r>
      <w:r w:rsidR="00C24C33" w:rsidRPr="00EE152F">
        <w:rPr>
          <w:rFonts w:hint="eastAsia"/>
          <w:lang w:val="de-DE" w:eastAsia="zh-CN" w:bidi="ar-SA"/>
        </w:rPr>
        <w:t>背景下的选择</w:t>
      </w:r>
      <w:r w:rsidRPr="00EE152F">
        <w:rPr>
          <w:rFonts w:hint="eastAsia"/>
          <w:lang w:val="de-DE" w:eastAsia="zh-CN" w:bidi="ar-SA"/>
        </w:rPr>
        <w:t>，此后的变动同样是债权人自主选择的安排，并不会给债务人造成额外的履行负担</w:t>
      </w:r>
      <w:r w:rsidR="00C24C33" w:rsidRPr="00EE152F">
        <w:rPr>
          <w:rFonts w:hint="eastAsia"/>
          <w:lang w:val="de-DE" w:eastAsia="zh-CN" w:bidi="ar-SA"/>
        </w:rPr>
        <w:t>。</w:t>
      </w:r>
      <w:r w:rsidRPr="00EE152F">
        <w:rPr>
          <w:rFonts w:hint="eastAsia"/>
          <w:lang w:val="de-DE" w:eastAsia="zh-CN" w:bidi="ar-SA"/>
        </w:rPr>
        <w:t>因此</w:t>
      </w:r>
      <w:r w:rsidR="00C24C33" w:rsidRPr="00EE152F">
        <w:rPr>
          <w:rFonts w:hint="eastAsia"/>
          <w:lang w:val="de-DE" w:eastAsia="zh-CN" w:bidi="ar-SA"/>
        </w:rPr>
        <w:t>，</w:t>
      </w:r>
      <w:r w:rsidRPr="00EE152F">
        <w:rPr>
          <w:rFonts w:hint="eastAsia"/>
          <w:lang w:val="de-DE" w:eastAsia="zh-CN" w:bidi="ar-SA"/>
        </w:rPr>
        <w:t>在债权人变更履行方式时</w:t>
      </w:r>
      <w:r w:rsidR="00C24C33" w:rsidRPr="00EE152F">
        <w:rPr>
          <w:rFonts w:hint="eastAsia"/>
          <w:lang w:val="de-DE" w:eastAsia="zh-CN" w:bidi="ar-SA"/>
        </w:rPr>
        <w:t>，</w:t>
      </w:r>
      <w:r w:rsidRPr="00EE152F">
        <w:rPr>
          <w:rFonts w:hint="eastAsia"/>
          <w:lang w:val="de-DE" w:eastAsia="zh-CN" w:bidi="ar-SA"/>
        </w:rPr>
        <w:t>通知债务人即可，而无需与债务</w:t>
      </w:r>
      <w:r w:rsidR="00C24C33" w:rsidRPr="00EE152F">
        <w:rPr>
          <w:rFonts w:hint="eastAsia"/>
          <w:lang w:val="de-DE" w:eastAsia="zh-CN" w:bidi="ar-SA"/>
        </w:rPr>
        <w:t>人</w:t>
      </w:r>
      <w:r w:rsidRPr="00EE152F">
        <w:rPr>
          <w:rFonts w:hint="eastAsia"/>
          <w:lang w:val="de-DE" w:eastAsia="zh-CN" w:bidi="ar-SA"/>
        </w:rPr>
        <w:t>达成新的协议。</w:t>
      </w:r>
    </w:p>
    <w:p w14:paraId="001ECD0A" w14:textId="7B77878E" w:rsidR="006D0ED0" w:rsidRPr="00EE152F" w:rsidRDefault="006D0ED0" w:rsidP="006D0ED0">
      <w:pPr>
        <w:pStyle w:val="2"/>
        <w:rPr>
          <w:lang w:val="de-DE"/>
        </w:rPr>
      </w:pPr>
      <w:bookmarkStart w:id="355" w:name="_Toc74866022"/>
      <w:bookmarkStart w:id="356" w:name="_Toc75880494"/>
      <w:r w:rsidRPr="00EE152F">
        <w:rPr>
          <w:rFonts w:hint="eastAsia"/>
          <w:lang w:val="de-DE"/>
        </w:rPr>
        <w:lastRenderedPageBreak/>
        <w:t>四、履行抗辩</w:t>
      </w:r>
      <w:r w:rsidR="006843D6" w:rsidRPr="00EE152F">
        <w:rPr>
          <w:rFonts w:hint="eastAsia"/>
          <w:lang w:val="de-DE"/>
        </w:rPr>
        <w:t>与留置抗辩</w:t>
      </w:r>
      <w:bookmarkEnd w:id="355"/>
      <w:bookmarkEnd w:id="356"/>
    </w:p>
    <w:p w14:paraId="2D92DE7C" w14:textId="56167809" w:rsidR="00440FE7" w:rsidRPr="00EE152F" w:rsidRDefault="00193272" w:rsidP="00193272">
      <w:pPr>
        <w:pStyle w:val="afffe"/>
        <w:framePr w:wrap="around"/>
        <w:ind w:left="600"/>
      </w:pPr>
      <w:r w:rsidRPr="00EE152F">
        <w:rPr>
          <w:rStyle w:val="affff1"/>
          <w:rFonts w:hint="eastAsia"/>
        </w:rPr>
        <w:t>法律</w:t>
      </w:r>
      <w:r w:rsidRPr="00EE152F">
        <w:rPr>
          <w:rFonts w:hint="eastAsia"/>
        </w:rPr>
        <w:t xml:space="preserve"> </w:t>
      </w:r>
      <w:r w:rsidRPr="00EE152F">
        <w:rPr>
          <w:rStyle w:val="affff5"/>
          <w:rFonts w:hint="eastAsia"/>
        </w:rPr>
        <w:t>民法典第</w:t>
      </w:r>
      <w:r w:rsidRPr="00EE152F">
        <w:rPr>
          <w:rStyle w:val="affff5"/>
          <w:rFonts w:hint="eastAsia"/>
        </w:rPr>
        <w:t>5</w:t>
      </w:r>
      <w:r w:rsidRPr="00EE152F">
        <w:rPr>
          <w:rStyle w:val="affff5"/>
        </w:rPr>
        <w:t>25</w:t>
      </w:r>
      <w:r w:rsidRPr="00EE152F">
        <w:rPr>
          <w:rStyle w:val="affff5"/>
          <w:rFonts w:hint="eastAsia"/>
        </w:rPr>
        <w:t>条</w:t>
      </w:r>
      <w:r w:rsidRPr="00EE152F">
        <w:rPr>
          <w:rFonts w:hint="eastAsia"/>
        </w:rPr>
        <w:t>当事人互付债务</w:t>
      </w:r>
      <w:r w:rsidR="00204EE2" w:rsidRPr="00EE152F">
        <w:rPr>
          <w:rFonts w:hint="eastAsia"/>
        </w:rPr>
        <w:t>，</w:t>
      </w:r>
      <w:r w:rsidRPr="00EE152F">
        <w:rPr>
          <w:rFonts w:hint="eastAsia"/>
        </w:rPr>
        <w:t>没有先后履行顺序的，应当同时履行</w:t>
      </w:r>
      <w:r w:rsidR="00204EE2" w:rsidRPr="00EE152F">
        <w:rPr>
          <w:rFonts w:hint="eastAsia"/>
        </w:rPr>
        <w:t>。</w:t>
      </w:r>
      <w:r w:rsidRPr="00EE152F">
        <w:rPr>
          <w:rFonts w:hint="eastAsia"/>
        </w:rPr>
        <w:t>一方在对方履行之前有权拒绝其履行请求。一方在对方履行债务不符合约定时，有权拒绝</w:t>
      </w:r>
      <w:r w:rsidR="00204EE2" w:rsidRPr="00EE152F">
        <w:rPr>
          <w:rFonts w:hint="eastAsia"/>
        </w:rPr>
        <w:t>其</w:t>
      </w:r>
      <w:r w:rsidRPr="00EE152F">
        <w:rPr>
          <w:rFonts w:hint="eastAsia"/>
        </w:rPr>
        <w:t>相应的履行请求。</w:t>
      </w:r>
      <w:r w:rsidR="00440FE7" w:rsidRPr="00EE152F">
        <w:rPr>
          <w:rStyle w:val="affff5"/>
          <w:rFonts w:hint="eastAsia"/>
        </w:rPr>
        <w:t>民法典第</w:t>
      </w:r>
      <w:r w:rsidR="00440FE7" w:rsidRPr="00EE152F">
        <w:rPr>
          <w:rStyle w:val="affff5"/>
          <w:rFonts w:hint="eastAsia"/>
        </w:rPr>
        <w:t>5</w:t>
      </w:r>
      <w:r w:rsidR="00440FE7" w:rsidRPr="00EE152F">
        <w:rPr>
          <w:rStyle w:val="affff5"/>
        </w:rPr>
        <w:t>26</w:t>
      </w:r>
      <w:r w:rsidR="00440FE7" w:rsidRPr="00EE152F">
        <w:rPr>
          <w:rStyle w:val="affff5"/>
          <w:rFonts w:hint="eastAsia"/>
        </w:rPr>
        <w:t>条</w:t>
      </w:r>
      <w:r w:rsidR="00440FE7" w:rsidRPr="00EE152F">
        <w:rPr>
          <w:rFonts w:hint="eastAsia"/>
        </w:rPr>
        <w:t>当事人互负债务，有先后履行顺序，应当先履行债务一方未履行的，后履行一方有权拒绝其履行请求。先履行一方履行债务不符合约定的，后履行一方有权拒绝其相应的履行请求。</w:t>
      </w:r>
    </w:p>
    <w:p w14:paraId="3AFF57FF" w14:textId="74FB068D" w:rsidR="006D0ED0" w:rsidRPr="00EE152F" w:rsidRDefault="00124B05" w:rsidP="006D0ED0">
      <w:pPr>
        <w:ind w:firstLine="480"/>
        <w:rPr>
          <w:lang w:val="de-DE" w:eastAsia="zh-CN" w:bidi="ar-SA"/>
        </w:rPr>
      </w:pPr>
      <w:r w:rsidRPr="00EE152F">
        <w:rPr>
          <w:rFonts w:hint="eastAsia"/>
          <w:lang w:val="de-DE" w:eastAsia="zh-CN" w:bidi="ar-SA"/>
        </w:rPr>
        <w:t>同时履行抗辩权主要指双</w:t>
      </w:r>
      <w:proofErr w:type="gramStart"/>
      <w:r w:rsidRPr="00EE152F">
        <w:rPr>
          <w:rFonts w:hint="eastAsia"/>
          <w:lang w:val="de-DE" w:eastAsia="zh-CN" w:bidi="ar-SA"/>
        </w:rPr>
        <w:t>务</w:t>
      </w:r>
      <w:proofErr w:type="gramEnd"/>
      <w:r w:rsidRPr="00EE152F">
        <w:rPr>
          <w:rFonts w:hint="eastAsia"/>
          <w:lang w:val="de-DE" w:eastAsia="zh-CN" w:bidi="ar-SA"/>
        </w:rPr>
        <w:t>合同中负有义务的一方在对方未为履行或者履行不符合约定的情况下，有权拒绝给付。同时履行抗辩权又称为</w:t>
      </w:r>
      <w:r w:rsidR="00E52EA0" w:rsidRPr="00EE152F">
        <w:rPr>
          <w:rFonts w:hint="eastAsia"/>
          <w:lang w:val="de-DE" w:eastAsia="zh-CN" w:bidi="ar-SA"/>
        </w:rPr>
        <w:t>“</w:t>
      </w:r>
      <w:r w:rsidRPr="00EE152F">
        <w:rPr>
          <w:rFonts w:hint="eastAsia"/>
          <w:lang w:val="de-DE" w:eastAsia="zh-CN" w:bidi="ar-SA"/>
        </w:rPr>
        <w:t>不履行抗辩权</w:t>
      </w:r>
      <w:r w:rsidR="00E52EA0" w:rsidRPr="00EE152F">
        <w:rPr>
          <w:rFonts w:hint="eastAsia"/>
          <w:lang w:val="de-DE" w:eastAsia="zh-CN" w:bidi="ar-SA"/>
        </w:rPr>
        <w:t>”</w:t>
      </w:r>
      <w:r w:rsidRPr="00EE152F">
        <w:rPr>
          <w:rFonts w:hint="eastAsia"/>
          <w:lang w:val="de-DE" w:eastAsia="zh-CN" w:bidi="ar-SA"/>
        </w:rPr>
        <w:t>或</w:t>
      </w:r>
      <w:r w:rsidR="00E52EA0" w:rsidRPr="00EE152F">
        <w:rPr>
          <w:rFonts w:hint="eastAsia"/>
          <w:lang w:val="de-DE" w:eastAsia="zh-CN" w:bidi="ar-SA"/>
        </w:rPr>
        <w:t>“</w:t>
      </w:r>
      <w:r w:rsidRPr="00EE152F">
        <w:rPr>
          <w:rFonts w:hint="eastAsia"/>
          <w:lang w:val="de-DE" w:eastAsia="zh-CN" w:bidi="ar-SA"/>
        </w:rPr>
        <w:t>拒绝履行权</w:t>
      </w:r>
      <w:r w:rsidR="00E52EA0" w:rsidRPr="00EE152F">
        <w:rPr>
          <w:rFonts w:hint="eastAsia"/>
          <w:lang w:val="de-DE" w:eastAsia="zh-CN" w:bidi="ar-SA"/>
        </w:rPr>
        <w:t>”</w:t>
      </w:r>
      <w:r w:rsidR="00440FE7" w:rsidRPr="00EE152F">
        <w:rPr>
          <w:rFonts w:hint="eastAsia"/>
          <w:lang w:val="de-DE" w:eastAsia="zh-CN" w:bidi="ar-SA"/>
        </w:rPr>
        <w:t>。</w:t>
      </w:r>
      <w:r w:rsidR="00E52EA0" w:rsidRPr="00EE152F">
        <w:rPr>
          <w:rFonts w:hint="eastAsia"/>
          <w:lang w:val="de-DE" w:eastAsia="zh-CN" w:bidi="ar-SA"/>
        </w:rPr>
        <w:t>后一概念含义更宽，履行中的抗辩权不仅适用于合同中约定同时履行的情况（第</w:t>
      </w:r>
      <w:r w:rsidR="00E52EA0" w:rsidRPr="00EE152F">
        <w:rPr>
          <w:lang w:val="de-DE" w:eastAsia="zh-CN" w:bidi="ar-SA"/>
        </w:rPr>
        <w:t>525</w:t>
      </w:r>
      <w:r w:rsidR="00E52EA0" w:rsidRPr="00EE152F">
        <w:rPr>
          <w:rFonts w:hint="eastAsia"/>
          <w:lang w:val="de-DE" w:eastAsia="zh-CN" w:bidi="ar-SA"/>
        </w:rPr>
        <w:t>条），而且也适用于双方的履行有时间上先后顺序的情形（第</w:t>
      </w:r>
      <w:r w:rsidR="00E52EA0" w:rsidRPr="00EE152F">
        <w:rPr>
          <w:rFonts w:hint="eastAsia"/>
          <w:lang w:val="de-DE" w:eastAsia="zh-CN" w:bidi="ar-SA"/>
        </w:rPr>
        <w:t>5</w:t>
      </w:r>
      <w:r w:rsidR="00E52EA0" w:rsidRPr="00EE152F">
        <w:rPr>
          <w:lang w:val="de-DE" w:eastAsia="zh-CN" w:bidi="ar-SA"/>
        </w:rPr>
        <w:t>26</w:t>
      </w:r>
      <w:r w:rsidR="00E52EA0" w:rsidRPr="00EE152F">
        <w:rPr>
          <w:rFonts w:hint="eastAsia"/>
          <w:lang w:val="de-DE" w:eastAsia="zh-CN" w:bidi="ar-SA"/>
        </w:rPr>
        <w:t>条）</w:t>
      </w:r>
      <w:r w:rsidR="00440FE7" w:rsidRPr="00EE152F">
        <w:rPr>
          <w:rFonts w:hint="eastAsia"/>
          <w:lang w:val="de-DE" w:eastAsia="zh-CN" w:bidi="ar-SA"/>
        </w:rPr>
        <w:t>。</w:t>
      </w:r>
      <w:r w:rsidR="00E52EA0" w:rsidRPr="00EE152F">
        <w:rPr>
          <w:rFonts w:hint="eastAsia"/>
          <w:lang w:val="de-DE" w:eastAsia="zh-CN" w:bidi="ar-SA"/>
        </w:rPr>
        <w:t>鉴于两者在性质和原理上的共通性，以下关于同时履行抗辩权</w:t>
      </w:r>
      <w:r w:rsidR="00440FE7" w:rsidRPr="00EE152F">
        <w:rPr>
          <w:rFonts w:hint="eastAsia"/>
          <w:lang w:val="de-DE" w:eastAsia="zh-CN" w:bidi="ar-SA"/>
        </w:rPr>
        <w:t>（第</w:t>
      </w:r>
      <w:r w:rsidR="00440FE7" w:rsidRPr="00EE152F">
        <w:rPr>
          <w:rFonts w:hint="eastAsia"/>
          <w:lang w:val="de-DE" w:eastAsia="zh-CN" w:bidi="ar-SA"/>
        </w:rPr>
        <w:t>5</w:t>
      </w:r>
      <w:r w:rsidR="00440FE7" w:rsidRPr="00EE152F">
        <w:rPr>
          <w:lang w:val="de-DE" w:eastAsia="zh-CN" w:bidi="ar-SA"/>
        </w:rPr>
        <w:t>25</w:t>
      </w:r>
      <w:r w:rsidR="00440FE7" w:rsidRPr="00EE152F">
        <w:rPr>
          <w:rFonts w:hint="eastAsia"/>
          <w:lang w:val="de-DE" w:eastAsia="zh-CN" w:bidi="ar-SA"/>
        </w:rPr>
        <w:t>条）</w:t>
      </w:r>
      <w:r w:rsidR="00E52EA0" w:rsidRPr="00EE152F">
        <w:rPr>
          <w:rFonts w:hint="eastAsia"/>
          <w:lang w:val="de-DE" w:eastAsia="zh-CN" w:bidi="ar-SA"/>
        </w:rPr>
        <w:t>的说明，</w:t>
      </w:r>
      <w:r w:rsidR="00440FE7" w:rsidRPr="00EE152F">
        <w:rPr>
          <w:rFonts w:hint="eastAsia"/>
          <w:lang w:val="de-DE" w:eastAsia="zh-CN" w:bidi="ar-SA"/>
        </w:rPr>
        <w:t>也</w:t>
      </w:r>
      <w:r w:rsidR="00E52EA0" w:rsidRPr="00EE152F">
        <w:rPr>
          <w:rFonts w:hint="eastAsia"/>
          <w:lang w:val="de-DE" w:eastAsia="zh-CN" w:bidi="ar-SA"/>
        </w:rPr>
        <w:t>适用于</w:t>
      </w:r>
      <w:r w:rsidR="00440FE7" w:rsidRPr="00EE152F">
        <w:rPr>
          <w:rFonts w:hint="eastAsia"/>
          <w:lang w:val="de-DE" w:eastAsia="zh-CN" w:bidi="ar-SA"/>
        </w:rPr>
        <w:t>先</w:t>
      </w:r>
      <w:r w:rsidR="00E52EA0" w:rsidRPr="00EE152F">
        <w:rPr>
          <w:rFonts w:hint="eastAsia"/>
          <w:lang w:val="de-DE" w:eastAsia="zh-CN" w:bidi="ar-SA"/>
        </w:rPr>
        <w:t>履行</w:t>
      </w:r>
      <w:r w:rsidR="00440FE7" w:rsidRPr="00EE152F">
        <w:rPr>
          <w:rFonts w:hint="eastAsia"/>
          <w:lang w:val="de-DE" w:eastAsia="zh-CN" w:bidi="ar-SA"/>
        </w:rPr>
        <w:t>抗辩权（第</w:t>
      </w:r>
      <w:r w:rsidR="00440FE7" w:rsidRPr="00EE152F">
        <w:rPr>
          <w:rFonts w:hint="eastAsia"/>
          <w:lang w:val="de-DE" w:eastAsia="zh-CN" w:bidi="ar-SA"/>
        </w:rPr>
        <w:t>5</w:t>
      </w:r>
      <w:r w:rsidR="00440FE7" w:rsidRPr="00EE152F">
        <w:rPr>
          <w:lang w:val="de-DE" w:eastAsia="zh-CN" w:bidi="ar-SA"/>
        </w:rPr>
        <w:t>26</w:t>
      </w:r>
      <w:r w:rsidR="00440FE7" w:rsidRPr="00EE152F">
        <w:rPr>
          <w:rFonts w:hint="eastAsia"/>
          <w:lang w:val="de-DE" w:eastAsia="zh-CN" w:bidi="ar-SA"/>
        </w:rPr>
        <w:t>条）</w:t>
      </w:r>
      <w:r w:rsidRPr="00EE152F">
        <w:rPr>
          <w:rFonts w:hint="eastAsia"/>
          <w:lang w:val="de-DE" w:eastAsia="zh-CN" w:bidi="ar-SA"/>
        </w:rPr>
        <w:t>。</w:t>
      </w:r>
    </w:p>
    <w:p w14:paraId="27A953C1" w14:textId="376F84E9" w:rsidR="007A7DF1" w:rsidRPr="00EE152F" w:rsidRDefault="00193272" w:rsidP="006D0ED0">
      <w:pPr>
        <w:ind w:firstLine="480"/>
        <w:rPr>
          <w:lang w:val="de-DE" w:eastAsia="zh-CN" w:bidi="ar-SA"/>
        </w:rPr>
      </w:pPr>
      <w:r w:rsidRPr="00EE152F">
        <w:rPr>
          <w:rFonts w:hint="eastAsia"/>
          <w:lang w:val="de-DE" w:eastAsia="zh-CN" w:bidi="ar-SA"/>
        </w:rPr>
        <w:t>就其性质而言，一般认为，民法典第</w:t>
      </w:r>
      <w:r w:rsidR="00204EE2" w:rsidRPr="00EE152F">
        <w:rPr>
          <w:lang w:val="de-DE" w:eastAsia="zh-CN" w:bidi="ar-SA"/>
        </w:rPr>
        <w:t>525</w:t>
      </w:r>
      <w:r w:rsidRPr="00EE152F">
        <w:rPr>
          <w:rFonts w:hint="eastAsia"/>
          <w:lang w:val="de-DE" w:eastAsia="zh-CN" w:bidi="ar-SA"/>
        </w:rPr>
        <w:t>条规定的一方“有权拒绝”他方“相应的履行请求”是一种抗辩权。既然是抗辩权，就需要当事人主张。在当事人主张的情况下</w:t>
      </w:r>
      <w:r w:rsidR="00204EE2" w:rsidRPr="00EE152F">
        <w:rPr>
          <w:rFonts w:hint="eastAsia"/>
          <w:lang w:val="de-DE" w:eastAsia="zh-CN" w:bidi="ar-SA"/>
        </w:rPr>
        <w:t>，</w:t>
      </w:r>
      <w:r w:rsidR="00440FE7" w:rsidRPr="00EE152F">
        <w:rPr>
          <w:rFonts w:hint="eastAsia"/>
          <w:lang w:val="de-DE" w:eastAsia="zh-CN" w:bidi="ar-SA"/>
        </w:rPr>
        <w:t>该</w:t>
      </w:r>
      <w:r w:rsidRPr="00EE152F">
        <w:rPr>
          <w:rFonts w:hint="eastAsia"/>
          <w:lang w:val="de-DE" w:eastAsia="zh-CN" w:bidi="ar-SA"/>
        </w:rPr>
        <w:t>方拒绝他方的履行请求而暂时不履行自己的义务</w:t>
      </w:r>
      <w:r w:rsidR="00440FE7" w:rsidRPr="00EE152F">
        <w:rPr>
          <w:rFonts w:hint="eastAsia"/>
          <w:lang w:val="de-DE" w:eastAsia="zh-CN" w:bidi="ar-SA"/>
        </w:rPr>
        <w:t>便</w:t>
      </w:r>
      <w:r w:rsidRPr="00EE152F">
        <w:rPr>
          <w:rFonts w:hint="eastAsia"/>
          <w:lang w:val="de-DE" w:eastAsia="zh-CN" w:bidi="ar-SA"/>
        </w:rPr>
        <w:t>不构成履行迟延。同时履行抗辩权的成立一般需要满足以下要件。</w:t>
      </w:r>
    </w:p>
    <w:p w14:paraId="3CC42081" w14:textId="7982EB67" w:rsidR="00193272" w:rsidRPr="00EE152F" w:rsidRDefault="00193272" w:rsidP="00193272">
      <w:pPr>
        <w:pStyle w:val="3"/>
        <w:rPr>
          <w:rFonts w:ascii="Times New Roman" w:hAnsi="Times New Roman"/>
        </w:rPr>
      </w:pPr>
      <w:bookmarkStart w:id="357" w:name="_Toc74866023"/>
      <w:bookmarkStart w:id="358" w:name="_Toc75880495"/>
      <w:r w:rsidRPr="00EE152F">
        <w:rPr>
          <w:rFonts w:ascii="Times New Roman" w:hAnsi="Times New Roman" w:hint="eastAsia"/>
        </w:rPr>
        <w:t>1</w:t>
      </w:r>
      <w:r w:rsidRPr="00EE152F">
        <w:rPr>
          <w:rFonts w:ascii="Times New Roman" w:hAnsi="Times New Roman" w:hint="eastAsia"/>
        </w:rPr>
        <w:t>．当事人互负债务</w:t>
      </w:r>
      <w:bookmarkEnd w:id="357"/>
      <w:bookmarkEnd w:id="358"/>
    </w:p>
    <w:p w14:paraId="4F14055A" w14:textId="15AE822D" w:rsidR="00F76032" w:rsidRPr="00EE152F" w:rsidRDefault="00F76032" w:rsidP="00F76032">
      <w:pPr>
        <w:pStyle w:val="4"/>
      </w:pPr>
      <w:r w:rsidRPr="00EE152F">
        <w:rPr>
          <w:rFonts w:hint="eastAsia"/>
        </w:rPr>
        <w:t>1</w:t>
      </w:r>
      <w:r w:rsidRPr="00EE152F">
        <w:rPr>
          <w:rFonts w:hint="eastAsia"/>
        </w:rPr>
        <w:t>）双</w:t>
      </w:r>
      <w:proofErr w:type="gramStart"/>
      <w:r w:rsidRPr="00EE152F">
        <w:rPr>
          <w:rFonts w:hint="eastAsia"/>
        </w:rPr>
        <w:t>务</w:t>
      </w:r>
      <w:proofErr w:type="gramEnd"/>
      <w:r w:rsidRPr="00EE152F">
        <w:rPr>
          <w:rFonts w:hint="eastAsia"/>
        </w:rPr>
        <w:t>合同</w:t>
      </w:r>
    </w:p>
    <w:p w14:paraId="31E042B5" w14:textId="1E593838" w:rsidR="00F76032" w:rsidRPr="00EE152F" w:rsidRDefault="00193272" w:rsidP="00193272">
      <w:pPr>
        <w:ind w:firstLine="480"/>
        <w:rPr>
          <w:lang w:val="de-DE" w:eastAsia="zh-CN" w:bidi="ar-SA"/>
        </w:rPr>
      </w:pPr>
      <w:r w:rsidRPr="00EE152F">
        <w:rPr>
          <w:rFonts w:hint="eastAsia"/>
          <w:lang w:val="de-DE" w:eastAsia="zh-CN" w:bidi="ar-SA"/>
        </w:rPr>
        <w:t>同时履行抗辩权适用的典型情形是</w:t>
      </w:r>
      <w:r w:rsidR="00204EE2" w:rsidRPr="00EE152F">
        <w:rPr>
          <w:rFonts w:hint="eastAsia"/>
          <w:lang w:val="de-DE" w:eastAsia="zh-CN" w:bidi="ar-SA"/>
        </w:rPr>
        <w:t>：</w:t>
      </w:r>
      <w:r w:rsidRPr="00EE152F">
        <w:rPr>
          <w:rFonts w:hint="eastAsia"/>
          <w:lang w:val="de-DE" w:eastAsia="zh-CN" w:bidi="ar-SA"/>
        </w:rPr>
        <w:t>有关合同为双</w:t>
      </w:r>
      <w:proofErr w:type="gramStart"/>
      <w:r w:rsidRPr="00EE152F">
        <w:rPr>
          <w:rFonts w:hint="eastAsia"/>
          <w:lang w:val="de-DE" w:eastAsia="zh-CN" w:bidi="ar-SA"/>
        </w:rPr>
        <w:t>务</w:t>
      </w:r>
      <w:proofErr w:type="gramEnd"/>
      <w:r w:rsidRPr="00EE152F">
        <w:rPr>
          <w:rFonts w:hint="eastAsia"/>
          <w:lang w:val="de-DE" w:eastAsia="zh-CN" w:bidi="ar-SA"/>
        </w:rPr>
        <w:t>合同。即一方负有义务，另一方也同时负有相应的义务</w:t>
      </w:r>
      <w:r w:rsidR="00204EE2" w:rsidRPr="00EE152F">
        <w:rPr>
          <w:rFonts w:hint="eastAsia"/>
          <w:lang w:val="de-DE" w:eastAsia="zh-CN" w:bidi="ar-SA"/>
        </w:rPr>
        <w:t>，</w:t>
      </w:r>
      <w:r w:rsidRPr="00EE152F">
        <w:rPr>
          <w:rFonts w:hint="eastAsia"/>
          <w:lang w:val="de-DE" w:eastAsia="zh-CN" w:bidi="ar-SA"/>
        </w:rPr>
        <w:t>当事人之间的义务具有牵连关系。</w:t>
      </w:r>
      <w:r w:rsidR="00E831C5" w:rsidRPr="00EE152F">
        <w:rPr>
          <w:rFonts w:hint="eastAsia"/>
          <w:lang w:val="de-DE" w:eastAsia="zh-CN" w:bidi="ar-SA"/>
        </w:rPr>
        <w:t>典型的双</w:t>
      </w:r>
      <w:proofErr w:type="gramStart"/>
      <w:r w:rsidR="00E831C5" w:rsidRPr="00EE152F">
        <w:rPr>
          <w:rFonts w:hint="eastAsia"/>
          <w:lang w:val="de-DE" w:eastAsia="zh-CN" w:bidi="ar-SA"/>
        </w:rPr>
        <w:t>务</w:t>
      </w:r>
      <w:proofErr w:type="gramEnd"/>
      <w:r w:rsidR="00E831C5" w:rsidRPr="00EE152F">
        <w:rPr>
          <w:rFonts w:hint="eastAsia"/>
          <w:lang w:val="de-DE" w:eastAsia="zh-CN" w:bidi="ar-SA"/>
        </w:rPr>
        <w:t>合同如买卖</w:t>
      </w:r>
      <w:r w:rsidR="00204EE2" w:rsidRPr="00EE152F">
        <w:rPr>
          <w:rFonts w:hint="eastAsia"/>
          <w:lang w:val="de-DE" w:eastAsia="zh-CN" w:bidi="ar-SA"/>
        </w:rPr>
        <w:t>、</w:t>
      </w:r>
      <w:r w:rsidR="00E831C5" w:rsidRPr="00EE152F">
        <w:rPr>
          <w:rFonts w:hint="eastAsia"/>
          <w:lang w:val="de-DE" w:eastAsia="zh-CN" w:bidi="ar-SA"/>
        </w:rPr>
        <w:t>承揽</w:t>
      </w:r>
      <w:r w:rsidR="00204EE2" w:rsidRPr="00EE152F">
        <w:rPr>
          <w:rFonts w:hint="eastAsia"/>
          <w:lang w:val="de-DE" w:eastAsia="zh-CN" w:bidi="ar-SA"/>
        </w:rPr>
        <w:t>、</w:t>
      </w:r>
      <w:r w:rsidR="00440FE7" w:rsidRPr="00EE152F">
        <w:rPr>
          <w:rFonts w:hint="eastAsia"/>
          <w:lang w:val="de-DE" w:eastAsia="zh-CN" w:bidi="ar-SA"/>
        </w:rPr>
        <w:t>租赁、运输、</w:t>
      </w:r>
      <w:r w:rsidR="00E831C5" w:rsidRPr="00EE152F">
        <w:rPr>
          <w:rFonts w:hint="eastAsia"/>
          <w:lang w:val="de-DE" w:eastAsia="zh-CN" w:bidi="ar-SA"/>
        </w:rPr>
        <w:t>融资租赁</w:t>
      </w:r>
      <w:r w:rsidR="00204EE2" w:rsidRPr="00EE152F">
        <w:rPr>
          <w:rFonts w:hint="eastAsia"/>
          <w:lang w:val="de-DE" w:eastAsia="zh-CN" w:bidi="ar-SA"/>
        </w:rPr>
        <w:t>、</w:t>
      </w:r>
      <w:r w:rsidR="00E831C5" w:rsidRPr="00EE152F">
        <w:rPr>
          <w:rFonts w:hint="eastAsia"/>
          <w:lang w:val="de-DE" w:eastAsia="zh-CN" w:bidi="ar-SA"/>
        </w:rPr>
        <w:t>有偿保管</w:t>
      </w:r>
      <w:r w:rsidR="00440FE7" w:rsidRPr="00EE152F">
        <w:rPr>
          <w:rFonts w:hint="eastAsia"/>
          <w:lang w:val="de-DE" w:eastAsia="zh-CN" w:bidi="ar-SA"/>
        </w:rPr>
        <w:t>等等</w:t>
      </w:r>
      <w:r w:rsidR="00E831C5" w:rsidRPr="00EE152F">
        <w:rPr>
          <w:rFonts w:hint="eastAsia"/>
          <w:lang w:val="de-DE" w:eastAsia="zh-CN" w:bidi="ar-SA"/>
        </w:rPr>
        <w:t>。</w:t>
      </w:r>
      <w:r w:rsidR="00440FE7" w:rsidRPr="00EE152F">
        <w:rPr>
          <w:rFonts w:hint="eastAsia"/>
          <w:lang w:val="de-DE" w:eastAsia="zh-CN" w:bidi="ar-SA"/>
        </w:rPr>
        <w:t>值得注意的是，</w:t>
      </w:r>
      <w:r w:rsidR="00E831C5" w:rsidRPr="00EE152F">
        <w:rPr>
          <w:rFonts w:hint="eastAsia"/>
          <w:lang w:val="de-DE" w:eastAsia="zh-CN" w:bidi="ar-SA"/>
        </w:rPr>
        <w:t>一些</w:t>
      </w:r>
      <w:r w:rsidR="00204EE2" w:rsidRPr="00EE152F">
        <w:rPr>
          <w:rFonts w:hint="eastAsia"/>
          <w:lang w:val="de-DE" w:eastAsia="zh-CN" w:bidi="ar-SA"/>
        </w:rPr>
        <w:t>合同</w:t>
      </w:r>
      <w:r w:rsidR="00E831C5" w:rsidRPr="00EE152F">
        <w:rPr>
          <w:rFonts w:hint="eastAsia"/>
          <w:lang w:val="de-DE" w:eastAsia="zh-CN" w:bidi="ar-SA"/>
        </w:rPr>
        <w:t>虽然在名义上为双</w:t>
      </w:r>
      <w:proofErr w:type="gramStart"/>
      <w:r w:rsidR="00E831C5" w:rsidRPr="00EE152F">
        <w:rPr>
          <w:rFonts w:hint="eastAsia"/>
          <w:lang w:val="de-DE" w:eastAsia="zh-CN" w:bidi="ar-SA"/>
        </w:rPr>
        <w:t>务</w:t>
      </w:r>
      <w:proofErr w:type="gramEnd"/>
      <w:r w:rsidR="00E831C5" w:rsidRPr="00EE152F">
        <w:rPr>
          <w:rFonts w:hint="eastAsia"/>
          <w:lang w:val="de-DE" w:eastAsia="zh-CN" w:bidi="ar-SA"/>
        </w:rPr>
        <w:t>合同</w:t>
      </w:r>
      <w:r w:rsidR="00204EE2" w:rsidRPr="00EE152F">
        <w:rPr>
          <w:rFonts w:hint="eastAsia"/>
          <w:lang w:val="de-DE" w:eastAsia="zh-CN" w:bidi="ar-SA"/>
        </w:rPr>
        <w:t>，</w:t>
      </w:r>
      <w:r w:rsidR="00E831C5" w:rsidRPr="00EE152F">
        <w:rPr>
          <w:rFonts w:hint="eastAsia"/>
          <w:lang w:val="de-DE" w:eastAsia="zh-CN" w:bidi="ar-SA"/>
        </w:rPr>
        <w:t>如无偿委托</w:t>
      </w:r>
      <w:r w:rsidR="00440FE7" w:rsidRPr="00EE152F">
        <w:rPr>
          <w:rFonts w:hint="eastAsia"/>
          <w:lang w:val="de-DE" w:eastAsia="zh-CN" w:bidi="ar-SA"/>
        </w:rPr>
        <w:t>（受托人须办理事务并交付成果，委托人须支付必要费用）</w:t>
      </w:r>
      <w:r w:rsidR="00204EE2" w:rsidRPr="00EE152F">
        <w:rPr>
          <w:rFonts w:hint="eastAsia"/>
          <w:lang w:val="de-DE" w:eastAsia="zh-CN" w:bidi="ar-SA"/>
        </w:rPr>
        <w:t>、</w:t>
      </w:r>
      <w:r w:rsidR="00E831C5" w:rsidRPr="00EE152F">
        <w:rPr>
          <w:rFonts w:hint="eastAsia"/>
          <w:lang w:val="de-DE" w:eastAsia="zh-CN" w:bidi="ar-SA"/>
        </w:rPr>
        <w:t>使用借贷</w:t>
      </w:r>
      <w:r w:rsidR="00204EE2" w:rsidRPr="00EE152F">
        <w:rPr>
          <w:rFonts w:hint="eastAsia"/>
          <w:lang w:val="de-DE" w:eastAsia="zh-CN" w:bidi="ar-SA"/>
        </w:rPr>
        <w:t>（即</w:t>
      </w:r>
      <w:r w:rsidR="00E831C5" w:rsidRPr="00EE152F">
        <w:rPr>
          <w:rFonts w:hint="eastAsia"/>
          <w:lang w:val="de-DE" w:eastAsia="zh-CN" w:bidi="ar-SA"/>
        </w:rPr>
        <w:t>借用合同</w:t>
      </w:r>
      <w:r w:rsidR="00204EE2" w:rsidRPr="00EE152F">
        <w:rPr>
          <w:rFonts w:hint="eastAsia"/>
          <w:lang w:val="de-DE" w:eastAsia="zh-CN" w:bidi="ar-SA"/>
        </w:rPr>
        <w:t>），</w:t>
      </w:r>
      <w:r w:rsidR="00545333" w:rsidRPr="00EE152F">
        <w:rPr>
          <w:rFonts w:hint="eastAsia"/>
          <w:lang w:val="de-DE" w:eastAsia="zh-CN" w:bidi="ar-SA"/>
        </w:rPr>
        <w:t>但</w:t>
      </w:r>
      <w:r w:rsidR="00204EE2" w:rsidRPr="00EE152F">
        <w:rPr>
          <w:rFonts w:hint="eastAsia"/>
          <w:lang w:val="de-DE" w:eastAsia="zh-CN" w:bidi="ar-SA"/>
        </w:rPr>
        <w:t>因</w:t>
      </w:r>
      <w:r w:rsidR="00E831C5" w:rsidRPr="00EE152F">
        <w:rPr>
          <w:rFonts w:hint="eastAsia"/>
          <w:lang w:val="de-DE" w:eastAsia="zh-CN" w:bidi="ar-SA"/>
        </w:rPr>
        <w:t>双方当事人的义务并</w:t>
      </w:r>
      <w:r w:rsidR="00440FE7" w:rsidRPr="00EE152F">
        <w:rPr>
          <w:rFonts w:hint="eastAsia"/>
          <w:lang w:val="de-DE" w:eastAsia="zh-CN" w:bidi="ar-SA"/>
        </w:rPr>
        <w:t>无“相应的”对价</w:t>
      </w:r>
      <w:r w:rsidR="00E831C5" w:rsidRPr="00EE152F">
        <w:rPr>
          <w:rFonts w:hint="eastAsia"/>
          <w:lang w:val="de-DE" w:eastAsia="zh-CN" w:bidi="ar-SA"/>
        </w:rPr>
        <w:t>关系，</w:t>
      </w:r>
      <w:r w:rsidR="00440FE7" w:rsidRPr="00EE152F">
        <w:rPr>
          <w:rFonts w:hint="eastAsia"/>
          <w:lang w:val="de-DE" w:eastAsia="zh-CN" w:bidi="ar-SA"/>
        </w:rPr>
        <w:t>故</w:t>
      </w:r>
      <w:r w:rsidR="00E831C5" w:rsidRPr="00EE152F">
        <w:rPr>
          <w:rFonts w:hint="eastAsia"/>
          <w:lang w:val="de-DE" w:eastAsia="zh-CN" w:bidi="ar-SA"/>
        </w:rPr>
        <w:t>并不适用同时履行抗辩权。</w:t>
      </w:r>
    </w:p>
    <w:p w14:paraId="5FCE8E9D" w14:textId="15D563D3" w:rsidR="00991520" w:rsidRPr="00EE152F" w:rsidRDefault="00991520" w:rsidP="00193272">
      <w:pPr>
        <w:ind w:firstLine="480"/>
        <w:rPr>
          <w:lang w:val="de-DE" w:eastAsia="zh-CN" w:bidi="ar-SA"/>
        </w:rPr>
      </w:pPr>
      <w:r w:rsidRPr="00EE152F">
        <w:rPr>
          <w:rFonts w:hint="eastAsia"/>
          <w:highlight w:val="yellow"/>
          <w:lang w:val="de-DE" w:eastAsia="zh-CN" w:bidi="ar-SA"/>
        </w:rPr>
        <w:t>值得一提的是，附条件的赠与合同一般被认为属于单</w:t>
      </w:r>
      <w:proofErr w:type="gramStart"/>
      <w:r w:rsidRPr="00EE152F">
        <w:rPr>
          <w:rFonts w:hint="eastAsia"/>
          <w:highlight w:val="yellow"/>
          <w:lang w:val="de-DE" w:eastAsia="zh-CN" w:bidi="ar-SA"/>
        </w:rPr>
        <w:t>务</w:t>
      </w:r>
      <w:proofErr w:type="gramEnd"/>
      <w:r w:rsidRPr="00EE152F">
        <w:rPr>
          <w:rFonts w:hint="eastAsia"/>
          <w:highlight w:val="yellow"/>
          <w:lang w:val="de-DE" w:eastAsia="zh-CN" w:bidi="ar-SA"/>
        </w:rPr>
        <w:t>合同。但赠与所附义务的不履行也常常可以正当化赠与人赠与义务的拒绝履行。因此可以认为，民法典第</w:t>
      </w:r>
      <w:r w:rsidRPr="00EE152F">
        <w:rPr>
          <w:rFonts w:hint="eastAsia"/>
          <w:highlight w:val="yellow"/>
          <w:lang w:val="de-DE" w:eastAsia="zh-CN" w:bidi="ar-SA"/>
        </w:rPr>
        <w:t>5</w:t>
      </w:r>
      <w:r w:rsidRPr="00EE152F">
        <w:rPr>
          <w:highlight w:val="yellow"/>
          <w:lang w:val="de-DE" w:eastAsia="zh-CN" w:bidi="ar-SA"/>
        </w:rPr>
        <w:t>25</w:t>
      </w:r>
      <w:r w:rsidRPr="00EE152F">
        <w:rPr>
          <w:rFonts w:hint="eastAsia"/>
          <w:highlight w:val="yellow"/>
          <w:lang w:val="de-DE" w:eastAsia="zh-CN" w:bidi="ar-SA"/>
        </w:rPr>
        <w:t>条、第</w:t>
      </w:r>
      <w:r w:rsidRPr="00EE152F">
        <w:rPr>
          <w:rFonts w:hint="eastAsia"/>
          <w:highlight w:val="yellow"/>
          <w:lang w:val="de-DE" w:eastAsia="zh-CN" w:bidi="ar-SA"/>
        </w:rPr>
        <w:t>5</w:t>
      </w:r>
      <w:r w:rsidRPr="00EE152F">
        <w:rPr>
          <w:highlight w:val="yellow"/>
          <w:lang w:val="de-DE" w:eastAsia="zh-CN" w:bidi="ar-SA"/>
        </w:rPr>
        <w:t>26</w:t>
      </w:r>
      <w:r w:rsidRPr="00EE152F">
        <w:rPr>
          <w:rFonts w:hint="eastAsia"/>
          <w:highlight w:val="yellow"/>
          <w:lang w:val="de-DE" w:eastAsia="zh-CN" w:bidi="ar-SA"/>
        </w:rPr>
        <w:t>条关于双</w:t>
      </w:r>
      <w:proofErr w:type="gramStart"/>
      <w:r w:rsidRPr="00EE152F">
        <w:rPr>
          <w:rFonts w:hint="eastAsia"/>
          <w:highlight w:val="yellow"/>
          <w:lang w:val="de-DE" w:eastAsia="zh-CN" w:bidi="ar-SA"/>
        </w:rPr>
        <w:t>务</w:t>
      </w:r>
      <w:proofErr w:type="gramEnd"/>
      <w:r w:rsidRPr="00EE152F">
        <w:rPr>
          <w:rFonts w:hint="eastAsia"/>
          <w:highlight w:val="yellow"/>
          <w:lang w:val="de-DE" w:eastAsia="zh-CN" w:bidi="ar-SA"/>
        </w:rPr>
        <w:t>合同的规则，也可以例外的</w:t>
      </w:r>
      <w:proofErr w:type="gramStart"/>
      <w:r w:rsidRPr="00EE152F">
        <w:rPr>
          <w:rFonts w:hint="eastAsia"/>
          <w:highlight w:val="yellow"/>
          <w:lang w:val="de-DE" w:eastAsia="zh-CN" w:bidi="ar-SA"/>
        </w:rPr>
        <w:t>扩张至附条件</w:t>
      </w:r>
      <w:proofErr w:type="gramEnd"/>
      <w:r w:rsidRPr="00EE152F">
        <w:rPr>
          <w:rFonts w:hint="eastAsia"/>
          <w:highlight w:val="yellow"/>
          <w:lang w:val="de-DE" w:eastAsia="zh-CN" w:bidi="ar-SA"/>
        </w:rPr>
        <w:t>的赠与安排之上。</w:t>
      </w:r>
    </w:p>
    <w:p w14:paraId="11125780" w14:textId="1A716039" w:rsidR="00F76032" w:rsidRPr="00EE152F" w:rsidRDefault="006843D6" w:rsidP="00F76032">
      <w:pPr>
        <w:pStyle w:val="4"/>
      </w:pPr>
      <w:r w:rsidRPr="00EE152F">
        <w:t>2</w:t>
      </w:r>
      <w:r w:rsidR="00F76032" w:rsidRPr="00EE152F">
        <w:rPr>
          <w:rFonts w:hint="eastAsia"/>
        </w:rPr>
        <w:t>）其他债之关系</w:t>
      </w:r>
    </w:p>
    <w:p w14:paraId="5E8FE80B" w14:textId="165CEBF8" w:rsidR="00024C11" w:rsidRPr="00EE152F" w:rsidRDefault="00440FE7" w:rsidP="00193272">
      <w:pPr>
        <w:ind w:firstLine="480"/>
        <w:rPr>
          <w:lang w:val="de-DE" w:eastAsia="zh-CN" w:bidi="ar-SA"/>
        </w:rPr>
      </w:pPr>
      <w:r w:rsidRPr="00EE152F">
        <w:rPr>
          <w:rFonts w:hint="eastAsia"/>
          <w:lang w:val="de-DE" w:eastAsia="zh-CN" w:bidi="ar-SA"/>
        </w:rPr>
        <w:t>当事人互负债务的情况不仅发生在合同关系之中</w:t>
      </w:r>
      <w:r w:rsidR="00024C11" w:rsidRPr="00EE152F">
        <w:rPr>
          <w:rFonts w:hint="eastAsia"/>
          <w:lang w:val="de-DE" w:eastAsia="zh-CN" w:bidi="ar-SA"/>
        </w:rPr>
        <w:t>，在非合同债之关系中，也存在同时履行抗辩制度适用的余地</w:t>
      </w:r>
      <w:r w:rsidRPr="00EE152F">
        <w:rPr>
          <w:rFonts w:hint="eastAsia"/>
          <w:lang w:val="de-DE" w:eastAsia="zh-CN" w:bidi="ar-SA"/>
        </w:rPr>
        <w:t>。</w:t>
      </w:r>
    </w:p>
    <w:p w14:paraId="7DF30F49" w14:textId="25DAF19A" w:rsidR="00173B13" w:rsidRPr="00EE152F" w:rsidRDefault="00024C11" w:rsidP="00193272">
      <w:pPr>
        <w:ind w:firstLine="480"/>
        <w:rPr>
          <w:lang w:val="de-DE" w:eastAsia="zh-CN" w:bidi="ar-SA"/>
        </w:rPr>
      </w:pPr>
      <w:r w:rsidRPr="00EE152F">
        <w:rPr>
          <w:rFonts w:hint="eastAsia"/>
          <w:lang w:val="de-DE" w:eastAsia="zh-CN" w:bidi="ar-SA"/>
        </w:rPr>
        <w:lastRenderedPageBreak/>
        <w:t>其一，</w:t>
      </w:r>
      <w:r w:rsidR="00E831C5" w:rsidRPr="00EE152F">
        <w:rPr>
          <w:rFonts w:hint="eastAsia"/>
          <w:lang w:val="de-DE" w:eastAsia="zh-CN" w:bidi="ar-SA"/>
        </w:rPr>
        <w:t>在</w:t>
      </w:r>
      <w:r w:rsidR="00440FE7" w:rsidRPr="00EE152F">
        <w:rPr>
          <w:rFonts w:hint="eastAsia"/>
          <w:lang w:val="de-DE" w:eastAsia="zh-CN" w:bidi="ar-SA"/>
        </w:rPr>
        <w:t>合同无效或被撤销</w:t>
      </w:r>
      <w:r w:rsidR="00E831C5" w:rsidRPr="00EE152F">
        <w:rPr>
          <w:rFonts w:hint="eastAsia"/>
          <w:lang w:val="de-DE" w:eastAsia="zh-CN" w:bidi="ar-SA"/>
        </w:rPr>
        <w:t>的情况下，双方当事人</w:t>
      </w:r>
      <w:proofErr w:type="gramStart"/>
      <w:r w:rsidR="00440FE7" w:rsidRPr="00EE152F">
        <w:rPr>
          <w:rFonts w:hint="eastAsia"/>
          <w:lang w:val="de-DE" w:eastAsia="zh-CN" w:bidi="ar-SA"/>
        </w:rPr>
        <w:t>须</w:t>
      </w:r>
      <w:r w:rsidR="00E831C5" w:rsidRPr="00EE152F">
        <w:rPr>
          <w:rFonts w:hint="eastAsia"/>
          <w:lang w:val="de-DE" w:eastAsia="zh-CN" w:bidi="ar-SA"/>
        </w:rPr>
        <w:t>相互</w:t>
      </w:r>
      <w:proofErr w:type="gramEnd"/>
      <w:r w:rsidR="00E831C5" w:rsidRPr="00EE152F">
        <w:rPr>
          <w:rFonts w:hint="eastAsia"/>
          <w:lang w:val="de-DE" w:eastAsia="zh-CN" w:bidi="ar-SA"/>
        </w:rPr>
        <w:t>返还</w:t>
      </w:r>
      <w:r w:rsidR="00204EE2" w:rsidRPr="00EE152F">
        <w:rPr>
          <w:rFonts w:hint="eastAsia"/>
          <w:lang w:val="de-DE" w:eastAsia="zh-CN" w:bidi="ar-SA"/>
        </w:rPr>
        <w:t>，此种</w:t>
      </w:r>
      <w:r w:rsidR="00E831C5" w:rsidRPr="00EE152F">
        <w:rPr>
          <w:rFonts w:hint="eastAsia"/>
          <w:lang w:val="de-DE" w:eastAsia="zh-CN" w:bidi="ar-SA"/>
        </w:rPr>
        <w:t>相互</w:t>
      </w:r>
      <w:r w:rsidR="00204EE2" w:rsidRPr="00EE152F">
        <w:rPr>
          <w:rFonts w:hint="eastAsia"/>
          <w:lang w:val="de-DE" w:eastAsia="zh-CN" w:bidi="ar-SA"/>
        </w:rPr>
        <w:t>返还</w:t>
      </w:r>
      <w:r w:rsidR="00E831C5" w:rsidRPr="00EE152F">
        <w:rPr>
          <w:rFonts w:hint="eastAsia"/>
          <w:lang w:val="de-DE" w:eastAsia="zh-CN" w:bidi="ar-SA"/>
        </w:rPr>
        <w:t>在性质上也有适用同时履行抗辩权的必要</w:t>
      </w:r>
      <w:r w:rsidR="00204EE2" w:rsidRPr="00EE152F">
        <w:rPr>
          <w:rFonts w:hint="eastAsia"/>
          <w:lang w:val="de-DE" w:eastAsia="zh-CN" w:bidi="ar-SA"/>
        </w:rPr>
        <w:t>。</w:t>
      </w:r>
      <w:r w:rsidR="00E831C5" w:rsidRPr="00EE152F">
        <w:rPr>
          <w:rFonts w:hint="eastAsia"/>
          <w:lang w:val="de-DE" w:eastAsia="zh-CN" w:bidi="ar-SA"/>
        </w:rPr>
        <w:t>对此</w:t>
      </w:r>
      <w:r w:rsidR="00204EE2" w:rsidRPr="00EE152F">
        <w:rPr>
          <w:rFonts w:hint="eastAsia"/>
          <w:lang w:val="de-DE" w:eastAsia="zh-CN" w:bidi="ar-SA"/>
        </w:rPr>
        <w:t>，</w:t>
      </w:r>
      <w:r w:rsidR="00E831C5" w:rsidRPr="00EE152F">
        <w:rPr>
          <w:rFonts w:hint="eastAsia"/>
          <w:lang w:val="de-DE" w:eastAsia="zh-CN" w:bidi="ar-SA"/>
        </w:rPr>
        <w:t>有学者认为合同无效是自始无效，合同并不存在，因此并没有适用同时履行抗辩权的空间</w:t>
      </w:r>
      <w:r w:rsidR="00440FE7" w:rsidRPr="00EE152F">
        <w:rPr>
          <w:rFonts w:hint="eastAsia"/>
          <w:lang w:val="de-DE" w:eastAsia="zh-CN" w:bidi="ar-SA"/>
        </w:rPr>
        <w:t>（</w:t>
      </w:r>
      <w:r w:rsidR="00173B13" w:rsidRPr="00EE152F">
        <w:rPr>
          <w:rFonts w:hint="eastAsia"/>
          <w:lang w:val="de-DE" w:eastAsia="zh-CN" w:bidi="ar-SA"/>
        </w:rPr>
        <w:t>王洪亮：《债法总论》，北京大学出版社，</w:t>
      </w:r>
      <w:r w:rsidR="00173B13" w:rsidRPr="00EE152F">
        <w:rPr>
          <w:rFonts w:hint="eastAsia"/>
          <w:lang w:val="de-DE" w:eastAsia="zh-CN" w:bidi="ar-SA"/>
        </w:rPr>
        <w:t>2</w:t>
      </w:r>
      <w:r w:rsidR="00173B13" w:rsidRPr="00EE152F">
        <w:rPr>
          <w:lang w:val="de-DE" w:eastAsia="zh-CN" w:bidi="ar-SA"/>
        </w:rPr>
        <w:t>016</w:t>
      </w:r>
      <w:r w:rsidR="00173B13" w:rsidRPr="00EE152F">
        <w:rPr>
          <w:rFonts w:hint="eastAsia"/>
          <w:lang w:val="de-DE" w:eastAsia="zh-CN" w:bidi="ar-SA"/>
        </w:rPr>
        <w:t>年，第</w:t>
      </w:r>
      <w:r w:rsidR="00173B13" w:rsidRPr="00EE152F">
        <w:rPr>
          <w:rFonts w:hint="eastAsia"/>
          <w:lang w:val="de-DE" w:eastAsia="zh-CN" w:bidi="ar-SA"/>
        </w:rPr>
        <w:t>1</w:t>
      </w:r>
      <w:r w:rsidR="00173B13" w:rsidRPr="00EE152F">
        <w:rPr>
          <w:lang w:val="de-DE" w:eastAsia="zh-CN" w:bidi="ar-SA"/>
        </w:rPr>
        <w:t>19</w:t>
      </w:r>
      <w:r w:rsidR="00173B13" w:rsidRPr="00EE152F">
        <w:rPr>
          <w:rFonts w:hint="eastAsia"/>
          <w:lang w:val="de-DE" w:eastAsia="zh-CN" w:bidi="ar-SA"/>
        </w:rPr>
        <w:t>页</w:t>
      </w:r>
      <w:r w:rsidR="00440FE7" w:rsidRPr="00EE152F">
        <w:rPr>
          <w:rFonts w:hint="eastAsia"/>
          <w:lang w:val="de-DE" w:eastAsia="zh-CN" w:bidi="ar-SA"/>
        </w:rPr>
        <w:t>）</w:t>
      </w:r>
      <w:r w:rsidR="00E831C5" w:rsidRPr="00EE152F">
        <w:rPr>
          <w:rFonts w:hint="eastAsia"/>
          <w:lang w:val="de-DE" w:eastAsia="zh-CN" w:bidi="ar-SA"/>
        </w:rPr>
        <w:t>。</w:t>
      </w:r>
      <w:r w:rsidR="00173B13" w:rsidRPr="00EE152F">
        <w:rPr>
          <w:rFonts w:hint="eastAsia"/>
          <w:lang w:val="de-DE" w:eastAsia="zh-CN" w:bidi="ar-SA"/>
        </w:rPr>
        <w:t>若将民法典第</w:t>
      </w:r>
      <w:r w:rsidR="00173B13" w:rsidRPr="00EE152F">
        <w:rPr>
          <w:rFonts w:hint="eastAsia"/>
          <w:lang w:val="de-DE" w:eastAsia="zh-CN" w:bidi="ar-SA"/>
        </w:rPr>
        <w:t>5</w:t>
      </w:r>
      <w:r w:rsidR="00173B13" w:rsidRPr="00EE152F">
        <w:rPr>
          <w:lang w:val="de-DE" w:eastAsia="zh-CN" w:bidi="ar-SA"/>
        </w:rPr>
        <w:t>25</w:t>
      </w:r>
      <w:r w:rsidR="00173B13" w:rsidRPr="00EE152F">
        <w:rPr>
          <w:rFonts w:hint="eastAsia"/>
          <w:lang w:val="de-DE" w:eastAsia="zh-CN" w:bidi="ar-SA"/>
        </w:rPr>
        <w:t>条的适用前提限于合同关系，这一观点有一定的合理性。但严格限制民法典第</w:t>
      </w:r>
      <w:r w:rsidR="00173B13" w:rsidRPr="00EE152F">
        <w:rPr>
          <w:rFonts w:hint="eastAsia"/>
          <w:lang w:val="de-DE" w:eastAsia="zh-CN" w:bidi="ar-SA"/>
        </w:rPr>
        <w:t>5</w:t>
      </w:r>
      <w:r w:rsidR="00173B13" w:rsidRPr="00EE152F">
        <w:rPr>
          <w:lang w:val="de-DE" w:eastAsia="zh-CN" w:bidi="ar-SA"/>
        </w:rPr>
        <w:t>25</w:t>
      </w:r>
      <w:r w:rsidR="00173B13" w:rsidRPr="00EE152F">
        <w:rPr>
          <w:rFonts w:hint="eastAsia"/>
          <w:lang w:val="de-DE" w:eastAsia="zh-CN" w:bidi="ar-SA"/>
        </w:rPr>
        <w:t>条的适用范围，并不妥当。</w:t>
      </w:r>
    </w:p>
    <w:p w14:paraId="1BD6FD42" w14:textId="05D54B69" w:rsidR="00193272" w:rsidRPr="00EE152F" w:rsidRDefault="00C16BA4" w:rsidP="001D600F">
      <w:pPr>
        <w:ind w:firstLine="480"/>
        <w:rPr>
          <w:rFonts w:eastAsia="楷体"/>
          <w:lang w:val="de-DE" w:eastAsia="zh-CN" w:bidi="ar-SA"/>
        </w:rPr>
      </w:pPr>
      <w:r w:rsidRPr="00EE152F">
        <w:rPr>
          <w:rFonts w:eastAsia="楷体" w:hint="eastAsia"/>
          <w:lang w:val="de-DE" w:eastAsia="zh-CN" w:bidi="ar-SA"/>
        </w:rPr>
        <w:t>本文倾向于认为，我国民法典第</w:t>
      </w:r>
      <w:r w:rsidRPr="00EE152F">
        <w:rPr>
          <w:rFonts w:eastAsia="楷体" w:hint="eastAsia"/>
          <w:lang w:val="de-DE" w:eastAsia="zh-CN" w:bidi="ar-SA"/>
        </w:rPr>
        <w:t>5</w:t>
      </w:r>
      <w:r w:rsidRPr="00EE152F">
        <w:rPr>
          <w:rFonts w:eastAsia="楷体"/>
          <w:lang w:val="de-DE" w:eastAsia="zh-CN" w:bidi="ar-SA"/>
        </w:rPr>
        <w:t>25</w:t>
      </w:r>
      <w:r w:rsidRPr="00EE152F">
        <w:rPr>
          <w:rFonts w:eastAsia="楷体" w:hint="eastAsia"/>
          <w:lang w:val="de-DE" w:eastAsia="zh-CN" w:bidi="ar-SA"/>
        </w:rPr>
        <w:t>条虽然规定在合同编，但也有适用于其他法定之债的余地。一方面，该条在文义上仅以“当事人互负债务，没有先后履行顺序”作为适用前提；另一方面，在相互负担给付义务而各给付义务又存在“自然的或经济的”关联时，允许一方在履行自己的义务之前要求对方履行，也与社会一般观念</w:t>
      </w:r>
      <w:r w:rsidR="007830BC" w:rsidRPr="00EE152F">
        <w:rPr>
          <w:rFonts w:eastAsia="楷体" w:hint="eastAsia"/>
          <w:lang w:val="de-DE" w:eastAsia="zh-CN" w:bidi="ar-SA"/>
        </w:rPr>
        <w:t>或诚信原则</w:t>
      </w:r>
      <w:r w:rsidRPr="00EE152F">
        <w:rPr>
          <w:rFonts w:eastAsia="楷体" w:hint="eastAsia"/>
          <w:lang w:val="de-DE" w:eastAsia="zh-CN" w:bidi="ar-SA"/>
        </w:rPr>
        <w:t>不符。在这个意义上，我国民法典第</w:t>
      </w:r>
      <w:r w:rsidRPr="00EE152F">
        <w:rPr>
          <w:rFonts w:eastAsia="楷体" w:hint="eastAsia"/>
          <w:lang w:val="de-DE" w:eastAsia="zh-CN" w:bidi="ar-SA"/>
        </w:rPr>
        <w:t>5</w:t>
      </w:r>
      <w:r w:rsidRPr="00EE152F">
        <w:rPr>
          <w:rFonts w:eastAsia="楷体"/>
          <w:lang w:val="de-DE" w:eastAsia="zh-CN" w:bidi="ar-SA"/>
        </w:rPr>
        <w:t>25</w:t>
      </w:r>
      <w:r w:rsidRPr="00EE152F">
        <w:rPr>
          <w:rFonts w:eastAsia="楷体" w:hint="eastAsia"/>
          <w:lang w:val="de-DE" w:eastAsia="zh-CN" w:bidi="ar-SA"/>
        </w:rPr>
        <w:t>条可以</w:t>
      </w:r>
      <w:proofErr w:type="gramStart"/>
      <w:r w:rsidRPr="00EE152F">
        <w:rPr>
          <w:rFonts w:eastAsia="楷体" w:hint="eastAsia"/>
          <w:lang w:val="de-DE" w:eastAsia="zh-CN" w:bidi="ar-SA"/>
        </w:rPr>
        <w:t>作为债法上</w:t>
      </w:r>
      <w:proofErr w:type="gramEnd"/>
      <w:r w:rsidRPr="00EE152F">
        <w:rPr>
          <w:rFonts w:eastAsia="楷体" w:hint="eastAsia"/>
          <w:lang w:val="de-DE" w:eastAsia="zh-CN" w:bidi="ar-SA"/>
        </w:rPr>
        <w:t>一般性的履行抗辩权的规范依据</w:t>
      </w:r>
      <w:r w:rsidR="001D600F" w:rsidRPr="00EE152F">
        <w:rPr>
          <w:rFonts w:eastAsia="楷体" w:hint="eastAsia"/>
          <w:lang w:val="de-DE" w:eastAsia="zh-CN" w:bidi="ar-SA"/>
        </w:rPr>
        <w:t>（该条适用于合同关系之外的履行拒绝时，内容上类似于德国民法典第</w:t>
      </w:r>
      <w:r w:rsidR="001D600F" w:rsidRPr="00EE152F">
        <w:rPr>
          <w:rFonts w:eastAsia="楷体" w:hint="eastAsia"/>
          <w:lang w:val="de-DE" w:eastAsia="zh-CN" w:bidi="ar-SA"/>
        </w:rPr>
        <w:t>2</w:t>
      </w:r>
      <w:r w:rsidR="001D600F" w:rsidRPr="00EE152F">
        <w:rPr>
          <w:rFonts w:eastAsia="楷体"/>
          <w:lang w:val="de-DE" w:eastAsia="zh-CN" w:bidi="ar-SA"/>
        </w:rPr>
        <w:t>73</w:t>
      </w:r>
      <w:r w:rsidR="001D600F" w:rsidRPr="00EE152F">
        <w:rPr>
          <w:rFonts w:eastAsia="楷体" w:hint="eastAsia"/>
          <w:lang w:val="de-DE" w:eastAsia="zh-CN" w:bidi="ar-SA"/>
        </w:rPr>
        <w:t>条</w:t>
      </w:r>
      <w:r w:rsidR="007830BC" w:rsidRPr="00EE152F">
        <w:rPr>
          <w:rFonts w:eastAsia="楷体" w:hint="eastAsia"/>
          <w:lang w:val="de-DE" w:eastAsia="zh-CN" w:bidi="ar-SA"/>
        </w:rPr>
        <w:t>（</w:t>
      </w:r>
      <w:proofErr w:type="gramStart"/>
      <w:r w:rsidR="003E0543" w:rsidRPr="00EE152F">
        <w:rPr>
          <w:rFonts w:eastAsia="楷体" w:hint="eastAsia"/>
          <w:lang w:val="de-DE" w:eastAsia="zh-CN" w:bidi="ar-SA"/>
        </w:rPr>
        <w:t>若我国</w:t>
      </w:r>
      <w:proofErr w:type="gramEnd"/>
      <w:r w:rsidR="003E0543" w:rsidRPr="00EE152F">
        <w:rPr>
          <w:rFonts w:eastAsia="楷体" w:hint="eastAsia"/>
          <w:lang w:val="de-DE" w:eastAsia="zh-CN" w:bidi="ar-SA"/>
        </w:rPr>
        <w:t>没有现行法第</w:t>
      </w:r>
      <w:r w:rsidR="003E0543" w:rsidRPr="00EE152F">
        <w:rPr>
          <w:rFonts w:eastAsia="楷体" w:hint="eastAsia"/>
          <w:lang w:val="de-DE" w:eastAsia="zh-CN" w:bidi="ar-SA"/>
        </w:rPr>
        <w:t>5</w:t>
      </w:r>
      <w:r w:rsidR="003E0543" w:rsidRPr="00EE152F">
        <w:rPr>
          <w:rFonts w:eastAsia="楷体"/>
          <w:lang w:val="de-DE" w:eastAsia="zh-CN" w:bidi="ar-SA"/>
        </w:rPr>
        <w:t>25</w:t>
      </w:r>
      <w:r w:rsidR="003E0543" w:rsidRPr="00EE152F">
        <w:rPr>
          <w:rFonts w:eastAsia="楷体" w:hint="eastAsia"/>
          <w:lang w:val="de-DE" w:eastAsia="zh-CN" w:bidi="ar-SA"/>
        </w:rPr>
        <w:t>条</w:t>
      </w:r>
      <w:r w:rsidR="003E0543" w:rsidRPr="00EE152F">
        <w:rPr>
          <w:rFonts w:eastAsia="楷体" w:hint="eastAsia"/>
          <w:lang w:val="de-DE" w:eastAsia="zh-CN" w:bidi="ar-SA"/>
        </w:rPr>
        <w:t>5</w:t>
      </w:r>
      <w:r w:rsidR="003E0543" w:rsidRPr="00EE152F">
        <w:rPr>
          <w:rFonts w:eastAsia="楷体"/>
          <w:lang w:val="de-DE" w:eastAsia="zh-CN" w:bidi="ar-SA"/>
        </w:rPr>
        <w:t>26</w:t>
      </w:r>
      <w:r w:rsidR="003E0543" w:rsidRPr="00EE152F">
        <w:rPr>
          <w:rFonts w:eastAsia="楷体" w:hint="eastAsia"/>
          <w:lang w:val="de-DE" w:eastAsia="zh-CN" w:bidi="ar-SA"/>
        </w:rPr>
        <w:t>条的规定，此种“我有权在对方履行之前拒绝自己履行”的观念，也可以从诚实信用原则中推理出来，实际上，德国民法典第</w:t>
      </w:r>
      <w:r w:rsidR="003E0543" w:rsidRPr="00EE152F">
        <w:rPr>
          <w:rFonts w:eastAsia="楷体"/>
          <w:lang w:val="de-DE" w:eastAsia="zh-CN" w:bidi="ar-SA"/>
        </w:rPr>
        <w:t>273</w:t>
      </w:r>
      <w:r w:rsidR="003E0543" w:rsidRPr="00EE152F">
        <w:rPr>
          <w:rFonts w:eastAsia="楷体" w:hint="eastAsia"/>
          <w:lang w:val="de-DE" w:eastAsia="zh-CN" w:bidi="ar-SA"/>
        </w:rPr>
        <w:t>条也被看作是第</w:t>
      </w:r>
      <w:r w:rsidR="003E0543" w:rsidRPr="00EE152F">
        <w:rPr>
          <w:rFonts w:eastAsia="楷体" w:hint="eastAsia"/>
          <w:lang w:val="de-DE" w:eastAsia="zh-CN" w:bidi="ar-SA"/>
        </w:rPr>
        <w:t>2</w:t>
      </w:r>
      <w:r w:rsidR="003E0543" w:rsidRPr="00EE152F">
        <w:rPr>
          <w:rFonts w:eastAsia="楷体"/>
          <w:lang w:val="de-DE" w:eastAsia="zh-CN" w:bidi="ar-SA"/>
        </w:rPr>
        <w:t>42</w:t>
      </w:r>
      <w:r w:rsidR="003E0543" w:rsidRPr="00EE152F">
        <w:rPr>
          <w:rFonts w:eastAsia="楷体" w:hint="eastAsia"/>
          <w:lang w:val="de-DE" w:eastAsia="zh-CN" w:bidi="ar-SA"/>
        </w:rPr>
        <w:t>条的引申规定，</w:t>
      </w:r>
      <w:r w:rsidR="003E0543" w:rsidRPr="00EE152F">
        <w:rPr>
          <w:rFonts w:eastAsia="楷体" w:hint="eastAsia"/>
          <w:lang w:val="de-DE" w:eastAsia="zh-CN" w:bidi="ar-SA"/>
        </w:rPr>
        <w:t>Palandt</w:t>
      </w:r>
      <w:r w:rsidR="003E0543" w:rsidRPr="00EE152F">
        <w:rPr>
          <w:rFonts w:eastAsia="楷体"/>
          <w:lang w:val="de-DE" w:eastAsia="zh-CN" w:bidi="ar-SA"/>
        </w:rPr>
        <w:t>, § 273 Rn. 1</w:t>
      </w:r>
      <w:r w:rsidR="007830BC" w:rsidRPr="00EE152F">
        <w:rPr>
          <w:rFonts w:eastAsia="楷体" w:hint="eastAsia"/>
          <w:lang w:val="de-DE" w:eastAsia="zh-CN" w:bidi="ar-SA"/>
        </w:rPr>
        <w:t>）</w:t>
      </w:r>
      <w:r w:rsidR="001D600F" w:rsidRPr="00EE152F">
        <w:rPr>
          <w:rFonts w:eastAsia="楷体" w:hint="eastAsia"/>
          <w:lang w:val="de-DE" w:eastAsia="zh-CN" w:bidi="ar-SA"/>
        </w:rPr>
        <w:t>。</w:t>
      </w:r>
      <w:r w:rsidR="003E0543" w:rsidRPr="00EE152F">
        <w:rPr>
          <w:rFonts w:eastAsia="楷体" w:hint="eastAsia"/>
          <w:lang w:eastAsia="zh-CN" w:bidi="ar-SA"/>
        </w:rPr>
        <w:t>我国</w:t>
      </w:r>
      <w:r w:rsidR="001D600F" w:rsidRPr="00EE152F">
        <w:rPr>
          <w:rFonts w:eastAsia="楷体" w:hint="eastAsia"/>
          <w:lang w:val="de-DE" w:eastAsia="zh-CN" w:bidi="ar-SA"/>
        </w:rPr>
        <w:t>有学者将该条翻译为“留置抗辩权”，</w:t>
      </w:r>
      <w:r w:rsidR="003E0543" w:rsidRPr="00EE152F">
        <w:rPr>
          <w:rFonts w:eastAsia="楷体" w:hint="eastAsia"/>
          <w:lang w:val="de-DE" w:eastAsia="zh-CN" w:bidi="ar-SA"/>
        </w:rPr>
        <w:t>但需要注意</w:t>
      </w:r>
      <w:r w:rsidR="001D600F" w:rsidRPr="00EE152F">
        <w:rPr>
          <w:rFonts w:eastAsia="楷体" w:hint="eastAsia"/>
          <w:lang w:val="de-DE" w:eastAsia="zh-CN" w:bidi="ar-SA"/>
        </w:rPr>
        <w:t>该规则与留置权的制度的差别</w:t>
      </w:r>
      <w:r w:rsidR="003E0543" w:rsidRPr="00EE152F">
        <w:rPr>
          <w:rFonts w:eastAsia="楷体" w:hint="eastAsia"/>
          <w:lang w:val="de-DE" w:eastAsia="zh-CN" w:bidi="ar-SA"/>
        </w:rPr>
        <w:t>：</w:t>
      </w:r>
      <w:r w:rsidR="001D600F" w:rsidRPr="00EE152F">
        <w:rPr>
          <w:rFonts w:eastAsia="楷体" w:hint="eastAsia"/>
          <w:lang w:val="de-DE" w:eastAsia="zh-CN" w:bidi="ar-SA"/>
        </w:rPr>
        <w:t>后者在牵连关系上要求更为严格</w:t>
      </w:r>
      <w:r w:rsidR="003E0543" w:rsidRPr="00EE152F">
        <w:rPr>
          <w:rFonts w:eastAsia="楷体" w:hint="eastAsia"/>
          <w:lang w:val="de-DE" w:eastAsia="zh-CN" w:bidi="ar-SA"/>
        </w:rPr>
        <w:t>（商事留置权例外）</w:t>
      </w:r>
      <w:r w:rsidR="001D600F" w:rsidRPr="00EE152F">
        <w:rPr>
          <w:rFonts w:eastAsia="楷体" w:hint="eastAsia"/>
          <w:lang w:val="de-DE" w:eastAsia="zh-CN" w:bidi="ar-SA"/>
        </w:rPr>
        <w:t>，另外留置权人有优先受偿权而“留置抗辩权人”没有）</w:t>
      </w:r>
      <w:r w:rsidRPr="00EE152F">
        <w:rPr>
          <w:rFonts w:eastAsia="楷体" w:hint="eastAsia"/>
          <w:lang w:val="de-DE" w:eastAsia="zh-CN" w:bidi="ar-SA"/>
        </w:rPr>
        <w:t>。例如，在合同无效或被撤销时，在对方履行返还义务之前，一方可援引该条拒绝履行自己的返还义务（无论有关义务的品质是否相同）（在出卖人有退还货款的义务而买受人有退还标的物的义务时，尽管出卖人享有所有物返还请求权，买受人只享有请求退还价款的不当得利返还请求权，但二者依然可以形成同时履行抗辩权）。又如，当二人在餐厅错拿对方的衣服而相互返还时，应当认为尽管这两个返还义务（可以是不当得利返还，也可以是所有物返还）是两个独立的义务，但是仍然具有社会交往意义上的“自然的或经济的”关联，因此可以在对方履行前拒绝自己的履行。又如，在借款合同中，债务人归还借款，同时要求债权人涂</w:t>
      </w:r>
      <w:proofErr w:type="gramStart"/>
      <w:r w:rsidRPr="00EE152F">
        <w:rPr>
          <w:rFonts w:eastAsia="楷体" w:hint="eastAsia"/>
          <w:lang w:val="de-DE" w:eastAsia="zh-CN" w:bidi="ar-SA"/>
        </w:rPr>
        <w:t>销有关</w:t>
      </w:r>
      <w:proofErr w:type="gramEnd"/>
      <w:r w:rsidRPr="00EE152F">
        <w:rPr>
          <w:rFonts w:eastAsia="楷体" w:hint="eastAsia"/>
          <w:lang w:val="de-DE" w:eastAsia="zh-CN" w:bidi="ar-SA"/>
        </w:rPr>
        <w:t>担保物上的抵押登记，二者之间也构成具有法律所认可的关联。</w:t>
      </w:r>
    </w:p>
    <w:p w14:paraId="62BAA51A" w14:textId="5BF9F88B" w:rsidR="00024C11" w:rsidRPr="00EE152F" w:rsidRDefault="00024C11" w:rsidP="001D600F">
      <w:pPr>
        <w:ind w:firstLine="480"/>
        <w:rPr>
          <w:lang w:val="de-DE" w:eastAsia="zh-CN" w:bidi="ar-SA"/>
        </w:rPr>
      </w:pPr>
      <w:r w:rsidRPr="00EE152F">
        <w:rPr>
          <w:rFonts w:hint="eastAsia"/>
          <w:lang w:val="de-DE" w:eastAsia="zh-CN" w:bidi="ar-SA"/>
        </w:rPr>
        <w:t>其二，一些法定之债的关系（如无权代理人与相对人之间的债之关系）也有适用同时履行抗辩权的余地。例如，根据民法典第</w:t>
      </w:r>
      <w:r w:rsidRPr="00EE152F">
        <w:rPr>
          <w:rFonts w:hint="eastAsia"/>
          <w:lang w:val="de-DE" w:eastAsia="zh-CN" w:bidi="ar-SA"/>
        </w:rPr>
        <w:t>1</w:t>
      </w:r>
      <w:r w:rsidRPr="00EE152F">
        <w:rPr>
          <w:lang w:val="de-DE" w:eastAsia="zh-CN" w:bidi="ar-SA"/>
        </w:rPr>
        <w:t>71</w:t>
      </w:r>
      <w:r w:rsidRPr="00EE152F">
        <w:rPr>
          <w:rFonts w:hint="eastAsia"/>
          <w:lang w:val="de-DE" w:eastAsia="zh-CN" w:bidi="ar-SA"/>
        </w:rPr>
        <w:t>条，在无权代理的情况下，行为人实施的行为未被追认的，善意相对人有权请求行为人履行债务。在善意相对人请求行为人</w:t>
      </w:r>
      <w:r w:rsidRPr="00EE152F">
        <w:rPr>
          <w:rFonts w:hint="eastAsia"/>
          <w:lang w:val="de-DE" w:eastAsia="zh-CN" w:bidi="ar-SA"/>
        </w:rPr>
        <w:lastRenderedPageBreak/>
        <w:t>履行债务的情况下，在二者之间虽然并不成立合同关系，但是基于法律的该项规定形成一项特殊的法定之债的关系，该法定之债通常来说也具有双</w:t>
      </w:r>
      <w:proofErr w:type="gramStart"/>
      <w:r w:rsidRPr="00EE152F">
        <w:rPr>
          <w:rFonts w:hint="eastAsia"/>
          <w:lang w:val="de-DE" w:eastAsia="zh-CN" w:bidi="ar-SA"/>
        </w:rPr>
        <w:t>务</w:t>
      </w:r>
      <w:proofErr w:type="gramEnd"/>
      <w:r w:rsidRPr="00EE152F">
        <w:rPr>
          <w:rFonts w:hint="eastAsia"/>
          <w:lang w:val="de-DE" w:eastAsia="zh-CN" w:bidi="ar-SA"/>
        </w:rPr>
        <w:t>的属性，因此也可以适用同时履行抗辩权。</w:t>
      </w:r>
    </w:p>
    <w:p w14:paraId="5D6CF814" w14:textId="245574F1" w:rsidR="00024C11" w:rsidRPr="00EE152F" w:rsidRDefault="00024C11" w:rsidP="001D600F">
      <w:pPr>
        <w:ind w:firstLine="480"/>
        <w:rPr>
          <w:lang w:val="de-DE" w:eastAsia="zh-CN" w:bidi="ar-SA"/>
        </w:rPr>
      </w:pPr>
      <w:r w:rsidRPr="00EE152F">
        <w:rPr>
          <w:rFonts w:hint="eastAsia"/>
          <w:lang w:val="de-DE" w:eastAsia="zh-CN" w:bidi="ar-SA"/>
        </w:rPr>
        <w:t>其三，在一方的债务因债务不履行而转化为损害赔偿债务的场合，也有适用同时履行抗辩的余地。</w:t>
      </w:r>
    </w:p>
    <w:p w14:paraId="1FC0C510" w14:textId="0DDFE859" w:rsidR="00024C11" w:rsidRPr="00EE152F" w:rsidRDefault="00024C11" w:rsidP="001D600F">
      <w:pPr>
        <w:ind w:firstLine="480"/>
        <w:rPr>
          <w:lang w:val="de-DE" w:eastAsia="zh-CN" w:bidi="ar-SA"/>
        </w:rPr>
      </w:pPr>
      <w:r w:rsidRPr="00EE152F">
        <w:rPr>
          <w:rFonts w:hint="eastAsia"/>
          <w:lang w:val="de-DE" w:eastAsia="zh-CN" w:bidi="ar-SA"/>
        </w:rPr>
        <w:t>其四，债权人或债务人变更时，</w:t>
      </w:r>
      <w:proofErr w:type="gramStart"/>
      <w:r w:rsidRPr="00EE152F">
        <w:rPr>
          <w:rFonts w:hint="eastAsia"/>
          <w:lang w:val="de-DE" w:eastAsia="zh-CN" w:bidi="ar-SA"/>
        </w:rPr>
        <w:t>原债之</w:t>
      </w:r>
      <w:proofErr w:type="gramEnd"/>
      <w:r w:rsidRPr="00EE152F">
        <w:rPr>
          <w:rFonts w:hint="eastAsia"/>
          <w:lang w:val="de-DE" w:eastAsia="zh-CN" w:bidi="ar-SA"/>
        </w:rPr>
        <w:t>关系仍然存在，变更前后的债权人或债务人均有权向对方主张原债权关系中的抗辩。</w:t>
      </w:r>
    </w:p>
    <w:p w14:paraId="381750A3" w14:textId="5D044C27" w:rsidR="00F76032" w:rsidRPr="00EE152F" w:rsidRDefault="00F76032" w:rsidP="00F76032">
      <w:pPr>
        <w:pStyle w:val="4"/>
      </w:pPr>
      <w:r w:rsidRPr="00EE152F">
        <w:rPr>
          <w:rFonts w:hint="eastAsia"/>
        </w:rPr>
        <w:t>4</w:t>
      </w:r>
      <w:r w:rsidRPr="00EE152F">
        <w:rPr>
          <w:rFonts w:hint="eastAsia"/>
        </w:rPr>
        <w:t>）共同行为</w:t>
      </w:r>
    </w:p>
    <w:p w14:paraId="1671E28C" w14:textId="77777777" w:rsidR="00F76032" w:rsidRPr="00EE152F" w:rsidRDefault="00E831C5" w:rsidP="00F76032">
      <w:pPr>
        <w:ind w:firstLine="480"/>
        <w:rPr>
          <w:lang w:val="de-DE" w:eastAsia="zh-CN" w:bidi="ar-SA"/>
        </w:rPr>
      </w:pPr>
      <w:r w:rsidRPr="00EE152F">
        <w:rPr>
          <w:rFonts w:hint="eastAsia"/>
          <w:lang w:val="de-DE" w:eastAsia="zh-CN" w:bidi="ar-SA"/>
        </w:rPr>
        <w:t>同时履行抗辩</w:t>
      </w:r>
      <w:proofErr w:type="gramStart"/>
      <w:r w:rsidR="00545333" w:rsidRPr="00EE152F">
        <w:rPr>
          <w:rFonts w:hint="eastAsia"/>
          <w:lang w:val="de-DE" w:eastAsia="zh-CN" w:bidi="ar-SA"/>
        </w:rPr>
        <w:t>权成立</w:t>
      </w:r>
      <w:proofErr w:type="gramEnd"/>
      <w:r w:rsidRPr="00EE152F">
        <w:rPr>
          <w:rFonts w:hint="eastAsia"/>
          <w:lang w:val="de-DE" w:eastAsia="zh-CN" w:bidi="ar-SA"/>
        </w:rPr>
        <w:t>的前提是当事人互负债务</w:t>
      </w:r>
      <w:r w:rsidR="00545333" w:rsidRPr="00EE152F">
        <w:rPr>
          <w:rFonts w:hint="eastAsia"/>
          <w:lang w:val="de-DE" w:eastAsia="zh-CN" w:bidi="ar-SA"/>
        </w:rPr>
        <w:t>，</w:t>
      </w:r>
      <w:r w:rsidR="007830BC" w:rsidRPr="00EE152F">
        <w:rPr>
          <w:rFonts w:hint="eastAsia"/>
          <w:lang w:val="de-DE" w:eastAsia="zh-CN" w:bidi="ar-SA"/>
        </w:rPr>
        <w:t>但</w:t>
      </w:r>
      <w:r w:rsidRPr="00EE152F">
        <w:rPr>
          <w:rFonts w:hint="eastAsia"/>
          <w:lang w:val="de-DE" w:eastAsia="zh-CN" w:bidi="ar-SA"/>
        </w:rPr>
        <w:t>在某些时候也有一些例外</w:t>
      </w:r>
      <w:r w:rsidR="00545333" w:rsidRPr="00EE152F">
        <w:rPr>
          <w:rFonts w:hint="eastAsia"/>
          <w:lang w:val="de-DE" w:eastAsia="zh-CN" w:bidi="ar-SA"/>
        </w:rPr>
        <w:t>。例如，</w:t>
      </w:r>
      <w:r w:rsidRPr="00EE152F">
        <w:rPr>
          <w:rFonts w:hint="eastAsia"/>
          <w:lang w:val="de-DE" w:eastAsia="zh-CN" w:bidi="ar-SA"/>
        </w:rPr>
        <w:t>当</w:t>
      </w:r>
      <w:r w:rsidR="007830BC" w:rsidRPr="00EE152F">
        <w:rPr>
          <w:rFonts w:hint="eastAsia"/>
          <w:lang w:val="de-DE" w:eastAsia="zh-CN" w:bidi="ar-SA"/>
        </w:rPr>
        <w:t>二</w:t>
      </w:r>
      <w:r w:rsidRPr="00EE152F">
        <w:rPr>
          <w:rFonts w:hint="eastAsia"/>
          <w:lang w:val="de-DE" w:eastAsia="zh-CN" w:bidi="ar-SA"/>
        </w:rPr>
        <w:t>人组成合伙时，虽然每个人均有义务向合伙</w:t>
      </w:r>
      <w:r w:rsidR="00545333" w:rsidRPr="00EE152F">
        <w:rPr>
          <w:rFonts w:hint="eastAsia"/>
          <w:lang w:val="de-DE" w:eastAsia="zh-CN" w:bidi="ar-SA"/>
        </w:rPr>
        <w:t>（</w:t>
      </w:r>
      <w:r w:rsidRPr="00EE152F">
        <w:rPr>
          <w:rFonts w:hint="eastAsia"/>
          <w:lang w:val="de-DE" w:eastAsia="zh-CN" w:bidi="ar-SA"/>
        </w:rPr>
        <w:t>而不是向对方</w:t>
      </w:r>
      <w:r w:rsidR="00545333" w:rsidRPr="00EE152F">
        <w:rPr>
          <w:rFonts w:hint="eastAsia"/>
          <w:lang w:val="de-DE" w:eastAsia="zh-CN" w:bidi="ar-SA"/>
        </w:rPr>
        <w:t>）</w:t>
      </w:r>
      <w:r w:rsidRPr="00EE152F">
        <w:rPr>
          <w:rFonts w:hint="eastAsia"/>
          <w:lang w:val="de-DE" w:eastAsia="zh-CN" w:bidi="ar-SA"/>
        </w:rPr>
        <w:t>履行出资的义务，但是在合伙人为两人</w:t>
      </w:r>
      <w:r w:rsidR="00545333" w:rsidRPr="00EE152F">
        <w:rPr>
          <w:rFonts w:hint="eastAsia"/>
          <w:lang w:val="de-DE" w:eastAsia="zh-CN" w:bidi="ar-SA"/>
        </w:rPr>
        <w:t>时，</w:t>
      </w:r>
      <w:r w:rsidRPr="00EE152F">
        <w:rPr>
          <w:rFonts w:hint="eastAsia"/>
          <w:lang w:val="de-DE" w:eastAsia="zh-CN" w:bidi="ar-SA"/>
        </w:rPr>
        <w:t>一方不履行出资义务，另外一方也可以提出同时履行抗辩，以便</w:t>
      </w:r>
      <w:r w:rsidR="003E0543" w:rsidRPr="00EE152F">
        <w:rPr>
          <w:rFonts w:hint="eastAsia"/>
          <w:lang w:val="de-DE" w:eastAsia="zh-CN" w:bidi="ar-SA"/>
        </w:rPr>
        <w:t>督促各合伙人</w:t>
      </w:r>
      <w:r w:rsidRPr="00EE152F">
        <w:rPr>
          <w:rFonts w:hint="eastAsia"/>
          <w:lang w:val="de-DE" w:eastAsia="zh-CN" w:bidi="ar-SA"/>
        </w:rPr>
        <w:t>共同履行</w:t>
      </w:r>
      <w:r w:rsidR="003E0543" w:rsidRPr="00EE152F">
        <w:rPr>
          <w:rFonts w:hint="eastAsia"/>
          <w:lang w:val="de-DE" w:eastAsia="zh-CN" w:bidi="ar-SA"/>
        </w:rPr>
        <w:t>出资义务并</w:t>
      </w:r>
      <w:r w:rsidRPr="00EE152F">
        <w:rPr>
          <w:rFonts w:hint="eastAsia"/>
          <w:lang w:val="de-DE" w:eastAsia="zh-CN" w:bidi="ar-SA"/>
        </w:rPr>
        <w:t>实现合伙目的</w:t>
      </w:r>
      <w:r w:rsidR="00545333" w:rsidRPr="00EE152F">
        <w:rPr>
          <w:rFonts w:hint="eastAsia"/>
          <w:lang w:val="de-DE" w:eastAsia="zh-CN" w:bidi="ar-SA"/>
        </w:rPr>
        <w:t>。</w:t>
      </w:r>
      <w:r w:rsidR="003E0543" w:rsidRPr="00EE152F">
        <w:rPr>
          <w:rFonts w:hint="eastAsia"/>
          <w:lang w:val="de-DE" w:eastAsia="zh-CN" w:bidi="ar-SA"/>
        </w:rPr>
        <w:t>不过，</w:t>
      </w:r>
      <w:r w:rsidRPr="00EE152F">
        <w:rPr>
          <w:rFonts w:hint="eastAsia"/>
          <w:lang w:val="de-DE" w:eastAsia="zh-CN" w:bidi="ar-SA"/>
        </w:rPr>
        <w:t>当合伙人为三人或三人以上</w:t>
      </w:r>
      <w:r w:rsidR="00545333" w:rsidRPr="00EE152F">
        <w:rPr>
          <w:rFonts w:hint="eastAsia"/>
          <w:lang w:val="de-DE" w:eastAsia="zh-CN" w:bidi="ar-SA"/>
        </w:rPr>
        <w:t>时，</w:t>
      </w:r>
      <w:r w:rsidRPr="00EE152F">
        <w:rPr>
          <w:rFonts w:hint="eastAsia"/>
          <w:lang w:val="de-DE" w:eastAsia="zh-CN" w:bidi="ar-SA"/>
        </w:rPr>
        <w:t>合伙财产以及合伙作为主体的独立性</w:t>
      </w:r>
      <w:r w:rsidR="003E0543" w:rsidRPr="00EE152F">
        <w:rPr>
          <w:rFonts w:hint="eastAsia"/>
          <w:lang w:val="de-DE" w:eastAsia="zh-CN" w:bidi="ar-SA"/>
        </w:rPr>
        <w:t>便</w:t>
      </w:r>
      <w:r w:rsidR="00204EE2" w:rsidRPr="00EE152F">
        <w:rPr>
          <w:rFonts w:hint="eastAsia"/>
          <w:lang w:val="de-DE" w:eastAsia="zh-CN" w:bidi="ar-SA"/>
        </w:rPr>
        <w:t>因</w:t>
      </w:r>
      <w:r w:rsidR="00545333" w:rsidRPr="00EE152F">
        <w:rPr>
          <w:rFonts w:hint="eastAsia"/>
          <w:lang w:val="de-DE" w:eastAsia="zh-CN" w:bidi="ar-SA"/>
        </w:rPr>
        <w:t>人数</w:t>
      </w:r>
      <w:r w:rsidR="003E0543" w:rsidRPr="00EE152F">
        <w:rPr>
          <w:rFonts w:hint="eastAsia"/>
          <w:lang w:val="de-DE" w:eastAsia="zh-CN" w:bidi="ar-SA"/>
        </w:rPr>
        <w:t>的增多</w:t>
      </w:r>
      <w:r w:rsidR="00204EE2" w:rsidRPr="00EE152F">
        <w:rPr>
          <w:rFonts w:hint="eastAsia"/>
          <w:lang w:val="de-DE" w:eastAsia="zh-CN" w:bidi="ar-SA"/>
        </w:rPr>
        <w:t>而增强，在这种情况下</w:t>
      </w:r>
      <w:r w:rsidR="003E0543" w:rsidRPr="00EE152F">
        <w:rPr>
          <w:rFonts w:hint="eastAsia"/>
          <w:lang w:val="de-DE" w:eastAsia="zh-CN" w:bidi="ar-SA"/>
        </w:rPr>
        <w:t>，便</w:t>
      </w:r>
      <w:r w:rsidR="00204EE2" w:rsidRPr="00EE152F">
        <w:rPr>
          <w:rFonts w:hint="eastAsia"/>
          <w:lang w:val="de-DE" w:eastAsia="zh-CN" w:bidi="ar-SA"/>
        </w:rPr>
        <w:t>不宜支持同时履行抗辩权的应用</w:t>
      </w:r>
      <w:r w:rsidR="00545333" w:rsidRPr="00EE152F">
        <w:rPr>
          <w:rFonts w:hint="eastAsia"/>
          <w:lang w:val="de-DE" w:eastAsia="zh-CN" w:bidi="ar-SA"/>
        </w:rPr>
        <w:t>，</w:t>
      </w:r>
      <w:r w:rsidR="00204EE2" w:rsidRPr="00EE152F">
        <w:rPr>
          <w:rFonts w:hint="eastAsia"/>
          <w:lang w:val="de-DE" w:eastAsia="zh-CN" w:bidi="ar-SA"/>
        </w:rPr>
        <w:t>以免某一个</w:t>
      </w:r>
      <w:r w:rsidR="00545333" w:rsidRPr="00EE152F">
        <w:rPr>
          <w:rFonts w:hint="eastAsia"/>
          <w:lang w:val="de-DE" w:eastAsia="zh-CN" w:bidi="ar-SA"/>
        </w:rPr>
        <w:t>合伙</w:t>
      </w:r>
      <w:r w:rsidR="00204EE2" w:rsidRPr="00EE152F">
        <w:rPr>
          <w:rFonts w:hint="eastAsia"/>
          <w:lang w:val="de-DE" w:eastAsia="zh-CN" w:bidi="ar-SA"/>
        </w:rPr>
        <w:t>人不履行出资</w:t>
      </w:r>
      <w:r w:rsidR="003E0543" w:rsidRPr="00EE152F">
        <w:rPr>
          <w:rFonts w:hint="eastAsia"/>
          <w:lang w:val="de-DE" w:eastAsia="zh-CN" w:bidi="ar-SA"/>
        </w:rPr>
        <w:t>义务的行为</w:t>
      </w:r>
      <w:r w:rsidR="00204EE2" w:rsidRPr="00EE152F">
        <w:rPr>
          <w:rFonts w:hint="eastAsia"/>
          <w:lang w:val="de-DE" w:eastAsia="zh-CN" w:bidi="ar-SA"/>
        </w:rPr>
        <w:t>影响全体合伙人出资义务的履行。</w:t>
      </w:r>
    </w:p>
    <w:p w14:paraId="2756E09A" w14:textId="5F2CE39A" w:rsidR="00193272" w:rsidRPr="00EE152F" w:rsidRDefault="00F76032" w:rsidP="00F76032">
      <w:pPr>
        <w:pStyle w:val="4"/>
      </w:pPr>
      <w:r w:rsidRPr="00EE152F">
        <w:t>5</w:t>
      </w:r>
      <w:r w:rsidRPr="00EE152F">
        <w:rPr>
          <w:rFonts w:hint="eastAsia"/>
        </w:rPr>
        <w:t>）</w:t>
      </w:r>
      <w:r w:rsidR="004C60F2" w:rsidRPr="00EE152F">
        <w:rPr>
          <w:rFonts w:hint="eastAsia"/>
        </w:rPr>
        <w:t>债务之间的相应性</w:t>
      </w:r>
    </w:p>
    <w:p w14:paraId="200D10E9" w14:textId="5714A942" w:rsidR="00F76032" w:rsidRPr="00EE152F" w:rsidRDefault="00F76032" w:rsidP="00F76032">
      <w:pPr>
        <w:ind w:firstLine="480"/>
        <w:rPr>
          <w:lang w:val="de-DE" w:eastAsia="zh-CN" w:bidi="ar-SA"/>
        </w:rPr>
      </w:pPr>
      <w:r w:rsidRPr="00EE152F">
        <w:rPr>
          <w:rFonts w:hint="eastAsia"/>
          <w:lang w:val="de-DE" w:eastAsia="zh-CN" w:bidi="ar-SA"/>
        </w:rPr>
        <w:t>一般来说，如果双方互</w:t>
      </w:r>
      <w:r w:rsidR="004C60F2" w:rsidRPr="00EE152F">
        <w:rPr>
          <w:rFonts w:hint="eastAsia"/>
          <w:lang w:val="de-DE" w:eastAsia="zh-CN" w:bidi="ar-SA"/>
        </w:rPr>
        <w:t>负</w:t>
      </w:r>
      <w:r w:rsidRPr="00EE152F">
        <w:rPr>
          <w:rFonts w:hint="eastAsia"/>
          <w:lang w:val="de-DE" w:eastAsia="zh-CN" w:bidi="ar-SA"/>
        </w:rPr>
        <w:t>的债务是基于双</w:t>
      </w:r>
      <w:proofErr w:type="gramStart"/>
      <w:r w:rsidRPr="00EE152F">
        <w:rPr>
          <w:rFonts w:hint="eastAsia"/>
          <w:lang w:val="de-DE" w:eastAsia="zh-CN" w:bidi="ar-SA"/>
        </w:rPr>
        <w:t>务</w:t>
      </w:r>
      <w:proofErr w:type="gramEnd"/>
      <w:r w:rsidRPr="00EE152F">
        <w:rPr>
          <w:rFonts w:hint="eastAsia"/>
          <w:lang w:val="de-DE" w:eastAsia="zh-CN" w:bidi="ar-SA"/>
        </w:rPr>
        <w:t>合同而产生，该两项义务之间，自然会存在着对价关系。不过，仍然需要强调的是，一般认为，在主</w:t>
      </w:r>
      <w:r w:rsidR="004C60F2" w:rsidRPr="00EE152F">
        <w:rPr>
          <w:rFonts w:hint="eastAsia"/>
          <w:lang w:val="de-DE" w:eastAsia="zh-CN" w:bidi="ar-SA"/>
        </w:rPr>
        <w:t>给付</w:t>
      </w:r>
      <w:r w:rsidRPr="00EE152F">
        <w:rPr>
          <w:rFonts w:hint="eastAsia"/>
          <w:lang w:val="de-DE" w:eastAsia="zh-CN" w:bidi="ar-SA"/>
        </w:rPr>
        <w:t>义务和从给付义务（包括附随义务之间），并不存在典型意义上的相应性</w:t>
      </w:r>
      <w:r w:rsidR="00C900DF" w:rsidRPr="00EE152F">
        <w:rPr>
          <w:rFonts w:hint="eastAsia"/>
          <w:lang w:val="de-DE" w:eastAsia="zh-CN" w:bidi="ar-SA"/>
        </w:rPr>
        <w:t>，仅在例外情形方可认可存在相应性。</w:t>
      </w:r>
    </w:p>
    <w:p w14:paraId="443C61F6" w14:textId="23BD6480" w:rsidR="004C60F2" w:rsidRPr="00EE152F" w:rsidRDefault="004C60F2" w:rsidP="00720CC0">
      <w:pPr>
        <w:pStyle w:val="3"/>
        <w:rPr>
          <w:rFonts w:ascii="Times New Roman" w:hAnsi="Times New Roman"/>
        </w:rPr>
      </w:pPr>
      <w:bookmarkStart w:id="359" w:name="_Toc74866024"/>
      <w:bookmarkStart w:id="360" w:name="_Toc75880496"/>
      <w:r w:rsidRPr="00EE152F">
        <w:rPr>
          <w:rFonts w:ascii="Times New Roman" w:hAnsi="Times New Roman" w:hint="eastAsia"/>
        </w:rPr>
        <w:t>2</w:t>
      </w:r>
      <w:r w:rsidRPr="00EE152F">
        <w:rPr>
          <w:rFonts w:ascii="Times New Roman" w:hAnsi="Times New Roman" w:hint="eastAsia"/>
        </w:rPr>
        <w:t>．双方债务均到期（第</w:t>
      </w:r>
      <w:r w:rsidRPr="00EE152F">
        <w:rPr>
          <w:rFonts w:ascii="Times New Roman" w:hAnsi="Times New Roman" w:hint="eastAsia"/>
        </w:rPr>
        <w:t>5</w:t>
      </w:r>
      <w:r w:rsidRPr="00EE152F">
        <w:rPr>
          <w:rFonts w:ascii="Times New Roman" w:hAnsi="Times New Roman"/>
        </w:rPr>
        <w:t>25</w:t>
      </w:r>
      <w:r w:rsidRPr="00EE152F">
        <w:rPr>
          <w:rFonts w:ascii="Times New Roman" w:hAnsi="Times New Roman" w:hint="eastAsia"/>
        </w:rPr>
        <w:t>条）或</w:t>
      </w:r>
      <w:r w:rsidR="008B02E9" w:rsidRPr="00EE152F">
        <w:rPr>
          <w:rFonts w:ascii="Times New Roman" w:hAnsi="Times New Roman" w:hint="eastAsia"/>
        </w:rPr>
        <w:t>对方债务</w:t>
      </w:r>
      <w:r w:rsidRPr="00EE152F">
        <w:rPr>
          <w:rFonts w:ascii="Times New Roman" w:hAnsi="Times New Roman" w:hint="eastAsia"/>
        </w:rPr>
        <w:t>已到期（</w:t>
      </w:r>
      <w:r w:rsidRPr="00EE152F">
        <w:rPr>
          <w:rFonts w:ascii="Times New Roman" w:hAnsi="Times New Roman" w:hint="eastAsia"/>
        </w:rPr>
        <w:t>5</w:t>
      </w:r>
      <w:r w:rsidRPr="00EE152F">
        <w:rPr>
          <w:rFonts w:ascii="Times New Roman" w:hAnsi="Times New Roman"/>
        </w:rPr>
        <w:t>26</w:t>
      </w:r>
      <w:r w:rsidRPr="00EE152F">
        <w:rPr>
          <w:rFonts w:ascii="Times New Roman" w:hAnsi="Times New Roman" w:hint="eastAsia"/>
        </w:rPr>
        <w:t>条）</w:t>
      </w:r>
      <w:bookmarkEnd w:id="359"/>
      <w:bookmarkEnd w:id="360"/>
    </w:p>
    <w:p w14:paraId="0FA4AB99" w14:textId="481E3E7E" w:rsidR="004C60F2" w:rsidRPr="00EE152F" w:rsidRDefault="008B02E9" w:rsidP="004C60F2">
      <w:pPr>
        <w:ind w:firstLine="480"/>
        <w:rPr>
          <w:lang w:val="de-DE" w:eastAsia="zh-CN" w:bidi="ar-SA"/>
        </w:rPr>
      </w:pPr>
      <w:r w:rsidRPr="00EE152F">
        <w:rPr>
          <w:rFonts w:hint="eastAsia"/>
          <w:lang w:val="de-DE" w:eastAsia="zh-CN" w:bidi="ar-SA"/>
        </w:rPr>
        <w:t>此处所谓到“到</w:t>
      </w:r>
      <w:r w:rsidR="00A57872" w:rsidRPr="00EE152F">
        <w:rPr>
          <w:rFonts w:hint="eastAsia"/>
          <w:lang w:val="de-DE" w:eastAsia="zh-CN" w:bidi="ar-SA"/>
        </w:rPr>
        <w:t>期</w:t>
      </w:r>
      <w:r w:rsidRPr="00EE152F">
        <w:rPr>
          <w:rFonts w:hint="eastAsia"/>
          <w:lang w:val="de-DE" w:eastAsia="zh-CN" w:bidi="ar-SA"/>
        </w:rPr>
        <w:t>”</w:t>
      </w:r>
      <w:r w:rsidR="00A57872" w:rsidRPr="00EE152F">
        <w:rPr>
          <w:rFonts w:hint="eastAsia"/>
          <w:lang w:val="de-DE" w:eastAsia="zh-CN" w:bidi="ar-SA"/>
        </w:rPr>
        <w:t>，指的是</w:t>
      </w:r>
      <w:r w:rsidRPr="00EE152F">
        <w:rPr>
          <w:rFonts w:hint="eastAsia"/>
          <w:lang w:val="de-DE" w:eastAsia="zh-CN" w:bidi="ar-SA"/>
        </w:rPr>
        <w:t>有关</w:t>
      </w:r>
      <w:r w:rsidR="00A57872" w:rsidRPr="00EE152F">
        <w:rPr>
          <w:rFonts w:hint="eastAsia"/>
          <w:lang w:val="de-DE" w:eastAsia="zh-CN" w:bidi="ar-SA"/>
        </w:rPr>
        <w:t>债务</w:t>
      </w:r>
      <w:r w:rsidRPr="00EE152F">
        <w:rPr>
          <w:rFonts w:hint="eastAsia"/>
          <w:lang w:val="de-DE" w:eastAsia="zh-CN" w:bidi="ar-SA"/>
        </w:rPr>
        <w:t>届至“到期时点”。在双</w:t>
      </w:r>
      <w:proofErr w:type="gramStart"/>
      <w:r w:rsidRPr="00EE152F">
        <w:rPr>
          <w:rFonts w:hint="eastAsia"/>
          <w:lang w:val="de-DE" w:eastAsia="zh-CN" w:bidi="ar-SA"/>
        </w:rPr>
        <w:t>务</w:t>
      </w:r>
      <w:proofErr w:type="gramEnd"/>
      <w:r w:rsidRPr="00EE152F">
        <w:rPr>
          <w:rFonts w:hint="eastAsia"/>
          <w:lang w:val="de-DE" w:eastAsia="zh-CN" w:bidi="ar-SA"/>
        </w:rPr>
        <w:t>合同中，一方请求另一方给付时，该给付</w:t>
      </w:r>
      <w:proofErr w:type="gramStart"/>
      <w:r w:rsidRPr="00EE152F">
        <w:rPr>
          <w:rFonts w:hint="eastAsia"/>
          <w:lang w:val="de-DE" w:eastAsia="zh-CN" w:bidi="ar-SA"/>
        </w:rPr>
        <w:t>请求权须已</w:t>
      </w:r>
      <w:proofErr w:type="gramEnd"/>
      <w:r w:rsidRPr="00EE152F">
        <w:rPr>
          <w:rFonts w:hint="eastAsia"/>
          <w:lang w:val="de-DE" w:eastAsia="zh-CN" w:bidi="ar-SA"/>
        </w:rPr>
        <w:t>可行使（即债务已到履行期），否则，另一方自可拒绝履行，而不必行使先履行或同时履行抗辩权。</w:t>
      </w:r>
    </w:p>
    <w:p w14:paraId="4B503AB8" w14:textId="66452EF9" w:rsidR="008B02E9" w:rsidRPr="00EE152F" w:rsidRDefault="008B02E9" w:rsidP="004C60F2">
      <w:pPr>
        <w:ind w:firstLine="480"/>
        <w:rPr>
          <w:lang w:val="de-DE" w:eastAsia="zh-CN" w:bidi="ar-SA"/>
        </w:rPr>
      </w:pPr>
      <w:r w:rsidRPr="00EE152F">
        <w:rPr>
          <w:rFonts w:hint="eastAsia"/>
          <w:lang w:val="de-DE" w:eastAsia="zh-CN" w:bidi="ar-SA"/>
        </w:rPr>
        <w:t>值得研究的是下述情形</w:t>
      </w:r>
      <w:r w:rsidR="000D3211" w:rsidRPr="00EE152F">
        <w:rPr>
          <w:rFonts w:hint="eastAsia"/>
          <w:lang w:val="de-DE" w:eastAsia="zh-CN" w:bidi="ar-SA"/>
        </w:rPr>
        <w:t>：</w:t>
      </w:r>
      <w:r w:rsidRPr="00EE152F">
        <w:rPr>
          <w:rFonts w:hint="eastAsia"/>
          <w:lang w:val="de-DE" w:eastAsia="zh-CN" w:bidi="ar-SA"/>
        </w:rPr>
        <w:t>“</w:t>
      </w:r>
      <w:r w:rsidRPr="00EE152F">
        <w:rPr>
          <w:lang w:val="de-DE" w:eastAsia="zh-CN" w:bidi="ar-SA"/>
        </w:rPr>
        <w:t>A</w:t>
      </w:r>
      <w:r w:rsidRPr="00EE152F">
        <w:rPr>
          <w:rFonts w:hint="eastAsia"/>
          <w:lang w:val="de-DE" w:eastAsia="zh-CN" w:bidi="ar-SA"/>
        </w:rPr>
        <w:t>与</w:t>
      </w:r>
      <w:r w:rsidRPr="00EE152F">
        <w:rPr>
          <w:rFonts w:hint="eastAsia"/>
          <w:lang w:val="de-DE" w:eastAsia="zh-CN" w:bidi="ar-SA"/>
        </w:rPr>
        <w:t>B</w:t>
      </w:r>
      <w:r w:rsidRPr="00EE152F">
        <w:rPr>
          <w:rFonts w:hint="eastAsia"/>
          <w:lang w:val="de-DE" w:eastAsia="zh-CN" w:bidi="ar-SA"/>
        </w:rPr>
        <w:t>约定</w:t>
      </w:r>
      <w:r w:rsidR="000D3211" w:rsidRPr="00EE152F">
        <w:rPr>
          <w:rFonts w:hint="eastAsia"/>
          <w:lang w:val="de-DE" w:eastAsia="zh-CN" w:bidi="ar-SA"/>
        </w:rPr>
        <w:t>，</w:t>
      </w:r>
      <w:r w:rsidR="000D3211" w:rsidRPr="00EE152F">
        <w:rPr>
          <w:rFonts w:hint="eastAsia"/>
          <w:lang w:val="de-DE" w:eastAsia="zh-CN" w:bidi="ar-SA"/>
        </w:rPr>
        <w:t>A</w:t>
      </w:r>
      <w:r w:rsidRPr="00EE152F">
        <w:rPr>
          <w:rFonts w:hint="eastAsia"/>
          <w:lang w:val="de-DE" w:eastAsia="zh-CN" w:bidi="ar-SA"/>
        </w:rPr>
        <w:t>向</w:t>
      </w:r>
      <w:r w:rsidRPr="00EE152F">
        <w:rPr>
          <w:rFonts w:hint="eastAsia"/>
          <w:lang w:val="de-DE" w:eastAsia="zh-CN" w:bidi="ar-SA"/>
        </w:rPr>
        <w:t>B</w:t>
      </w:r>
      <w:r w:rsidRPr="00EE152F">
        <w:rPr>
          <w:rFonts w:hint="eastAsia"/>
          <w:lang w:val="de-DE" w:eastAsia="zh-CN" w:bidi="ar-SA"/>
        </w:rPr>
        <w:t>出售汽油</w:t>
      </w:r>
      <w:r w:rsidRPr="00EE152F">
        <w:rPr>
          <w:rFonts w:hint="eastAsia"/>
          <w:lang w:val="de-DE" w:eastAsia="zh-CN" w:bidi="ar-SA"/>
        </w:rPr>
        <w:t>1</w:t>
      </w:r>
      <w:r w:rsidRPr="00EE152F">
        <w:rPr>
          <w:lang w:val="de-DE" w:eastAsia="zh-CN" w:bidi="ar-SA"/>
        </w:rPr>
        <w:t>00</w:t>
      </w:r>
      <w:r w:rsidRPr="00EE152F">
        <w:rPr>
          <w:rFonts w:hint="eastAsia"/>
          <w:lang w:val="de-DE" w:eastAsia="zh-CN" w:bidi="ar-SA"/>
        </w:rPr>
        <w:t>吨，价格</w:t>
      </w:r>
      <w:r w:rsidR="000D3211" w:rsidRPr="00EE152F">
        <w:rPr>
          <w:rFonts w:hint="eastAsia"/>
          <w:lang w:val="de-DE" w:eastAsia="zh-CN" w:bidi="ar-SA"/>
        </w:rPr>
        <w:t>为</w:t>
      </w:r>
      <w:r w:rsidRPr="00EE152F">
        <w:rPr>
          <w:rFonts w:hint="eastAsia"/>
          <w:lang w:val="de-DE" w:eastAsia="zh-CN" w:bidi="ar-SA"/>
        </w:rPr>
        <w:t>每吨</w:t>
      </w:r>
      <w:r w:rsidRPr="00EE152F">
        <w:rPr>
          <w:lang w:val="de-DE" w:eastAsia="zh-CN" w:bidi="ar-SA"/>
        </w:rPr>
        <w:t>6900</w:t>
      </w:r>
      <w:r w:rsidRPr="00EE152F">
        <w:rPr>
          <w:rFonts w:hint="eastAsia"/>
          <w:lang w:val="de-DE" w:eastAsia="zh-CN" w:bidi="ar-SA"/>
        </w:rPr>
        <w:t>元，</w:t>
      </w:r>
      <w:r w:rsidR="000D3211" w:rsidRPr="00EE152F">
        <w:rPr>
          <w:rFonts w:hint="eastAsia"/>
          <w:lang w:val="de-DE" w:eastAsia="zh-CN" w:bidi="ar-SA"/>
        </w:rPr>
        <w:t>A</w:t>
      </w:r>
      <w:r w:rsidRPr="00EE152F">
        <w:rPr>
          <w:rFonts w:hint="eastAsia"/>
          <w:lang w:val="de-DE" w:eastAsia="zh-CN" w:bidi="ar-SA"/>
        </w:rPr>
        <w:t>的履行期限是</w:t>
      </w:r>
      <w:r w:rsidRPr="00EE152F">
        <w:rPr>
          <w:rFonts w:hint="eastAsia"/>
          <w:lang w:val="de-DE" w:eastAsia="zh-CN" w:bidi="ar-SA"/>
        </w:rPr>
        <w:t>1</w:t>
      </w:r>
      <w:r w:rsidRPr="00EE152F">
        <w:rPr>
          <w:rFonts w:hint="eastAsia"/>
          <w:lang w:val="de-DE" w:eastAsia="zh-CN" w:bidi="ar-SA"/>
        </w:rPr>
        <w:t>月</w:t>
      </w:r>
      <w:r w:rsidRPr="00EE152F">
        <w:rPr>
          <w:rFonts w:hint="eastAsia"/>
          <w:lang w:val="de-DE" w:eastAsia="zh-CN" w:bidi="ar-SA"/>
        </w:rPr>
        <w:t>3</w:t>
      </w:r>
      <w:r w:rsidRPr="00EE152F">
        <w:rPr>
          <w:lang w:val="de-DE" w:eastAsia="zh-CN" w:bidi="ar-SA"/>
        </w:rPr>
        <w:t>0</w:t>
      </w:r>
      <w:r w:rsidRPr="00EE152F">
        <w:rPr>
          <w:rFonts w:hint="eastAsia"/>
          <w:lang w:val="de-DE" w:eastAsia="zh-CN" w:bidi="ar-SA"/>
        </w:rPr>
        <w:t>日至</w:t>
      </w:r>
      <w:r w:rsidRPr="00EE152F">
        <w:rPr>
          <w:rFonts w:hint="eastAsia"/>
          <w:lang w:val="de-DE" w:eastAsia="zh-CN" w:bidi="ar-SA"/>
        </w:rPr>
        <w:t>4</w:t>
      </w:r>
      <w:r w:rsidRPr="00EE152F">
        <w:rPr>
          <w:rFonts w:hint="eastAsia"/>
          <w:lang w:val="de-DE" w:eastAsia="zh-CN" w:bidi="ar-SA"/>
        </w:rPr>
        <w:t>月</w:t>
      </w:r>
      <w:r w:rsidRPr="00EE152F">
        <w:rPr>
          <w:rFonts w:hint="eastAsia"/>
          <w:lang w:val="de-DE" w:eastAsia="zh-CN" w:bidi="ar-SA"/>
        </w:rPr>
        <w:t>3</w:t>
      </w:r>
      <w:r w:rsidRPr="00EE152F">
        <w:rPr>
          <w:lang w:val="de-DE" w:eastAsia="zh-CN" w:bidi="ar-SA"/>
        </w:rPr>
        <w:t>0</w:t>
      </w:r>
      <w:r w:rsidRPr="00EE152F">
        <w:rPr>
          <w:rFonts w:hint="eastAsia"/>
          <w:lang w:val="de-DE" w:eastAsia="zh-CN" w:bidi="ar-SA"/>
        </w:rPr>
        <w:t>日，在履行期限内</w:t>
      </w:r>
      <w:r w:rsidR="000D3211" w:rsidRPr="00EE152F">
        <w:rPr>
          <w:rFonts w:hint="eastAsia"/>
          <w:lang w:val="de-DE" w:eastAsia="zh-CN" w:bidi="ar-SA"/>
        </w:rPr>
        <w:t>，</w:t>
      </w:r>
      <w:r w:rsidRPr="00EE152F">
        <w:rPr>
          <w:rFonts w:hint="eastAsia"/>
          <w:lang w:val="de-DE" w:eastAsia="zh-CN" w:bidi="ar-SA"/>
        </w:rPr>
        <w:t>B</w:t>
      </w:r>
      <w:r w:rsidRPr="00EE152F">
        <w:rPr>
          <w:rFonts w:hint="eastAsia"/>
          <w:lang w:val="de-DE" w:eastAsia="zh-CN" w:bidi="ar-SA"/>
        </w:rPr>
        <w:t>可到</w:t>
      </w:r>
      <w:r w:rsidR="000D3211" w:rsidRPr="00EE152F">
        <w:rPr>
          <w:lang w:val="de-DE" w:eastAsia="zh-CN" w:bidi="ar-SA"/>
        </w:rPr>
        <w:t>A</w:t>
      </w:r>
      <w:r w:rsidRPr="00EE152F">
        <w:rPr>
          <w:rFonts w:hint="eastAsia"/>
          <w:lang w:val="de-DE" w:eastAsia="zh-CN" w:bidi="ar-SA"/>
        </w:rPr>
        <w:t>的营业地自提</w:t>
      </w:r>
      <w:r w:rsidR="000D3211" w:rsidRPr="00EE152F">
        <w:rPr>
          <w:rFonts w:hint="eastAsia"/>
          <w:lang w:val="de-DE" w:eastAsia="zh-CN" w:bidi="ar-SA"/>
        </w:rPr>
        <w:t>。</w:t>
      </w:r>
      <w:r w:rsidRPr="00EE152F">
        <w:rPr>
          <w:lang w:val="de-DE" w:eastAsia="zh-CN" w:bidi="ar-SA"/>
        </w:rPr>
        <w:t>B</w:t>
      </w:r>
      <w:r w:rsidRPr="00EE152F">
        <w:rPr>
          <w:rFonts w:hint="eastAsia"/>
          <w:lang w:val="de-DE" w:eastAsia="zh-CN" w:bidi="ar-SA"/>
        </w:rPr>
        <w:t>支付价款</w:t>
      </w:r>
      <w:r w:rsidR="000D3211" w:rsidRPr="00EE152F">
        <w:rPr>
          <w:rFonts w:hint="eastAsia"/>
          <w:lang w:val="de-DE" w:eastAsia="zh-CN" w:bidi="ar-SA"/>
        </w:rPr>
        <w:t>义务的到期日为</w:t>
      </w:r>
      <w:r w:rsidR="00BE24FA" w:rsidRPr="00EE152F">
        <w:rPr>
          <w:lang w:val="de-DE" w:eastAsia="zh-CN" w:bidi="ar-SA"/>
        </w:rPr>
        <w:t>3</w:t>
      </w:r>
      <w:r w:rsidRPr="00EE152F">
        <w:rPr>
          <w:rFonts w:hint="eastAsia"/>
          <w:lang w:val="de-DE" w:eastAsia="zh-CN" w:bidi="ar-SA"/>
        </w:rPr>
        <w:t>月</w:t>
      </w:r>
      <w:r w:rsidR="00BE24FA" w:rsidRPr="00EE152F">
        <w:rPr>
          <w:lang w:val="de-DE" w:eastAsia="zh-CN" w:bidi="ar-SA"/>
        </w:rPr>
        <w:t>1</w:t>
      </w:r>
      <w:r w:rsidRPr="00EE152F">
        <w:rPr>
          <w:rFonts w:hint="eastAsia"/>
          <w:lang w:val="de-DE" w:eastAsia="zh-CN" w:bidi="ar-SA"/>
        </w:rPr>
        <w:t>日。此后</w:t>
      </w:r>
      <w:r w:rsidR="000D3211" w:rsidRPr="00EE152F">
        <w:rPr>
          <w:rFonts w:hint="eastAsia"/>
          <w:lang w:val="de-DE" w:eastAsia="zh-CN" w:bidi="ar-SA"/>
        </w:rPr>
        <w:t>，若</w:t>
      </w:r>
      <w:r w:rsidRPr="00EE152F">
        <w:rPr>
          <w:rFonts w:hint="eastAsia"/>
          <w:lang w:val="de-DE" w:eastAsia="zh-CN" w:bidi="ar-SA"/>
        </w:rPr>
        <w:t>B</w:t>
      </w:r>
      <w:r w:rsidRPr="00EE152F">
        <w:rPr>
          <w:rFonts w:hint="eastAsia"/>
          <w:lang w:val="de-DE" w:eastAsia="zh-CN" w:bidi="ar-SA"/>
        </w:rPr>
        <w:t>在</w:t>
      </w:r>
      <w:r w:rsidR="00BE24FA" w:rsidRPr="00EE152F">
        <w:rPr>
          <w:lang w:val="de-DE" w:eastAsia="zh-CN" w:bidi="ar-SA"/>
        </w:rPr>
        <w:t>3</w:t>
      </w:r>
      <w:r w:rsidRPr="00EE152F">
        <w:rPr>
          <w:rFonts w:hint="eastAsia"/>
          <w:lang w:val="de-DE" w:eastAsia="zh-CN" w:bidi="ar-SA"/>
        </w:rPr>
        <w:t>月</w:t>
      </w:r>
      <w:r w:rsidR="00BE24FA" w:rsidRPr="00EE152F">
        <w:rPr>
          <w:lang w:val="de-DE" w:eastAsia="zh-CN" w:bidi="ar-SA"/>
        </w:rPr>
        <w:t>1</w:t>
      </w:r>
      <w:r w:rsidRPr="00EE152F">
        <w:rPr>
          <w:rFonts w:hint="eastAsia"/>
          <w:lang w:val="de-DE" w:eastAsia="zh-CN" w:bidi="ar-SA"/>
        </w:rPr>
        <w:t>日并未付款，而</w:t>
      </w:r>
      <w:r w:rsidR="000D3211" w:rsidRPr="00EE152F">
        <w:rPr>
          <w:rFonts w:hint="eastAsia"/>
          <w:lang w:val="de-DE" w:eastAsia="zh-CN" w:bidi="ar-SA"/>
        </w:rPr>
        <w:t>是</w:t>
      </w:r>
      <w:proofErr w:type="gramStart"/>
      <w:r w:rsidR="000D3211" w:rsidRPr="00EE152F">
        <w:rPr>
          <w:rFonts w:hint="eastAsia"/>
          <w:lang w:val="de-DE" w:eastAsia="zh-CN" w:bidi="ar-SA"/>
        </w:rPr>
        <w:t>迳</w:t>
      </w:r>
      <w:proofErr w:type="gramEnd"/>
      <w:r w:rsidR="000D3211" w:rsidRPr="00EE152F">
        <w:rPr>
          <w:rFonts w:hint="eastAsia"/>
          <w:lang w:val="de-DE" w:eastAsia="zh-CN" w:bidi="ar-SA"/>
        </w:rPr>
        <w:t>行</w:t>
      </w:r>
      <w:r w:rsidRPr="00EE152F">
        <w:rPr>
          <w:rFonts w:hint="eastAsia"/>
          <w:lang w:val="de-DE" w:eastAsia="zh-CN" w:bidi="ar-SA"/>
        </w:rPr>
        <w:t>于</w:t>
      </w:r>
      <w:r w:rsidRPr="00EE152F">
        <w:rPr>
          <w:rFonts w:hint="eastAsia"/>
          <w:lang w:val="de-DE" w:eastAsia="zh-CN" w:bidi="ar-SA"/>
        </w:rPr>
        <w:t>3</w:t>
      </w:r>
      <w:r w:rsidRPr="00EE152F">
        <w:rPr>
          <w:rFonts w:hint="eastAsia"/>
          <w:lang w:val="de-DE" w:eastAsia="zh-CN" w:bidi="ar-SA"/>
        </w:rPr>
        <w:t>月</w:t>
      </w:r>
      <w:r w:rsidR="00BE24FA" w:rsidRPr="00EE152F">
        <w:rPr>
          <w:lang w:val="de-DE" w:eastAsia="zh-CN" w:bidi="ar-SA"/>
        </w:rPr>
        <w:t>5</w:t>
      </w:r>
      <w:r w:rsidRPr="00EE152F">
        <w:rPr>
          <w:rFonts w:hint="eastAsia"/>
          <w:lang w:val="de-DE" w:eastAsia="zh-CN" w:bidi="ar-SA"/>
        </w:rPr>
        <w:t>日到</w:t>
      </w:r>
      <w:r w:rsidR="000D3211" w:rsidRPr="00EE152F">
        <w:rPr>
          <w:lang w:val="de-DE" w:eastAsia="zh-CN" w:bidi="ar-SA"/>
        </w:rPr>
        <w:t>A</w:t>
      </w:r>
      <w:r w:rsidRPr="00EE152F">
        <w:rPr>
          <w:rFonts w:hint="eastAsia"/>
          <w:lang w:val="de-DE" w:eastAsia="zh-CN" w:bidi="ar-SA"/>
        </w:rPr>
        <w:t>的营业地提货</w:t>
      </w:r>
      <w:r w:rsidR="00F22433" w:rsidRPr="00EE152F">
        <w:rPr>
          <w:rFonts w:hint="eastAsia"/>
          <w:lang w:val="de-DE" w:eastAsia="zh-CN" w:bidi="ar-SA"/>
        </w:rPr>
        <w:t>”</w:t>
      </w:r>
      <w:r w:rsidR="000D3211" w:rsidRPr="00EE152F">
        <w:rPr>
          <w:rFonts w:hint="eastAsia"/>
          <w:lang w:val="de-DE" w:eastAsia="zh-CN" w:bidi="ar-SA"/>
        </w:rPr>
        <w:t>。</w:t>
      </w:r>
      <w:r w:rsidRPr="00EE152F">
        <w:rPr>
          <w:rFonts w:hint="eastAsia"/>
          <w:lang w:val="de-DE" w:eastAsia="zh-CN" w:bidi="ar-SA"/>
        </w:rPr>
        <w:t>问</w:t>
      </w:r>
      <w:r w:rsidR="000D3211" w:rsidRPr="00EE152F">
        <w:rPr>
          <w:rFonts w:hint="eastAsia"/>
          <w:lang w:val="de-DE" w:eastAsia="zh-CN" w:bidi="ar-SA"/>
        </w:rPr>
        <w:t>：</w:t>
      </w:r>
      <w:r w:rsidR="000D3211" w:rsidRPr="00EE152F">
        <w:rPr>
          <w:lang w:val="de-DE" w:eastAsia="zh-CN" w:bidi="ar-SA"/>
        </w:rPr>
        <w:t>A</w:t>
      </w:r>
      <w:r w:rsidRPr="00EE152F">
        <w:rPr>
          <w:rFonts w:hint="eastAsia"/>
          <w:lang w:val="de-DE" w:eastAsia="zh-CN" w:bidi="ar-SA"/>
        </w:rPr>
        <w:t>可否以</w:t>
      </w:r>
      <w:r w:rsidRPr="00EE152F">
        <w:rPr>
          <w:rFonts w:hint="eastAsia"/>
          <w:lang w:val="de-DE" w:eastAsia="zh-CN" w:bidi="ar-SA"/>
        </w:rPr>
        <w:t>B</w:t>
      </w:r>
      <w:r w:rsidRPr="00EE152F">
        <w:rPr>
          <w:rFonts w:hint="eastAsia"/>
          <w:lang w:val="de-DE" w:eastAsia="zh-CN" w:bidi="ar-SA"/>
        </w:rPr>
        <w:t>尚未支付货款为由拒绝</w:t>
      </w:r>
      <w:r w:rsidRPr="00EE152F">
        <w:rPr>
          <w:rFonts w:hint="eastAsia"/>
          <w:lang w:val="de-DE" w:eastAsia="zh-CN" w:bidi="ar-SA"/>
        </w:rPr>
        <w:t>B</w:t>
      </w:r>
      <w:r w:rsidRPr="00EE152F">
        <w:rPr>
          <w:rFonts w:hint="eastAsia"/>
          <w:lang w:val="de-DE" w:eastAsia="zh-CN" w:bidi="ar-SA"/>
        </w:rPr>
        <w:t>的履行请求</w:t>
      </w:r>
      <w:r w:rsidR="00F22433" w:rsidRPr="00EE152F">
        <w:rPr>
          <w:rFonts w:hint="eastAsia"/>
          <w:lang w:val="de-DE" w:eastAsia="zh-CN" w:bidi="ar-SA"/>
        </w:rPr>
        <w:t>？</w:t>
      </w:r>
      <w:r w:rsidR="000D3211" w:rsidRPr="00EE152F">
        <w:rPr>
          <w:rFonts w:hint="eastAsia"/>
          <w:lang w:val="de-DE" w:eastAsia="zh-CN" w:bidi="ar-SA"/>
        </w:rPr>
        <w:t>或</w:t>
      </w:r>
      <w:r w:rsidR="000D3211" w:rsidRPr="00EE152F">
        <w:rPr>
          <w:rFonts w:hint="eastAsia"/>
          <w:lang w:val="de-DE" w:eastAsia="zh-CN" w:bidi="ar-SA"/>
        </w:rPr>
        <w:t>A</w:t>
      </w:r>
      <w:r w:rsidR="000D3211" w:rsidRPr="00EE152F">
        <w:rPr>
          <w:rFonts w:hint="eastAsia"/>
          <w:lang w:val="de-DE" w:eastAsia="zh-CN" w:bidi="ar-SA"/>
        </w:rPr>
        <w:t>有怎样的权利</w:t>
      </w:r>
      <w:r w:rsidR="00F22433" w:rsidRPr="00EE152F">
        <w:rPr>
          <w:rFonts w:hint="eastAsia"/>
          <w:lang w:val="de-DE" w:eastAsia="zh-CN" w:bidi="ar-SA"/>
        </w:rPr>
        <w:t>：</w:t>
      </w:r>
      <w:r w:rsidR="000D3211" w:rsidRPr="00EE152F">
        <w:rPr>
          <w:rFonts w:hint="eastAsia"/>
          <w:lang w:val="de-DE" w:eastAsia="zh-CN" w:bidi="ar-SA"/>
        </w:rPr>
        <w:t>可否要求</w:t>
      </w:r>
      <w:r w:rsidR="000D3211" w:rsidRPr="00EE152F">
        <w:rPr>
          <w:rFonts w:hint="eastAsia"/>
          <w:lang w:val="de-DE" w:eastAsia="zh-CN" w:bidi="ar-SA"/>
        </w:rPr>
        <w:t>B</w:t>
      </w:r>
      <w:r w:rsidR="000D3211" w:rsidRPr="00EE152F">
        <w:rPr>
          <w:rFonts w:hint="eastAsia"/>
          <w:lang w:val="de-DE" w:eastAsia="zh-CN" w:bidi="ar-SA"/>
        </w:rPr>
        <w:t>先付款，再提货</w:t>
      </w:r>
      <w:r w:rsidR="00F22433" w:rsidRPr="00EE152F">
        <w:rPr>
          <w:rFonts w:hint="eastAsia"/>
          <w:lang w:val="de-DE" w:eastAsia="zh-CN" w:bidi="ar-SA"/>
        </w:rPr>
        <w:t>，或</w:t>
      </w:r>
      <w:r w:rsidR="000D3211" w:rsidRPr="00EE152F">
        <w:rPr>
          <w:rFonts w:hint="eastAsia"/>
          <w:lang w:val="de-DE" w:eastAsia="zh-CN" w:bidi="ar-SA"/>
        </w:rPr>
        <w:t>要求</w:t>
      </w:r>
      <w:r w:rsidR="000D3211" w:rsidRPr="00EE152F">
        <w:rPr>
          <w:rFonts w:hint="eastAsia"/>
          <w:lang w:val="de-DE" w:eastAsia="zh-CN" w:bidi="ar-SA"/>
        </w:rPr>
        <w:t>B</w:t>
      </w:r>
      <w:r w:rsidR="000D3211" w:rsidRPr="00EE152F">
        <w:rPr>
          <w:rFonts w:hint="eastAsia"/>
          <w:lang w:val="de-DE" w:eastAsia="zh-CN" w:bidi="ar-SA"/>
        </w:rPr>
        <w:t>付款的同时提货</w:t>
      </w:r>
      <w:r w:rsidR="00F22433" w:rsidRPr="00EE152F">
        <w:rPr>
          <w:rFonts w:hint="eastAsia"/>
          <w:lang w:val="de-DE" w:eastAsia="zh-CN" w:bidi="ar-SA"/>
        </w:rPr>
        <w:t>（韩世远：《合同法总论》，第</w:t>
      </w:r>
      <w:r w:rsidR="00F22433" w:rsidRPr="00EE152F">
        <w:rPr>
          <w:rFonts w:hint="eastAsia"/>
          <w:lang w:val="de-DE" w:eastAsia="zh-CN" w:bidi="ar-SA"/>
        </w:rPr>
        <w:t>4</w:t>
      </w:r>
      <w:r w:rsidR="00F22433" w:rsidRPr="00EE152F">
        <w:rPr>
          <w:rFonts w:hint="eastAsia"/>
          <w:lang w:val="de-DE" w:eastAsia="zh-CN" w:bidi="ar-SA"/>
        </w:rPr>
        <w:t>版，第</w:t>
      </w:r>
      <w:r w:rsidR="00F22433" w:rsidRPr="00EE152F">
        <w:rPr>
          <w:rFonts w:hint="eastAsia"/>
          <w:lang w:val="de-DE" w:eastAsia="zh-CN" w:bidi="ar-SA"/>
        </w:rPr>
        <w:t>3</w:t>
      </w:r>
      <w:r w:rsidR="00F22433" w:rsidRPr="00EE152F">
        <w:rPr>
          <w:lang w:val="de-DE" w:eastAsia="zh-CN" w:bidi="ar-SA"/>
        </w:rPr>
        <w:t>87</w:t>
      </w:r>
      <w:r w:rsidR="00F22433" w:rsidRPr="00EE152F">
        <w:rPr>
          <w:rFonts w:hint="eastAsia"/>
          <w:lang w:val="de-DE" w:eastAsia="zh-CN" w:bidi="ar-SA"/>
        </w:rPr>
        <w:t>-3</w:t>
      </w:r>
      <w:r w:rsidR="00F22433" w:rsidRPr="00EE152F">
        <w:rPr>
          <w:lang w:val="de-DE" w:eastAsia="zh-CN" w:bidi="ar-SA"/>
        </w:rPr>
        <w:t>88</w:t>
      </w:r>
      <w:r w:rsidR="00F22433" w:rsidRPr="00EE152F">
        <w:rPr>
          <w:rFonts w:hint="eastAsia"/>
          <w:lang w:val="de-DE" w:eastAsia="zh-CN" w:bidi="ar-SA"/>
        </w:rPr>
        <w:t>页）？</w:t>
      </w:r>
    </w:p>
    <w:p w14:paraId="6A03BD08" w14:textId="4CA6C547" w:rsidR="000D3211" w:rsidRPr="00EE152F" w:rsidRDefault="000D3211" w:rsidP="004C60F2">
      <w:pPr>
        <w:ind w:firstLine="480"/>
        <w:rPr>
          <w:lang w:val="de-DE" w:eastAsia="zh-CN" w:bidi="ar-SA"/>
        </w:rPr>
      </w:pPr>
      <w:r w:rsidRPr="00EE152F">
        <w:rPr>
          <w:rFonts w:hint="eastAsia"/>
          <w:lang w:val="de-DE" w:eastAsia="zh-CN" w:bidi="ar-SA"/>
        </w:rPr>
        <w:lastRenderedPageBreak/>
        <w:t>对于这一交易</w:t>
      </w:r>
      <w:r w:rsidR="009D7829" w:rsidRPr="00EE152F">
        <w:rPr>
          <w:rFonts w:hint="eastAsia"/>
          <w:lang w:val="de-DE" w:eastAsia="zh-CN" w:bidi="ar-SA"/>
        </w:rPr>
        <w:t>，</w:t>
      </w:r>
      <w:r w:rsidRPr="00EE152F">
        <w:rPr>
          <w:rFonts w:hint="eastAsia"/>
          <w:lang w:val="de-DE" w:eastAsia="zh-CN" w:bidi="ar-SA"/>
        </w:rPr>
        <w:t>应当分析双方此种约定中的权利义务关系</w:t>
      </w:r>
      <w:r w:rsidR="009D7829" w:rsidRPr="00EE152F">
        <w:rPr>
          <w:rFonts w:hint="eastAsia"/>
          <w:lang w:val="de-DE" w:eastAsia="zh-CN" w:bidi="ar-SA"/>
        </w:rPr>
        <w:t>。</w:t>
      </w:r>
      <w:r w:rsidRPr="00EE152F">
        <w:rPr>
          <w:rFonts w:hint="eastAsia"/>
          <w:lang w:val="de-DE" w:eastAsia="zh-CN" w:bidi="ar-SA"/>
        </w:rPr>
        <w:t>从该约定来看</w:t>
      </w:r>
      <w:r w:rsidR="009D7829" w:rsidRPr="00EE152F">
        <w:rPr>
          <w:rFonts w:hint="eastAsia"/>
          <w:lang w:val="de-DE" w:eastAsia="zh-CN" w:bidi="ar-SA"/>
        </w:rPr>
        <w:t>，</w:t>
      </w:r>
      <w:r w:rsidR="009D7829" w:rsidRPr="00EE152F">
        <w:rPr>
          <w:rFonts w:hint="eastAsia"/>
          <w:lang w:val="de-DE" w:eastAsia="zh-CN" w:bidi="ar-SA"/>
        </w:rPr>
        <w:t>A</w:t>
      </w:r>
      <w:r w:rsidRPr="00EE152F">
        <w:rPr>
          <w:rFonts w:hint="eastAsia"/>
          <w:lang w:val="de-DE" w:eastAsia="zh-CN" w:bidi="ar-SA"/>
        </w:rPr>
        <w:t>某种程度</w:t>
      </w:r>
      <w:r w:rsidRPr="00EE152F">
        <w:rPr>
          <w:rFonts w:hint="eastAsia"/>
          <w:highlight w:val="yellow"/>
          <w:lang w:val="de-DE" w:eastAsia="zh-CN" w:bidi="ar-SA"/>
        </w:rPr>
        <w:t>上授予了信用给</w:t>
      </w:r>
      <w:r w:rsidR="009D7829" w:rsidRPr="00EE152F">
        <w:rPr>
          <w:rFonts w:hint="eastAsia"/>
          <w:highlight w:val="yellow"/>
          <w:lang w:val="de-DE" w:eastAsia="zh-CN" w:bidi="ar-SA"/>
        </w:rPr>
        <w:t>B</w:t>
      </w:r>
      <w:r w:rsidRPr="00EE152F">
        <w:rPr>
          <w:rFonts w:hint="eastAsia"/>
          <w:lang w:val="de-DE" w:eastAsia="zh-CN" w:bidi="ar-SA"/>
        </w:rPr>
        <w:t>，</w:t>
      </w:r>
      <w:r w:rsidR="009D7829" w:rsidRPr="00EE152F">
        <w:rPr>
          <w:rFonts w:hint="eastAsia"/>
          <w:lang w:val="de-DE" w:eastAsia="zh-CN" w:bidi="ar-SA"/>
        </w:rPr>
        <w:t>允许其</w:t>
      </w:r>
      <w:r w:rsidRPr="00EE152F">
        <w:rPr>
          <w:rFonts w:hint="eastAsia"/>
          <w:lang w:val="de-DE" w:eastAsia="zh-CN" w:bidi="ar-SA"/>
        </w:rPr>
        <w:t>在</w:t>
      </w:r>
      <w:r w:rsidRPr="00EE152F">
        <w:rPr>
          <w:rFonts w:hint="eastAsia"/>
          <w:lang w:val="de-DE" w:eastAsia="zh-CN" w:bidi="ar-SA"/>
        </w:rPr>
        <w:t>1</w:t>
      </w:r>
      <w:r w:rsidRPr="00EE152F">
        <w:rPr>
          <w:rFonts w:hint="eastAsia"/>
          <w:lang w:val="de-DE" w:eastAsia="zh-CN" w:bidi="ar-SA"/>
        </w:rPr>
        <w:t>月</w:t>
      </w:r>
      <w:r w:rsidRPr="00EE152F">
        <w:rPr>
          <w:rFonts w:hint="eastAsia"/>
          <w:lang w:val="de-DE" w:eastAsia="zh-CN" w:bidi="ar-SA"/>
        </w:rPr>
        <w:t>3</w:t>
      </w:r>
      <w:r w:rsidRPr="00EE152F">
        <w:rPr>
          <w:lang w:val="de-DE" w:eastAsia="zh-CN" w:bidi="ar-SA"/>
        </w:rPr>
        <w:t>0</w:t>
      </w:r>
      <w:r w:rsidRPr="00EE152F">
        <w:rPr>
          <w:rFonts w:hint="eastAsia"/>
          <w:lang w:val="de-DE" w:eastAsia="zh-CN" w:bidi="ar-SA"/>
        </w:rPr>
        <w:t>号到</w:t>
      </w:r>
      <w:r w:rsidR="00BE24FA" w:rsidRPr="00EE152F">
        <w:rPr>
          <w:lang w:val="de-DE" w:eastAsia="zh-CN" w:bidi="ar-SA"/>
        </w:rPr>
        <w:t>3</w:t>
      </w:r>
      <w:r w:rsidRPr="00EE152F">
        <w:rPr>
          <w:rFonts w:hint="eastAsia"/>
          <w:lang w:val="de-DE" w:eastAsia="zh-CN" w:bidi="ar-SA"/>
        </w:rPr>
        <w:t>月</w:t>
      </w:r>
      <w:r w:rsidR="00BE24FA" w:rsidRPr="00EE152F">
        <w:rPr>
          <w:lang w:val="de-DE" w:eastAsia="zh-CN" w:bidi="ar-SA"/>
        </w:rPr>
        <w:t>1</w:t>
      </w:r>
      <w:r w:rsidRPr="00EE152F">
        <w:rPr>
          <w:rFonts w:hint="eastAsia"/>
          <w:lang w:val="de-DE" w:eastAsia="zh-CN" w:bidi="ar-SA"/>
        </w:rPr>
        <w:t>号之前提货而不需要付款</w:t>
      </w:r>
      <w:r w:rsidR="009D7829" w:rsidRPr="00EE152F">
        <w:rPr>
          <w:rFonts w:hint="eastAsia"/>
          <w:lang w:val="de-DE" w:eastAsia="zh-CN" w:bidi="ar-SA"/>
        </w:rPr>
        <w:t>。</w:t>
      </w:r>
      <w:r w:rsidRPr="00EE152F">
        <w:rPr>
          <w:rFonts w:hint="eastAsia"/>
          <w:lang w:val="de-DE" w:eastAsia="zh-CN" w:bidi="ar-SA"/>
        </w:rPr>
        <w:t>但是如果</w:t>
      </w:r>
      <w:r w:rsidRPr="00EE152F">
        <w:rPr>
          <w:rFonts w:hint="eastAsia"/>
          <w:lang w:val="de-DE" w:eastAsia="zh-CN" w:bidi="ar-SA"/>
        </w:rPr>
        <w:t>B</w:t>
      </w:r>
      <w:r w:rsidRPr="00EE152F">
        <w:rPr>
          <w:rFonts w:hint="eastAsia"/>
          <w:lang w:val="de-DE" w:eastAsia="zh-CN" w:bidi="ar-SA"/>
        </w:rPr>
        <w:t>未行使该项权利，而是到</w:t>
      </w:r>
      <w:r w:rsidR="00BE24FA" w:rsidRPr="00EE152F">
        <w:rPr>
          <w:rFonts w:hint="eastAsia"/>
          <w:lang w:val="de-DE" w:eastAsia="zh-CN" w:bidi="ar-SA"/>
        </w:rPr>
        <w:t>3</w:t>
      </w:r>
      <w:r w:rsidRPr="00EE152F">
        <w:rPr>
          <w:rFonts w:hint="eastAsia"/>
          <w:lang w:val="de-DE" w:eastAsia="zh-CN" w:bidi="ar-SA"/>
        </w:rPr>
        <w:t>月</w:t>
      </w:r>
      <w:r w:rsidR="00BE24FA" w:rsidRPr="00EE152F">
        <w:rPr>
          <w:rFonts w:hint="eastAsia"/>
          <w:lang w:val="de-DE" w:eastAsia="zh-CN" w:bidi="ar-SA"/>
        </w:rPr>
        <w:t>1</w:t>
      </w:r>
      <w:r w:rsidRPr="00EE152F">
        <w:rPr>
          <w:rFonts w:hint="eastAsia"/>
          <w:lang w:val="de-DE" w:eastAsia="zh-CN" w:bidi="ar-SA"/>
        </w:rPr>
        <w:t>号以后才提货，按照双方的约定</w:t>
      </w:r>
      <w:r w:rsidR="00F22433" w:rsidRPr="00EE152F">
        <w:rPr>
          <w:rFonts w:hint="eastAsia"/>
          <w:lang w:val="de-DE" w:eastAsia="zh-CN" w:bidi="ar-SA"/>
        </w:rPr>
        <w:t>，</w:t>
      </w:r>
      <w:r w:rsidRPr="00EE152F">
        <w:rPr>
          <w:rFonts w:hint="eastAsia"/>
          <w:lang w:val="de-DE" w:eastAsia="zh-CN" w:bidi="ar-SA"/>
        </w:rPr>
        <w:t>因为</w:t>
      </w:r>
      <w:r w:rsidRPr="00EE152F">
        <w:rPr>
          <w:rFonts w:hint="eastAsia"/>
          <w:lang w:val="de-DE" w:eastAsia="zh-CN" w:bidi="ar-SA"/>
        </w:rPr>
        <w:t>B</w:t>
      </w:r>
      <w:r w:rsidRPr="00EE152F">
        <w:rPr>
          <w:rFonts w:hint="eastAsia"/>
          <w:lang w:val="de-DE" w:eastAsia="zh-CN" w:bidi="ar-SA"/>
        </w:rPr>
        <w:t>放弃了</w:t>
      </w:r>
      <w:r w:rsidR="009D7829" w:rsidRPr="00EE152F">
        <w:rPr>
          <w:rFonts w:hint="eastAsia"/>
          <w:lang w:val="de-DE" w:eastAsia="zh-CN" w:bidi="ar-SA"/>
        </w:rPr>
        <w:t>A</w:t>
      </w:r>
      <w:r w:rsidRPr="00EE152F">
        <w:rPr>
          <w:rFonts w:hint="eastAsia"/>
          <w:lang w:val="de-DE" w:eastAsia="zh-CN" w:bidi="ar-SA"/>
        </w:rPr>
        <w:t>授予给</w:t>
      </w:r>
      <w:r w:rsidRPr="00EE152F">
        <w:rPr>
          <w:rFonts w:hint="eastAsia"/>
          <w:lang w:val="de-DE" w:eastAsia="zh-CN" w:bidi="ar-SA"/>
        </w:rPr>
        <w:t>B</w:t>
      </w:r>
      <w:r w:rsidRPr="00EE152F">
        <w:rPr>
          <w:rFonts w:hint="eastAsia"/>
          <w:lang w:val="de-DE" w:eastAsia="zh-CN" w:bidi="ar-SA"/>
        </w:rPr>
        <w:t>的信用，此时双方的关系</w:t>
      </w:r>
      <w:r w:rsidR="00F22433" w:rsidRPr="00EE152F">
        <w:rPr>
          <w:rFonts w:hint="eastAsia"/>
          <w:lang w:val="de-DE" w:eastAsia="zh-CN" w:bidi="ar-SA"/>
        </w:rPr>
        <w:t>便</w:t>
      </w:r>
      <w:r w:rsidRPr="00EE152F">
        <w:rPr>
          <w:rFonts w:hint="eastAsia"/>
          <w:lang w:val="de-DE" w:eastAsia="zh-CN" w:bidi="ar-SA"/>
        </w:rPr>
        <w:t>又应当回到同时履行的框架下来</w:t>
      </w:r>
      <w:r w:rsidR="009D7829" w:rsidRPr="00EE152F">
        <w:rPr>
          <w:rFonts w:hint="eastAsia"/>
          <w:lang w:val="de-DE" w:eastAsia="zh-CN" w:bidi="ar-SA"/>
        </w:rPr>
        <w:t>。</w:t>
      </w:r>
      <w:r w:rsidR="00F22433" w:rsidRPr="00EE152F">
        <w:rPr>
          <w:rFonts w:hint="eastAsia"/>
          <w:lang w:val="de-DE" w:eastAsia="zh-CN" w:bidi="ar-SA"/>
        </w:rPr>
        <w:t>注意，在</w:t>
      </w:r>
      <w:r w:rsidRPr="00EE152F">
        <w:rPr>
          <w:rFonts w:hint="eastAsia"/>
          <w:lang w:val="de-DE" w:eastAsia="zh-CN" w:bidi="ar-SA"/>
        </w:rPr>
        <w:t>上述案件中</w:t>
      </w:r>
      <w:r w:rsidR="00F22433" w:rsidRPr="00EE152F">
        <w:rPr>
          <w:rFonts w:hint="eastAsia"/>
          <w:lang w:val="de-DE" w:eastAsia="zh-CN" w:bidi="ar-SA"/>
        </w:rPr>
        <w:t>，</w:t>
      </w:r>
      <w:r w:rsidR="00BE24FA" w:rsidRPr="00EE152F">
        <w:rPr>
          <w:lang w:val="de-DE" w:eastAsia="zh-CN" w:bidi="ar-SA"/>
        </w:rPr>
        <w:t>3</w:t>
      </w:r>
      <w:r w:rsidR="00F22433" w:rsidRPr="00EE152F">
        <w:rPr>
          <w:rFonts w:hint="eastAsia"/>
          <w:lang w:val="de-DE" w:eastAsia="zh-CN" w:bidi="ar-SA"/>
        </w:rPr>
        <w:t>月</w:t>
      </w:r>
      <w:r w:rsidR="00BE24FA" w:rsidRPr="00EE152F">
        <w:rPr>
          <w:lang w:val="de-DE" w:eastAsia="zh-CN" w:bidi="ar-SA"/>
        </w:rPr>
        <w:t>1</w:t>
      </w:r>
      <w:r w:rsidR="00F22433" w:rsidRPr="00EE152F">
        <w:rPr>
          <w:rFonts w:hint="eastAsia"/>
          <w:lang w:val="de-DE" w:eastAsia="zh-CN" w:bidi="ar-SA"/>
        </w:rPr>
        <w:t>日以后，</w:t>
      </w:r>
      <w:r w:rsidR="009D7829" w:rsidRPr="00EE152F">
        <w:rPr>
          <w:rFonts w:hint="eastAsia"/>
          <w:lang w:val="de-DE" w:eastAsia="zh-CN" w:bidi="ar-SA"/>
        </w:rPr>
        <w:t>A</w:t>
      </w:r>
      <w:r w:rsidRPr="00EE152F">
        <w:rPr>
          <w:rFonts w:hint="eastAsia"/>
          <w:lang w:val="de-DE" w:eastAsia="zh-CN" w:bidi="ar-SA"/>
        </w:rPr>
        <w:t>有没有要求</w:t>
      </w:r>
      <w:r w:rsidRPr="00EE152F">
        <w:rPr>
          <w:rFonts w:hint="eastAsia"/>
          <w:lang w:val="de-DE" w:eastAsia="zh-CN" w:bidi="ar-SA"/>
        </w:rPr>
        <w:t>B</w:t>
      </w:r>
      <w:r w:rsidRPr="00EE152F">
        <w:rPr>
          <w:rFonts w:hint="eastAsia"/>
          <w:lang w:val="de-DE" w:eastAsia="zh-CN" w:bidi="ar-SA"/>
        </w:rPr>
        <w:t>先履行的权利</w:t>
      </w:r>
      <w:r w:rsidR="00F22433" w:rsidRPr="00EE152F">
        <w:rPr>
          <w:rFonts w:hint="eastAsia"/>
          <w:lang w:val="de-DE" w:eastAsia="zh-CN" w:bidi="ar-SA"/>
        </w:rPr>
        <w:t>呢？</w:t>
      </w:r>
      <w:r w:rsidRPr="00EE152F">
        <w:rPr>
          <w:rFonts w:hint="eastAsia"/>
          <w:lang w:val="de-DE" w:eastAsia="zh-CN" w:bidi="ar-SA"/>
        </w:rPr>
        <w:t>从双方的约定来看，</w:t>
      </w:r>
      <w:r w:rsidR="009D7829" w:rsidRPr="00EE152F">
        <w:rPr>
          <w:rFonts w:hint="eastAsia"/>
          <w:lang w:val="de-DE" w:eastAsia="zh-CN" w:bidi="ar-SA"/>
        </w:rPr>
        <w:t>A</w:t>
      </w:r>
      <w:r w:rsidRPr="00EE152F">
        <w:rPr>
          <w:rFonts w:hint="eastAsia"/>
          <w:lang w:val="de-DE" w:eastAsia="zh-CN" w:bidi="ar-SA"/>
        </w:rPr>
        <w:t>也不</w:t>
      </w:r>
      <w:r w:rsidR="009D7829" w:rsidRPr="00EE152F">
        <w:rPr>
          <w:rFonts w:hint="eastAsia"/>
          <w:lang w:val="de-DE" w:eastAsia="zh-CN" w:bidi="ar-SA"/>
        </w:rPr>
        <w:t>享有</w:t>
      </w:r>
      <w:r w:rsidRPr="00EE152F">
        <w:rPr>
          <w:rFonts w:hint="eastAsia"/>
          <w:lang w:val="de-DE" w:eastAsia="zh-CN" w:bidi="ar-SA"/>
        </w:rPr>
        <w:t>这样的权利，因为</w:t>
      </w:r>
      <w:r w:rsidR="009D7829" w:rsidRPr="00EE152F">
        <w:rPr>
          <w:rFonts w:hint="eastAsia"/>
          <w:lang w:val="de-DE" w:eastAsia="zh-CN" w:bidi="ar-SA"/>
        </w:rPr>
        <w:t>A</w:t>
      </w:r>
      <w:r w:rsidRPr="00EE152F">
        <w:rPr>
          <w:rFonts w:hint="eastAsia"/>
          <w:lang w:val="de-DE" w:eastAsia="zh-CN" w:bidi="ar-SA"/>
        </w:rPr>
        <w:t>应当</w:t>
      </w:r>
      <w:r w:rsidR="009D7829" w:rsidRPr="00EE152F">
        <w:rPr>
          <w:rFonts w:hint="eastAsia"/>
          <w:lang w:val="de-DE" w:eastAsia="zh-CN" w:bidi="ar-SA"/>
        </w:rPr>
        <w:t>接受</w:t>
      </w:r>
      <w:r w:rsidRPr="00EE152F">
        <w:rPr>
          <w:rFonts w:hint="eastAsia"/>
          <w:lang w:val="de-DE" w:eastAsia="zh-CN" w:bidi="ar-SA"/>
        </w:rPr>
        <w:t>B</w:t>
      </w:r>
      <w:r w:rsidRPr="00EE152F">
        <w:rPr>
          <w:rFonts w:hint="eastAsia"/>
          <w:lang w:val="de-DE" w:eastAsia="zh-CN" w:bidi="ar-SA"/>
        </w:rPr>
        <w:t>在</w:t>
      </w:r>
      <w:r w:rsidRPr="00EE152F">
        <w:rPr>
          <w:rFonts w:hint="eastAsia"/>
          <w:lang w:val="de-DE" w:eastAsia="zh-CN" w:bidi="ar-SA"/>
        </w:rPr>
        <w:t>1</w:t>
      </w:r>
      <w:r w:rsidRPr="00EE152F">
        <w:rPr>
          <w:rFonts w:hint="eastAsia"/>
          <w:lang w:val="de-DE" w:eastAsia="zh-CN" w:bidi="ar-SA"/>
        </w:rPr>
        <w:t>月</w:t>
      </w:r>
      <w:r w:rsidRPr="00EE152F">
        <w:rPr>
          <w:rFonts w:hint="eastAsia"/>
          <w:lang w:val="de-DE" w:eastAsia="zh-CN" w:bidi="ar-SA"/>
        </w:rPr>
        <w:t>3</w:t>
      </w:r>
      <w:r w:rsidRPr="00EE152F">
        <w:rPr>
          <w:lang w:val="de-DE" w:eastAsia="zh-CN" w:bidi="ar-SA"/>
        </w:rPr>
        <w:t>0</w:t>
      </w:r>
      <w:r w:rsidRPr="00EE152F">
        <w:rPr>
          <w:rFonts w:hint="eastAsia"/>
          <w:lang w:val="de-DE" w:eastAsia="zh-CN" w:bidi="ar-SA"/>
        </w:rPr>
        <w:t>号到</w:t>
      </w:r>
      <w:r w:rsidRPr="00EE152F">
        <w:rPr>
          <w:rFonts w:hint="eastAsia"/>
          <w:lang w:val="de-DE" w:eastAsia="zh-CN" w:bidi="ar-SA"/>
        </w:rPr>
        <w:t>4</w:t>
      </w:r>
      <w:r w:rsidRPr="00EE152F">
        <w:rPr>
          <w:rFonts w:hint="eastAsia"/>
          <w:lang w:val="de-DE" w:eastAsia="zh-CN" w:bidi="ar-SA"/>
        </w:rPr>
        <w:t>月</w:t>
      </w:r>
      <w:r w:rsidRPr="00EE152F">
        <w:rPr>
          <w:rFonts w:hint="eastAsia"/>
          <w:lang w:val="de-DE" w:eastAsia="zh-CN" w:bidi="ar-SA"/>
        </w:rPr>
        <w:t>3</w:t>
      </w:r>
      <w:r w:rsidRPr="00EE152F">
        <w:rPr>
          <w:lang w:val="de-DE" w:eastAsia="zh-CN" w:bidi="ar-SA"/>
        </w:rPr>
        <w:t>0</w:t>
      </w:r>
      <w:proofErr w:type="gramStart"/>
      <w:r w:rsidRPr="00EE152F">
        <w:rPr>
          <w:rFonts w:hint="eastAsia"/>
          <w:lang w:val="de-DE" w:eastAsia="zh-CN" w:bidi="ar-SA"/>
        </w:rPr>
        <w:t>号期间</w:t>
      </w:r>
      <w:proofErr w:type="gramEnd"/>
      <w:r w:rsidRPr="00EE152F">
        <w:rPr>
          <w:rFonts w:hint="eastAsia"/>
          <w:lang w:val="de-DE" w:eastAsia="zh-CN" w:bidi="ar-SA"/>
        </w:rPr>
        <w:t>内任意时点的</w:t>
      </w:r>
      <w:r w:rsidR="009D7829" w:rsidRPr="00EE152F">
        <w:rPr>
          <w:rFonts w:hint="eastAsia"/>
          <w:lang w:val="de-DE" w:eastAsia="zh-CN" w:bidi="ar-SA"/>
        </w:rPr>
        <w:t>交货</w:t>
      </w:r>
      <w:r w:rsidRPr="00EE152F">
        <w:rPr>
          <w:rFonts w:hint="eastAsia"/>
          <w:lang w:val="de-DE" w:eastAsia="zh-CN" w:bidi="ar-SA"/>
        </w:rPr>
        <w:t>要求</w:t>
      </w:r>
      <w:r w:rsidR="00F22433" w:rsidRPr="00EE152F">
        <w:rPr>
          <w:rFonts w:hint="eastAsia"/>
          <w:lang w:val="de-DE" w:eastAsia="zh-CN" w:bidi="ar-SA"/>
        </w:rPr>
        <w:t>（</w:t>
      </w:r>
      <w:r w:rsidR="00F22433" w:rsidRPr="00EE152F">
        <w:rPr>
          <w:rFonts w:hint="eastAsia"/>
          <w:lang w:val="de-DE" w:eastAsia="zh-CN" w:bidi="ar-SA"/>
        </w:rPr>
        <w:t>B</w:t>
      </w:r>
      <w:r w:rsidR="00F22433" w:rsidRPr="00EE152F">
        <w:rPr>
          <w:rFonts w:hint="eastAsia"/>
          <w:lang w:val="de-DE" w:eastAsia="zh-CN" w:bidi="ar-SA"/>
        </w:rPr>
        <w:t>提出了提货主张，</w:t>
      </w:r>
      <w:r w:rsidR="00F22433" w:rsidRPr="00EE152F">
        <w:rPr>
          <w:rFonts w:hint="eastAsia"/>
          <w:lang w:val="de-DE" w:eastAsia="zh-CN" w:bidi="ar-SA"/>
        </w:rPr>
        <w:t>A</w:t>
      </w:r>
      <w:r w:rsidR="00F22433" w:rsidRPr="00EE152F">
        <w:rPr>
          <w:rFonts w:hint="eastAsia"/>
          <w:lang w:val="de-DE" w:eastAsia="zh-CN" w:bidi="ar-SA"/>
        </w:rPr>
        <w:t>的义务即到期），故</w:t>
      </w:r>
      <w:r w:rsidRPr="00EE152F">
        <w:rPr>
          <w:rFonts w:hint="eastAsia"/>
          <w:lang w:val="de-DE" w:eastAsia="zh-CN" w:bidi="ar-SA"/>
        </w:rPr>
        <w:t>综合案件的交易情况</w:t>
      </w:r>
      <w:r w:rsidR="009D7829" w:rsidRPr="00EE152F">
        <w:rPr>
          <w:rFonts w:hint="eastAsia"/>
          <w:lang w:val="de-DE" w:eastAsia="zh-CN" w:bidi="ar-SA"/>
        </w:rPr>
        <w:t>，</w:t>
      </w:r>
      <w:r w:rsidRPr="00EE152F">
        <w:rPr>
          <w:rFonts w:hint="eastAsia"/>
          <w:lang w:val="de-DE" w:eastAsia="zh-CN" w:bidi="ar-SA"/>
        </w:rPr>
        <w:t>应当认为</w:t>
      </w:r>
      <w:r w:rsidR="00466C3B" w:rsidRPr="00EE152F">
        <w:rPr>
          <w:lang w:val="de-DE" w:eastAsia="zh-CN" w:bidi="ar-SA"/>
        </w:rPr>
        <w:t>A</w:t>
      </w:r>
      <w:r w:rsidRPr="00EE152F">
        <w:rPr>
          <w:rFonts w:hint="eastAsia"/>
          <w:lang w:val="de-DE" w:eastAsia="zh-CN" w:bidi="ar-SA"/>
        </w:rPr>
        <w:t>只享有同时履行抗辩权，适用民法典第</w:t>
      </w:r>
      <w:r w:rsidRPr="00EE152F">
        <w:rPr>
          <w:rFonts w:hint="eastAsia"/>
          <w:lang w:val="de-DE" w:eastAsia="zh-CN" w:bidi="ar-SA"/>
        </w:rPr>
        <w:t>5</w:t>
      </w:r>
      <w:r w:rsidRPr="00EE152F">
        <w:rPr>
          <w:lang w:val="de-DE" w:eastAsia="zh-CN" w:bidi="ar-SA"/>
        </w:rPr>
        <w:t>25</w:t>
      </w:r>
      <w:r w:rsidRPr="00EE152F">
        <w:rPr>
          <w:rFonts w:hint="eastAsia"/>
          <w:lang w:val="de-DE" w:eastAsia="zh-CN" w:bidi="ar-SA"/>
        </w:rPr>
        <w:t>条的规定加以处理</w:t>
      </w:r>
      <w:r w:rsidR="00F22433" w:rsidRPr="00EE152F">
        <w:rPr>
          <w:rFonts w:hint="eastAsia"/>
          <w:lang w:val="de-DE" w:eastAsia="zh-CN" w:bidi="ar-SA"/>
        </w:rPr>
        <w:t>（至于</w:t>
      </w:r>
      <w:r w:rsidR="00F22433" w:rsidRPr="00EE152F">
        <w:rPr>
          <w:rFonts w:hint="eastAsia"/>
          <w:lang w:val="de-DE" w:eastAsia="zh-CN" w:bidi="ar-SA"/>
        </w:rPr>
        <w:t>B</w:t>
      </w:r>
      <w:r w:rsidR="00F22433" w:rsidRPr="00EE152F">
        <w:rPr>
          <w:rFonts w:hint="eastAsia"/>
          <w:lang w:val="de-DE" w:eastAsia="zh-CN" w:bidi="ar-SA"/>
        </w:rPr>
        <w:t>的履行迟延责任，</w:t>
      </w:r>
      <w:r w:rsidR="00F22433" w:rsidRPr="00EE152F">
        <w:rPr>
          <w:lang w:val="de-DE" w:eastAsia="zh-CN" w:bidi="ar-SA"/>
        </w:rPr>
        <w:t>A</w:t>
      </w:r>
      <w:r w:rsidR="00F22433" w:rsidRPr="00EE152F">
        <w:rPr>
          <w:rFonts w:hint="eastAsia"/>
          <w:lang w:val="de-DE" w:eastAsia="zh-CN" w:bidi="ar-SA"/>
        </w:rPr>
        <w:t>可以另外提出主张，比如要求</w:t>
      </w:r>
      <w:r w:rsidR="00F22433" w:rsidRPr="00EE152F">
        <w:rPr>
          <w:rFonts w:hint="eastAsia"/>
          <w:lang w:val="de-DE" w:eastAsia="zh-CN" w:bidi="ar-SA"/>
        </w:rPr>
        <w:t>B</w:t>
      </w:r>
      <w:r w:rsidR="00F22433" w:rsidRPr="00EE152F">
        <w:rPr>
          <w:rFonts w:hint="eastAsia"/>
          <w:lang w:val="de-DE" w:eastAsia="zh-CN" w:bidi="ar-SA"/>
        </w:rPr>
        <w:t>支付迟延的利息等，但并没有要求</w:t>
      </w:r>
      <w:r w:rsidR="00F22433" w:rsidRPr="00EE152F">
        <w:rPr>
          <w:rFonts w:hint="eastAsia"/>
          <w:lang w:val="de-DE" w:eastAsia="zh-CN" w:bidi="ar-SA"/>
        </w:rPr>
        <w:t>B</w:t>
      </w:r>
      <w:r w:rsidR="00F22433" w:rsidRPr="00EE152F">
        <w:rPr>
          <w:rFonts w:hint="eastAsia"/>
          <w:lang w:val="de-DE" w:eastAsia="zh-CN" w:bidi="ar-SA"/>
        </w:rPr>
        <w:t>先履行的权利）</w:t>
      </w:r>
      <w:r w:rsidRPr="00EE152F">
        <w:rPr>
          <w:rFonts w:hint="eastAsia"/>
          <w:lang w:val="de-DE" w:eastAsia="zh-CN" w:bidi="ar-SA"/>
        </w:rPr>
        <w:t>。</w:t>
      </w:r>
    </w:p>
    <w:p w14:paraId="3F96C173" w14:textId="6ED91B7C" w:rsidR="00BE24FA" w:rsidRPr="00EE152F" w:rsidRDefault="00F22433" w:rsidP="004C60F2">
      <w:pPr>
        <w:ind w:firstLine="480"/>
        <w:rPr>
          <w:lang w:val="de-DE" w:eastAsia="zh-CN" w:bidi="ar-SA"/>
        </w:rPr>
      </w:pPr>
      <w:r w:rsidRPr="00EE152F">
        <w:rPr>
          <w:rFonts w:hint="eastAsia"/>
          <w:lang w:val="de-DE" w:eastAsia="zh-CN" w:bidi="ar-SA"/>
        </w:rPr>
        <w:t>在这个案件中</w:t>
      </w:r>
      <w:r w:rsidR="00BE24FA" w:rsidRPr="00EE152F">
        <w:rPr>
          <w:rFonts w:hint="eastAsia"/>
          <w:lang w:val="de-DE" w:eastAsia="zh-CN" w:bidi="ar-SA"/>
        </w:rPr>
        <w:t>，</w:t>
      </w:r>
      <w:r w:rsidR="007013AF" w:rsidRPr="00EE152F">
        <w:rPr>
          <w:rFonts w:hint="eastAsia"/>
          <w:lang w:val="de-DE" w:eastAsia="zh-CN" w:bidi="ar-SA"/>
        </w:rPr>
        <w:t>A</w:t>
      </w:r>
      <w:r w:rsidRPr="00EE152F">
        <w:rPr>
          <w:rFonts w:hint="eastAsia"/>
          <w:lang w:val="de-DE" w:eastAsia="zh-CN" w:bidi="ar-SA"/>
        </w:rPr>
        <w:t>无权要求</w:t>
      </w:r>
      <w:r w:rsidRPr="00EE152F">
        <w:rPr>
          <w:rFonts w:hint="eastAsia"/>
          <w:lang w:val="de-DE" w:eastAsia="zh-CN" w:bidi="ar-SA"/>
        </w:rPr>
        <w:t>B</w:t>
      </w:r>
      <w:r w:rsidRPr="00EE152F">
        <w:rPr>
          <w:rFonts w:hint="eastAsia"/>
          <w:lang w:val="de-DE" w:eastAsia="zh-CN" w:bidi="ar-SA"/>
        </w:rPr>
        <w:t>先付款</w:t>
      </w:r>
      <w:r w:rsidR="00BE24FA" w:rsidRPr="00EE152F">
        <w:rPr>
          <w:rFonts w:hint="eastAsia"/>
          <w:lang w:val="de-DE" w:eastAsia="zh-CN" w:bidi="ar-SA"/>
        </w:rPr>
        <w:t>，等</w:t>
      </w:r>
      <w:r w:rsidR="00BE24FA" w:rsidRPr="00EE152F">
        <w:rPr>
          <w:lang w:val="de-DE" w:eastAsia="zh-CN" w:bidi="ar-SA"/>
        </w:rPr>
        <w:t>5</w:t>
      </w:r>
      <w:r w:rsidR="00BE24FA" w:rsidRPr="00EE152F">
        <w:rPr>
          <w:rFonts w:hint="eastAsia"/>
          <w:lang w:val="de-DE" w:eastAsia="zh-CN" w:bidi="ar-SA"/>
        </w:rPr>
        <w:t>日（</w:t>
      </w:r>
      <w:r w:rsidR="00466C3B" w:rsidRPr="00EE152F">
        <w:rPr>
          <w:rFonts w:hint="eastAsia"/>
          <w:lang w:val="de-DE" w:eastAsia="zh-CN" w:bidi="ar-SA"/>
        </w:rPr>
        <w:t>到</w:t>
      </w:r>
      <w:r w:rsidR="00BE24FA" w:rsidRPr="00EE152F">
        <w:rPr>
          <w:rFonts w:hint="eastAsia"/>
          <w:lang w:val="de-DE" w:eastAsia="zh-CN" w:bidi="ar-SA"/>
        </w:rPr>
        <w:t>3</w:t>
      </w:r>
      <w:r w:rsidR="00BE24FA" w:rsidRPr="00EE152F">
        <w:rPr>
          <w:rFonts w:hint="eastAsia"/>
          <w:lang w:val="de-DE" w:eastAsia="zh-CN" w:bidi="ar-SA"/>
        </w:rPr>
        <w:t>月</w:t>
      </w:r>
      <w:r w:rsidR="00466C3B" w:rsidRPr="00EE152F">
        <w:rPr>
          <w:lang w:val="de-DE" w:eastAsia="zh-CN" w:bidi="ar-SA"/>
        </w:rPr>
        <w:t>10</w:t>
      </w:r>
      <w:r w:rsidR="00BE24FA" w:rsidRPr="00EE152F">
        <w:rPr>
          <w:rFonts w:hint="eastAsia"/>
          <w:lang w:val="de-DE" w:eastAsia="zh-CN" w:bidi="ar-SA"/>
        </w:rPr>
        <w:t>日），实现自己的期限利益后，</w:t>
      </w:r>
      <w:r w:rsidRPr="00EE152F">
        <w:rPr>
          <w:rFonts w:hint="eastAsia"/>
          <w:lang w:val="de-DE" w:eastAsia="zh-CN" w:bidi="ar-SA"/>
        </w:rPr>
        <w:t>再提货</w:t>
      </w:r>
      <w:r w:rsidR="00BE24FA" w:rsidRPr="00EE152F">
        <w:rPr>
          <w:rFonts w:hint="eastAsia"/>
          <w:lang w:val="de-DE" w:eastAsia="zh-CN" w:bidi="ar-SA"/>
        </w:rPr>
        <w:t>。</w:t>
      </w:r>
      <w:r w:rsidRPr="00EE152F">
        <w:rPr>
          <w:rFonts w:hint="eastAsia"/>
          <w:lang w:val="de-DE" w:eastAsia="zh-CN" w:bidi="ar-SA"/>
        </w:rPr>
        <w:t>原因在于</w:t>
      </w:r>
      <w:r w:rsidR="00BE24FA" w:rsidRPr="00EE152F">
        <w:rPr>
          <w:rFonts w:hint="eastAsia"/>
          <w:lang w:val="de-DE" w:eastAsia="zh-CN" w:bidi="ar-SA"/>
        </w:rPr>
        <w:t>，</w:t>
      </w:r>
      <w:r w:rsidR="00466C3B" w:rsidRPr="00EE152F">
        <w:rPr>
          <w:rFonts w:hint="eastAsia"/>
          <w:lang w:val="de-DE" w:eastAsia="zh-CN" w:bidi="ar-SA"/>
        </w:rPr>
        <w:t>己方义务已到期的情况下，</w:t>
      </w:r>
      <w:r w:rsidRPr="00EE152F">
        <w:rPr>
          <w:rFonts w:hint="eastAsia"/>
          <w:lang w:val="de-DE" w:eastAsia="zh-CN" w:bidi="ar-SA"/>
        </w:rPr>
        <w:t>合同对方当事人的</w:t>
      </w:r>
      <w:r w:rsidR="007013AF" w:rsidRPr="00EE152F">
        <w:rPr>
          <w:rFonts w:hint="eastAsia"/>
          <w:lang w:val="de-DE" w:eastAsia="zh-CN" w:bidi="ar-SA"/>
        </w:rPr>
        <w:t>迟延</w:t>
      </w:r>
      <w:r w:rsidRPr="00EE152F">
        <w:rPr>
          <w:rFonts w:hint="eastAsia"/>
          <w:lang w:val="de-DE" w:eastAsia="zh-CN" w:bidi="ar-SA"/>
        </w:rPr>
        <w:t>并不</w:t>
      </w:r>
      <w:r w:rsidR="00BE24FA" w:rsidRPr="00EE152F">
        <w:rPr>
          <w:rFonts w:hint="eastAsia"/>
          <w:lang w:val="de-DE" w:eastAsia="zh-CN" w:bidi="ar-SA"/>
        </w:rPr>
        <w:t>当然</w:t>
      </w:r>
      <w:r w:rsidR="007013AF" w:rsidRPr="00EE152F">
        <w:rPr>
          <w:rFonts w:hint="eastAsia"/>
          <w:lang w:val="de-DE" w:eastAsia="zh-CN" w:bidi="ar-SA"/>
        </w:rPr>
        <w:t>赋予</w:t>
      </w:r>
      <w:r w:rsidR="00BB7D04" w:rsidRPr="00EE152F">
        <w:rPr>
          <w:rFonts w:hint="eastAsia"/>
          <w:lang w:val="de-DE" w:eastAsia="zh-CN" w:bidi="ar-SA"/>
        </w:rPr>
        <w:t>己</w:t>
      </w:r>
      <w:r w:rsidRPr="00EE152F">
        <w:rPr>
          <w:rFonts w:hint="eastAsia"/>
          <w:lang w:val="de-DE" w:eastAsia="zh-CN" w:bidi="ar-SA"/>
        </w:rPr>
        <w:t>方</w:t>
      </w:r>
      <w:r w:rsidR="007013AF" w:rsidRPr="00EE152F">
        <w:rPr>
          <w:rFonts w:hint="eastAsia"/>
          <w:lang w:val="de-DE" w:eastAsia="zh-CN" w:bidi="ar-SA"/>
        </w:rPr>
        <w:t>拒绝履行</w:t>
      </w:r>
      <w:r w:rsidR="00BE24FA" w:rsidRPr="00EE152F">
        <w:rPr>
          <w:rFonts w:hint="eastAsia"/>
          <w:lang w:val="de-DE" w:eastAsia="zh-CN" w:bidi="ar-SA"/>
        </w:rPr>
        <w:t>（主张履行抗辩）</w:t>
      </w:r>
      <w:r w:rsidR="007013AF" w:rsidRPr="00EE152F">
        <w:rPr>
          <w:rFonts w:hint="eastAsia"/>
          <w:lang w:val="de-DE" w:eastAsia="zh-CN" w:bidi="ar-SA"/>
        </w:rPr>
        <w:t>的权利</w:t>
      </w:r>
      <w:r w:rsidR="00BE24FA" w:rsidRPr="00EE152F">
        <w:rPr>
          <w:rFonts w:hint="eastAsia"/>
          <w:lang w:val="de-DE" w:eastAsia="zh-CN" w:bidi="ar-SA"/>
        </w:rPr>
        <w:t>：</w:t>
      </w:r>
      <w:r w:rsidR="007013AF" w:rsidRPr="00EE152F">
        <w:rPr>
          <w:rFonts w:hint="eastAsia"/>
          <w:lang w:val="de-DE" w:eastAsia="zh-CN" w:bidi="ar-SA"/>
        </w:rPr>
        <w:t>当合同对方当事人陷入迟延时，未迟延的一方当事人有权要求</w:t>
      </w:r>
      <w:r w:rsidR="00BE24FA" w:rsidRPr="00EE152F">
        <w:rPr>
          <w:rFonts w:hint="eastAsia"/>
          <w:lang w:val="de-DE" w:eastAsia="zh-CN" w:bidi="ar-SA"/>
        </w:rPr>
        <w:t>迟延的</w:t>
      </w:r>
      <w:r w:rsidR="00BB7D04" w:rsidRPr="00EE152F">
        <w:rPr>
          <w:rFonts w:hint="eastAsia"/>
          <w:lang w:val="de-DE" w:eastAsia="zh-CN" w:bidi="ar-SA"/>
        </w:rPr>
        <w:t>一</w:t>
      </w:r>
      <w:r w:rsidR="00BE24FA" w:rsidRPr="00EE152F">
        <w:rPr>
          <w:rFonts w:hint="eastAsia"/>
          <w:lang w:val="de-DE" w:eastAsia="zh-CN" w:bidi="ar-SA"/>
        </w:rPr>
        <w:t>方</w:t>
      </w:r>
      <w:r w:rsidR="007013AF" w:rsidRPr="00EE152F">
        <w:rPr>
          <w:rFonts w:hint="eastAsia"/>
          <w:lang w:val="de-DE" w:eastAsia="zh-CN" w:bidi="ar-SA"/>
        </w:rPr>
        <w:t>承担违约责任，也有权在严重迟延导致合同目的不能实现时解除合同。但是要求对方承担违约责任，并不意味着己方的义务可以不履行</w:t>
      </w:r>
      <w:r w:rsidR="00466C3B" w:rsidRPr="00EE152F">
        <w:rPr>
          <w:rFonts w:hint="eastAsia"/>
          <w:lang w:val="de-DE" w:eastAsia="zh-CN" w:bidi="ar-SA"/>
        </w:rPr>
        <w:t>——</w:t>
      </w:r>
      <w:r w:rsidR="007013AF" w:rsidRPr="00EE152F">
        <w:rPr>
          <w:rFonts w:hint="eastAsia"/>
          <w:lang w:val="de-DE" w:eastAsia="zh-CN" w:bidi="ar-SA"/>
        </w:rPr>
        <w:t>只有迟延</w:t>
      </w:r>
      <w:r w:rsidR="00BE24FA" w:rsidRPr="00EE152F">
        <w:rPr>
          <w:rFonts w:hint="eastAsia"/>
          <w:lang w:val="de-DE" w:eastAsia="zh-CN" w:bidi="ar-SA"/>
        </w:rPr>
        <w:t>足够严重，以至于达到根本违约进而可</w:t>
      </w:r>
      <w:r w:rsidR="007013AF" w:rsidRPr="00EE152F">
        <w:rPr>
          <w:rFonts w:hint="eastAsia"/>
          <w:lang w:val="de-DE" w:eastAsia="zh-CN" w:bidi="ar-SA"/>
        </w:rPr>
        <w:t>解除合同</w:t>
      </w:r>
      <w:r w:rsidR="00BE24FA" w:rsidRPr="00EE152F">
        <w:rPr>
          <w:rFonts w:hint="eastAsia"/>
          <w:lang w:val="de-DE" w:eastAsia="zh-CN" w:bidi="ar-SA"/>
        </w:rPr>
        <w:t>的程度</w:t>
      </w:r>
      <w:r w:rsidR="00466C3B" w:rsidRPr="00EE152F">
        <w:rPr>
          <w:rFonts w:hint="eastAsia"/>
          <w:lang w:val="de-DE" w:eastAsia="zh-CN" w:bidi="ar-SA"/>
        </w:rPr>
        <w:t>（非违约方可以主张解除合同进而免除履行义务）</w:t>
      </w:r>
      <w:r w:rsidR="007013AF" w:rsidRPr="00EE152F">
        <w:rPr>
          <w:rFonts w:hint="eastAsia"/>
          <w:lang w:val="de-DE" w:eastAsia="zh-CN" w:bidi="ar-SA"/>
        </w:rPr>
        <w:t>，</w:t>
      </w:r>
      <w:r w:rsidR="00466C3B" w:rsidRPr="00EE152F">
        <w:rPr>
          <w:rFonts w:hint="eastAsia"/>
          <w:lang w:val="de-DE" w:eastAsia="zh-CN" w:bidi="ar-SA"/>
        </w:rPr>
        <w:t>非迟延的一方才能</w:t>
      </w:r>
      <w:r w:rsidR="00BB7D04" w:rsidRPr="00EE152F">
        <w:rPr>
          <w:rFonts w:hint="eastAsia"/>
          <w:lang w:val="de-DE" w:eastAsia="zh-CN" w:bidi="ar-SA"/>
        </w:rPr>
        <w:t>（通过解除合同而）</w:t>
      </w:r>
      <w:r w:rsidR="00466C3B" w:rsidRPr="00EE152F">
        <w:rPr>
          <w:rFonts w:hint="eastAsia"/>
          <w:lang w:val="de-DE" w:eastAsia="zh-CN" w:bidi="ar-SA"/>
        </w:rPr>
        <w:t>免除履行义务</w:t>
      </w:r>
      <w:r w:rsidR="007013AF" w:rsidRPr="00EE152F">
        <w:rPr>
          <w:rFonts w:hint="eastAsia"/>
          <w:lang w:val="de-DE" w:eastAsia="zh-CN" w:bidi="ar-SA"/>
        </w:rPr>
        <w:t>。</w:t>
      </w:r>
      <w:r w:rsidR="00BB7D04" w:rsidRPr="00EE152F">
        <w:rPr>
          <w:rFonts w:hint="eastAsia"/>
          <w:lang w:val="de-DE" w:eastAsia="zh-CN" w:bidi="ar-SA"/>
        </w:rPr>
        <w:t>在迟延并不严重（如</w:t>
      </w:r>
      <w:r w:rsidR="007013AF" w:rsidRPr="00EE152F">
        <w:rPr>
          <w:rFonts w:hint="eastAsia"/>
          <w:lang w:val="de-DE" w:eastAsia="zh-CN" w:bidi="ar-SA"/>
        </w:rPr>
        <w:t>本案中</w:t>
      </w:r>
      <w:r w:rsidR="00BB7D04" w:rsidRPr="00EE152F">
        <w:rPr>
          <w:rFonts w:hint="eastAsia"/>
          <w:lang w:val="de-DE" w:eastAsia="zh-CN" w:bidi="ar-SA"/>
        </w:rPr>
        <w:t>的</w:t>
      </w:r>
      <w:r w:rsidR="007013AF" w:rsidRPr="00EE152F">
        <w:rPr>
          <w:rFonts w:hint="eastAsia"/>
          <w:lang w:val="de-DE" w:eastAsia="zh-CN" w:bidi="ar-SA"/>
        </w:rPr>
        <w:t>B</w:t>
      </w:r>
      <w:r w:rsidR="00BB7D04" w:rsidRPr="00EE152F">
        <w:rPr>
          <w:rFonts w:hint="eastAsia"/>
          <w:lang w:val="de-DE" w:eastAsia="zh-CN" w:bidi="ar-SA"/>
        </w:rPr>
        <w:t>）或</w:t>
      </w:r>
      <w:r w:rsidR="00BE24FA" w:rsidRPr="00EE152F">
        <w:rPr>
          <w:rFonts w:hint="eastAsia"/>
          <w:lang w:val="de-DE" w:eastAsia="zh-CN" w:bidi="ar-SA"/>
        </w:rPr>
        <w:t>程度很轻</w:t>
      </w:r>
      <w:r w:rsidR="00BB7D04" w:rsidRPr="00EE152F">
        <w:rPr>
          <w:rFonts w:hint="eastAsia"/>
          <w:lang w:val="de-DE" w:eastAsia="zh-CN" w:bidi="ar-SA"/>
        </w:rPr>
        <w:t>的情况下</w:t>
      </w:r>
      <w:r w:rsidR="00BE24FA" w:rsidRPr="00EE152F">
        <w:rPr>
          <w:rFonts w:hint="eastAsia"/>
          <w:lang w:val="de-DE" w:eastAsia="zh-CN" w:bidi="ar-SA"/>
        </w:rPr>
        <w:t>（迟延</w:t>
      </w:r>
      <w:r w:rsidR="00466C3B" w:rsidRPr="00EE152F">
        <w:rPr>
          <w:lang w:val="de-DE" w:eastAsia="zh-CN" w:bidi="ar-SA"/>
        </w:rPr>
        <w:t>5</w:t>
      </w:r>
      <w:r w:rsidR="00BE24FA" w:rsidRPr="00EE152F">
        <w:rPr>
          <w:rFonts w:hint="eastAsia"/>
          <w:lang w:val="de-DE" w:eastAsia="zh-CN" w:bidi="ar-SA"/>
        </w:rPr>
        <w:t>日），</w:t>
      </w:r>
      <w:r w:rsidR="007013AF" w:rsidRPr="00EE152F">
        <w:rPr>
          <w:rFonts w:hint="eastAsia"/>
          <w:lang w:val="de-DE" w:eastAsia="zh-CN" w:bidi="ar-SA"/>
        </w:rPr>
        <w:t>A</w:t>
      </w:r>
      <w:r w:rsidR="007013AF" w:rsidRPr="00EE152F">
        <w:rPr>
          <w:rFonts w:hint="eastAsia"/>
          <w:lang w:val="de-DE" w:eastAsia="zh-CN" w:bidi="ar-SA"/>
        </w:rPr>
        <w:t>可以要求</w:t>
      </w:r>
      <w:r w:rsidR="007013AF" w:rsidRPr="00EE152F">
        <w:rPr>
          <w:rFonts w:hint="eastAsia"/>
          <w:lang w:val="de-DE" w:eastAsia="zh-CN" w:bidi="ar-SA"/>
        </w:rPr>
        <w:t>B</w:t>
      </w:r>
      <w:r w:rsidR="007013AF" w:rsidRPr="00EE152F">
        <w:rPr>
          <w:rFonts w:hint="eastAsia"/>
          <w:lang w:val="de-DE" w:eastAsia="zh-CN" w:bidi="ar-SA"/>
        </w:rPr>
        <w:t>承担违约责任，但</w:t>
      </w:r>
      <w:r w:rsidR="00BB7D04" w:rsidRPr="00EE152F">
        <w:rPr>
          <w:rFonts w:hint="eastAsia"/>
          <w:lang w:val="de-DE" w:eastAsia="zh-CN" w:bidi="ar-SA"/>
        </w:rPr>
        <w:t>相应性</w:t>
      </w:r>
      <w:r w:rsidR="0043010E" w:rsidRPr="00EE152F">
        <w:rPr>
          <w:rFonts w:hint="eastAsia"/>
          <w:lang w:val="de-DE" w:eastAsia="zh-CN" w:bidi="ar-SA"/>
        </w:rPr>
        <w:t>要求的存在，意味着</w:t>
      </w:r>
      <w:r w:rsidR="0043010E" w:rsidRPr="00EE152F">
        <w:rPr>
          <w:rFonts w:hint="eastAsia"/>
          <w:lang w:val="de-DE" w:eastAsia="zh-CN" w:bidi="ar-SA"/>
        </w:rPr>
        <w:t>A</w:t>
      </w:r>
      <w:r w:rsidR="007013AF" w:rsidRPr="00EE152F">
        <w:rPr>
          <w:rFonts w:hint="eastAsia"/>
          <w:lang w:val="de-DE" w:eastAsia="zh-CN" w:bidi="ar-SA"/>
        </w:rPr>
        <w:t>无权在自己义务</w:t>
      </w:r>
      <w:r w:rsidR="00BE24FA" w:rsidRPr="00EE152F">
        <w:rPr>
          <w:rFonts w:hint="eastAsia"/>
          <w:lang w:val="de-DE" w:eastAsia="zh-CN" w:bidi="ar-SA"/>
        </w:rPr>
        <w:t>已</w:t>
      </w:r>
      <w:r w:rsidR="007013AF" w:rsidRPr="00EE152F">
        <w:rPr>
          <w:rFonts w:hint="eastAsia"/>
          <w:lang w:val="de-DE" w:eastAsia="zh-CN" w:bidi="ar-SA"/>
        </w:rPr>
        <w:t>到期的情况下</w:t>
      </w:r>
      <w:r w:rsidR="00BE24FA" w:rsidRPr="00EE152F">
        <w:rPr>
          <w:rFonts w:hint="eastAsia"/>
          <w:lang w:val="de-DE" w:eastAsia="zh-CN" w:bidi="ar-SA"/>
        </w:rPr>
        <w:t>（</w:t>
      </w:r>
      <w:r w:rsidR="007013AF" w:rsidRPr="00EE152F">
        <w:rPr>
          <w:rFonts w:hint="eastAsia"/>
          <w:lang w:val="de-DE" w:eastAsia="zh-CN" w:bidi="ar-SA"/>
        </w:rPr>
        <w:t>B</w:t>
      </w:r>
      <w:r w:rsidR="007013AF" w:rsidRPr="00EE152F">
        <w:rPr>
          <w:rFonts w:hint="eastAsia"/>
          <w:lang w:val="de-DE" w:eastAsia="zh-CN" w:bidi="ar-SA"/>
        </w:rPr>
        <w:t>要求提货</w:t>
      </w:r>
      <w:r w:rsidR="00BE24FA" w:rsidRPr="00EE152F">
        <w:rPr>
          <w:rFonts w:hint="eastAsia"/>
          <w:lang w:val="de-DE" w:eastAsia="zh-CN" w:bidi="ar-SA"/>
        </w:rPr>
        <w:t>）</w:t>
      </w:r>
      <w:r w:rsidR="007013AF" w:rsidRPr="00EE152F">
        <w:rPr>
          <w:rFonts w:hint="eastAsia"/>
          <w:lang w:val="de-DE" w:eastAsia="zh-CN" w:bidi="ar-SA"/>
        </w:rPr>
        <w:t>拒绝履行自己的</w:t>
      </w:r>
      <w:r w:rsidR="00BB7D04" w:rsidRPr="00EE152F">
        <w:rPr>
          <w:rFonts w:hint="eastAsia"/>
          <w:lang w:val="de-DE" w:eastAsia="zh-CN" w:bidi="ar-SA"/>
        </w:rPr>
        <w:t>全部</w:t>
      </w:r>
      <w:r w:rsidR="007013AF" w:rsidRPr="00EE152F">
        <w:rPr>
          <w:rFonts w:hint="eastAsia"/>
          <w:lang w:val="de-DE" w:eastAsia="zh-CN" w:bidi="ar-SA"/>
        </w:rPr>
        <w:t>义务</w:t>
      </w:r>
      <w:r w:rsidR="00BB7D04" w:rsidRPr="00EE152F">
        <w:rPr>
          <w:rFonts w:hint="eastAsia"/>
          <w:lang w:val="de-DE" w:eastAsia="zh-CN" w:bidi="ar-SA"/>
        </w:rPr>
        <w:t>。当然，</w:t>
      </w:r>
      <w:r w:rsidR="00BB7D04" w:rsidRPr="00EE152F">
        <w:rPr>
          <w:rFonts w:hint="eastAsia"/>
          <w:lang w:val="de-DE" w:eastAsia="zh-CN" w:bidi="ar-SA"/>
        </w:rPr>
        <w:t>A</w:t>
      </w:r>
      <w:r w:rsidR="00BB7D04" w:rsidRPr="00EE152F">
        <w:rPr>
          <w:rFonts w:hint="eastAsia"/>
          <w:lang w:val="de-DE" w:eastAsia="zh-CN" w:bidi="ar-SA"/>
        </w:rPr>
        <w:t>仍可以在</w:t>
      </w:r>
      <w:r w:rsidR="00BB7D04" w:rsidRPr="00EE152F">
        <w:rPr>
          <w:rFonts w:hint="eastAsia"/>
          <w:lang w:val="de-DE" w:eastAsia="zh-CN" w:bidi="ar-SA"/>
        </w:rPr>
        <w:t>B</w:t>
      </w:r>
      <w:r w:rsidR="00BB7D04" w:rsidRPr="00EE152F">
        <w:rPr>
          <w:rFonts w:hint="eastAsia"/>
          <w:lang w:val="de-DE" w:eastAsia="zh-CN" w:bidi="ar-SA"/>
        </w:rPr>
        <w:t>迟延损害赔偿范围内“相应”地拒绝自己的履行。另外，若迟延非常严重以至于非违约方遭受重大损害时，非违约方</w:t>
      </w:r>
      <w:r w:rsidR="0043010E" w:rsidRPr="00EE152F">
        <w:rPr>
          <w:rFonts w:hint="eastAsia"/>
          <w:lang w:val="de-DE" w:eastAsia="zh-CN" w:bidi="ar-SA"/>
        </w:rPr>
        <w:t>或许</w:t>
      </w:r>
      <w:r w:rsidR="00BB7D04" w:rsidRPr="00EE152F">
        <w:rPr>
          <w:rFonts w:hint="eastAsia"/>
          <w:lang w:val="de-DE" w:eastAsia="zh-CN" w:bidi="ar-SA"/>
        </w:rPr>
        <w:t>也可以因此主张违约反损害赔偿责任与己方义务的同时履行</w:t>
      </w:r>
      <w:r w:rsidR="00F03F85" w:rsidRPr="00EE152F">
        <w:rPr>
          <w:rFonts w:hint="eastAsia"/>
          <w:lang w:val="de-DE" w:eastAsia="zh-CN" w:bidi="ar-SA"/>
        </w:rPr>
        <w:t>（类似地，德国民法典第</w:t>
      </w:r>
      <w:r w:rsidR="00F03F85" w:rsidRPr="00EE152F">
        <w:rPr>
          <w:rFonts w:hint="eastAsia"/>
          <w:lang w:val="de-DE" w:eastAsia="zh-CN" w:bidi="ar-SA"/>
        </w:rPr>
        <w:t>3</w:t>
      </w:r>
      <w:r w:rsidR="00F03F85" w:rsidRPr="00EE152F">
        <w:rPr>
          <w:lang w:val="de-DE" w:eastAsia="zh-CN" w:bidi="ar-SA"/>
        </w:rPr>
        <w:t>20</w:t>
      </w:r>
      <w:r w:rsidR="00F03F85" w:rsidRPr="00EE152F">
        <w:rPr>
          <w:rFonts w:hint="eastAsia"/>
          <w:lang w:val="de-DE" w:eastAsia="zh-CN" w:bidi="ar-SA"/>
        </w:rPr>
        <w:t>条第</w:t>
      </w:r>
      <w:r w:rsidR="00F03F85" w:rsidRPr="00EE152F">
        <w:rPr>
          <w:rFonts w:hint="eastAsia"/>
          <w:lang w:val="de-DE" w:eastAsia="zh-CN" w:bidi="ar-SA"/>
        </w:rPr>
        <w:t>2</w:t>
      </w:r>
      <w:r w:rsidR="00F03F85" w:rsidRPr="00EE152F">
        <w:rPr>
          <w:rFonts w:hint="eastAsia"/>
          <w:lang w:val="de-DE" w:eastAsia="zh-CN" w:bidi="ar-SA"/>
        </w:rPr>
        <w:t>款规定，拒绝给付与比例原则不合，或拒绝给付违反诚实信用的，亦不得行使）。</w:t>
      </w:r>
    </w:p>
    <w:p w14:paraId="6207FCA2" w14:textId="475A601D" w:rsidR="002652F1" w:rsidRPr="00EE152F" w:rsidRDefault="00991520" w:rsidP="004C60F2">
      <w:pPr>
        <w:ind w:firstLine="480"/>
        <w:rPr>
          <w:lang w:val="de-DE" w:eastAsia="zh-CN" w:bidi="ar-SA"/>
        </w:rPr>
      </w:pPr>
      <w:r w:rsidRPr="00EE152F">
        <w:rPr>
          <w:rFonts w:hint="eastAsia"/>
          <w:lang w:val="de-DE" w:eastAsia="zh-CN" w:bidi="ar-SA"/>
        </w:rPr>
        <w:t>当然在双方在约定了履行的先后顺序的情况下，有时通过合同解释可以确定后履行一方有</w:t>
      </w:r>
      <w:r w:rsidR="002652F1" w:rsidRPr="00EE152F">
        <w:rPr>
          <w:rFonts w:hint="eastAsia"/>
          <w:lang w:val="de-DE" w:eastAsia="zh-CN" w:bidi="ar-SA"/>
        </w:rPr>
        <w:t>基于</w:t>
      </w:r>
      <w:r w:rsidRPr="00EE152F">
        <w:rPr>
          <w:rFonts w:hint="eastAsia"/>
          <w:lang w:val="de-DE" w:eastAsia="zh-CN" w:bidi="ar-SA"/>
        </w:rPr>
        <w:t>特别约定或者源于事理的期限利益，对于这种期限利益</w:t>
      </w:r>
      <w:r w:rsidR="002652F1" w:rsidRPr="00EE152F">
        <w:rPr>
          <w:rFonts w:hint="eastAsia"/>
          <w:lang w:val="de-DE" w:eastAsia="zh-CN" w:bidi="ar-SA"/>
        </w:rPr>
        <w:t>，法律</w:t>
      </w:r>
      <w:r w:rsidRPr="00EE152F">
        <w:rPr>
          <w:rFonts w:hint="eastAsia"/>
          <w:lang w:val="de-DE" w:eastAsia="zh-CN" w:bidi="ar-SA"/>
        </w:rPr>
        <w:t>也应当予以保护，此时双方关于到期日的约定，便要受制于双方关于履行间隔或者期限利益的安排。</w:t>
      </w:r>
      <w:r w:rsidR="00024C11" w:rsidRPr="00EE152F">
        <w:rPr>
          <w:rFonts w:hint="eastAsia"/>
          <w:lang w:val="de-DE" w:eastAsia="zh-CN" w:bidi="ar-SA"/>
        </w:rPr>
        <w:t>如双方约定</w:t>
      </w:r>
      <w:r w:rsidR="00024C11" w:rsidRPr="00EE152F">
        <w:rPr>
          <w:rFonts w:hint="eastAsia"/>
          <w:lang w:val="de-DE" w:eastAsia="zh-CN" w:bidi="ar-SA"/>
        </w:rPr>
        <w:t>1</w:t>
      </w:r>
      <w:r w:rsidR="00024C11" w:rsidRPr="00EE152F">
        <w:rPr>
          <w:rFonts w:hint="eastAsia"/>
          <w:lang w:val="de-DE" w:eastAsia="zh-CN" w:bidi="ar-SA"/>
        </w:rPr>
        <w:t>月</w:t>
      </w:r>
      <w:r w:rsidR="00024C11" w:rsidRPr="00EE152F">
        <w:rPr>
          <w:rFonts w:hint="eastAsia"/>
          <w:lang w:val="de-DE" w:eastAsia="zh-CN" w:bidi="ar-SA"/>
        </w:rPr>
        <w:t>1</w:t>
      </w:r>
      <w:r w:rsidR="00024C11" w:rsidRPr="00EE152F">
        <w:rPr>
          <w:rFonts w:hint="eastAsia"/>
          <w:lang w:val="de-DE" w:eastAsia="zh-CN" w:bidi="ar-SA"/>
        </w:rPr>
        <w:t>号交货，买受人在两周之内完成检验，在</w:t>
      </w:r>
      <w:r w:rsidR="00024C11" w:rsidRPr="00EE152F">
        <w:rPr>
          <w:rFonts w:hint="eastAsia"/>
          <w:lang w:val="de-DE" w:eastAsia="zh-CN" w:bidi="ar-SA"/>
        </w:rPr>
        <w:t>1</w:t>
      </w:r>
      <w:r w:rsidR="00024C11" w:rsidRPr="00EE152F">
        <w:rPr>
          <w:rFonts w:hint="eastAsia"/>
          <w:lang w:val="de-DE" w:eastAsia="zh-CN" w:bidi="ar-SA"/>
        </w:rPr>
        <w:t>月</w:t>
      </w:r>
      <w:r w:rsidR="00024C11" w:rsidRPr="00EE152F">
        <w:rPr>
          <w:rFonts w:hint="eastAsia"/>
          <w:lang w:val="de-DE" w:eastAsia="zh-CN" w:bidi="ar-SA"/>
        </w:rPr>
        <w:t>1</w:t>
      </w:r>
      <w:r w:rsidR="00024C11" w:rsidRPr="00EE152F">
        <w:rPr>
          <w:lang w:val="de-DE" w:eastAsia="zh-CN" w:bidi="ar-SA"/>
        </w:rPr>
        <w:t>5</w:t>
      </w:r>
      <w:r w:rsidR="00024C11" w:rsidRPr="00EE152F">
        <w:rPr>
          <w:rFonts w:hint="eastAsia"/>
          <w:lang w:val="de-DE" w:eastAsia="zh-CN" w:bidi="ar-SA"/>
        </w:rPr>
        <w:t>号付款。出卖人显然不能在</w:t>
      </w:r>
      <w:r w:rsidR="00024C11" w:rsidRPr="00EE152F">
        <w:rPr>
          <w:rFonts w:hint="eastAsia"/>
          <w:lang w:val="de-DE" w:eastAsia="zh-CN" w:bidi="ar-SA"/>
        </w:rPr>
        <w:t>1</w:t>
      </w:r>
      <w:r w:rsidR="00024C11" w:rsidRPr="00EE152F">
        <w:rPr>
          <w:rFonts w:hint="eastAsia"/>
          <w:lang w:val="de-DE" w:eastAsia="zh-CN" w:bidi="ar-SA"/>
        </w:rPr>
        <w:t>月</w:t>
      </w:r>
      <w:r w:rsidR="00024C11" w:rsidRPr="00EE152F">
        <w:rPr>
          <w:rFonts w:hint="eastAsia"/>
          <w:lang w:val="de-DE" w:eastAsia="zh-CN" w:bidi="ar-SA"/>
        </w:rPr>
        <w:t>2</w:t>
      </w:r>
      <w:r w:rsidR="00024C11" w:rsidRPr="00EE152F">
        <w:rPr>
          <w:lang w:val="de-DE" w:eastAsia="zh-CN" w:bidi="ar-SA"/>
        </w:rPr>
        <w:t>0</w:t>
      </w:r>
      <w:r w:rsidR="00024C11" w:rsidRPr="00EE152F">
        <w:rPr>
          <w:rFonts w:hint="eastAsia"/>
          <w:lang w:val="de-DE" w:eastAsia="zh-CN" w:bidi="ar-SA"/>
        </w:rPr>
        <w:t>号自己未交货的情况</w:t>
      </w:r>
      <w:r w:rsidR="00024C11" w:rsidRPr="00EE152F">
        <w:rPr>
          <w:rFonts w:hint="eastAsia"/>
          <w:lang w:val="de-DE" w:eastAsia="zh-CN" w:bidi="ar-SA"/>
        </w:rPr>
        <w:lastRenderedPageBreak/>
        <w:t>下要求买受人付款（并且即便出卖人交货，也应当顺延</w:t>
      </w:r>
      <w:r w:rsidR="00024C11" w:rsidRPr="00EE152F">
        <w:rPr>
          <w:rFonts w:hint="eastAsia"/>
          <w:lang w:val="de-DE" w:eastAsia="zh-CN" w:bidi="ar-SA"/>
        </w:rPr>
        <w:t>1</w:t>
      </w:r>
      <w:r w:rsidR="00024C11" w:rsidRPr="00EE152F">
        <w:rPr>
          <w:lang w:val="de-DE" w:eastAsia="zh-CN" w:bidi="ar-SA"/>
        </w:rPr>
        <w:t>5</w:t>
      </w:r>
      <w:r w:rsidR="00024C11" w:rsidRPr="00EE152F">
        <w:rPr>
          <w:rFonts w:hint="eastAsia"/>
          <w:lang w:val="de-DE" w:eastAsia="zh-CN" w:bidi="ar-SA"/>
        </w:rPr>
        <w:t>日，</w:t>
      </w:r>
      <w:proofErr w:type="gramStart"/>
      <w:r w:rsidR="00024C11" w:rsidRPr="00EE152F">
        <w:rPr>
          <w:rFonts w:hint="eastAsia"/>
          <w:lang w:val="de-DE" w:eastAsia="zh-CN" w:bidi="ar-SA"/>
        </w:rPr>
        <w:t>待买受</w:t>
      </w:r>
      <w:proofErr w:type="gramEnd"/>
      <w:r w:rsidR="00024C11" w:rsidRPr="00EE152F">
        <w:rPr>
          <w:rFonts w:hint="eastAsia"/>
          <w:lang w:val="de-DE" w:eastAsia="zh-CN" w:bidi="ar-SA"/>
        </w:rPr>
        <w:t>人完成检验后再付款）。又如零售商与批发商约定，鉴于零售商还需要一定时间完成货物的销售和取得转卖利润，因此，零售商应于批发商交付标的物后两周后支付货款（韩世远：《合同法总论》，第</w:t>
      </w:r>
      <w:r w:rsidR="00024C11" w:rsidRPr="00EE152F">
        <w:rPr>
          <w:rFonts w:hint="eastAsia"/>
          <w:lang w:val="de-DE" w:eastAsia="zh-CN" w:bidi="ar-SA"/>
        </w:rPr>
        <w:t>4</w:t>
      </w:r>
      <w:r w:rsidR="00024C11" w:rsidRPr="00EE152F">
        <w:rPr>
          <w:rFonts w:hint="eastAsia"/>
          <w:lang w:val="de-DE" w:eastAsia="zh-CN" w:bidi="ar-SA"/>
        </w:rPr>
        <w:t>版，第</w:t>
      </w:r>
      <w:r w:rsidR="00024C11" w:rsidRPr="00EE152F">
        <w:rPr>
          <w:rFonts w:hint="eastAsia"/>
          <w:lang w:val="de-DE" w:eastAsia="zh-CN" w:bidi="ar-SA"/>
        </w:rPr>
        <w:t>3</w:t>
      </w:r>
      <w:r w:rsidR="00024C11" w:rsidRPr="00EE152F">
        <w:rPr>
          <w:lang w:val="de-DE" w:eastAsia="zh-CN" w:bidi="ar-SA"/>
        </w:rPr>
        <w:t>92</w:t>
      </w:r>
      <w:r w:rsidR="00024C11" w:rsidRPr="00EE152F">
        <w:rPr>
          <w:rFonts w:hint="eastAsia"/>
          <w:lang w:val="de-DE" w:eastAsia="zh-CN" w:bidi="ar-SA"/>
        </w:rPr>
        <w:t>页）。</w:t>
      </w:r>
    </w:p>
    <w:p w14:paraId="1A004EE6" w14:textId="67FF472C" w:rsidR="00F03F85" w:rsidRPr="00EE152F" w:rsidRDefault="00F03F85" w:rsidP="004C60F2">
      <w:pPr>
        <w:ind w:firstLine="480"/>
        <w:rPr>
          <w:lang w:val="de-DE" w:eastAsia="zh-CN" w:bidi="ar-SA"/>
        </w:rPr>
      </w:pPr>
      <w:r w:rsidRPr="00EE152F">
        <w:rPr>
          <w:rFonts w:hint="eastAsia"/>
          <w:lang w:val="de-DE" w:eastAsia="zh-CN" w:bidi="ar-SA"/>
        </w:rPr>
        <w:t>除了上述处理</w:t>
      </w:r>
      <w:r w:rsidR="007130A4" w:rsidRPr="00EE152F">
        <w:rPr>
          <w:rFonts w:hint="eastAsia"/>
          <w:lang w:val="de-DE" w:eastAsia="zh-CN" w:bidi="ar-SA"/>
        </w:rPr>
        <w:t>履行顺序的规则之外，</w:t>
      </w:r>
      <w:r w:rsidR="00991520" w:rsidRPr="00EE152F">
        <w:rPr>
          <w:rFonts w:hint="eastAsia"/>
          <w:lang w:val="de-DE" w:eastAsia="zh-CN" w:bidi="ar-SA"/>
        </w:rPr>
        <w:t>还要考虑交易本身的性质</w:t>
      </w:r>
      <w:r w:rsidR="002652F1" w:rsidRPr="00EE152F">
        <w:rPr>
          <w:rFonts w:hint="eastAsia"/>
          <w:lang w:val="de-DE" w:eastAsia="zh-CN" w:bidi="ar-SA"/>
        </w:rPr>
        <w:t>：</w:t>
      </w:r>
      <w:r w:rsidR="00991520" w:rsidRPr="00EE152F">
        <w:rPr>
          <w:rFonts w:hint="eastAsia"/>
          <w:lang w:val="de-DE" w:eastAsia="zh-CN" w:bidi="ar-SA"/>
        </w:rPr>
        <w:t>在某些合同安排中，一方的履行是另外一方履行的前提</w:t>
      </w:r>
      <w:r w:rsidR="002652F1" w:rsidRPr="00EE152F">
        <w:rPr>
          <w:rFonts w:hint="eastAsia"/>
          <w:lang w:val="de-DE" w:eastAsia="zh-CN" w:bidi="ar-SA"/>
        </w:rPr>
        <w:t>。</w:t>
      </w:r>
      <w:r w:rsidR="00991520" w:rsidRPr="00EE152F">
        <w:rPr>
          <w:rFonts w:hint="eastAsia"/>
          <w:lang w:val="de-DE" w:eastAsia="zh-CN" w:bidi="ar-SA"/>
        </w:rPr>
        <w:t>如修理合同需要委托人交付修理的标的</w:t>
      </w:r>
      <w:r w:rsidR="002652F1" w:rsidRPr="00EE152F">
        <w:rPr>
          <w:rFonts w:hint="eastAsia"/>
          <w:lang w:val="de-DE" w:eastAsia="zh-CN" w:bidi="ar-SA"/>
        </w:rPr>
        <w:t>；</w:t>
      </w:r>
      <w:proofErr w:type="gramStart"/>
      <w:r w:rsidR="00991520" w:rsidRPr="00EE152F">
        <w:rPr>
          <w:rFonts w:hint="eastAsia"/>
          <w:lang w:val="de-DE" w:eastAsia="zh-CN" w:bidi="ar-SA"/>
        </w:rPr>
        <w:t>代驾合同</w:t>
      </w:r>
      <w:proofErr w:type="gramEnd"/>
      <w:r w:rsidR="00991520" w:rsidRPr="00EE152F">
        <w:rPr>
          <w:rFonts w:hint="eastAsia"/>
          <w:lang w:val="de-DE" w:eastAsia="zh-CN" w:bidi="ar-SA"/>
        </w:rPr>
        <w:t>需要委托人</w:t>
      </w:r>
      <w:proofErr w:type="gramStart"/>
      <w:r w:rsidR="00991520" w:rsidRPr="00EE152F">
        <w:rPr>
          <w:rFonts w:hint="eastAsia"/>
          <w:lang w:val="de-DE" w:eastAsia="zh-CN" w:bidi="ar-SA"/>
        </w:rPr>
        <w:t>提供代驾的</w:t>
      </w:r>
      <w:proofErr w:type="gramEnd"/>
      <w:r w:rsidR="00991520" w:rsidRPr="00EE152F">
        <w:rPr>
          <w:rFonts w:hint="eastAsia"/>
          <w:lang w:val="de-DE" w:eastAsia="zh-CN" w:bidi="ar-SA"/>
        </w:rPr>
        <w:t>汽车</w:t>
      </w:r>
      <w:r w:rsidR="002652F1" w:rsidRPr="00EE152F">
        <w:rPr>
          <w:rFonts w:hint="eastAsia"/>
          <w:lang w:val="de-DE" w:eastAsia="zh-CN" w:bidi="ar-SA"/>
        </w:rPr>
        <w:t>。</w:t>
      </w:r>
      <w:r w:rsidR="00991520" w:rsidRPr="00EE152F">
        <w:rPr>
          <w:rFonts w:hint="eastAsia"/>
          <w:lang w:val="de-DE" w:eastAsia="zh-CN" w:bidi="ar-SA"/>
        </w:rPr>
        <w:t>这类合同</w:t>
      </w:r>
      <w:r w:rsidR="002652F1" w:rsidRPr="00EE152F">
        <w:rPr>
          <w:rFonts w:hint="eastAsia"/>
          <w:lang w:val="de-DE" w:eastAsia="zh-CN" w:bidi="ar-SA"/>
        </w:rPr>
        <w:t>中，</w:t>
      </w:r>
      <w:r w:rsidR="00991520" w:rsidRPr="00EE152F">
        <w:rPr>
          <w:rFonts w:hint="eastAsia"/>
          <w:lang w:val="de-DE" w:eastAsia="zh-CN" w:bidi="ar-SA"/>
        </w:rPr>
        <w:t>履行的先后关系源于交易的自然属性，因此甚至并不存在同时履行抗辩制度适用的问题</w:t>
      </w:r>
      <w:r w:rsidR="007130A4" w:rsidRPr="00EE152F">
        <w:rPr>
          <w:rFonts w:hint="eastAsia"/>
          <w:lang w:val="de-DE" w:eastAsia="zh-CN" w:bidi="ar-SA"/>
        </w:rPr>
        <w:t>。</w:t>
      </w:r>
    </w:p>
    <w:p w14:paraId="4C366E38" w14:textId="7C70C20F" w:rsidR="006B1107" w:rsidRDefault="006B1107" w:rsidP="006B1107">
      <w:pPr>
        <w:pStyle w:val="2"/>
      </w:pPr>
      <w:bookmarkStart w:id="361" w:name="_Toc75880497"/>
      <w:r>
        <w:rPr>
          <w:rFonts w:hint="eastAsia"/>
        </w:rPr>
        <w:t>作业及解答</w:t>
      </w:r>
      <w:bookmarkEnd w:id="361"/>
    </w:p>
    <w:p w14:paraId="62CF4461" w14:textId="54EAE4E8" w:rsidR="006B1107" w:rsidRDefault="006B1107" w:rsidP="006B1107">
      <w:pPr>
        <w:pStyle w:val="3"/>
      </w:pPr>
      <w:bookmarkStart w:id="362" w:name="_Toc75880498"/>
      <w:r>
        <w:rPr>
          <w:rFonts w:hint="eastAsia"/>
        </w:rPr>
        <w:t>问题</w:t>
      </w:r>
      <w:bookmarkEnd w:id="362"/>
    </w:p>
    <w:p w14:paraId="5B0FC824" w14:textId="0CD1AC65" w:rsidR="006B1107" w:rsidRDefault="006B1107" w:rsidP="006B1107">
      <w:pPr>
        <w:ind w:firstLine="480"/>
        <w:rPr>
          <w:lang w:eastAsia="zh-CN"/>
        </w:rPr>
      </w:pPr>
      <w:r>
        <w:rPr>
          <w:rFonts w:hint="eastAsia"/>
          <w:lang w:eastAsia="zh-CN"/>
        </w:rPr>
        <w:t>买受人甲与出卖人乙约定，出卖人乙以</w:t>
      </w:r>
      <w:r>
        <w:rPr>
          <w:rFonts w:hint="eastAsia"/>
          <w:lang w:eastAsia="zh-CN"/>
        </w:rPr>
        <w:t>3000</w:t>
      </w:r>
      <w:r>
        <w:rPr>
          <w:rFonts w:hint="eastAsia"/>
          <w:lang w:eastAsia="zh-CN"/>
        </w:rPr>
        <w:t>元的价格将其电动车卖与买受人甲。买受人甲（当场）支付了</w:t>
      </w:r>
      <w:r>
        <w:rPr>
          <w:rFonts w:hint="eastAsia"/>
          <w:lang w:eastAsia="zh-CN"/>
        </w:rPr>
        <w:t>500</w:t>
      </w:r>
      <w:r>
        <w:rPr>
          <w:rFonts w:hint="eastAsia"/>
          <w:lang w:eastAsia="zh-CN"/>
        </w:rPr>
        <w:t>元，同时约定，买受</w:t>
      </w:r>
      <w:proofErr w:type="gramStart"/>
      <w:r>
        <w:rPr>
          <w:rFonts w:hint="eastAsia"/>
          <w:lang w:eastAsia="zh-CN"/>
        </w:rPr>
        <w:t>人甲应在</w:t>
      </w:r>
      <w:proofErr w:type="gramEnd"/>
      <w:r>
        <w:rPr>
          <w:rFonts w:hint="eastAsia"/>
          <w:lang w:eastAsia="zh-CN"/>
        </w:rPr>
        <w:t>第</w:t>
      </w:r>
      <w:r>
        <w:rPr>
          <w:rFonts w:hint="eastAsia"/>
          <w:lang w:eastAsia="zh-CN"/>
        </w:rPr>
        <w:t>2</w:t>
      </w:r>
      <w:r>
        <w:rPr>
          <w:rFonts w:hint="eastAsia"/>
          <w:lang w:eastAsia="zh-CN"/>
        </w:rPr>
        <w:t>天交付电动车时向出卖人</w:t>
      </w:r>
      <w:proofErr w:type="gramStart"/>
      <w:r>
        <w:rPr>
          <w:rFonts w:hint="eastAsia"/>
          <w:lang w:eastAsia="zh-CN"/>
        </w:rPr>
        <w:t>乙支付</w:t>
      </w:r>
      <w:proofErr w:type="gramEnd"/>
      <w:r>
        <w:rPr>
          <w:rFonts w:hint="eastAsia"/>
          <w:lang w:eastAsia="zh-CN"/>
        </w:rPr>
        <w:t>剩余价款。不料，当天夜里电动车被第三人从出卖人乙处偷走。因不可能再将电动车找回，买受人</w:t>
      </w:r>
      <w:proofErr w:type="gramStart"/>
      <w:r>
        <w:rPr>
          <w:rFonts w:hint="eastAsia"/>
          <w:lang w:eastAsia="zh-CN"/>
        </w:rPr>
        <w:t>甲于是</w:t>
      </w:r>
      <w:proofErr w:type="gramEnd"/>
      <w:r>
        <w:rPr>
          <w:rFonts w:hint="eastAsia"/>
          <w:lang w:eastAsia="zh-CN"/>
        </w:rPr>
        <w:t>拒绝支付剩余价款，并要求出卖人乙返还已支付的部分。然而，出卖人乙已于收款当晚将钱花光，因此拒绝向买受人甲返还。其同时认为，对于电动车被盗，自己无能为力，买受</w:t>
      </w:r>
      <w:proofErr w:type="gramStart"/>
      <w:r>
        <w:rPr>
          <w:rFonts w:hint="eastAsia"/>
          <w:lang w:eastAsia="zh-CN"/>
        </w:rPr>
        <w:t>人甲应支付</w:t>
      </w:r>
      <w:proofErr w:type="gramEnd"/>
      <w:r>
        <w:rPr>
          <w:rFonts w:hint="eastAsia"/>
          <w:lang w:eastAsia="zh-CN"/>
        </w:rPr>
        <w:t>剩余价款。因为电动车已出卖给买受人甲，故买受人</w:t>
      </w:r>
      <w:proofErr w:type="gramStart"/>
      <w:r>
        <w:rPr>
          <w:rFonts w:hint="eastAsia"/>
          <w:lang w:eastAsia="zh-CN"/>
        </w:rPr>
        <w:t>甲应独自</w:t>
      </w:r>
      <w:proofErr w:type="gramEnd"/>
      <w:r>
        <w:rPr>
          <w:rFonts w:hint="eastAsia"/>
          <w:lang w:eastAsia="zh-CN"/>
        </w:rPr>
        <w:t>承担全部风险。问：</w:t>
      </w:r>
      <w:r>
        <w:rPr>
          <w:rFonts w:hint="eastAsia"/>
          <w:lang w:eastAsia="zh-CN"/>
        </w:rPr>
        <w:t>1</w:t>
      </w:r>
      <w:r>
        <w:rPr>
          <w:rFonts w:hint="eastAsia"/>
          <w:lang w:eastAsia="zh-CN"/>
        </w:rPr>
        <w:t>．买受人</w:t>
      </w:r>
      <w:proofErr w:type="gramStart"/>
      <w:r>
        <w:rPr>
          <w:rFonts w:hint="eastAsia"/>
          <w:lang w:eastAsia="zh-CN"/>
        </w:rPr>
        <w:t>甲是否</w:t>
      </w:r>
      <w:proofErr w:type="gramEnd"/>
      <w:r>
        <w:rPr>
          <w:rFonts w:hint="eastAsia"/>
          <w:lang w:eastAsia="zh-CN"/>
        </w:rPr>
        <w:t>应支付剩余价款？</w:t>
      </w:r>
      <w:r>
        <w:rPr>
          <w:rFonts w:hint="eastAsia"/>
          <w:lang w:eastAsia="zh-CN"/>
        </w:rPr>
        <w:t>2</w:t>
      </w:r>
      <w:r>
        <w:rPr>
          <w:rFonts w:hint="eastAsia"/>
          <w:lang w:eastAsia="zh-CN"/>
        </w:rPr>
        <w:t>．买受人甲可否要求出卖人乙返还已支付的价款（请回答问题，说明理由并准确引用法条）？</w:t>
      </w:r>
    </w:p>
    <w:p w14:paraId="077DFDC6" w14:textId="77777777" w:rsidR="006B1107" w:rsidRDefault="006B1107" w:rsidP="006B1107">
      <w:pPr>
        <w:ind w:firstLine="480"/>
        <w:rPr>
          <w:lang w:eastAsia="zh-CN"/>
        </w:rPr>
      </w:pPr>
      <w:r>
        <w:rPr>
          <w:rFonts w:hint="eastAsia"/>
          <w:lang w:eastAsia="zh-CN"/>
        </w:rPr>
        <w:t>在前述案例中，买受人甲除了购买电动车外，还一并购买了电动车的后备箱（带后备箱的电动车价格仍为</w:t>
      </w:r>
      <w:r>
        <w:rPr>
          <w:rFonts w:hint="eastAsia"/>
          <w:lang w:eastAsia="zh-CN"/>
        </w:rPr>
        <w:t>3000</w:t>
      </w:r>
      <w:r>
        <w:rPr>
          <w:rFonts w:hint="eastAsia"/>
          <w:lang w:eastAsia="zh-CN"/>
        </w:rPr>
        <w:t>元）。经查，与后备箱一起出卖时，该电动车的市场价为</w:t>
      </w:r>
      <w:r>
        <w:rPr>
          <w:rFonts w:hint="eastAsia"/>
          <w:lang w:eastAsia="zh-CN"/>
        </w:rPr>
        <w:t>3200</w:t>
      </w:r>
      <w:r>
        <w:rPr>
          <w:rFonts w:hint="eastAsia"/>
          <w:lang w:eastAsia="zh-CN"/>
        </w:rPr>
        <w:t>元，若不带后备箱，电动车市场价则为</w:t>
      </w:r>
      <w:r>
        <w:rPr>
          <w:rFonts w:hint="eastAsia"/>
          <w:lang w:eastAsia="zh-CN"/>
        </w:rPr>
        <w:t>2800</w:t>
      </w:r>
      <w:r>
        <w:rPr>
          <w:rFonts w:hint="eastAsia"/>
          <w:lang w:eastAsia="zh-CN"/>
        </w:rPr>
        <w:t>元。问：</w:t>
      </w:r>
      <w:r>
        <w:rPr>
          <w:rFonts w:hint="eastAsia"/>
          <w:lang w:eastAsia="zh-CN"/>
        </w:rPr>
        <w:t>1</w:t>
      </w:r>
      <w:r>
        <w:rPr>
          <w:rFonts w:hint="eastAsia"/>
          <w:lang w:eastAsia="zh-CN"/>
        </w:rPr>
        <w:t>．若在交付电动车的前夜，后备箱被盗，</w:t>
      </w:r>
      <w:proofErr w:type="gramStart"/>
      <w:r>
        <w:rPr>
          <w:rFonts w:hint="eastAsia"/>
          <w:lang w:eastAsia="zh-CN"/>
        </w:rPr>
        <w:t>设买受</w:t>
      </w:r>
      <w:proofErr w:type="gramEnd"/>
      <w:r>
        <w:rPr>
          <w:rFonts w:hint="eastAsia"/>
          <w:lang w:eastAsia="zh-CN"/>
        </w:rPr>
        <w:t>人</w:t>
      </w:r>
      <w:proofErr w:type="gramStart"/>
      <w:r>
        <w:rPr>
          <w:rFonts w:hint="eastAsia"/>
          <w:lang w:eastAsia="zh-CN"/>
        </w:rPr>
        <w:t>甲尚未</w:t>
      </w:r>
      <w:proofErr w:type="gramEnd"/>
      <w:r>
        <w:rPr>
          <w:rFonts w:hint="eastAsia"/>
          <w:lang w:eastAsia="zh-CN"/>
        </w:rPr>
        <w:t>支付任何付款，出卖人乙对买受人甲享有何种请求权（请回答问题，说明理由并准确引用法条）？</w:t>
      </w:r>
      <w:r>
        <w:rPr>
          <w:rFonts w:hint="eastAsia"/>
          <w:lang w:eastAsia="zh-CN"/>
        </w:rPr>
        <w:t>2</w:t>
      </w:r>
      <w:r>
        <w:rPr>
          <w:rFonts w:hint="eastAsia"/>
          <w:lang w:eastAsia="zh-CN"/>
        </w:rPr>
        <w:t>．若在交付电动车的前夜，后备箱被盗，买受人甲可否解除整个合同（请回答问题，说明理由并准确引用法条）？</w:t>
      </w:r>
      <w:r>
        <w:rPr>
          <w:rFonts w:hint="eastAsia"/>
          <w:lang w:eastAsia="zh-CN"/>
        </w:rPr>
        <w:t>3</w:t>
      </w:r>
      <w:r>
        <w:rPr>
          <w:rFonts w:hint="eastAsia"/>
          <w:lang w:eastAsia="zh-CN"/>
        </w:rPr>
        <w:t>．设后备箱未被盗，在电动车及后备箱交付后，买受人甲发现电动车的制造年份并非出卖人乙所主张的</w:t>
      </w:r>
      <w:r>
        <w:rPr>
          <w:rFonts w:hint="eastAsia"/>
          <w:lang w:eastAsia="zh-CN"/>
        </w:rPr>
        <w:t>2020</w:t>
      </w:r>
      <w:r>
        <w:rPr>
          <w:rFonts w:hint="eastAsia"/>
          <w:lang w:eastAsia="zh-CN"/>
        </w:rPr>
        <w:t>年，而是</w:t>
      </w:r>
      <w:r>
        <w:rPr>
          <w:rFonts w:hint="eastAsia"/>
          <w:lang w:eastAsia="zh-CN"/>
        </w:rPr>
        <w:t>2019</w:t>
      </w:r>
      <w:r>
        <w:rPr>
          <w:rFonts w:hint="eastAsia"/>
          <w:lang w:eastAsia="zh-CN"/>
        </w:rPr>
        <w:t>年（假设都符合国家标准），应如何处理（请回答问题，说明理由并准确引用法条）？</w:t>
      </w:r>
    </w:p>
    <w:p w14:paraId="6D638309" w14:textId="3531242B" w:rsidR="006B1107" w:rsidRPr="00964EE8" w:rsidRDefault="006B1107" w:rsidP="006B1107">
      <w:pPr>
        <w:pStyle w:val="3"/>
        <w:rPr>
          <w:rFonts w:ascii="楷体" w:eastAsia="楷体" w:hAnsi="楷体"/>
          <w:b w:val="0"/>
          <w:bCs w:val="0"/>
        </w:rPr>
      </w:pPr>
      <w:bookmarkStart w:id="363" w:name="_Toc75880499"/>
      <w:r w:rsidRPr="00964EE8">
        <w:rPr>
          <w:rFonts w:ascii="楷体" w:eastAsia="楷体" w:hAnsi="楷体" w:hint="eastAsia"/>
          <w:b w:val="0"/>
          <w:bCs w:val="0"/>
        </w:rPr>
        <w:t>答案</w:t>
      </w:r>
      <w:r w:rsidR="00964EE8">
        <w:rPr>
          <w:rFonts w:ascii="楷体" w:eastAsia="楷体" w:hAnsi="楷体" w:hint="eastAsia"/>
          <w:b w:val="0"/>
          <w:bCs w:val="0"/>
        </w:rPr>
        <w:t>（刘凝初稿）</w:t>
      </w:r>
      <w:bookmarkEnd w:id="363"/>
    </w:p>
    <w:p w14:paraId="1DA6E409" w14:textId="77777777" w:rsidR="006B1107" w:rsidRPr="00964EE8" w:rsidRDefault="006B1107" w:rsidP="006B1107">
      <w:pPr>
        <w:ind w:firstLine="482"/>
        <w:rPr>
          <w:rFonts w:ascii="楷体" w:eastAsia="楷体" w:hAnsi="楷体"/>
          <w:b/>
          <w:bCs/>
          <w:lang w:eastAsia="zh-CN"/>
        </w:rPr>
      </w:pPr>
      <w:r w:rsidRPr="00964EE8">
        <w:rPr>
          <w:rFonts w:ascii="楷体" w:eastAsia="楷体" w:hAnsi="楷体" w:hint="eastAsia"/>
          <w:b/>
          <w:bCs/>
          <w:lang w:eastAsia="zh-CN"/>
        </w:rPr>
        <w:t>1</w:t>
      </w:r>
      <w:r w:rsidRPr="00964EE8">
        <w:rPr>
          <w:rFonts w:ascii="楷体" w:eastAsia="楷体" w:hAnsi="楷体"/>
          <w:b/>
          <w:bCs/>
          <w:lang w:eastAsia="zh-CN"/>
        </w:rPr>
        <w:t>-1</w:t>
      </w:r>
      <w:r w:rsidRPr="00964EE8">
        <w:rPr>
          <w:rFonts w:ascii="楷体" w:eastAsia="楷体" w:hAnsi="楷体" w:hint="eastAsia"/>
          <w:b/>
          <w:bCs/>
          <w:lang w:eastAsia="zh-CN"/>
        </w:rPr>
        <w:t>：买受人甲无需支付剩余价款2</w:t>
      </w:r>
      <w:r w:rsidRPr="00964EE8">
        <w:rPr>
          <w:rFonts w:ascii="楷体" w:eastAsia="楷体" w:hAnsi="楷体"/>
          <w:b/>
          <w:bCs/>
          <w:lang w:eastAsia="zh-CN"/>
        </w:rPr>
        <w:t>500</w:t>
      </w:r>
      <w:r w:rsidRPr="00964EE8">
        <w:rPr>
          <w:rFonts w:ascii="楷体" w:eastAsia="楷体" w:hAnsi="楷体" w:hint="eastAsia"/>
          <w:b/>
          <w:bCs/>
          <w:lang w:eastAsia="zh-CN"/>
        </w:rPr>
        <w:t>元。具体分析如下：</w:t>
      </w:r>
    </w:p>
    <w:p w14:paraId="2686F92C"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lastRenderedPageBreak/>
        <w:t>出卖人乙</w:t>
      </w:r>
      <w:proofErr w:type="gramStart"/>
      <w:r w:rsidRPr="00964EE8">
        <w:rPr>
          <w:rFonts w:ascii="楷体" w:eastAsia="楷体" w:hAnsi="楷体" w:hint="eastAsia"/>
          <w:lang w:eastAsia="zh-CN"/>
        </w:rPr>
        <w:t>请求甲支付</w:t>
      </w:r>
      <w:proofErr w:type="gramEnd"/>
      <w:r w:rsidRPr="00964EE8">
        <w:rPr>
          <w:rFonts w:ascii="楷体" w:eastAsia="楷体" w:hAnsi="楷体" w:hint="eastAsia"/>
          <w:lang w:eastAsia="zh-CN"/>
        </w:rPr>
        <w:t>剩余价款2</w:t>
      </w:r>
      <w:r w:rsidRPr="00964EE8">
        <w:rPr>
          <w:rFonts w:ascii="楷体" w:eastAsia="楷体" w:hAnsi="楷体"/>
          <w:lang w:eastAsia="zh-CN"/>
        </w:rPr>
        <w:t>500</w:t>
      </w:r>
      <w:r w:rsidRPr="00964EE8">
        <w:rPr>
          <w:rFonts w:ascii="楷体" w:eastAsia="楷体" w:hAnsi="楷体" w:hint="eastAsia"/>
          <w:lang w:eastAsia="zh-CN"/>
        </w:rPr>
        <w:t>元可能的请求权基础是甲乙之间的买卖合同。</w:t>
      </w:r>
    </w:p>
    <w:p w14:paraId="2311E6E7" w14:textId="77777777" w:rsidR="006B1107" w:rsidRPr="00964EE8" w:rsidRDefault="006B1107" w:rsidP="006B1107">
      <w:pPr>
        <w:ind w:firstLine="482"/>
        <w:rPr>
          <w:rFonts w:ascii="楷体" w:eastAsia="楷体" w:hAnsi="楷体"/>
          <w:b/>
          <w:bCs/>
          <w:lang w:eastAsia="zh-CN"/>
        </w:rPr>
      </w:pPr>
      <w:r w:rsidRPr="00964EE8">
        <w:rPr>
          <w:rFonts w:ascii="楷体" w:eastAsia="楷体" w:hAnsi="楷体" w:hint="eastAsia"/>
          <w:b/>
          <w:bCs/>
          <w:lang w:eastAsia="zh-CN"/>
        </w:rPr>
        <w:t>1</w:t>
      </w:r>
      <w:r w:rsidRPr="00964EE8">
        <w:rPr>
          <w:rFonts w:ascii="楷体" w:eastAsia="楷体" w:hAnsi="楷体"/>
          <w:b/>
          <w:bCs/>
          <w:lang w:eastAsia="zh-CN"/>
        </w:rPr>
        <w:t>.</w:t>
      </w:r>
      <w:r w:rsidRPr="00964EE8">
        <w:rPr>
          <w:rFonts w:ascii="楷体" w:eastAsia="楷体" w:hAnsi="楷体" w:hint="eastAsia"/>
          <w:b/>
          <w:bCs/>
          <w:lang w:eastAsia="zh-CN"/>
        </w:rPr>
        <w:t>请求权的发生</w:t>
      </w:r>
    </w:p>
    <w:p w14:paraId="00D3DE33"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甲想要基于其与乙之间的买卖合同请求</w:t>
      </w:r>
      <w:proofErr w:type="gramStart"/>
      <w:r w:rsidRPr="00964EE8">
        <w:rPr>
          <w:rFonts w:ascii="楷体" w:eastAsia="楷体" w:hAnsi="楷体" w:hint="eastAsia"/>
          <w:lang w:eastAsia="zh-CN"/>
        </w:rPr>
        <w:t>乙支付</w:t>
      </w:r>
      <w:proofErr w:type="gramEnd"/>
      <w:r w:rsidRPr="00964EE8">
        <w:rPr>
          <w:rFonts w:ascii="楷体" w:eastAsia="楷体" w:hAnsi="楷体" w:hint="eastAsia"/>
          <w:lang w:eastAsia="zh-CN"/>
        </w:rPr>
        <w:t>剩余价款2</w:t>
      </w:r>
      <w:r w:rsidRPr="00964EE8">
        <w:rPr>
          <w:rFonts w:ascii="楷体" w:eastAsia="楷体" w:hAnsi="楷体"/>
          <w:lang w:eastAsia="zh-CN"/>
        </w:rPr>
        <w:t>500</w:t>
      </w:r>
      <w:r w:rsidRPr="00964EE8">
        <w:rPr>
          <w:rFonts w:ascii="楷体" w:eastAsia="楷体" w:hAnsi="楷体" w:hint="eastAsia"/>
          <w:lang w:eastAsia="zh-CN"/>
        </w:rPr>
        <w:t>万元，需要满足以下构成要件：（1）买卖合同成立；（2）买卖合同生效；（3）买卖合同未消灭（实质是未被撤销）。</w:t>
      </w:r>
    </w:p>
    <w:p w14:paraId="5AFFF96E"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结合案情，甲乙二人约定以3</w:t>
      </w:r>
      <w:r w:rsidRPr="00964EE8">
        <w:rPr>
          <w:rFonts w:ascii="楷体" w:eastAsia="楷体" w:hAnsi="楷体"/>
          <w:lang w:eastAsia="zh-CN"/>
        </w:rPr>
        <w:t>000</w:t>
      </w:r>
      <w:r w:rsidRPr="00964EE8">
        <w:rPr>
          <w:rFonts w:ascii="楷体" w:eastAsia="楷体" w:hAnsi="楷体" w:hint="eastAsia"/>
          <w:lang w:eastAsia="zh-CN"/>
        </w:rPr>
        <w:t>元买卖系争电动车，故二人之间成立买卖合同。《民法典》第5</w:t>
      </w:r>
      <w:r w:rsidRPr="00964EE8">
        <w:rPr>
          <w:rFonts w:ascii="楷体" w:eastAsia="楷体" w:hAnsi="楷体"/>
          <w:lang w:eastAsia="zh-CN"/>
        </w:rPr>
        <w:t>02</w:t>
      </w:r>
      <w:r w:rsidRPr="00964EE8">
        <w:rPr>
          <w:rFonts w:ascii="楷体" w:eastAsia="楷体" w:hAnsi="楷体" w:hint="eastAsia"/>
          <w:lang w:eastAsia="zh-CN"/>
        </w:rPr>
        <w:t>条第1款规定，“依法成立的合同，自成立时生效，但是法律另有规定或者当事人另有约定的除外”。该买卖合同不存在特殊生效事由或无效事由，且未被合同当事人撤销，后两个构成要件亦符合。又因为甲已经支付了5</w:t>
      </w:r>
      <w:r w:rsidRPr="00964EE8">
        <w:rPr>
          <w:rFonts w:ascii="楷体" w:eastAsia="楷体" w:hAnsi="楷体"/>
          <w:lang w:eastAsia="zh-CN"/>
        </w:rPr>
        <w:t>00</w:t>
      </w:r>
      <w:r w:rsidRPr="00964EE8">
        <w:rPr>
          <w:rFonts w:ascii="楷体" w:eastAsia="楷体" w:hAnsi="楷体" w:hint="eastAsia"/>
          <w:lang w:eastAsia="zh-CN"/>
        </w:rPr>
        <w:t>元，尚余2</w:t>
      </w:r>
      <w:r w:rsidRPr="00964EE8">
        <w:rPr>
          <w:rFonts w:ascii="楷体" w:eastAsia="楷体" w:hAnsi="楷体"/>
          <w:lang w:eastAsia="zh-CN"/>
        </w:rPr>
        <w:t>500</w:t>
      </w:r>
      <w:r w:rsidRPr="00964EE8">
        <w:rPr>
          <w:rFonts w:ascii="楷体" w:eastAsia="楷体" w:hAnsi="楷体" w:hint="eastAsia"/>
          <w:lang w:eastAsia="zh-CN"/>
        </w:rPr>
        <w:t>元未支付，所以乙基于买卖合同可向甲请求支付的具体数额为2</w:t>
      </w:r>
      <w:r w:rsidRPr="00964EE8">
        <w:rPr>
          <w:rFonts w:ascii="楷体" w:eastAsia="楷体" w:hAnsi="楷体"/>
          <w:lang w:eastAsia="zh-CN"/>
        </w:rPr>
        <w:t>500</w:t>
      </w:r>
      <w:r w:rsidRPr="00964EE8">
        <w:rPr>
          <w:rFonts w:ascii="楷体" w:eastAsia="楷体" w:hAnsi="楷体" w:hint="eastAsia"/>
          <w:lang w:eastAsia="zh-CN"/>
        </w:rPr>
        <w:t>元。</w:t>
      </w:r>
    </w:p>
    <w:p w14:paraId="2910E5ED" w14:textId="77777777" w:rsidR="006B1107" w:rsidRPr="00964EE8" w:rsidRDefault="006B1107" w:rsidP="006B1107">
      <w:pPr>
        <w:ind w:firstLine="482"/>
        <w:rPr>
          <w:rFonts w:ascii="楷体" w:eastAsia="楷体" w:hAnsi="楷体"/>
          <w:b/>
          <w:bCs/>
          <w:lang w:eastAsia="zh-CN"/>
        </w:rPr>
      </w:pPr>
      <w:r w:rsidRPr="00964EE8">
        <w:rPr>
          <w:rFonts w:ascii="楷体" w:eastAsia="楷体" w:hAnsi="楷体" w:hint="eastAsia"/>
          <w:b/>
          <w:bCs/>
          <w:lang w:eastAsia="zh-CN"/>
        </w:rPr>
        <w:t>2</w:t>
      </w:r>
      <w:r w:rsidRPr="00964EE8">
        <w:rPr>
          <w:rFonts w:ascii="楷体" w:eastAsia="楷体" w:hAnsi="楷体"/>
          <w:b/>
          <w:bCs/>
          <w:lang w:eastAsia="zh-CN"/>
        </w:rPr>
        <w:t>.</w:t>
      </w:r>
      <w:r w:rsidRPr="00964EE8">
        <w:rPr>
          <w:rFonts w:ascii="楷体" w:eastAsia="楷体" w:hAnsi="楷体" w:hint="eastAsia"/>
          <w:b/>
          <w:bCs/>
          <w:lang w:eastAsia="zh-CN"/>
        </w:rPr>
        <w:t>请求权的消灭</w:t>
      </w:r>
    </w:p>
    <w:p w14:paraId="085188CC"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本案中，甲或许可以基于《民法典》第5</w:t>
      </w:r>
      <w:r w:rsidRPr="00964EE8">
        <w:rPr>
          <w:rFonts w:ascii="楷体" w:eastAsia="楷体" w:hAnsi="楷体"/>
          <w:lang w:eastAsia="zh-CN"/>
        </w:rPr>
        <w:t>80</w:t>
      </w:r>
      <w:r w:rsidRPr="00964EE8">
        <w:rPr>
          <w:rFonts w:ascii="楷体" w:eastAsia="楷体" w:hAnsi="楷体" w:hint="eastAsia"/>
          <w:lang w:eastAsia="zh-CN"/>
        </w:rPr>
        <w:t>条第1款第1项主张乙的前述请求权消灭。</w:t>
      </w:r>
    </w:p>
    <w:p w14:paraId="3AF9A977"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根据《民法典》第5</w:t>
      </w:r>
      <w:r w:rsidRPr="00964EE8">
        <w:rPr>
          <w:rFonts w:ascii="楷体" w:eastAsia="楷体" w:hAnsi="楷体"/>
          <w:lang w:eastAsia="zh-CN"/>
        </w:rPr>
        <w:t>80</w:t>
      </w:r>
      <w:r w:rsidRPr="00964EE8">
        <w:rPr>
          <w:rFonts w:ascii="楷体" w:eastAsia="楷体" w:hAnsi="楷体" w:hint="eastAsia"/>
          <w:lang w:eastAsia="zh-CN"/>
        </w:rPr>
        <w:t>条第1款第1项，非金钱债务的履行构成“法律上或者事实上不能履行”时，债权人的履行请求权被排除。甲乙二人买卖电动车的关系性质上属于特定之债，在第三人从乙处偷走电动车，且不可能再将电动车找回时，就交付电动车并移转所有权的义务而言，乙对</w:t>
      </w:r>
      <w:proofErr w:type="gramStart"/>
      <w:r w:rsidRPr="00964EE8">
        <w:rPr>
          <w:rFonts w:ascii="楷体" w:eastAsia="楷体" w:hAnsi="楷体" w:hint="eastAsia"/>
          <w:lang w:eastAsia="zh-CN"/>
        </w:rPr>
        <w:t>甲构成</w:t>
      </w:r>
      <w:proofErr w:type="gramEnd"/>
      <w:r w:rsidRPr="00964EE8">
        <w:rPr>
          <w:rFonts w:ascii="楷体" w:eastAsia="楷体" w:hAnsi="楷体" w:hint="eastAsia"/>
          <w:lang w:eastAsia="zh-CN"/>
        </w:rPr>
        <w:t>法律上的履行不能（“不可能再将电动车找回”是此处可以认定为法律不能的关键，否则，即使第三人将电动车偷走，债务人最多也只能主张《民法典》第5</w:t>
      </w:r>
      <w:r w:rsidRPr="00964EE8">
        <w:rPr>
          <w:rFonts w:ascii="楷体" w:eastAsia="楷体" w:hAnsi="楷体"/>
          <w:lang w:eastAsia="zh-CN"/>
        </w:rPr>
        <w:t>80</w:t>
      </w:r>
      <w:r w:rsidRPr="00964EE8">
        <w:rPr>
          <w:rFonts w:ascii="楷体" w:eastAsia="楷体" w:hAnsi="楷体" w:hint="eastAsia"/>
          <w:lang w:eastAsia="zh-CN"/>
        </w:rPr>
        <w:t>条第1款第</w:t>
      </w:r>
      <w:r w:rsidRPr="00964EE8">
        <w:rPr>
          <w:rFonts w:ascii="楷体" w:eastAsia="楷体" w:hAnsi="楷体"/>
          <w:lang w:eastAsia="zh-CN"/>
        </w:rPr>
        <w:t>2</w:t>
      </w:r>
      <w:r w:rsidRPr="00964EE8">
        <w:rPr>
          <w:rFonts w:ascii="楷体" w:eastAsia="楷体" w:hAnsi="楷体" w:hint="eastAsia"/>
          <w:lang w:eastAsia="zh-CN"/>
        </w:rPr>
        <w:t>项的履行费用过高抗辩权），该给付义务消灭。但需要注意的是，不同于德国法就对待给付义务承认所谓牵连规则（《德国民法典》第326条第1款第1句，给付义务免除的效果是对待给付义务同时消灭），中国法上，对待给付义务中的一项义务消灭并不必然导致另一项义务也消灭。所以，尽管乙交付电动车并移转所有权的义务消灭，但并不影响甲对</w:t>
      </w:r>
      <w:proofErr w:type="gramStart"/>
      <w:r w:rsidRPr="00964EE8">
        <w:rPr>
          <w:rFonts w:ascii="楷体" w:eastAsia="楷体" w:hAnsi="楷体" w:hint="eastAsia"/>
          <w:lang w:eastAsia="zh-CN"/>
        </w:rPr>
        <w:t>乙支付</w:t>
      </w:r>
      <w:proofErr w:type="gramEnd"/>
      <w:r w:rsidRPr="00964EE8">
        <w:rPr>
          <w:rFonts w:ascii="楷体" w:eastAsia="楷体" w:hAnsi="楷体" w:hint="eastAsia"/>
          <w:lang w:eastAsia="zh-CN"/>
        </w:rPr>
        <w:t>价金的义务存续。</w:t>
      </w:r>
    </w:p>
    <w:p w14:paraId="16E70C48" w14:textId="77777777" w:rsidR="006B1107" w:rsidRPr="00964EE8" w:rsidRDefault="006B1107" w:rsidP="006B1107">
      <w:pPr>
        <w:ind w:firstLine="482"/>
        <w:rPr>
          <w:rFonts w:ascii="楷体" w:eastAsia="楷体" w:hAnsi="楷体"/>
          <w:b/>
          <w:bCs/>
          <w:lang w:eastAsia="zh-CN"/>
        </w:rPr>
      </w:pPr>
      <w:r w:rsidRPr="00964EE8">
        <w:rPr>
          <w:rFonts w:ascii="楷体" w:eastAsia="楷体" w:hAnsi="楷体" w:hint="eastAsia"/>
          <w:b/>
          <w:bCs/>
          <w:lang w:eastAsia="zh-CN"/>
        </w:rPr>
        <w:t>3</w:t>
      </w:r>
      <w:r w:rsidRPr="00964EE8">
        <w:rPr>
          <w:rFonts w:ascii="楷体" w:eastAsia="楷体" w:hAnsi="楷体"/>
          <w:b/>
          <w:bCs/>
          <w:lang w:eastAsia="zh-CN"/>
        </w:rPr>
        <w:t>.</w:t>
      </w:r>
      <w:r w:rsidRPr="00964EE8">
        <w:rPr>
          <w:rFonts w:ascii="楷体" w:eastAsia="楷体" w:hAnsi="楷体" w:hint="eastAsia"/>
          <w:b/>
          <w:bCs/>
          <w:lang w:eastAsia="zh-CN"/>
        </w:rPr>
        <w:t>请求权的抗辩权</w:t>
      </w:r>
    </w:p>
    <w:p w14:paraId="38CED5A9"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本案中，甲或许可以基于《民法典》第5</w:t>
      </w:r>
      <w:r w:rsidRPr="00964EE8">
        <w:rPr>
          <w:rFonts w:ascii="楷体" w:eastAsia="楷体" w:hAnsi="楷体"/>
          <w:lang w:eastAsia="zh-CN"/>
        </w:rPr>
        <w:t>25</w:t>
      </w:r>
      <w:r w:rsidRPr="00964EE8">
        <w:rPr>
          <w:rFonts w:ascii="楷体" w:eastAsia="楷体" w:hAnsi="楷体" w:hint="eastAsia"/>
          <w:lang w:eastAsia="zh-CN"/>
        </w:rPr>
        <w:t>条对抗乙的前述请求权。</w:t>
      </w:r>
    </w:p>
    <w:p w14:paraId="71E79460"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《民法典》第5</w:t>
      </w:r>
      <w:r w:rsidRPr="00964EE8">
        <w:rPr>
          <w:rFonts w:ascii="楷体" w:eastAsia="楷体" w:hAnsi="楷体"/>
          <w:lang w:eastAsia="zh-CN"/>
        </w:rPr>
        <w:t>25</w:t>
      </w:r>
      <w:r w:rsidRPr="00964EE8">
        <w:rPr>
          <w:rFonts w:ascii="楷体" w:eastAsia="楷体" w:hAnsi="楷体" w:hint="eastAsia"/>
          <w:lang w:eastAsia="zh-CN"/>
        </w:rPr>
        <w:t>条包括以下构成要件：（1）基于同一双</w:t>
      </w:r>
      <w:proofErr w:type="gramStart"/>
      <w:r w:rsidRPr="00964EE8">
        <w:rPr>
          <w:rFonts w:ascii="楷体" w:eastAsia="楷体" w:hAnsi="楷体" w:hint="eastAsia"/>
          <w:lang w:eastAsia="zh-CN"/>
        </w:rPr>
        <w:t>务</w:t>
      </w:r>
      <w:proofErr w:type="gramEnd"/>
      <w:r w:rsidRPr="00964EE8">
        <w:rPr>
          <w:rFonts w:ascii="楷体" w:eastAsia="楷体" w:hAnsi="楷体" w:hint="eastAsia"/>
          <w:lang w:eastAsia="zh-CN"/>
        </w:rPr>
        <w:t>合同，双方互负债务，且具有对待给付的关系；（2）双方债务的履行没有先后顺序；（3）清偿期届满；（4）对方没有履行其债务，或者部分履行或者履行不适当。本案中，</w:t>
      </w:r>
      <w:proofErr w:type="gramStart"/>
      <w:r w:rsidRPr="00964EE8">
        <w:rPr>
          <w:rFonts w:ascii="楷体" w:eastAsia="楷体" w:hAnsi="楷体" w:hint="eastAsia"/>
          <w:lang w:eastAsia="zh-CN"/>
        </w:rPr>
        <w:t>甲支付</w:t>
      </w:r>
      <w:proofErr w:type="gramEnd"/>
      <w:r w:rsidRPr="00964EE8">
        <w:rPr>
          <w:rFonts w:ascii="楷体" w:eastAsia="楷体" w:hAnsi="楷体" w:hint="eastAsia"/>
          <w:lang w:eastAsia="zh-CN"/>
        </w:rPr>
        <w:t>价金的义务</w:t>
      </w:r>
      <w:r w:rsidRPr="00964EE8">
        <w:rPr>
          <w:rFonts w:ascii="楷体" w:eastAsia="楷体" w:hAnsi="楷体" w:hint="eastAsia"/>
          <w:lang w:eastAsia="zh-CN"/>
        </w:rPr>
        <w:lastRenderedPageBreak/>
        <w:t>和乙交付电动车并移转所有权的义务属于买卖合同项下的主给付义务，构成对待给付关系。由案情可知，双方约定在合同成立后的第二天</w:t>
      </w:r>
      <w:proofErr w:type="gramStart"/>
      <w:r w:rsidRPr="00964EE8">
        <w:rPr>
          <w:rFonts w:ascii="楷体" w:eastAsia="楷体" w:hAnsi="楷体" w:hint="eastAsia"/>
          <w:lang w:eastAsia="zh-CN"/>
        </w:rPr>
        <w:t>甲支付</w:t>
      </w:r>
      <w:proofErr w:type="gramEnd"/>
      <w:r w:rsidRPr="00964EE8">
        <w:rPr>
          <w:rFonts w:ascii="楷体" w:eastAsia="楷体" w:hAnsi="楷体" w:hint="eastAsia"/>
          <w:lang w:eastAsia="zh-CN"/>
        </w:rPr>
        <w:t>余款2</w:t>
      </w:r>
      <w:r w:rsidRPr="00964EE8">
        <w:rPr>
          <w:rFonts w:ascii="楷体" w:eastAsia="楷体" w:hAnsi="楷体"/>
          <w:lang w:eastAsia="zh-CN"/>
        </w:rPr>
        <w:t>500</w:t>
      </w:r>
      <w:r w:rsidRPr="00964EE8">
        <w:rPr>
          <w:rFonts w:ascii="楷体" w:eastAsia="楷体" w:hAnsi="楷体" w:hint="eastAsia"/>
          <w:lang w:eastAsia="zh-CN"/>
        </w:rPr>
        <w:t>元，同时乙交付电动车并移转所有权，所以前述两项义务在履行上没有先后顺序，且乙对甲的义务履行期限已经届至清偿期。因为第三人将电动车偷走且无法追回，所以</w:t>
      </w:r>
      <w:proofErr w:type="gramStart"/>
      <w:r w:rsidRPr="00964EE8">
        <w:rPr>
          <w:rFonts w:ascii="楷体" w:eastAsia="楷体" w:hAnsi="楷体" w:hint="eastAsia"/>
          <w:lang w:eastAsia="zh-CN"/>
        </w:rPr>
        <w:t>乙未能向甲履行</w:t>
      </w:r>
      <w:proofErr w:type="gramEnd"/>
      <w:r w:rsidRPr="00964EE8">
        <w:rPr>
          <w:rFonts w:ascii="楷体" w:eastAsia="楷体" w:hAnsi="楷体" w:hint="eastAsia"/>
          <w:lang w:eastAsia="zh-CN"/>
        </w:rPr>
        <w:t>其作为出卖人的义务。但需要注意，在价</w:t>
      </w:r>
      <w:proofErr w:type="gramStart"/>
      <w:r w:rsidRPr="00964EE8">
        <w:rPr>
          <w:rFonts w:ascii="楷体" w:eastAsia="楷体" w:hAnsi="楷体" w:hint="eastAsia"/>
          <w:lang w:eastAsia="zh-CN"/>
        </w:rPr>
        <w:t>金风险</w:t>
      </w:r>
      <w:proofErr w:type="gramEnd"/>
      <w:r w:rsidRPr="00964EE8">
        <w:rPr>
          <w:rFonts w:ascii="楷体" w:eastAsia="楷体" w:hAnsi="楷体" w:hint="eastAsia"/>
          <w:lang w:eastAsia="zh-CN"/>
        </w:rPr>
        <w:t>已经移转的情况下，即使因不可归责于双方当事人的原因导致出卖人最终未履行其义务，亦不妨碍出卖人向买受人请求支付价金。而根据《民法典》第6</w:t>
      </w:r>
      <w:r w:rsidRPr="00964EE8">
        <w:rPr>
          <w:rFonts w:ascii="楷体" w:eastAsia="楷体" w:hAnsi="楷体"/>
          <w:lang w:eastAsia="zh-CN"/>
        </w:rPr>
        <w:t>04</w:t>
      </w:r>
      <w:r w:rsidRPr="00964EE8">
        <w:rPr>
          <w:rFonts w:ascii="楷体" w:eastAsia="楷体" w:hAnsi="楷体" w:hint="eastAsia"/>
          <w:lang w:eastAsia="zh-CN"/>
        </w:rPr>
        <w:t>条的规定，标的物毁损、灭失的风险，在标的物交付之前由出卖人承担，交付之后由买受人承担。本案中电动车尚未交付，所以价</w:t>
      </w:r>
      <w:proofErr w:type="gramStart"/>
      <w:r w:rsidRPr="00964EE8">
        <w:rPr>
          <w:rFonts w:ascii="楷体" w:eastAsia="楷体" w:hAnsi="楷体" w:hint="eastAsia"/>
          <w:lang w:eastAsia="zh-CN"/>
        </w:rPr>
        <w:t>金风险</w:t>
      </w:r>
      <w:proofErr w:type="gramEnd"/>
      <w:r w:rsidRPr="00964EE8">
        <w:rPr>
          <w:rFonts w:ascii="楷体" w:eastAsia="楷体" w:hAnsi="楷体" w:hint="eastAsia"/>
          <w:lang w:eastAsia="zh-CN"/>
        </w:rPr>
        <w:t>仍由出卖人乙承担。</w:t>
      </w:r>
    </w:p>
    <w:p w14:paraId="5C341ADD"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所以，《民法典》第525条的四个构成要件均满足，甲可以基于《民法典》第5</w:t>
      </w:r>
      <w:r w:rsidRPr="00964EE8">
        <w:rPr>
          <w:rFonts w:ascii="楷体" w:eastAsia="楷体" w:hAnsi="楷体"/>
          <w:lang w:eastAsia="zh-CN"/>
        </w:rPr>
        <w:t>25</w:t>
      </w:r>
      <w:r w:rsidRPr="00964EE8">
        <w:rPr>
          <w:rFonts w:ascii="楷体" w:eastAsia="楷体" w:hAnsi="楷体" w:hint="eastAsia"/>
          <w:lang w:eastAsia="zh-CN"/>
        </w:rPr>
        <w:t>条规定的同时履行抗辩权对抗乙的支付价款请求权。</w:t>
      </w:r>
    </w:p>
    <w:p w14:paraId="55F77104" w14:textId="77777777" w:rsidR="006B1107" w:rsidRPr="00964EE8" w:rsidRDefault="006B1107" w:rsidP="006B1107">
      <w:pPr>
        <w:ind w:firstLine="482"/>
        <w:rPr>
          <w:rFonts w:ascii="楷体" w:eastAsia="楷体" w:hAnsi="楷体"/>
          <w:b/>
          <w:bCs/>
          <w:lang w:eastAsia="zh-CN"/>
        </w:rPr>
      </w:pPr>
      <w:r w:rsidRPr="00964EE8">
        <w:rPr>
          <w:rFonts w:ascii="楷体" w:eastAsia="楷体" w:hAnsi="楷体" w:hint="eastAsia"/>
          <w:b/>
          <w:bCs/>
          <w:lang w:eastAsia="zh-CN"/>
        </w:rPr>
        <w:t>4</w:t>
      </w:r>
      <w:r w:rsidRPr="00964EE8">
        <w:rPr>
          <w:rFonts w:ascii="楷体" w:eastAsia="楷体" w:hAnsi="楷体"/>
          <w:b/>
          <w:bCs/>
          <w:lang w:eastAsia="zh-CN"/>
        </w:rPr>
        <w:t>.</w:t>
      </w:r>
      <w:r w:rsidRPr="00964EE8">
        <w:rPr>
          <w:rFonts w:ascii="楷体" w:eastAsia="楷体" w:hAnsi="楷体" w:hint="eastAsia"/>
          <w:b/>
          <w:bCs/>
          <w:lang w:eastAsia="zh-CN"/>
        </w:rPr>
        <w:t>结论</w:t>
      </w:r>
    </w:p>
    <w:p w14:paraId="10B79367"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乙可以基于甲乙之间的买卖合同</w:t>
      </w:r>
      <w:proofErr w:type="gramStart"/>
      <w:r w:rsidRPr="00964EE8">
        <w:rPr>
          <w:rFonts w:ascii="楷体" w:eastAsia="楷体" w:hAnsi="楷体" w:hint="eastAsia"/>
          <w:lang w:eastAsia="zh-CN"/>
        </w:rPr>
        <w:t>请求甲支付</w:t>
      </w:r>
      <w:proofErr w:type="gramEnd"/>
      <w:r w:rsidRPr="00964EE8">
        <w:rPr>
          <w:rFonts w:ascii="楷体" w:eastAsia="楷体" w:hAnsi="楷体" w:hint="eastAsia"/>
          <w:lang w:eastAsia="zh-CN"/>
        </w:rPr>
        <w:t>余款2</w:t>
      </w:r>
      <w:r w:rsidRPr="00964EE8">
        <w:rPr>
          <w:rFonts w:ascii="楷体" w:eastAsia="楷体" w:hAnsi="楷体"/>
          <w:lang w:eastAsia="zh-CN"/>
        </w:rPr>
        <w:t>500</w:t>
      </w:r>
      <w:r w:rsidRPr="00964EE8">
        <w:rPr>
          <w:rFonts w:ascii="楷体" w:eastAsia="楷体" w:hAnsi="楷体" w:hint="eastAsia"/>
          <w:lang w:eastAsia="zh-CN"/>
        </w:rPr>
        <w:t>元，但甲可以主张同时履行抗辩权对抗乙的请求。案情中已经说明甲拒绝支付剩余价款，所以应</w:t>
      </w:r>
      <w:proofErr w:type="gramStart"/>
      <w:r w:rsidRPr="00964EE8">
        <w:rPr>
          <w:rFonts w:ascii="楷体" w:eastAsia="楷体" w:hAnsi="楷体" w:hint="eastAsia"/>
          <w:lang w:eastAsia="zh-CN"/>
        </w:rPr>
        <w:t>认为甲</w:t>
      </w:r>
      <w:proofErr w:type="gramEnd"/>
      <w:r w:rsidRPr="00964EE8">
        <w:rPr>
          <w:rFonts w:ascii="楷体" w:eastAsia="楷体" w:hAnsi="楷体" w:hint="eastAsia"/>
          <w:lang w:eastAsia="zh-CN"/>
        </w:rPr>
        <w:t>已经行使了该抗辩权，进而无需向</w:t>
      </w:r>
      <w:proofErr w:type="gramStart"/>
      <w:r w:rsidRPr="00964EE8">
        <w:rPr>
          <w:rFonts w:ascii="楷体" w:eastAsia="楷体" w:hAnsi="楷体" w:hint="eastAsia"/>
          <w:lang w:eastAsia="zh-CN"/>
        </w:rPr>
        <w:t>乙支付</w:t>
      </w:r>
      <w:proofErr w:type="gramEnd"/>
      <w:r w:rsidRPr="00964EE8">
        <w:rPr>
          <w:rFonts w:ascii="楷体" w:eastAsia="楷体" w:hAnsi="楷体" w:hint="eastAsia"/>
          <w:lang w:eastAsia="zh-CN"/>
        </w:rPr>
        <w:t>余款2</w:t>
      </w:r>
      <w:r w:rsidRPr="00964EE8">
        <w:rPr>
          <w:rFonts w:ascii="楷体" w:eastAsia="楷体" w:hAnsi="楷体"/>
          <w:lang w:eastAsia="zh-CN"/>
        </w:rPr>
        <w:t>500</w:t>
      </w:r>
      <w:r w:rsidRPr="00964EE8">
        <w:rPr>
          <w:rFonts w:ascii="楷体" w:eastAsia="楷体" w:hAnsi="楷体" w:hint="eastAsia"/>
          <w:lang w:eastAsia="zh-CN"/>
        </w:rPr>
        <w:t>元。</w:t>
      </w:r>
    </w:p>
    <w:p w14:paraId="76B820E0" w14:textId="77777777" w:rsidR="006B1107" w:rsidRPr="00964EE8" w:rsidRDefault="006B1107" w:rsidP="006B1107">
      <w:pPr>
        <w:ind w:firstLine="482"/>
        <w:rPr>
          <w:rFonts w:ascii="楷体" w:eastAsia="楷体" w:hAnsi="楷体"/>
          <w:b/>
          <w:bCs/>
          <w:lang w:eastAsia="zh-CN"/>
        </w:rPr>
      </w:pPr>
      <w:r w:rsidRPr="00964EE8">
        <w:rPr>
          <w:rFonts w:ascii="楷体" w:eastAsia="楷体" w:hAnsi="楷体" w:hint="eastAsia"/>
          <w:b/>
          <w:bCs/>
          <w:lang w:eastAsia="zh-CN"/>
        </w:rPr>
        <w:t>1</w:t>
      </w:r>
      <w:r w:rsidRPr="00964EE8">
        <w:rPr>
          <w:rFonts w:ascii="楷体" w:eastAsia="楷体" w:hAnsi="楷体"/>
          <w:b/>
          <w:bCs/>
          <w:lang w:eastAsia="zh-CN"/>
        </w:rPr>
        <w:t>-2</w:t>
      </w:r>
      <w:r w:rsidRPr="00964EE8">
        <w:rPr>
          <w:rFonts w:ascii="楷体" w:eastAsia="楷体" w:hAnsi="楷体" w:hint="eastAsia"/>
          <w:b/>
          <w:bCs/>
          <w:lang w:eastAsia="zh-CN"/>
        </w:rPr>
        <w:t>：以解除合同为前提，买受人甲可以要求出卖人乙返还已支付的价款5</w:t>
      </w:r>
      <w:r w:rsidRPr="00964EE8">
        <w:rPr>
          <w:rFonts w:ascii="楷体" w:eastAsia="楷体" w:hAnsi="楷体"/>
          <w:b/>
          <w:bCs/>
          <w:lang w:eastAsia="zh-CN"/>
        </w:rPr>
        <w:t>00</w:t>
      </w:r>
      <w:r w:rsidRPr="00964EE8">
        <w:rPr>
          <w:rFonts w:ascii="楷体" w:eastAsia="楷体" w:hAnsi="楷体" w:hint="eastAsia"/>
          <w:b/>
          <w:bCs/>
          <w:lang w:eastAsia="zh-CN"/>
        </w:rPr>
        <w:t>元。具体分析如下：</w:t>
      </w:r>
    </w:p>
    <w:p w14:paraId="10D238C6"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甲或可基于《民法典》第5</w:t>
      </w:r>
      <w:r w:rsidRPr="00964EE8">
        <w:rPr>
          <w:rFonts w:ascii="楷体" w:eastAsia="楷体" w:hAnsi="楷体"/>
          <w:lang w:eastAsia="zh-CN"/>
        </w:rPr>
        <w:t>66</w:t>
      </w:r>
      <w:r w:rsidRPr="00964EE8">
        <w:rPr>
          <w:rFonts w:ascii="楷体" w:eastAsia="楷体" w:hAnsi="楷体" w:hint="eastAsia"/>
          <w:lang w:eastAsia="zh-CN"/>
        </w:rPr>
        <w:t>条第1款请求出卖人乙返还5</w:t>
      </w:r>
      <w:r w:rsidRPr="00964EE8">
        <w:rPr>
          <w:rFonts w:ascii="楷体" w:eastAsia="楷体" w:hAnsi="楷体"/>
          <w:lang w:eastAsia="zh-CN"/>
        </w:rPr>
        <w:t>00</w:t>
      </w:r>
      <w:r w:rsidRPr="00964EE8">
        <w:rPr>
          <w:rFonts w:ascii="楷体" w:eastAsia="楷体" w:hAnsi="楷体" w:hint="eastAsia"/>
          <w:lang w:eastAsia="zh-CN"/>
        </w:rPr>
        <w:t>元。</w:t>
      </w:r>
    </w:p>
    <w:p w14:paraId="6BD8C018" w14:textId="77777777" w:rsidR="006B1107" w:rsidRPr="00964EE8" w:rsidRDefault="006B1107" w:rsidP="006B1107">
      <w:pPr>
        <w:ind w:firstLine="482"/>
        <w:rPr>
          <w:rFonts w:ascii="楷体" w:eastAsia="楷体" w:hAnsi="楷体"/>
          <w:b/>
          <w:bCs/>
          <w:lang w:eastAsia="zh-CN"/>
        </w:rPr>
      </w:pPr>
      <w:r w:rsidRPr="00964EE8">
        <w:rPr>
          <w:rFonts w:ascii="楷体" w:eastAsia="楷体" w:hAnsi="楷体" w:hint="eastAsia"/>
          <w:b/>
          <w:bCs/>
          <w:lang w:eastAsia="zh-CN"/>
        </w:rPr>
        <w:t>1</w:t>
      </w:r>
      <w:r w:rsidRPr="00964EE8">
        <w:rPr>
          <w:rFonts w:ascii="楷体" w:eastAsia="楷体" w:hAnsi="楷体"/>
          <w:b/>
          <w:bCs/>
          <w:lang w:eastAsia="zh-CN"/>
        </w:rPr>
        <w:t>.</w:t>
      </w:r>
      <w:r w:rsidRPr="00964EE8">
        <w:rPr>
          <w:rFonts w:ascii="楷体" w:eastAsia="楷体" w:hAnsi="楷体" w:hint="eastAsia"/>
          <w:b/>
          <w:bCs/>
          <w:lang w:eastAsia="zh-CN"/>
        </w:rPr>
        <w:t>请求权的发生</w:t>
      </w:r>
    </w:p>
    <w:p w14:paraId="754E5373"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《民法典》第5</w:t>
      </w:r>
      <w:r w:rsidRPr="00964EE8">
        <w:rPr>
          <w:rFonts w:ascii="楷体" w:eastAsia="楷体" w:hAnsi="楷体"/>
          <w:lang w:eastAsia="zh-CN"/>
        </w:rPr>
        <w:t>66</w:t>
      </w:r>
      <w:r w:rsidRPr="00964EE8">
        <w:rPr>
          <w:rFonts w:ascii="楷体" w:eastAsia="楷体" w:hAnsi="楷体" w:hint="eastAsia"/>
          <w:lang w:eastAsia="zh-CN"/>
        </w:rPr>
        <w:t>条第1款规定，“合同解除后，尚未履行的，终止履行；已经履行的，根据履行情况和合同性质，当事人可以请求恢复原状或者采取其他补救措施，并有权请求赔偿损失”。就解除后已履行义务的返还而言，应认为包括以下构成要件：（1）合同成立；（2）合同生效；（3）合同未消灭；（4）一方根据法律规定或者约定而取得了解除权；（5）该方当事人行使了解除权；（6）请求人已经履行了合同义务；（7）请求人所履行的合同义务是一次性债务，而不是继续性债务。</w:t>
      </w:r>
    </w:p>
    <w:p w14:paraId="58E450FF"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第1</w:t>
      </w:r>
      <w:r w:rsidRPr="00964EE8">
        <w:rPr>
          <w:rFonts w:ascii="楷体" w:eastAsia="楷体" w:hAnsi="楷体"/>
          <w:lang w:eastAsia="zh-CN"/>
        </w:rPr>
        <w:t>-3</w:t>
      </w:r>
      <w:r w:rsidRPr="00964EE8">
        <w:rPr>
          <w:rFonts w:ascii="楷体" w:eastAsia="楷体" w:hAnsi="楷体" w:hint="eastAsia"/>
          <w:lang w:eastAsia="zh-CN"/>
        </w:rPr>
        <w:t>个构成要件均成立，前已述及，此处不赘。</w:t>
      </w:r>
    </w:p>
    <w:p w14:paraId="4A0427F8"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就</w:t>
      </w:r>
      <w:proofErr w:type="gramStart"/>
      <w:r w:rsidRPr="00964EE8">
        <w:rPr>
          <w:rFonts w:ascii="楷体" w:eastAsia="楷体" w:hAnsi="楷体" w:hint="eastAsia"/>
          <w:lang w:eastAsia="zh-CN"/>
        </w:rPr>
        <w:t>甲是否</w:t>
      </w:r>
      <w:proofErr w:type="gramEnd"/>
      <w:r w:rsidRPr="00964EE8">
        <w:rPr>
          <w:rFonts w:ascii="楷体" w:eastAsia="楷体" w:hAnsi="楷体" w:hint="eastAsia"/>
          <w:lang w:eastAsia="zh-CN"/>
        </w:rPr>
        <w:t>享有解除权这一问题，首先，甲乙二人就合同解除问题并无约定，因此甲不享有《民法典》第5</w:t>
      </w:r>
      <w:r w:rsidRPr="00964EE8">
        <w:rPr>
          <w:rFonts w:ascii="楷体" w:eastAsia="楷体" w:hAnsi="楷体"/>
          <w:lang w:eastAsia="zh-CN"/>
        </w:rPr>
        <w:t>62</w:t>
      </w:r>
      <w:r w:rsidRPr="00964EE8">
        <w:rPr>
          <w:rFonts w:ascii="楷体" w:eastAsia="楷体" w:hAnsi="楷体" w:hint="eastAsia"/>
          <w:lang w:eastAsia="zh-CN"/>
        </w:rPr>
        <w:t>条第1款上的约定解除权。其次，根据《民法典》第5</w:t>
      </w:r>
      <w:r w:rsidRPr="00964EE8">
        <w:rPr>
          <w:rFonts w:ascii="楷体" w:eastAsia="楷体" w:hAnsi="楷体"/>
          <w:lang w:eastAsia="zh-CN"/>
        </w:rPr>
        <w:t>63</w:t>
      </w:r>
      <w:r w:rsidRPr="00964EE8">
        <w:rPr>
          <w:rFonts w:ascii="楷体" w:eastAsia="楷体" w:hAnsi="楷体" w:hint="eastAsia"/>
          <w:lang w:eastAsia="zh-CN"/>
        </w:rPr>
        <w:t>条第1款第4项，如果当事人一方迟延履行债务或者有其他违约行为致使不能实现合同</w:t>
      </w:r>
      <w:r w:rsidRPr="00964EE8">
        <w:rPr>
          <w:rFonts w:ascii="楷体" w:eastAsia="楷体" w:hAnsi="楷体" w:hint="eastAsia"/>
          <w:lang w:eastAsia="zh-CN"/>
        </w:rPr>
        <w:lastRenderedPageBreak/>
        <w:t>目的，当事人可以解除合同。本案中，乙作为出卖人在合同约定的期限内并未交付电动车并移转所有权于甲，构成迟延履行债务。并且，由于第三人将该电动车偷走且无法追回，导致</w:t>
      </w:r>
      <w:proofErr w:type="gramStart"/>
      <w:r w:rsidRPr="00964EE8">
        <w:rPr>
          <w:rFonts w:ascii="楷体" w:eastAsia="楷体" w:hAnsi="楷体" w:hint="eastAsia"/>
          <w:lang w:eastAsia="zh-CN"/>
        </w:rPr>
        <w:t>乙无法</w:t>
      </w:r>
      <w:proofErr w:type="gramEnd"/>
      <w:r w:rsidRPr="00964EE8">
        <w:rPr>
          <w:rFonts w:ascii="楷体" w:eastAsia="楷体" w:hAnsi="楷体" w:hint="eastAsia"/>
          <w:lang w:eastAsia="zh-CN"/>
        </w:rPr>
        <w:t>履行该义务。对于买受人甲，其订立该买卖合同的目的即是取得该电动车的占有及所有权，</w:t>
      </w:r>
      <w:proofErr w:type="gramStart"/>
      <w:r w:rsidRPr="00964EE8">
        <w:rPr>
          <w:rFonts w:ascii="楷体" w:eastAsia="楷体" w:hAnsi="楷体" w:hint="eastAsia"/>
          <w:lang w:eastAsia="zh-CN"/>
        </w:rPr>
        <w:t>当相关</w:t>
      </w:r>
      <w:proofErr w:type="gramEnd"/>
      <w:r w:rsidRPr="00964EE8">
        <w:rPr>
          <w:rFonts w:ascii="楷体" w:eastAsia="楷体" w:hAnsi="楷体" w:hint="eastAsia"/>
          <w:lang w:eastAsia="zh-CN"/>
        </w:rPr>
        <w:t>义务发生履行不能时，应认为该买卖合同的目的确定不能实现。所以，甲可以基于《民法典》第5</w:t>
      </w:r>
      <w:r w:rsidRPr="00964EE8">
        <w:rPr>
          <w:rFonts w:ascii="楷体" w:eastAsia="楷体" w:hAnsi="楷体"/>
          <w:lang w:eastAsia="zh-CN"/>
        </w:rPr>
        <w:t>63</w:t>
      </w:r>
      <w:r w:rsidRPr="00964EE8">
        <w:rPr>
          <w:rFonts w:ascii="楷体" w:eastAsia="楷体" w:hAnsi="楷体" w:hint="eastAsia"/>
          <w:lang w:eastAsia="zh-CN"/>
        </w:rPr>
        <w:t>条第1款第4项主张其享有法定解除权。</w:t>
      </w:r>
    </w:p>
    <w:p w14:paraId="1C7E2D10"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以甲行使解除权为前提，由于甲已经支付了部分价款（5</w:t>
      </w:r>
      <w:r w:rsidRPr="00964EE8">
        <w:rPr>
          <w:rFonts w:ascii="楷体" w:eastAsia="楷体" w:hAnsi="楷体"/>
          <w:lang w:eastAsia="zh-CN"/>
        </w:rPr>
        <w:t>00</w:t>
      </w:r>
      <w:r w:rsidRPr="00964EE8">
        <w:rPr>
          <w:rFonts w:ascii="楷体" w:eastAsia="楷体" w:hAnsi="楷体" w:hint="eastAsia"/>
          <w:lang w:eastAsia="zh-CN"/>
        </w:rPr>
        <w:t>元）且支付价金的义务性质上属于一次性债务，所以，就已经履行的部分，甲基于《民法典》第5</w:t>
      </w:r>
      <w:r w:rsidRPr="00964EE8">
        <w:rPr>
          <w:rFonts w:ascii="楷体" w:eastAsia="楷体" w:hAnsi="楷体"/>
          <w:lang w:eastAsia="zh-CN"/>
        </w:rPr>
        <w:t>66</w:t>
      </w:r>
      <w:r w:rsidRPr="00964EE8">
        <w:rPr>
          <w:rFonts w:ascii="楷体" w:eastAsia="楷体" w:hAnsi="楷体" w:hint="eastAsia"/>
          <w:lang w:eastAsia="zh-CN"/>
        </w:rPr>
        <w:t>条第1款请求出卖人乙返还5</w:t>
      </w:r>
      <w:r w:rsidRPr="00964EE8">
        <w:rPr>
          <w:rFonts w:ascii="楷体" w:eastAsia="楷体" w:hAnsi="楷体"/>
          <w:lang w:eastAsia="zh-CN"/>
        </w:rPr>
        <w:t>00</w:t>
      </w:r>
      <w:r w:rsidRPr="00964EE8">
        <w:rPr>
          <w:rFonts w:ascii="楷体" w:eastAsia="楷体" w:hAnsi="楷体" w:hint="eastAsia"/>
          <w:lang w:eastAsia="zh-CN"/>
        </w:rPr>
        <w:t>元的请求权发生。</w:t>
      </w:r>
    </w:p>
    <w:p w14:paraId="2F937BBB" w14:textId="77777777" w:rsidR="006B1107" w:rsidRPr="00964EE8" w:rsidRDefault="006B1107" w:rsidP="006B1107">
      <w:pPr>
        <w:ind w:firstLine="482"/>
        <w:rPr>
          <w:rFonts w:ascii="楷体" w:eastAsia="楷体" w:hAnsi="楷体"/>
          <w:b/>
          <w:bCs/>
          <w:lang w:eastAsia="zh-CN"/>
        </w:rPr>
      </w:pPr>
      <w:r w:rsidRPr="00964EE8">
        <w:rPr>
          <w:rFonts w:ascii="楷体" w:eastAsia="楷体" w:hAnsi="楷体" w:hint="eastAsia"/>
          <w:b/>
          <w:bCs/>
          <w:lang w:eastAsia="zh-CN"/>
        </w:rPr>
        <w:t>2</w:t>
      </w:r>
      <w:r w:rsidRPr="00964EE8">
        <w:rPr>
          <w:rFonts w:ascii="楷体" w:eastAsia="楷体" w:hAnsi="楷体"/>
          <w:b/>
          <w:bCs/>
          <w:lang w:eastAsia="zh-CN"/>
        </w:rPr>
        <w:t>.</w:t>
      </w:r>
      <w:r w:rsidRPr="00964EE8">
        <w:rPr>
          <w:rFonts w:ascii="楷体" w:eastAsia="楷体" w:hAnsi="楷体" w:hint="eastAsia"/>
          <w:b/>
          <w:bCs/>
          <w:lang w:eastAsia="zh-CN"/>
        </w:rPr>
        <w:t>请求权的消灭</w:t>
      </w:r>
    </w:p>
    <w:p w14:paraId="47FE8242"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本案中，出卖人</w:t>
      </w:r>
      <w:proofErr w:type="gramStart"/>
      <w:r w:rsidRPr="00964EE8">
        <w:rPr>
          <w:rFonts w:ascii="楷体" w:eastAsia="楷体" w:hAnsi="楷体" w:hint="eastAsia"/>
          <w:lang w:eastAsia="zh-CN"/>
        </w:rPr>
        <w:t>乙主张</w:t>
      </w:r>
      <w:proofErr w:type="gramEnd"/>
      <w:r w:rsidRPr="00964EE8">
        <w:rPr>
          <w:rFonts w:ascii="楷体" w:eastAsia="楷体" w:hAnsi="楷体" w:hint="eastAsia"/>
          <w:lang w:eastAsia="zh-CN"/>
        </w:rPr>
        <w:t>其已于收款当晚将钱花光。但是，当返还义务的内容为一定数额金钱时，此种义务的履行本就不要求当初支付的金钱和返还的金钱系同一笔金钱，而只要求价值上的相同。所以，乙不能基于《民法典》第580条第1款第1项主张返还已支付价款的义务因事实不能而消灭。</w:t>
      </w:r>
    </w:p>
    <w:p w14:paraId="09D80934" w14:textId="77777777" w:rsidR="006B1107" w:rsidRPr="00964EE8" w:rsidRDefault="006B1107" w:rsidP="006B1107">
      <w:pPr>
        <w:ind w:firstLine="482"/>
        <w:rPr>
          <w:rFonts w:ascii="楷体" w:eastAsia="楷体" w:hAnsi="楷体"/>
          <w:b/>
          <w:bCs/>
          <w:lang w:eastAsia="zh-CN"/>
        </w:rPr>
      </w:pPr>
      <w:r w:rsidRPr="00964EE8">
        <w:rPr>
          <w:rFonts w:ascii="楷体" w:eastAsia="楷体" w:hAnsi="楷体" w:hint="eastAsia"/>
          <w:b/>
          <w:bCs/>
          <w:lang w:eastAsia="zh-CN"/>
        </w:rPr>
        <w:t>3</w:t>
      </w:r>
      <w:r w:rsidRPr="00964EE8">
        <w:rPr>
          <w:rFonts w:ascii="楷体" w:eastAsia="楷体" w:hAnsi="楷体"/>
          <w:b/>
          <w:bCs/>
          <w:lang w:eastAsia="zh-CN"/>
        </w:rPr>
        <w:t>.</w:t>
      </w:r>
      <w:r w:rsidRPr="00964EE8">
        <w:rPr>
          <w:rFonts w:ascii="楷体" w:eastAsia="楷体" w:hAnsi="楷体" w:hint="eastAsia"/>
          <w:b/>
          <w:bCs/>
          <w:lang w:eastAsia="zh-CN"/>
        </w:rPr>
        <w:t>请求权的抗辩权</w:t>
      </w:r>
    </w:p>
    <w:p w14:paraId="3FE5C098"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经检索，本案中不存在该请求权的抗辩权。</w:t>
      </w:r>
    </w:p>
    <w:p w14:paraId="6C1A639A" w14:textId="77777777" w:rsidR="006B1107" w:rsidRPr="00964EE8" w:rsidRDefault="006B1107" w:rsidP="006B1107">
      <w:pPr>
        <w:ind w:firstLine="482"/>
        <w:rPr>
          <w:rFonts w:ascii="楷体" w:eastAsia="楷体" w:hAnsi="楷体"/>
          <w:b/>
          <w:bCs/>
          <w:lang w:eastAsia="zh-CN"/>
        </w:rPr>
      </w:pPr>
      <w:r w:rsidRPr="00964EE8">
        <w:rPr>
          <w:rFonts w:ascii="楷体" w:eastAsia="楷体" w:hAnsi="楷体" w:hint="eastAsia"/>
          <w:b/>
          <w:bCs/>
          <w:lang w:eastAsia="zh-CN"/>
        </w:rPr>
        <w:t>4</w:t>
      </w:r>
      <w:r w:rsidRPr="00964EE8">
        <w:rPr>
          <w:rFonts w:ascii="楷体" w:eastAsia="楷体" w:hAnsi="楷体"/>
          <w:b/>
          <w:bCs/>
          <w:lang w:eastAsia="zh-CN"/>
        </w:rPr>
        <w:t>.</w:t>
      </w:r>
      <w:r w:rsidRPr="00964EE8">
        <w:rPr>
          <w:rFonts w:ascii="楷体" w:eastAsia="楷体" w:hAnsi="楷体" w:hint="eastAsia"/>
          <w:b/>
          <w:bCs/>
          <w:lang w:eastAsia="zh-CN"/>
        </w:rPr>
        <w:t>结论</w:t>
      </w:r>
    </w:p>
    <w:p w14:paraId="4B6C09B9"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以甲行使解除权为前提，其可以向乙请求返还已经支付的5</w:t>
      </w:r>
      <w:r w:rsidRPr="00964EE8">
        <w:rPr>
          <w:rFonts w:ascii="楷体" w:eastAsia="楷体" w:hAnsi="楷体"/>
          <w:lang w:eastAsia="zh-CN"/>
        </w:rPr>
        <w:t>00</w:t>
      </w:r>
      <w:r w:rsidRPr="00964EE8">
        <w:rPr>
          <w:rFonts w:ascii="楷体" w:eastAsia="楷体" w:hAnsi="楷体" w:hint="eastAsia"/>
          <w:lang w:eastAsia="zh-CN"/>
        </w:rPr>
        <w:t>元价款，请求权基础为《民法典》第5</w:t>
      </w:r>
      <w:r w:rsidRPr="00964EE8">
        <w:rPr>
          <w:rFonts w:ascii="楷体" w:eastAsia="楷体" w:hAnsi="楷体"/>
          <w:lang w:eastAsia="zh-CN"/>
        </w:rPr>
        <w:t>66</w:t>
      </w:r>
      <w:r w:rsidRPr="00964EE8">
        <w:rPr>
          <w:rFonts w:ascii="楷体" w:eastAsia="楷体" w:hAnsi="楷体" w:hint="eastAsia"/>
          <w:lang w:eastAsia="zh-CN"/>
        </w:rPr>
        <w:t>条第1款。</w:t>
      </w:r>
    </w:p>
    <w:p w14:paraId="32047FCA" w14:textId="77777777" w:rsidR="006B1107" w:rsidRPr="00964EE8" w:rsidRDefault="006B1107" w:rsidP="006B1107">
      <w:pPr>
        <w:ind w:firstLine="482"/>
        <w:rPr>
          <w:rFonts w:ascii="楷体" w:eastAsia="楷体" w:hAnsi="楷体"/>
          <w:b/>
          <w:bCs/>
          <w:lang w:eastAsia="zh-CN"/>
        </w:rPr>
      </w:pPr>
      <w:r w:rsidRPr="00964EE8">
        <w:rPr>
          <w:rFonts w:ascii="楷体" w:eastAsia="楷体" w:hAnsi="楷体" w:hint="eastAsia"/>
          <w:b/>
          <w:bCs/>
          <w:lang w:eastAsia="zh-CN"/>
        </w:rPr>
        <w:t>2</w:t>
      </w:r>
      <w:r w:rsidRPr="00964EE8">
        <w:rPr>
          <w:rFonts w:ascii="楷体" w:eastAsia="楷体" w:hAnsi="楷体"/>
          <w:b/>
          <w:bCs/>
          <w:lang w:eastAsia="zh-CN"/>
        </w:rPr>
        <w:t>-1</w:t>
      </w:r>
      <w:r w:rsidRPr="00964EE8">
        <w:rPr>
          <w:rFonts w:ascii="楷体" w:eastAsia="楷体" w:hAnsi="楷体" w:hint="eastAsia"/>
          <w:b/>
          <w:bCs/>
          <w:lang w:eastAsia="zh-CN"/>
        </w:rPr>
        <w:t>：乙对甲享有请求支付2</w:t>
      </w:r>
      <w:r w:rsidRPr="00964EE8">
        <w:rPr>
          <w:rFonts w:ascii="楷体" w:eastAsia="楷体" w:hAnsi="楷体"/>
          <w:b/>
          <w:bCs/>
          <w:lang w:eastAsia="zh-CN"/>
        </w:rPr>
        <w:t>625</w:t>
      </w:r>
      <w:r w:rsidRPr="00964EE8">
        <w:rPr>
          <w:rFonts w:ascii="楷体" w:eastAsia="楷体" w:hAnsi="楷体" w:hint="eastAsia"/>
          <w:b/>
          <w:bCs/>
          <w:lang w:eastAsia="zh-CN"/>
        </w:rPr>
        <w:t>元的请求权。具体分析如下：</w:t>
      </w:r>
    </w:p>
    <w:p w14:paraId="71A72F7D"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与前述1</w:t>
      </w:r>
      <w:r w:rsidRPr="00964EE8">
        <w:rPr>
          <w:rFonts w:ascii="楷体" w:eastAsia="楷体" w:hAnsi="楷体"/>
          <w:lang w:eastAsia="zh-CN"/>
        </w:rPr>
        <w:t>-1</w:t>
      </w:r>
      <w:r w:rsidRPr="00964EE8">
        <w:rPr>
          <w:rFonts w:ascii="楷体" w:eastAsia="楷体" w:hAnsi="楷体" w:hint="eastAsia"/>
          <w:lang w:eastAsia="zh-CN"/>
        </w:rPr>
        <w:t>所</w:t>
      </w:r>
      <w:proofErr w:type="gramStart"/>
      <w:r w:rsidRPr="00964EE8">
        <w:rPr>
          <w:rFonts w:ascii="楷体" w:eastAsia="楷体" w:hAnsi="楷体" w:hint="eastAsia"/>
          <w:lang w:eastAsia="zh-CN"/>
        </w:rPr>
        <w:t>涉问题</w:t>
      </w:r>
      <w:proofErr w:type="gramEnd"/>
      <w:r w:rsidRPr="00964EE8">
        <w:rPr>
          <w:rFonts w:ascii="楷体" w:eastAsia="楷体" w:hAnsi="楷体" w:hint="eastAsia"/>
          <w:lang w:eastAsia="zh-CN"/>
        </w:rPr>
        <w:t>类似，乙基于甲乙之间的买卖合同可以</w:t>
      </w:r>
      <w:proofErr w:type="gramStart"/>
      <w:r w:rsidRPr="00964EE8">
        <w:rPr>
          <w:rFonts w:ascii="楷体" w:eastAsia="楷体" w:hAnsi="楷体" w:hint="eastAsia"/>
          <w:lang w:eastAsia="zh-CN"/>
        </w:rPr>
        <w:t>请求甲支付</w:t>
      </w:r>
      <w:proofErr w:type="gramEnd"/>
      <w:r w:rsidRPr="00964EE8">
        <w:rPr>
          <w:rFonts w:ascii="楷体" w:eastAsia="楷体" w:hAnsi="楷体" w:hint="eastAsia"/>
          <w:lang w:eastAsia="zh-CN"/>
        </w:rPr>
        <w:t>价款3</w:t>
      </w:r>
      <w:r w:rsidRPr="00964EE8">
        <w:rPr>
          <w:rFonts w:ascii="楷体" w:eastAsia="楷体" w:hAnsi="楷体"/>
          <w:lang w:eastAsia="zh-CN"/>
        </w:rPr>
        <w:t>000</w:t>
      </w:r>
      <w:r w:rsidRPr="00964EE8">
        <w:rPr>
          <w:rFonts w:ascii="楷体" w:eastAsia="楷体" w:hAnsi="楷体" w:hint="eastAsia"/>
          <w:lang w:eastAsia="zh-CN"/>
        </w:rPr>
        <w:t>元。但是，就后备箱所对应的价款部分，甲有权主张《民法典》第525条规定的同时履行抗辩权对抗乙的履行请求。就后备箱对应的价款部分，不能直接按照有无后备箱的电动车市价差值计算，该部分价款的计算而应以双方约定的价款为基础，根据后备</w:t>
      </w:r>
      <w:proofErr w:type="gramStart"/>
      <w:r w:rsidRPr="00964EE8">
        <w:rPr>
          <w:rFonts w:ascii="楷体" w:eastAsia="楷体" w:hAnsi="楷体" w:hint="eastAsia"/>
          <w:lang w:eastAsia="zh-CN"/>
        </w:rPr>
        <w:t>箱价值</w:t>
      </w:r>
      <w:proofErr w:type="gramEnd"/>
      <w:r w:rsidRPr="00964EE8">
        <w:rPr>
          <w:rFonts w:ascii="楷体" w:eastAsia="楷体" w:hAnsi="楷体" w:hint="eastAsia"/>
          <w:lang w:eastAsia="zh-CN"/>
        </w:rPr>
        <w:t>占总价款的比例相应进行扣减，即（3200-2800）*（3000/3200）=</w:t>
      </w:r>
      <w:r w:rsidRPr="00964EE8">
        <w:rPr>
          <w:rFonts w:ascii="楷体" w:eastAsia="楷体" w:hAnsi="楷体"/>
          <w:lang w:eastAsia="zh-CN"/>
        </w:rPr>
        <w:t>375</w:t>
      </w:r>
      <w:r w:rsidRPr="00964EE8">
        <w:rPr>
          <w:rFonts w:ascii="楷体" w:eastAsia="楷体" w:hAnsi="楷体" w:hint="eastAsia"/>
          <w:lang w:eastAsia="zh-CN"/>
        </w:rPr>
        <w:t>。这一做法背后的道理在于，（对于不可归责于双方当事人的给付不能）既然双方对于整体交易的定价低于市场价，则就交易中具体部分的定价也应认为成比例地低于市场价。所以，乙对甲享有的支付价款的请求</w:t>
      </w:r>
      <w:proofErr w:type="gramStart"/>
      <w:r w:rsidRPr="00964EE8">
        <w:rPr>
          <w:rFonts w:ascii="楷体" w:eastAsia="楷体" w:hAnsi="楷体" w:hint="eastAsia"/>
          <w:lang w:eastAsia="zh-CN"/>
        </w:rPr>
        <w:t>权具体</w:t>
      </w:r>
      <w:proofErr w:type="gramEnd"/>
      <w:r w:rsidRPr="00964EE8">
        <w:rPr>
          <w:rFonts w:ascii="楷体" w:eastAsia="楷体" w:hAnsi="楷体" w:hint="eastAsia"/>
          <w:lang w:eastAsia="zh-CN"/>
        </w:rPr>
        <w:t>数额应为2</w:t>
      </w:r>
      <w:r w:rsidRPr="00964EE8">
        <w:rPr>
          <w:rFonts w:ascii="楷体" w:eastAsia="楷体" w:hAnsi="楷体"/>
          <w:lang w:eastAsia="zh-CN"/>
        </w:rPr>
        <w:t>625</w:t>
      </w:r>
      <w:r w:rsidRPr="00964EE8">
        <w:rPr>
          <w:rFonts w:ascii="楷体" w:eastAsia="楷体" w:hAnsi="楷体" w:hint="eastAsia"/>
          <w:lang w:eastAsia="zh-CN"/>
        </w:rPr>
        <w:t>元。</w:t>
      </w:r>
    </w:p>
    <w:p w14:paraId="62CF37F6" w14:textId="77777777" w:rsidR="006B1107" w:rsidRPr="00964EE8" w:rsidRDefault="006B1107" w:rsidP="006B1107">
      <w:pPr>
        <w:ind w:firstLine="482"/>
        <w:rPr>
          <w:rFonts w:ascii="楷体" w:eastAsia="楷体" w:hAnsi="楷体"/>
          <w:b/>
          <w:bCs/>
          <w:lang w:eastAsia="zh-CN"/>
        </w:rPr>
      </w:pPr>
      <w:r w:rsidRPr="00964EE8">
        <w:rPr>
          <w:rFonts w:ascii="楷体" w:eastAsia="楷体" w:hAnsi="楷体" w:hint="eastAsia"/>
          <w:b/>
          <w:bCs/>
          <w:lang w:eastAsia="zh-CN"/>
        </w:rPr>
        <w:t>2</w:t>
      </w:r>
      <w:r w:rsidRPr="00964EE8">
        <w:rPr>
          <w:rFonts w:ascii="楷体" w:eastAsia="楷体" w:hAnsi="楷体"/>
          <w:b/>
          <w:bCs/>
          <w:lang w:eastAsia="zh-CN"/>
        </w:rPr>
        <w:t>-2</w:t>
      </w:r>
      <w:r w:rsidRPr="00964EE8">
        <w:rPr>
          <w:rFonts w:ascii="楷体" w:eastAsia="楷体" w:hAnsi="楷体" w:hint="eastAsia"/>
          <w:b/>
          <w:bCs/>
          <w:lang w:eastAsia="zh-CN"/>
        </w:rPr>
        <w:t>：</w:t>
      </w:r>
      <w:proofErr w:type="gramStart"/>
      <w:r w:rsidRPr="00964EE8">
        <w:rPr>
          <w:rFonts w:ascii="楷体" w:eastAsia="楷体" w:hAnsi="楷体" w:hint="eastAsia"/>
          <w:b/>
          <w:bCs/>
          <w:lang w:eastAsia="zh-CN"/>
        </w:rPr>
        <w:t>甲不能</w:t>
      </w:r>
      <w:proofErr w:type="gramEnd"/>
      <w:r w:rsidRPr="00964EE8">
        <w:rPr>
          <w:rFonts w:ascii="楷体" w:eastAsia="楷体" w:hAnsi="楷体" w:hint="eastAsia"/>
          <w:b/>
          <w:bCs/>
          <w:lang w:eastAsia="zh-CN"/>
        </w:rPr>
        <w:t>解除整个合同，具体分析如下：</w:t>
      </w:r>
    </w:p>
    <w:p w14:paraId="42A2BC06"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结合案情，后备箱在交付电动车的前夜被盗，就后备箱的交付及所有权移转，出卖人</w:t>
      </w:r>
      <w:proofErr w:type="gramStart"/>
      <w:r w:rsidRPr="00964EE8">
        <w:rPr>
          <w:rFonts w:ascii="楷体" w:eastAsia="楷体" w:hAnsi="楷体" w:hint="eastAsia"/>
          <w:lang w:eastAsia="zh-CN"/>
        </w:rPr>
        <w:t>乙构成</w:t>
      </w:r>
      <w:proofErr w:type="gramEnd"/>
      <w:r w:rsidRPr="00964EE8">
        <w:rPr>
          <w:rFonts w:ascii="楷体" w:eastAsia="楷体" w:hAnsi="楷体" w:hint="eastAsia"/>
          <w:lang w:eastAsia="zh-CN"/>
        </w:rPr>
        <w:t>法律上的履行不能（《民法典》</w:t>
      </w:r>
      <w:r w:rsidRPr="00964EE8">
        <w:rPr>
          <w:rFonts w:ascii="楷体" w:eastAsia="楷体" w:hAnsi="楷体" w:hint="eastAsia"/>
          <w:lang w:eastAsia="zh-CN"/>
        </w:rPr>
        <w:lastRenderedPageBreak/>
        <w:t>第5</w:t>
      </w:r>
      <w:r w:rsidRPr="00964EE8">
        <w:rPr>
          <w:rFonts w:ascii="楷体" w:eastAsia="楷体" w:hAnsi="楷体"/>
          <w:lang w:eastAsia="zh-CN"/>
        </w:rPr>
        <w:t>80</w:t>
      </w:r>
      <w:r w:rsidRPr="00964EE8">
        <w:rPr>
          <w:rFonts w:ascii="楷体" w:eastAsia="楷体" w:hAnsi="楷体" w:hint="eastAsia"/>
          <w:lang w:eastAsia="zh-CN"/>
        </w:rPr>
        <w:t>条第1款第1项）。根据《民法典》第5</w:t>
      </w:r>
      <w:r w:rsidRPr="00964EE8">
        <w:rPr>
          <w:rFonts w:ascii="楷体" w:eastAsia="楷体" w:hAnsi="楷体"/>
          <w:lang w:eastAsia="zh-CN"/>
        </w:rPr>
        <w:t>63</w:t>
      </w:r>
      <w:r w:rsidRPr="00964EE8">
        <w:rPr>
          <w:rFonts w:ascii="楷体" w:eastAsia="楷体" w:hAnsi="楷体" w:hint="eastAsia"/>
          <w:lang w:eastAsia="zh-CN"/>
        </w:rPr>
        <w:t>条第1款第2项，如果在履行期限届满前，当事人一方明确表示或者以自己的行为表明不履行主要债务，则对方当事人可以解除合同。就这里的“明确表示或者以自己的行为表明不履行主要债务”应如何理解，学理上有观点认为此时需以履行仍具可能性为前提（韩世远，合同法总论，页6</w:t>
      </w:r>
      <w:r w:rsidRPr="00964EE8">
        <w:rPr>
          <w:rFonts w:ascii="楷体" w:eastAsia="楷体" w:hAnsi="楷体"/>
          <w:lang w:eastAsia="zh-CN"/>
        </w:rPr>
        <w:t>60</w:t>
      </w:r>
      <w:r w:rsidRPr="00964EE8">
        <w:rPr>
          <w:rFonts w:ascii="楷体" w:eastAsia="楷体" w:hAnsi="楷体" w:hint="eastAsia"/>
          <w:lang w:eastAsia="zh-CN"/>
        </w:rPr>
        <w:t>），但从相对人救济和利益衡量的角度而言，此种立场未必妥当。当债务人在履行期限到来之前陷入履行不能时，不履行的结果已经最终确定，如果由此产生的影响与《民法典》第563条第1款第4项中的“合同目的不能实现”无异，则不必</w:t>
      </w:r>
      <w:proofErr w:type="gramStart"/>
      <w:r w:rsidRPr="00964EE8">
        <w:rPr>
          <w:rFonts w:ascii="楷体" w:eastAsia="楷体" w:hAnsi="楷体" w:hint="eastAsia"/>
          <w:lang w:eastAsia="zh-CN"/>
        </w:rPr>
        <w:t>迨至构成</w:t>
      </w:r>
      <w:proofErr w:type="gramEnd"/>
      <w:r w:rsidRPr="00964EE8">
        <w:rPr>
          <w:rFonts w:ascii="楷体" w:eastAsia="楷体" w:hAnsi="楷体" w:hint="eastAsia"/>
          <w:lang w:eastAsia="zh-CN"/>
        </w:rPr>
        <w:t>实际违约时才允许债权人解除合同，仅</w:t>
      </w:r>
      <w:proofErr w:type="gramStart"/>
      <w:r w:rsidRPr="00964EE8">
        <w:rPr>
          <w:rFonts w:ascii="楷体" w:eastAsia="楷体" w:hAnsi="楷体" w:hint="eastAsia"/>
          <w:lang w:eastAsia="zh-CN"/>
        </w:rPr>
        <w:t>凭发生</w:t>
      </w:r>
      <w:proofErr w:type="gramEnd"/>
      <w:r w:rsidRPr="00964EE8">
        <w:rPr>
          <w:rFonts w:ascii="楷体" w:eastAsia="楷体" w:hAnsi="楷体" w:hint="eastAsia"/>
          <w:lang w:eastAsia="zh-CN"/>
        </w:rPr>
        <w:t>时间在履行期限之前还是之后就区别对待履行不能也并无道理。此时，应当允许债权人不经催告直接解除合同。</w:t>
      </w:r>
    </w:p>
    <w:p w14:paraId="7813FBFB"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所以，在后备</w:t>
      </w:r>
      <w:proofErr w:type="gramStart"/>
      <w:r w:rsidRPr="00964EE8">
        <w:rPr>
          <w:rFonts w:ascii="楷体" w:eastAsia="楷体" w:hAnsi="楷体" w:hint="eastAsia"/>
          <w:lang w:eastAsia="zh-CN"/>
        </w:rPr>
        <w:t>箱部分</w:t>
      </w:r>
      <w:proofErr w:type="gramEnd"/>
      <w:r w:rsidRPr="00964EE8">
        <w:rPr>
          <w:rFonts w:ascii="楷体" w:eastAsia="楷体" w:hAnsi="楷体" w:hint="eastAsia"/>
          <w:lang w:eastAsia="zh-CN"/>
        </w:rPr>
        <w:t>的买卖合同出现履行不能时，买受人甲可以《民法典》第5</w:t>
      </w:r>
      <w:r w:rsidRPr="00964EE8">
        <w:rPr>
          <w:rFonts w:ascii="楷体" w:eastAsia="楷体" w:hAnsi="楷体"/>
          <w:lang w:eastAsia="zh-CN"/>
        </w:rPr>
        <w:t>63</w:t>
      </w:r>
      <w:r w:rsidRPr="00964EE8">
        <w:rPr>
          <w:rFonts w:ascii="楷体" w:eastAsia="楷体" w:hAnsi="楷体" w:hint="eastAsia"/>
          <w:lang w:eastAsia="zh-CN"/>
        </w:rPr>
        <w:t>条第1款第2项主张解除该部分的买卖合同。但根据《民法典》第6</w:t>
      </w:r>
      <w:r w:rsidRPr="00964EE8">
        <w:rPr>
          <w:rFonts w:ascii="楷体" w:eastAsia="楷体" w:hAnsi="楷体"/>
          <w:lang w:eastAsia="zh-CN"/>
        </w:rPr>
        <w:t>31</w:t>
      </w:r>
      <w:r w:rsidRPr="00964EE8">
        <w:rPr>
          <w:rFonts w:ascii="楷体" w:eastAsia="楷体" w:hAnsi="楷体" w:hint="eastAsia"/>
          <w:lang w:eastAsia="zh-CN"/>
        </w:rPr>
        <w:t>条第2款的规定，“因标的物的从物不符合约定被解除的，解除的效力</w:t>
      </w:r>
      <w:proofErr w:type="gramStart"/>
      <w:r w:rsidRPr="00964EE8">
        <w:rPr>
          <w:rFonts w:ascii="楷体" w:eastAsia="楷体" w:hAnsi="楷体" w:hint="eastAsia"/>
          <w:lang w:eastAsia="zh-CN"/>
        </w:rPr>
        <w:t>不</w:t>
      </w:r>
      <w:proofErr w:type="gramEnd"/>
      <w:r w:rsidRPr="00964EE8">
        <w:rPr>
          <w:rFonts w:ascii="楷体" w:eastAsia="楷体" w:hAnsi="楷体" w:hint="eastAsia"/>
          <w:lang w:eastAsia="zh-CN"/>
        </w:rPr>
        <w:t>及于主物”。后备</w:t>
      </w:r>
      <w:proofErr w:type="gramStart"/>
      <w:r w:rsidRPr="00964EE8">
        <w:rPr>
          <w:rFonts w:ascii="楷体" w:eastAsia="楷体" w:hAnsi="楷体" w:hint="eastAsia"/>
          <w:lang w:eastAsia="zh-CN"/>
        </w:rPr>
        <w:t>箱部分</w:t>
      </w:r>
      <w:proofErr w:type="gramEnd"/>
      <w:r w:rsidRPr="00964EE8">
        <w:rPr>
          <w:rFonts w:ascii="楷体" w:eastAsia="楷体" w:hAnsi="楷体" w:hint="eastAsia"/>
          <w:lang w:eastAsia="zh-CN"/>
        </w:rPr>
        <w:t>的买卖合同解除并不影响其余部分的效力。</w:t>
      </w:r>
    </w:p>
    <w:p w14:paraId="31B6C92A"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此外，在本案中，因被盗取而履行不能的仅涉及后备箱的交付及所有权移转，从一般交易观念出发，后备箱的存在与否原则上不影响整体交易的进行，甲完全可以更换其他的后备箱。鉴于后备箱的交付及所有权移转对于甲乙之间的买卖合同并非主要债务，因此</w:t>
      </w:r>
      <w:proofErr w:type="gramStart"/>
      <w:r w:rsidRPr="00964EE8">
        <w:rPr>
          <w:rFonts w:ascii="楷体" w:eastAsia="楷体" w:hAnsi="楷体" w:hint="eastAsia"/>
          <w:lang w:eastAsia="zh-CN"/>
        </w:rPr>
        <w:t>甲不能</w:t>
      </w:r>
      <w:proofErr w:type="gramEnd"/>
      <w:r w:rsidRPr="00964EE8">
        <w:rPr>
          <w:rFonts w:ascii="楷体" w:eastAsia="楷体" w:hAnsi="楷体" w:hint="eastAsia"/>
          <w:lang w:eastAsia="zh-CN"/>
        </w:rPr>
        <w:t>独立地基于《民法典》第5</w:t>
      </w:r>
      <w:r w:rsidRPr="00964EE8">
        <w:rPr>
          <w:rFonts w:ascii="楷体" w:eastAsia="楷体" w:hAnsi="楷体"/>
          <w:lang w:eastAsia="zh-CN"/>
        </w:rPr>
        <w:t>63</w:t>
      </w:r>
      <w:r w:rsidRPr="00964EE8">
        <w:rPr>
          <w:rFonts w:ascii="楷体" w:eastAsia="楷体" w:hAnsi="楷体" w:hint="eastAsia"/>
          <w:lang w:eastAsia="zh-CN"/>
        </w:rPr>
        <w:t>条第1款第2项解除整个买卖合同。</w:t>
      </w:r>
    </w:p>
    <w:p w14:paraId="3A49544E" w14:textId="77777777" w:rsidR="006B1107" w:rsidRPr="00964EE8" w:rsidRDefault="006B1107" w:rsidP="006B1107">
      <w:pPr>
        <w:ind w:firstLine="482"/>
        <w:rPr>
          <w:rFonts w:ascii="楷体" w:eastAsia="楷体" w:hAnsi="楷体"/>
          <w:b/>
          <w:bCs/>
          <w:lang w:eastAsia="zh-CN"/>
        </w:rPr>
      </w:pPr>
      <w:r w:rsidRPr="00964EE8">
        <w:rPr>
          <w:rFonts w:ascii="楷体" w:eastAsia="楷体" w:hAnsi="楷体" w:hint="eastAsia"/>
          <w:b/>
          <w:bCs/>
          <w:lang w:eastAsia="zh-CN"/>
        </w:rPr>
        <w:t>2</w:t>
      </w:r>
      <w:r w:rsidRPr="00964EE8">
        <w:rPr>
          <w:rFonts w:ascii="楷体" w:eastAsia="楷体" w:hAnsi="楷体"/>
          <w:b/>
          <w:bCs/>
          <w:lang w:eastAsia="zh-CN"/>
        </w:rPr>
        <w:t>-3</w:t>
      </w:r>
      <w:r w:rsidRPr="00964EE8">
        <w:rPr>
          <w:rFonts w:ascii="楷体" w:eastAsia="楷体" w:hAnsi="楷体" w:hint="eastAsia"/>
          <w:b/>
          <w:bCs/>
          <w:lang w:eastAsia="zh-CN"/>
        </w:rPr>
        <w:t>：甲可以选择：（1）请求</w:t>
      </w:r>
      <w:proofErr w:type="gramStart"/>
      <w:r w:rsidRPr="00964EE8">
        <w:rPr>
          <w:rFonts w:ascii="楷体" w:eastAsia="楷体" w:hAnsi="楷体" w:hint="eastAsia"/>
          <w:b/>
          <w:bCs/>
          <w:lang w:eastAsia="zh-CN"/>
        </w:rPr>
        <w:t>乙承担</w:t>
      </w:r>
      <w:proofErr w:type="gramEnd"/>
      <w:r w:rsidRPr="00964EE8">
        <w:rPr>
          <w:rFonts w:ascii="楷体" w:eastAsia="楷体" w:hAnsi="楷体" w:hint="eastAsia"/>
          <w:b/>
          <w:bCs/>
          <w:lang w:eastAsia="zh-CN"/>
        </w:rPr>
        <w:t>违约责任，具体形式可以是赔偿损失或减价后返还一部分价款；（2）解除该买卖合同；（3）撤销该买卖合同。具体分析如下：</w:t>
      </w:r>
    </w:p>
    <w:p w14:paraId="2A3418D1"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在进行具体分析前，首先有必要对甲乙之间的交易情况进行说明。如果甲乙之间的交易是未指定任何电动车并约定买卖一辆2</w:t>
      </w:r>
      <w:r w:rsidRPr="00964EE8">
        <w:rPr>
          <w:rFonts w:ascii="楷体" w:eastAsia="楷体" w:hAnsi="楷体"/>
          <w:lang w:eastAsia="zh-CN"/>
        </w:rPr>
        <w:t>020</w:t>
      </w:r>
      <w:r w:rsidRPr="00964EE8">
        <w:rPr>
          <w:rFonts w:ascii="楷体" w:eastAsia="楷体" w:hAnsi="楷体" w:hint="eastAsia"/>
          <w:lang w:eastAsia="zh-CN"/>
        </w:rPr>
        <w:t>年产的电动车，由此形成的债之关系在性质上应属于种类之债。但本案中更可能的情况是，双方在进行交易时已经确定了标的物，即乙的某一辆电动车，而乙宣称该电动车系2</w:t>
      </w:r>
      <w:r w:rsidRPr="00964EE8">
        <w:rPr>
          <w:rFonts w:ascii="楷体" w:eastAsia="楷体" w:hAnsi="楷体"/>
          <w:lang w:eastAsia="zh-CN"/>
        </w:rPr>
        <w:t>020</w:t>
      </w:r>
      <w:r w:rsidRPr="00964EE8">
        <w:rPr>
          <w:rFonts w:ascii="楷体" w:eastAsia="楷体" w:hAnsi="楷体" w:hint="eastAsia"/>
          <w:lang w:eastAsia="zh-CN"/>
        </w:rPr>
        <w:t>年生产。</w:t>
      </w:r>
    </w:p>
    <w:p w14:paraId="2BA8D3A8" w14:textId="77777777" w:rsidR="006B1107" w:rsidRPr="00964EE8" w:rsidRDefault="006B1107" w:rsidP="006B1107">
      <w:pPr>
        <w:ind w:firstLine="482"/>
        <w:rPr>
          <w:rFonts w:ascii="楷体" w:eastAsia="楷体" w:hAnsi="楷体"/>
          <w:b/>
          <w:bCs/>
          <w:lang w:eastAsia="zh-CN"/>
        </w:rPr>
      </w:pPr>
      <w:r w:rsidRPr="00964EE8">
        <w:rPr>
          <w:rFonts w:ascii="楷体" w:eastAsia="楷体" w:hAnsi="楷体" w:hint="eastAsia"/>
          <w:b/>
          <w:bCs/>
          <w:lang w:eastAsia="zh-CN"/>
        </w:rPr>
        <w:t>（1）承担违约责任</w:t>
      </w:r>
    </w:p>
    <w:p w14:paraId="06CCA3AF"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根据《民法典》第</w:t>
      </w:r>
      <w:r w:rsidRPr="00964EE8">
        <w:rPr>
          <w:rFonts w:ascii="楷体" w:eastAsia="楷体" w:hAnsi="楷体"/>
          <w:lang w:eastAsia="zh-CN"/>
        </w:rPr>
        <w:t>577</w:t>
      </w:r>
      <w:r w:rsidRPr="00964EE8">
        <w:rPr>
          <w:rFonts w:ascii="楷体" w:eastAsia="楷体" w:hAnsi="楷体" w:hint="eastAsia"/>
          <w:lang w:eastAsia="zh-CN"/>
        </w:rPr>
        <w:t>条，当事人一方不履行合同义务或者履行合同义务不符合约定的，应当承担继续履行、采取补救措施或者赔偿损失等违约责任。本案中，双方原本约定买卖的是2</w:t>
      </w:r>
      <w:r w:rsidRPr="00964EE8">
        <w:rPr>
          <w:rFonts w:ascii="楷体" w:eastAsia="楷体" w:hAnsi="楷体"/>
          <w:lang w:eastAsia="zh-CN"/>
        </w:rPr>
        <w:t>020</w:t>
      </w:r>
      <w:r w:rsidRPr="00964EE8">
        <w:rPr>
          <w:rFonts w:ascii="楷体" w:eastAsia="楷体" w:hAnsi="楷体" w:hint="eastAsia"/>
          <w:lang w:eastAsia="zh-CN"/>
        </w:rPr>
        <w:t>年生产的电动车，但</w:t>
      </w:r>
      <w:proofErr w:type="gramStart"/>
      <w:r w:rsidRPr="00964EE8">
        <w:rPr>
          <w:rFonts w:ascii="楷体" w:eastAsia="楷体" w:hAnsi="楷体" w:hint="eastAsia"/>
          <w:lang w:eastAsia="zh-CN"/>
        </w:rPr>
        <w:t>乙最终</w:t>
      </w:r>
      <w:proofErr w:type="gramEnd"/>
      <w:r w:rsidRPr="00964EE8">
        <w:rPr>
          <w:rFonts w:ascii="楷体" w:eastAsia="楷体" w:hAnsi="楷体" w:hint="eastAsia"/>
          <w:lang w:eastAsia="zh-CN"/>
        </w:rPr>
        <w:t>交付的是2</w:t>
      </w:r>
      <w:r w:rsidRPr="00964EE8">
        <w:rPr>
          <w:rFonts w:ascii="楷体" w:eastAsia="楷体" w:hAnsi="楷体"/>
          <w:lang w:eastAsia="zh-CN"/>
        </w:rPr>
        <w:t>019</w:t>
      </w:r>
      <w:r w:rsidRPr="00964EE8">
        <w:rPr>
          <w:rFonts w:ascii="楷体" w:eastAsia="楷体" w:hAnsi="楷体" w:hint="eastAsia"/>
          <w:lang w:eastAsia="zh-CN"/>
        </w:rPr>
        <w:t>年产的电动车，尽管该电动车同样符合国家标准，但考虑到未来使用年限、既有损耗等</w:t>
      </w:r>
      <w:r w:rsidRPr="00964EE8">
        <w:rPr>
          <w:rFonts w:ascii="楷体" w:eastAsia="楷体" w:hAnsi="楷体" w:hint="eastAsia"/>
          <w:lang w:eastAsia="zh-CN"/>
        </w:rPr>
        <w:lastRenderedPageBreak/>
        <w:t>因素，应认为</w:t>
      </w:r>
      <w:proofErr w:type="gramStart"/>
      <w:r w:rsidRPr="00964EE8">
        <w:rPr>
          <w:rFonts w:ascii="楷体" w:eastAsia="楷体" w:hAnsi="楷体" w:hint="eastAsia"/>
          <w:lang w:eastAsia="zh-CN"/>
        </w:rPr>
        <w:t>乙实际</w:t>
      </w:r>
      <w:proofErr w:type="gramEnd"/>
      <w:r w:rsidRPr="00964EE8">
        <w:rPr>
          <w:rFonts w:ascii="楷体" w:eastAsia="楷体" w:hAnsi="楷体" w:hint="eastAsia"/>
          <w:lang w:eastAsia="zh-CN"/>
        </w:rPr>
        <w:t>交付的标的物不符合合同约定。所以，甲可以请求</w:t>
      </w:r>
      <w:proofErr w:type="gramStart"/>
      <w:r w:rsidRPr="00964EE8">
        <w:rPr>
          <w:rFonts w:ascii="楷体" w:eastAsia="楷体" w:hAnsi="楷体" w:hint="eastAsia"/>
          <w:lang w:eastAsia="zh-CN"/>
        </w:rPr>
        <w:t>乙承担</w:t>
      </w:r>
      <w:proofErr w:type="gramEnd"/>
      <w:r w:rsidRPr="00964EE8">
        <w:rPr>
          <w:rFonts w:ascii="楷体" w:eastAsia="楷体" w:hAnsi="楷体" w:hint="eastAsia"/>
          <w:lang w:eastAsia="zh-CN"/>
        </w:rPr>
        <w:t>不完全履行产生的违约责任，就违约责任的具体形式而言，如果甲已经支付了价款，则既可以主张替代给付的损害赔偿（《民法典》第5</w:t>
      </w:r>
      <w:r w:rsidRPr="00964EE8">
        <w:rPr>
          <w:rFonts w:ascii="楷体" w:eastAsia="楷体" w:hAnsi="楷体"/>
          <w:lang w:eastAsia="zh-CN"/>
        </w:rPr>
        <w:t>77</w:t>
      </w:r>
      <w:r w:rsidRPr="00964EE8">
        <w:rPr>
          <w:rFonts w:ascii="楷体" w:eastAsia="楷体" w:hAnsi="楷体" w:hint="eastAsia"/>
          <w:lang w:eastAsia="zh-CN"/>
        </w:rPr>
        <w:t>条第3种类型，具体数额为两种情况下电动车价值的差额），也可以主张减价后（《民法典》第5</w:t>
      </w:r>
      <w:r w:rsidRPr="00964EE8">
        <w:rPr>
          <w:rFonts w:ascii="楷体" w:eastAsia="楷体" w:hAnsi="楷体"/>
          <w:lang w:eastAsia="zh-CN"/>
        </w:rPr>
        <w:t>82</w:t>
      </w:r>
      <w:r w:rsidRPr="00964EE8">
        <w:rPr>
          <w:rFonts w:ascii="楷体" w:eastAsia="楷体" w:hAnsi="楷体" w:hint="eastAsia"/>
          <w:lang w:eastAsia="zh-CN"/>
        </w:rPr>
        <w:t>条）请求乙返还超额支付的价金。</w:t>
      </w:r>
    </w:p>
    <w:p w14:paraId="73B02745" w14:textId="77777777" w:rsidR="006B1107" w:rsidRPr="00964EE8" w:rsidRDefault="006B1107" w:rsidP="006B1107">
      <w:pPr>
        <w:ind w:firstLine="482"/>
        <w:rPr>
          <w:rFonts w:ascii="楷体" w:eastAsia="楷体" w:hAnsi="楷体"/>
          <w:b/>
          <w:bCs/>
          <w:lang w:eastAsia="zh-CN"/>
        </w:rPr>
      </w:pPr>
      <w:r w:rsidRPr="00964EE8">
        <w:rPr>
          <w:rFonts w:ascii="楷体" w:eastAsia="楷体" w:hAnsi="楷体" w:hint="eastAsia"/>
          <w:b/>
          <w:bCs/>
          <w:lang w:eastAsia="zh-CN"/>
        </w:rPr>
        <w:t>（2）解除该买卖合同</w:t>
      </w:r>
    </w:p>
    <w:p w14:paraId="47DF72D5"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根据</w:t>
      </w:r>
      <w:bookmarkStart w:id="364" w:name="_Hlk73060244"/>
      <w:r w:rsidRPr="00964EE8">
        <w:rPr>
          <w:rFonts w:ascii="楷体" w:eastAsia="楷体" w:hAnsi="楷体" w:hint="eastAsia"/>
          <w:lang w:eastAsia="zh-CN"/>
        </w:rPr>
        <w:t>《民法典》第563条第1款第4项</w:t>
      </w:r>
      <w:bookmarkEnd w:id="364"/>
      <w:r w:rsidRPr="00964EE8">
        <w:rPr>
          <w:rFonts w:ascii="楷体" w:eastAsia="楷体" w:hAnsi="楷体" w:hint="eastAsia"/>
          <w:lang w:eastAsia="zh-CN"/>
        </w:rPr>
        <w:t>，如果当事人一方迟延履行债务或者有其他违约行为致使不能实现合同目的，当事人可以解除合同。本案中，双方原本约定买卖的是2</w:t>
      </w:r>
      <w:r w:rsidRPr="00964EE8">
        <w:rPr>
          <w:rFonts w:ascii="楷体" w:eastAsia="楷体" w:hAnsi="楷体"/>
          <w:lang w:eastAsia="zh-CN"/>
        </w:rPr>
        <w:t>020</w:t>
      </w:r>
      <w:r w:rsidRPr="00964EE8">
        <w:rPr>
          <w:rFonts w:ascii="楷体" w:eastAsia="楷体" w:hAnsi="楷体" w:hint="eastAsia"/>
          <w:lang w:eastAsia="zh-CN"/>
        </w:rPr>
        <w:t>年生产的电动车，但</w:t>
      </w:r>
      <w:proofErr w:type="gramStart"/>
      <w:r w:rsidRPr="00964EE8">
        <w:rPr>
          <w:rFonts w:ascii="楷体" w:eastAsia="楷体" w:hAnsi="楷体" w:hint="eastAsia"/>
          <w:lang w:eastAsia="zh-CN"/>
        </w:rPr>
        <w:t>乙最终</w:t>
      </w:r>
      <w:proofErr w:type="gramEnd"/>
      <w:r w:rsidRPr="00964EE8">
        <w:rPr>
          <w:rFonts w:ascii="楷体" w:eastAsia="楷体" w:hAnsi="楷体" w:hint="eastAsia"/>
          <w:lang w:eastAsia="zh-CN"/>
        </w:rPr>
        <w:t>交付的是2</w:t>
      </w:r>
      <w:r w:rsidRPr="00964EE8">
        <w:rPr>
          <w:rFonts w:ascii="楷体" w:eastAsia="楷体" w:hAnsi="楷体"/>
          <w:lang w:eastAsia="zh-CN"/>
        </w:rPr>
        <w:t>019</w:t>
      </w:r>
      <w:r w:rsidRPr="00964EE8">
        <w:rPr>
          <w:rFonts w:ascii="楷体" w:eastAsia="楷体" w:hAnsi="楷体" w:hint="eastAsia"/>
          <w:lang w:eastAsia="zh-CN"/>
        </w:rPr>
        <w:t>年产的电动车，尽管该电动车同样符合国家标准，但考虑到未来使用年限、既有损耗等因素，应认为</w:t>
      </w:r>
      <w:proofErr w:type="gramStart"/>
      <w:r w:rsidRPr="00964EE8">
        <w:rPr>
          <w:rFonts w:ascii="楷体" w:eastAsia="楷体" w:hAnsi="楷体" w:hint="eastAsia"/>
          <w:lang w:eastAsia="zh-CN"/>
        </w:rPr>
        <w:t>乙实际</w:t>
      </w:r>
      <w:proofErr w:type="gramEnd"/>
      <w:r w:rsidRPr="00964EE8">
        <w:rPr>
          <w:rFonts w:ascii="楷体" w:eastAsia="楷体" w:hAnsi="楷体" w:hint="eastAsia"/>
          <w:lang w:eastAsia="zh-CN"/>
        </w:rPr>
        <w:t>交付的标的物不符合合同约定，存在明显的品质瑕疵，构成根本违约。因此，甲可以基于《民法典》第563条第1款第4项主张解除双方之间的买卖合同。</w:t>
      </w:r>
    </w:p>
    <w:p w14:paraId="62453D74" w14:textId="77777777" w:rsidR="006B1107" w:rsidRPr="00964EE8" w:rsidRDefault="006B1107" w:rsidP="006B1107">
      <w:pPr>
        <w:ind w:firstLine="482"/>
        <w:rPr>
          <w:rFonts w:ascii="楷体" w:eastAsia="楷体" w:hAnsi="楷体"/>
          <w:b/>
          <w:bCs/>
          <w:lang w:eastAsia="zh-CN"/>
        </w:rPr>
      </w:pPr>
      <w:r w:rsidRPr="00964EE8">
        <w:rPr>
          <w:rFonts w:ascii="楷体" w:eastAsia="楷体" w:hAnsi="楷体" w:hint="eastAsia"/>
          <w:b/>
          <w:bCs/>
          <w:lang w:eastAsia="zh-CN"/>
        </w:rPr>
        <w:t>（3）撤销该买卖合同</w:t>
      </w:r>
    </w:p>
    <w:p w14:paraId="15537072" w14:textId="77777777" w:rsidR="006B1107" w:rsidRPr="00887416" w:rsidRDefault="006B1107" w:rsidP="006B1107">
      <w:pPr>
        <w:ind w:firstLine="480"/>
        <w:rPr>
          <w:lang w:eastAsia="zh-CN"/>
        </w:rPr>
      </w:pPr>
      <w:r w:rsidRPr="00964EE8">
        <w:rPr>
          <w:rFonts w:ascii="楷体" w:eastAsia="楷体" w:hAnsi="楷体" w:hint="eastAsia"/>
          <w:lang w:eastAsia="zh-CN"/>
        </w:rPr>
        <w:t>根据《民法典》第1</w:t>
      </w:r>
      <w:r w:rsidRPr="00964EE8">
        <w:rPr>
          <w:rFonts w:ascii="楷体" w:eastAsia="楷体" w:hAnsi="楷体"/>
          <w:lang w:eastAsia="zh-CN"/>
        </w:rPr>
        <w:t>48</w:t>
      </w:r>
      <w:r w:rsidRPr="00964EE8">
        <w:rPr>
          <w:rFonts w:ascii="楷体" w:eastAsia="楷体" w:hAnsi="楷体" w:hint="eastAsia"/>
          <w:lang w:eastAsia="zh-CN"/>
        </w:rPr>
        <w:t>条，“一方以欺诈手段，使对方在违背真实意思的情况下实施的民事法律行为，受欺诈方有权请求人民法院或者仲裁机构予以撤销”。本案中，</w:t>
      </w:r>
      <w:proofErr w:type="gramStart"/>
      <w:r w:rsidRPr="00964EE8">
        <w:rPr>
          <w:rFonts w:ascii="楷体" w:eastAsia="楷体" w:hAnsi="楷体" w:hint="eastAsia"/>
          <w:lang w:eastAsia="zh-CN"/>
        </w:rPr>
        <w:t>乙主张</w:t>
      </w:r>
      <w:proofErr w:type="gramEnd"/>
      <w:r w:rsidRPr="00964EE8">
        <w:rPr>
          <w:rFonts w:ascii="楷体" w:eastAsia="楷体" w:hAnsi="楷体" w:hint="eastAsia"/>
          <w:lang w:eastAsia="zh-CN"/>
        </w:rPr>
        <w:t>其出卖的电动车产于2</w:t>
      </w:r>
      <w:r w:rsidRPr="00964EE8">
        <w:rPr>
          <w:rFonts w:ascii="楷体" w:eastAsia="楷体" w:hAnsi="楷体"/>
          <w:lang w:eastAsia="zh-CN"/>
        </w:rPr>
        <w:t>020</w:t>
      </w:r>
      <w:r w:rsidRPr="00964EE8">
        <w:rPr>
          <w:rFonts w:ascii="楷体" w:eastAsia="楷体" w:hAnsi="楷体" w:hint="eastAsia"/>
          <w:lang w:eastAsia="zh-CN"/>
        </w:rPr>
        <w:t>年，但实际生产日期却为2</w:t>
      </w:r>
      <w:r w:rsidRPr="00964EE8">
        <w:rPr>
          <w:rFonts w:ascii="楷体" w:eastAsia="楷体" w:hAnsi="楷体"/>
          <w:lang w:eastAsia="zh-CN"/>
        </w:rPr>
        <w:t>019</w:t>
      </w:r>
      <w:r w:rsidRPr="00964EE8">
        <w:rPr>
          <w:rFonts w:ascii="楷体" w:eastAsia="楷体" w:hAnsi="楷体" w:hint="eastAsia"/>
          <w:lang w:eastAsia="zh-CN"/>
        </w:rPr>
        <w:t>年。此种对于生产日期的错误陈述，属于故意告知对方虚假情况，构成欺诈行为。如果欺诈所要求的其他构成要件亦符合（主观上的故意、因果关系），则甲还可以基于《民法典》第1</w:t>
      </w:r>
      <w:r w:rsidRPr="00964EE8">
        <w:rPr>
          <w:rFonts w:ascii="楷体" w:eastAsia="楷体" w:hAnsi="楷体"/>
          <w:lang w:eastAsia="zh-CN"/>
        </w:rPr>
        <w:t>48</w:t>
      </w:r>
      <w:r w:rsidRPr="00964EE8">
        <w:rPr>
          <w:rFonts w:ascii="楷体" w:eastAsia="楷体" w:hAnsi="楷体" w:hint="eastAsia"/>
          <w:lang w:eastAsia="zh-CN"/>
        </w:rPr>
        <w:t>条请求人民法院或者仲裁机构撤销该买卖合同。</w:t>
      </w:r>
    </w:p>
    <w:p w14:paraId="54CE055F" w14:textId="77777777" w:rsidR="0043010E" w:rsidRPr="006B1107" w:rsidRDefault="0043010E" w:rsidP="0043010E">
      <w:pPr>
        <w:ind w:firstLine="480"/>
        <w:rPr>
          <w:lang w:eastAsia="zh-CN" w:bidi="ar-SA"/>
        </w:rPr>
      </w:pPr>
    </w:p>
    <w:p w14:paraId="200D9CC9" w14:textId="77777777" w:rsidR="00D11F96" w:rsidRPr="00EE152F" w:rsidRDefault="00D11F96">
      <w:pPr>
        <w:ind w:firstLineChars="0" w:firstLine="0"/>
        <w:rPr>
          <w:rFonts w:eastAsia="宋体" w:cs="Times New Roman"/>
          <w:b/>
          <w:bCs/>
          <w:kern w:val="44"/>
          <w:szCs w:val="44"/>
          <w:lang w:val="de-DE" w:eastAsia="zh-CN" w:bidi="ar-SA"/>
        </w:rPr>
      </w:pPr>
      <w:r w:rsidRPr="00EE152F">
        <w:rPr>
          <w:lang w:val="de-DE" w:eastAsia="zh-CN"/>
        </w:rPr>
        <w:br w:type="page"/>
      </w:r>
    </w:p>
    <w:p w14:paraId="2D200CE5" w14:textId="413E8EC9" w:rsidR="003978B0" w:rsidRPr="00EE152F" w:rsidRDefault="003978B0" w:rsidP="007909B5">
      <w:pPr>
        <w:pStyle w:val="1"/>
      </w:pPr>
      <w:bookmarkStart w:id="365" w:name="_Toc74866026"/>
      <w:bookmarkStart w:id="366" w:name="_Toc75880500"/>
      <w:r w:rsidRPr="00EE152F">
        <w:rPr>
          <w:rFonts w:hint="eastAsia"/>
        </w:rPr>
        <w:lastRenderedPageBreak/>
        <w:t>第二十一章</w:t>
      </w:r>
      <w:r w:rsidRPr="00EE152F">
        <w:rPr>
          <w:rFonts w:hint="eastAsia"/>
        </w:rPr>
        <w:t xml:space="preserve"> </w:t>
      </w:r>
      <w:r w:rsidRPr="00EE152F">
        <w:rPr>
          <w:rFonts w:hint="eastAsia"/>
        </w:rPr>
        <w:t>债的履行障碍</w:t>
      </w:r>
      <w:bookmarkEnd w:id="365"/>
      <w:bookmarkEnd w:id="366"/>
    </w:p>
    <w:p w14:paraId="17F88D5D" w14:textId="1CEC8B51" w:rsidR="003978B0" w:rsidRPr="00EE152F" w:rsidRDefault="003978B0" w:rsidP="003978B0">
      <w:pPr>
        <w:pStyle w:val="2"/>
        <w:rPr>
          <w:lang w:val="de-DE"/>
        </w:rPr>
      </w:pPr>
      <w:bookmarkStart w:id="367" w:name="_Toc74866027"/>
      <w:bookmarkStart w:id="368" w:name="_Toc75880501"/>
      <w:r w:rsidRPr="00EE152F">
        <w:rPr>
          <w:rFonts w:hint="eastAsia"/>
        </w:rPr>
        <w:t>一、履行障碍法概述</w:t>
      </w:r>
      <w:bookmarkEnd w:id="367"/>
      <w:bookmarkEnd w:id="368"/>
    </w:p>
    <w:p w14:paraId="39A95FCB" w14:textId="1ED062AF" w:rsidR="003978B0" w:rsidRPr="00EE152F" w:rsidRDefault="003978B0" w:rsidP="003978B0">
      <w:pPr>
        <w:ind w:firstLine="480"/>
        <w:rPr>
          <w:lang w:eastAsia="zh-CN" w:bidi="ar-SA"/>
        </w:rPr>
      </w:pPr>
      <w:r w:rsidRPr="00EE152F">
        <w:rPr>
          <w:rFonts w:hint="eastAsia"/>
          <w:lang w:eastAsia="zh-CN" w:bidi="ar-SA"/>
        </w:rPr>
        <w:t>债之关系的履行障碍</w:t>
      </w:r>
      <w:r w:rsidR="00704CBB" w:rsidRPr="00EE152F">
        <w:rPr>
          <w:rFonts w:hint="eastAsia"/>
          <w:lang w:val="de-DE" w:eastAsia="zh-CN" w:bidi="ar-SA"/>
        </w:rPr>
        <w:t>（</w:t>
      </w:r>
      <w:r w:rsidR="00704CBB" w:rsidRPr="00EE152F">
        <w:rPr>
          <w:rFonts w:hint="eastAsia"/>
          <w:lang w:val="de-DE" w:eastAsia="zh-CN" w:bidi="ar-SA"/>
        </w:rPr>
        <w:t>Leistungs</w:t>
      </w:r>
      <w:r w:rsidR="00704CBB" w:rsidRPr="00EE152F">
        <w:rPr>
          <w:lang w:val="de-DE" w:eastAsia="zh-CN" w:bidi="ar-SA"/>
        </w:rPr>
        <w:t>törungen</w:t>
      </w:r>
      <w:r w:rsidR="00704CBB" w:rsidRPr="00EE152F">
        <w:rPr>
          <w:rFonts w:hint="eastAsia"/>
          <w:lang w:val="de-DE" w:eastAsia="zh-CN" w:bidi="ar-SA"/>
        </w:rPr>
        <w:t>）</w:t>
      </w:r>
      <w:r w:rsidRPr="00EE152F">
        <w:rPr>
          <w:rFonts w:hint="eastAsia"/>
          <w:lang w:val="de-DE" w:eastAsia="zh-CN" w:bidi="ar-SA"/>
        </w:rPr>
        <w:t>，</w:t>
      </w:r>
      <w:proofErr w:type="gramStart"/>
      <w:r w:rsidRPr="00EE152F">
        <w:rPr>
          <w:rFonts w:hint="eastAsia"/>
          <w:lang w:eastAsia="zh-CN" w:bidi="ar-SA"/>
        </w:rPr>
        <w:t>指债履行</w:t>
      </w:r>
      <w:proofErr w:type="gramEnd"/>
      <w:r w:rsidRPr="00EE152F">
        <w:rPr>
          <w:rFonts w:hint="eastAsia"/>
          <w:lang w:eastAsia="zh-CN" w:bidi="ar-SA"/>
        </w:rPr>
        <w:t>过程中各种阻碍债权实现的情况。包括导致债无法实现的各种原因如不可抗力、拒绝履行，也包括这些原因</w:t>
      </w:r>
      <w:proofErr w:type="gramStart"/>
      <w:r w:rsidRPr="00EE152F">
        <w:rPr>
          <w:rFonts w:hint="eastAsia"/>
          <w:lang w:eastAsia="zh-CN" w:bidi="ar-SA"/>
        </w:rPr>
        <w:t>对债之</w:t>
      </w:r>
      <w:proofErr w:type="gramEnd"/>
      <w:r w:rsidRPr="00EE152F">
        <w:rPr>
          <w:rFonts w:hint="eastAsia"/>
          <w:lang w:eastAsia="zh-CN" w:bidi="ar-SA"/>
        </w:rPr>
        <w:t>关系的各种影响，如履行不能、履行迟延、受领迟延、不完全履行等</w:t>
      </w:r>
      <w:r w:rsidR="00704CBB" w:rsidRPr="00EE152F">
        <w:rPr>
          <w:rFonts w:hint="eastAsia"/>
          <w:lang w:eastAsia="zh-CN" w:bidi="ar-SA"/>
        </w:rPr>
        <w:t>形态，还包括一些即包含障碍原因，又包含法律后果的履行障碍制度，如</w:t>
      </w:r>
      <w:r w:rsidR="00BB141E" w:rsidRPr="00EE152F">
        <w:rPr>
          <w:rFonts w:hint="eastAsia"/>
          <w:lang w:eastAsia="zh-CN" w:bidi="ar-SA"/>
        </w:rPr>
        <w:t>情事变更</w:t>
      </w:r>
      <w:r w:rsidR="00704CBB" w:rsidRPr="00EE152F">
        <w:rPr>
          <w:rFonts w:hint="eastAsia"/>
          <w:lang w:eastAsia="zh-CN" w:bidi="ar-SA"/>
        </w:rPr>
        <w:t>。以下分别加以说明。</w:t>
      </w:r>
    </w:p>
    <w:p w14:paraId="40F69589" w14:textId="7EB1DC78" w:rsidR="00704CBB" w:rsidRPr="00EE152F" w:rsidRDefault="00704CBB" w:rsidP="00704CBB">
      <w:pPr>
        <w:pStyle w:val="2"/>
      </w:pPr>
      <w:bookmarkStart w:id="369" w:name="_Toc74866028"/>
      <w:bookmarkStart w:id="370" w:name="_Toc75880502"/>
      <w:r w:rsidRPr="00EE152F">
        <w:rPr>
          <w:rFonts w:hint="eastAsia"/>
        </w:rPr>
        <w:t>二、不可抗力</w:t>
      </w:r>
      <w:bookmarkEnd w:id="369"/>
      <w:bookmarkEnd w:id="370"/>
    </w:p>
    <w:p w14:paraId="45BF04F6" w14:textId="21BA7C38" w:rsidR="00910F18" w:rsidRPr="00EE152F" w:rsidRDefault="00910F18" w:rsidP="00910F18">
      <w:pPr>
        <w:pStyle w:val="3"/>
        <w:rPr>
          <w:rFonts w:ascii="Times New Roman" w:hAnsi="Times New Roman"/>
        </w:rPr>
      </w:pPr>
      <w:bookmarkStart w:id="371" w:name="_Toc74866029"/>
      <w:bookmarkStart w:id="372" w:name="_Toc75880503"/>
      <w:r w:rsidRPr="00EE152F">
        <w:rPr>
          <w:rFonts w:ascii="Times New Roman" w:hAnsi="Times New Roman" w:hint="eastAsia"/>
        </w:rPr>
        <w:t>1</w:t>
      </w:r>
      <w:r w:rsidRPr="00EE152F">
        <w:rPr>
          <w:rFonts w:ascii="Times New Roman" w:hAnsi="Times New Roman" w:hint="eastAsia"/>
        </w:rPr>
        <w:t>．不可抗力的构成</w:t>
      </w:r>
      <w:bookmarkEnd w:id="371"/>
      <w:bookmarkEnd w:id="372"/>
    </w:p>
    <w:p w14:paraId="08BAAAC4" w14:textId="3CA29F1E" w:rsidR="008C1006" w:rsidRPr="00EE152F" w:rsidRDefault="008C1006" w:rsidP="008C1006">
      <w:pPr>
        <w:widowControl w:val="0"/>
        <w:ind w:firstLineChars="0" w:firstLine="420"/>
        <w:rPr>
          <w:lang w:eastAsia="zh-CN" w:bidi="ar-SA"/>
        </w:rPr>
      </w:pPr>
      <w:r w:rsidRPr="00EE152F">
        <w:rPr>
          <w:rFonts w:hint="eastAsia"/>
          <w:lang w:eastAsia="zh-CN" w:bidi="ar-SA"/>
        </w:rPr>
        <w:t>我国民法典（第</w:t>
      </w:r>
      <w:r w:rsidRPr="00EE152F">
        <w:rPr>
          <w:rFonts w:hint="eastAsia"/>
          <w:lang w:eastAsia="zh-CN" w:bidi="ar-SA"/>
        </w:rPr>
        <w:t>1</w:t>
      </w:r>
      <w:r w:rsidRPr="00EE152F">
        <w:rPr>
          <w:lang w:eastAsia="zh-CN" w:bidi="ar-SA"/>
        </w:rPr>
        <w:t>80</w:t>
      </w:r>
      <w:r w:rsidRPr="00EE152F">
        <w:rPr>
          <w:rFonts w:hint="eastAsia"/>
          <w:lang w:eastAsia="zh-CN" w:bidi="ar-SA"/>
        </w:rPr>
        <w:t>条第</w:t>
      </w:r>
      <w:r w:rsidRPr="00EE152F">
        <w:rPr>
          <w:rFonts w:hint="eastAsia"/>
          <w:lang w:eastAsia="zh-CN" w:bidi="ar-SA"/>
        </w:rPr>
        <w:t>2</w:t>
      </w:r>
      <w:r w:rsidRPr="00EE152F">
        <w:rPr>
          <w:rFonts w:hint="eastAsia"/>
          <w:lang w:eastAsia="zh-CN" w:bidi="ar-SA"/>
        </w:rPr>
        <w:t>款）承继了《合同法》第</w:t>
      </w:r>
      <w:r w:rsidRPr="00EE152F">
        <w:rPr>
          <w:rFonts w:hint="eastAsia"/>
          <w:lang w:eastAsia="zh-CN" w:bidi="ar-SA"/>
        </w:rPr>
        <w:t>1</w:t>
      </w:r>
      <w:r w:rsidRPr="00EE152F">
        <w:rPr>
          <w:lang w:eastAsia="zh-CN" w:bidi="ar-SA"/>
        </w:rPr>
        <w:t>17</w:t>
      </w:r>
      <w:r w:rsidRPr="00EE152F">
        <w:rPr>
          <w:rFonts w:hint="eastAsia"/>
          <w:lang w:eastAsia="zh-CN" w:bidi="ar-SA"/>
        </w:rPr>
        <w:t>条的规定，借鉴了联合国国际货物销售合同公约（</w:t>
      </w:r>
      <w:r w:rsidRPr="00EE152F">
        <w:rPr>
          <w:rFonts w:hint="eastAsia"/>
          <w:lang w:eastAsia="zh-CN" w:bidi="ar-SA"/>
        </w:rPr>
        <w:t>CISG</w:t>
      </w:r>
      <w:r w:rsidRPr="00EE152F">
        <w:rPr>
          <w:rFonts w:hint="eastAsia"/>
          <w:lang w:eastAsia="zh-CN" w:bidi="ar-SA"/>
        </w:rPr>
        <w:t>）</w:t>
      </w:r>
      <w:r w:rsidRPr="00EE152F">
        <w:rPr>
          <w:rStyle w:val="a9"/>
          <w:lang w:eastAsia="zh-CN" w:bidi="ar-SA"/>
        </w:rPr>
        <w:footnoteReference w:id="144"/>
      </w:r>
      <w:r w:rsidRPr="00EE152F">
        <w:rPr>
          <w:rFonts w:hint="eastAsia"/>
          <w:lang w:eastAsia="zh-CN" w:bidi="ar-SA"/>
        </w:rPr>
        <w:t>、国际商事合同示范法（如国际商事合同通则</w:t>
      </w:r>
      <w:r w:rsidRPr="00EE152F">
        <w:rPr>
          <w:rStyle w:val="a9"/>
          <w:lang w:eastAsia="zh-CN" w:bidi="ar-SA"/>
        </w:rPr>
        <w:footnoteReference w:id="145"/>
      </w:r>
      <w:r w:rsidRPr="00EE152F">
        <w:rPr>
          <w:rFonts w:hint="eastAsia"/>
          <w:lang w:eastAsia="zh-CN" w:bidi="ar-SA"/>
        </w:rPr>
        <w:t>）</w:t>
      </w:r>
      <w:r w:rsidR="00F176F0" w:rsidRPr="00EE152F">
        <w:rPr>
          <w:rFonts w:hint="eastAsia"/>
          <w:lang w:eastAsia="zh-CN" w:bidi="ar-SA"/>
        </w:rPr>
        <w:t>等规定</w:t>
      </w:r>
      <w:r w:rsidRPr="00EE152F">
        <w:rPr>
          <w:rFonts w:hint="eastAsia"/>
          <w:lang w:eastAsia="zh-CN" w:bidi="ar-SA"/>
        </w:rPr>
        <w:t>，将不可抗力定义为“不能预见、不能避免并不能克服的客观情况”，将其结果规定</w:t>
      </w:r>
      <w:r w:rsidR="002A2235" w:rsidRPr="00EE152F">
        <w:rPr>
          <w:rFonts w:hint="eastAsia"/>
          <w:lang w:eastAsia="zh-CN" w:bidi="ar-SA"/>
        </w:rPr>
        <w:t>为“不承担民事责任”（第</w:t>
      </w:r>
      <w:r w:rsidR="002A2235" w:rsidRPr="00EE152F">
        <w:rPr>
          <w:rFonts w:hint="eastAsia"/>
          <w:lang w:eastAsia="zh-CN" w:bidi="ar-SA"/>
        </w:rPr>
        <w:t>1</w:t>
      </w:r>
      <w:r w:rsidR="002A2235" w:rsidRPr="00EE152F">
        <w:rPr>
          <w:lang w:eastAsia="zh-CN" w:bidi="ar-SA"/>
        </w:rPr>
        <w:t>80</w:t>
      </w:r>
      <w:r w:rsidR="002A2235" w:rsidRPr="00EE152F">
        <w:rPr>
          <w:rFonts w:hint="eastAsia"/>
          <w:lang w:eastAsia="zh-CN" w:bidi="ar-SA"/>
        </w:rPr>
        <w:t>条第</w:t>
      </w:r>
      <w:r w:rsidR="002A2235" w:rsidRPr="00EE152F">
        <w:rPr>
          <w:rFonts w:hint="eastAsia"/>
          <w:lang w:eastAsia="zh-CN" w:bidi="ar-SA"/>
        </w:rPr>
        <w:t>1</w:t>
      </w:r>
      <w:r w:rsidR="002A2235" w:rsidRPr="00EE152F">
        <w:rPr>
          <w:rFonts w:hint="eastAsia"/>
          <w:lang w:eastAsia="zh-CN" w:bidi="ar-SA"/>
        </w:rPr>
        <w:t>款）或“部分或者全部地免除责任”（第</w:t>
      </w:r>
      <w:r w:rsidR="002A2235" w:rsidRPr="00EE152F">
        <w:rPr>
          <w:rFonts w:hint="eastAsia"/>
          <w:lang w:eastAsia="zh-CN" w:bidi="ar-SA"/>
        </w:rPr>
        <w:t>5</w:t>
      </w:r>
      <w:r w:rsidR="002A2235" w:rsidRPr="00EE152F">
        <w:rPr>
          <w:lang w:eastAsia="zh-CN" w:bidi="ar-SA"/>
        </w:rPr>
        <w:t>90</w:t>
      </w:r>
      <w:r w:rsidR="002A2235" w:rsidRPr="00EE152F">
        <w:rPr>
          <w:rFonts w:hint="eastAsia"/>
          <w:lang w:eastAsia="zh-CN" w:bidi="ar-SA"/>
        </w:rPr>
        <w:t>条第</w:t>
      </w:r>
      <w:r w:rsidR="002A2235" w:rsidRPr="00EE152F">
        <w:rPr>
          <w:rFonts w:hint="eastAsia"/>
          <w:lang w:eastAsia="zh-CN" w:bidi="ar-SA"/>
        </w:rPr>
        <w:t>1</w:t>
      </w:r>
      <w:r w:rsidR="002A2235" w:rsidRPr="00EE152F">
        <w:rPr>
          <w:rFonts w:hint="eastAsia"/>
          <w:lang w:eastAsia="zh-CN" w:bidi="ar-SA"/>
        </w:rPr>
        <w:t>款）</w:t>
      </w:r>
      <w:r w:rsidRPr="00EE152F">
        <w:rPr>
          <w:rFonts w:hint="eastAsia"/>
          <w:lang w:eastAsia="zh-CN" w:bidi="ar-SA"/>
        </w:rPr>
        <w:t>。</w:t>
      </w:r>
      <w:r w:rsidR="002A2235" w:rsidRPr="00EE152F">
        <w:rPr>
          <w:rFonts w:hint="eastAsia"/>
          <w:lang w:eastAsia="zh-CN" w:bidi="ar-SA"/>
        </w:rPr>
        <w:t>第</w:t>
      </w:r>
      <w:r w:rsidR="002A2235" w:rsidRPr="00EE152F">
        <w:rPr>
          <w:rFonts w:hint="eastAsia"/>
          <w:lang w:eastAsia="zh-CN" w:bidi="ar-SA"/>
        </w:rPr>
        <w:t>1</w:t>
      </w:r>
      <w:r w:rsidR="002A2235" w:rsidRPr="00EE152F">
        <w:rPr>
          <w:lang w:eastAsia="zh-CN" w:bidi="ar-SA"/>
        </w:rPr>
        <w:t>80</w:t>
      </w:r>
      <w:r w:rsidR="002A2235" w:rsidRPr="00EE152F">
        <w:rPr>
          <w:rFonts w:hint="eastAsia"/>
          <w:lang w:eastAsia="zh-CN" w:bidi="ar-SA"/>
        </w:rPr>
        <w:t>条第</w:t>
      </w:r>
      <w:r w:rsidR="002A2235" w:rsidRPr="00EE152F">
        <w:rPr>
          <w:rFonts w:hint="eastAsia"/>
          <w:lang w:eastAsia="zh-CN" w:bidi="ar-SA"/>
        </w:rPr>
        <w:t>2</w:t>
      </w:r>
      <w:r w:rsidR="002A2235" w:rsidRPr="00EE152F">
        <w:rPr>
          <w:rFonts w:hint="eastAsia"/>
          <w:lang w:eastAsia="zh-CN" w:bidi="ar-SA"/>
        </w:rPr>
        <w:t>款这一定义性</w:t>
      </w:r>
      <w:r w:rsidRPr="00EE152F">
        <w:rPr>
          <w:rFonts w:hint="eastAsia"/>
          <w:lang w:eastAsia="zh-CN" w:bidi="ar-SA"/>
        </w:rPr>
        <w:t>规定的主要问题是在表述上过于严格</w:t>
      </w:r>
      <w:r w:rsidR="002A2235" w:rsidRPr="00EE152F">
        <w:rPr>
          <w:rFonts w:hint="eastAsia"/>
          <w:lang w:eastAsia="zh-CN" w:bidi="ar-SA"/>
        </w:rPr>
        <w:t>，忽略了交易本身的要素和行为人的主观要素</w:t>
      </w:r>
      <w:r w:rsidRPr="00EE152F">
        <w:rPr>
          <w:rFonts w:hint="eastAsia"/>
          <w:lang w:eastAsia="zh-CN" w:bidi="ar-SA"/>
        </w:rPr>
        <w:t>。</w:t>
      </w:r>
    </w:p>
    <w:p w14:paraId="7C35E622" w14:textId="2B5D2333" w:rsidR="008C1006" w:rsidRPr="00EE152F" w:rsidRDefault="0029647F" w:rsidP="008C1006">
      <w:pPr>
        <w:widowControl w:val="0"/>
        <w:ind w:firstLineChars="0" w:firstLine="420"/>
        <w:rPr>
          <w:lang w:eastAsia="zh-CN" w:bidi="ar-SA"/>
        </w:rPr>
      </w:pPr>
      <w:r w:rsidRPr="00EE152F">
        <w:rPr>
          <w:rFonts w:hint="eastAsia"/>
          <w:lang w:eastAsia="zh-CN" w:bidi="ar-SA"/>
        </w:rPr>
        <w:t>具体而言，</w:t>
      </w:r>
      <w:r w:rsidR="00F176F0" w:rsidRPr="00EE152F">
        <w:rPr>
          <w:rFonts w:hint="eastAsia"/>
          <w:lang w:eastAsia="zh-CN" w:bidi="ar-SA"/>
        </w:rPr>
        <w:t>第</w:t>
      </w:r>
      <w:r w:rsidR="00F176F0" w:rsidRPr="00EE152F">
        <w:rPr>
          <w:rFonts w:hint="eastAsia"/>
          <w:lang w:eastAsia="zh-CN" w:bidi="ar-SA"/>
        </w:rPr>
        <w:t>1</w:t>
      </w:r>
      <w:r w:rsidR="00F176F0" w:rsidRPr="00EE152F">
        <w:rPr>
          <w:lang w:eastAsia="zh-CN" w:bidi="ar-SA"/>
        </w:rPr>
        <w:t>80</w:t>
      </w:r>
      <w:r w:rsidR="00F176F0" w:rsidRPr="00EE152F">
        <w:rPr>
          <w:rFonts w:hint="eastAsia"/>
          <w:lang w:eastAsia="zh-CN" w:bidi="ar-SA"/>
        </w:rPr>
        <w:t>条第</w:t>
      </w:r>
      <w:r w:rsidRPr="00EE152F">
        <w:rPr>
          <w:lang w:eastAsia="zh-CN" w:bidi="ar-SA"/>
        </w:rPr>
        <w:t>2</w:t>
      </w:r>
      <w:r w:rsidR="00F176F0" w:rsidRPr="00EE152F">
        <w:rPr>
          <w:rFonts w:hint="eastAsia"/>
          <w:lang w:eastAsia="zh-CN" w:bidi="ar-SA"/>
        </w:rPr>
        <w:t>款</w:t>
      </w:r>
      <w:r w:rsidRPr="00EE152F">
        <w:rPr>
          <w:rFonts w:hint="eastAsia"/>
          <w:lang w:eastAsia="zh-CN" w:bidi="ar-SA"/>
        </w:rPr>
        <w:t>中的“</w:t>
      </w:r>
      <w:r w:rsidR="008C1006" w:rsidRPr="00EE152F">
        <w:rPr>
          <w:rFonts w:hint="eastAsia"/>
          <w:lang w:eastAsia="zh-CN" w:bidi="ar-SA"/>
        </w:rPr>
        <w:t>不能避免</w:t>
      </w:r>
      <w:r w:rsidRPr="00EE152F">
        <w:rPr>
          <w:rFonts w:hint="eastAsia"/>
          <w:lang w:eastAsia="zh-CN" w:bidi="ar-SA"/>
        </w:rPr>
        <w:t>”</w:t>
      </w:r>
      <w:r w:rsidR="008C1006" w:rsidRPr="00EE152F">
        <w:rPr>
          <w:rFonts w:hint="eastAsia"/>
          <w:lang w:eastAsia="zh-CN" w:bidi="ar-SA"/>
        </w:rPr>
        <w:t>，</w:t>
      </w:r>
      <w:r w:rsidRPr="00EE152F">
        <w:rPr>
          <w:rFonts w:hint="eastAsia"/>
          <w:lang w:eastAsia="zh-CN" w:bidi="ar-SA"/>
        </w:rPr>
        <w:t>很可能被认为指</w:t>
      </w:r>
      <w:proofErr w:type="gramStart"/>
      <w:r w:rsidR="008C1006" w:rsidRPr="00EE152F">
        <w:rPr>
          <w:rFonts w:hint="eastAsia"/>
          <w:lang w:eastAsia="zh-CN" w:bidi="ar-SA"/>
        </w:rPr>
        <w:t>该客观</w:t>
      </w:r>
      <w:proofErr w:type="gramEnd"/>
      <w:r w:rsidR="008C1006" w:rsidRPr="00EE152F">
        <w:rPr>
          <w:rFonts w:hint="eastAsia"/>
          <w:lang w:eastAsia="zh-CN" w:bidi="ar-SA"/>
        </w:rPr>
        <w:t>情况的发生具有必然性，是无可回避的；</w:t>
      </w:r>
      <w:r w:rsidRPr="00EE152F">
        <w:rPr>
          <w:rFonts w:hint="eastAsia"/>
          <w:lang w:eastAsia="zh-CN" w:bidi="ar-SA"/>
        </w:rPr>
        <w:t>而“</w:t>
      </w:r>
      <w:r w:rsidR="008C1006" w:rsidRPr="00EE152F">
        <w:rPr>
          <w:rFonts w:hint="eastAsia"/>
          <w:lang w:eastAsia="zh-CN" w:bidi="ar-SA"/>
        </w:rPr>
        <w:t>不能克服</w:t>
      </w:r>
      <w:r w:rsidRPr="00EE152F">
        <w:rPr>
          <w:rFonts w:hint="eastAsia"/>
          <w:lang w:eastAsia="zh-CN" w:bidi="ar-SA"/>
        </w:rPr>
        <w:t>”</w:t>
      </w:r>
      <w:r w:rsidR="008C1006" w:rsidRPr="00EE152F">
        <w:rPr>
          <w:rFonts w:hint="eastAsia"/>
          <w:lang w:eastAsia="zh-CN" w:bidi="ar-SA"/>
        </w:rPr>
        <w:t>，</w:t>
      </w:r>
      <w:r w:rsidRPr="00EE152F">
        <w:rPr>
          <w:rFonts w:hint="eastAsia"/>
          <w:lang w:eastAsia="zh-CN" w:bidi="ar-SA"/>
        </w:rPr>
        <w:t>很可能被认为</w:t>
      </w:r>
      <w:r w:rsidR="008C1006" w:rsidRPr="00EE152F">
        <w:rPr>
          <w:rFonts w:hint="eastAsia"/>
          <w:lang w:eastAsia="zh-CN" w:bidi="ar-SA"/>
        </w:rPr>
        <w:t>指</w:t>
      </w:r>
      <w:proofErr w:type="gramStart"/>
      <w:r w:rsidR="008C1006" w:rsidRPr="00EE152F">
        <w:rPr>
          <w:rFonts w:hint="eastAsia"/>
          <w:lang w:eastAsia="zh-CN" w:bidi="ar-SA"/>
        </w:rPr>
        <w:t>该客观</w:t>
      </w:r>
      <w:proofErr w:type="gramEnd"/>
      <w:r w:rsidR="008C1006" w:rsidRPr="00EE152F">
        <w:rPr>
          <w:rFonts w:hint="eastAsia"/>
          <w:lang w:eastAsia="zh-CN" w:bidi="ar-SA"/>
        </w:rPr>
        <w:t>情况无法抗拒。如此一来，绝大多数自然灾害、社会异常事件与政府行为都可划入不可抗力的范畴。但这显然与有关条文的立法目的不符。实际上，法律上所讲的不可抗力，从来不是从“外力”本身加以判断的，而是要考虑“外力”与有关交易的关系。即，法律在判断是否构成不可抗力时，不应着眼于外力本身是否能避免或克服，而应以外力对合同的影响是否能够避免或克服为着眼点。如地震、火山爆发等自然现象固然不可避免和克服，但若对合同无实质影响，便不应认为是不可抗力。从这个意义上，在判断能否避免或克服的问题时，几乎毫无例外地要从个体的角度观察。</w:t>
      </w:r>
    </w:p>
    <w:p w14:paraId="0C056018" w14:textId="3EFF20BA" w:rsidR="00F740BA" w:rsidRPr="00EE152F" w:rsidRDefault="00F176F0" w:rsidP="00F740BA">
      <w:pPr>
        <w:widowControl w:val="0"/>
        <w:ind w:firstLineChars="0" w:firstLine="420"/>
        <w:rPr>
          <w:lang w:eastAsia="zh-CN" w:bidi="ar-SA"/>
        </w:rPr>
      </w:pPr>
      <w:r w:rsidRPr="00EE152F">
        <w:rPr>
          <w:rFonts w:hint="eastAsia"/>
          <w:lang w:eastAsia="zh-CN" w:bidi="ar-SA"/>
        </w:rPr>
        <w:t>另外，</w:t>
      </w:r>
      <w:r w:rsidR="008C1006" w:rsidRPr="00EE152F">
        <w:rPr>
          <w:rFonts w:hint="eastAsia"/>
          <w:lang w:eastAsia="zh-CN" w:bidi="ar-SA"/>
        </w:rPr>
        <w:t>将不能预见理解为不可抗力的构成要素，同时持客观化的预见标准，亦容易引发误解。法律上所说“客观”，通常是</w:t>
      </w:r>
      <w:r w:rsidR="008C1006" w:rsidRPr="00EE152F">
        <w:rPr>
          <w:rFonts w:hint="eastAsia"/>
          <w:lang w:eastAsia="zh-CN" w:bidi="ar-SA"/>
        </w:rPr>
        <w:lastRenderedPageBreak/>
        <w:t>确立一个正常</w:t>
      </w:r>
      <w:proofErr w:type="gramStart"/>
      <w:r w:rsidR="008C1006" w:rsidRPr="00EE152F">
        <w:rPr>
          <w:rFonts w:hint="eastAsia"/>
          <w:lang w:eastAsia="zh-CN" w:bidi="ar-SA"/>
        </w:rPr>
        <w:t>合理人</w:t>
      </w:r>
      <w:proofErr w:type="gramEnd"/>
      <w:r w:rsidR="008C1006" w:rsidRPr="00EE152F">
        <w:rPr>
          <w:rFonts w:hint="eastAsia"/>
          <w:lang w:eastAsia="zh-CN" w:bidi="ar-SA"/>
        </w:rPr>
        <w:t>的标准，然后再以该标准而不是当事人自身加以判定。不过，这种客观程度有多强，取决于我们采纳一个</w:t>
      </w:r>
      <w:proofErr w:type="gramStart"/>
      <w:r w:rsidR="008C1006" w:rsidRPr="00EE152F">
        <w:rPr>
          <w:rFonts w:hint="eastAsia"/>
          <w:lang w:eastAsia="zh-CN" w:bidi="ar-SA"/>
        </w:rPr>
        <w:t>怎样具有</w:t>
      </w:r>
      <w:proofErr w:type="gramEnd"/>
      <w:r w:rsidR="008C1006" w:rsidRPr="00EE152F">
        <w:rPr>
          <w:rFonts w:hint="eastAsia"/>
          <w:lang w:eastAsia="zh-CN" w:bidi="ar-SA"/>
        </w:rPr>
        <w:t>一般化的“正常合理人”标准。</w:t>
      </w:r>
      <w:r w:rsidR="006D4D8D" w:rsidRPr="00EE152F">
        <w:rPr>
          <w:rFonts w:hint="eastAsia"/>
          <w:lang w:eastAsia="zh-CN" w:bidi="ar-SA"/>
        </w:rPr>
        <w:t>在丰富多样的社会生活中，很难存在</w:t>
      </w:r>
      <w:r w:rsidR="008C1006" w:rsidRPr="00EE152F">
        <w:rPr>
          <w:rFonts w:hint="eastAsia"/>
          <w:lang w:eastAsia="zh-CN" w:bidi="ar-SA"/>
        </w:rPr>
        <w:t>完全一般化的标准</w:t>
      </w:r>
      <w:r w:rsidR="006D4D8D" w:rsidRPr="00EE152F">
        <w:rPr>
          <w:rFonts w:hint="eastAsia"/>
          <w:lang w:eastAsia="zh-CN" w:bidi="ar-SA"/>
        </w:rPr>
        <w:t>，例如，关于天气的认识，对于普通人而言，就是通过天气预报或视觉、身体感受判断；而对渔民而言，则会关注详尽一些的海况预报；对火箭发射、飞机空管等，则应考察实时雷达、卫星等专业数据。在这个意义上，所谓“客观说”“主观说”可能只是并不是真实存在的</w:t>
      </w:r>
      <w:r w:rsidR="00F740BA" w:rsidRPr="00EE152F">
        <w:rPr>
          <w:rFonts w:hint="eastAsia"/>
          <w:lang w:eastAsia="zh-CN" w:bidi="ar-SA"/>
        </w:rPr>
        <w:t>理论</w:t>
      </w:r>
      <w:r w:rsidR="006D4D8D" w:rsidRPr="00EE152F">
        <w:rPr>
          <w:rFonts w:hint="eastAsia"/>
          <w:lang w:eastAsia="zh-CN" w:bidi="ar-SA"/>
        </w:rPr>
        <w:t>，以此为基础的“折中说”的说法也</w:t>
      </w:r>
      <w:r w:rsidR="00F740BA" w:rsidRPr="00EE152F">
        <w:rPr>
          <w:rFonts w:hint="eastAsia"/>
          <w:lang w:eastAsia="zh-CN" w:bidi="ar-SA"/>
        </w:rPr>
        <w:t>不合适</w:t>
      </w:r>
      <w:r w:rsidR="004D4639" w:rsidRPr="00EE152F">
        <w:rPr>
          <w:rFonts w:hint="eastAsia"/>
          <w:lang w:eastAsia="zh-CN" w:bidi="ar-SA"/>
        </w:rPr>
        <w:t>，可能</w:t>
      </w:r>
      <w:r w:rsidR="0029647F" w:rsidRPr="00EE152F">
        <w:rPr>
          <w:rFonts w:hint="eastAsia"/>
          <w:lang w:eastAsia="zh-CN" w:bidi="ar-SA"/>
        </w:rPr>
        <w:t>原本就不存在“主观说”或者“客观说”</w:t>
      </w:r>
      <w:r w:rsidR="004D4639" w:rsidRPr="00EE152F">
        <w:rPr>
          <w:rFonts w:hint="eastAsia"/>
          <w:lang w:eastAsia="zh-CN" w:bidi="ar-SA"/>
        </w:rPr>
        <w:t>。</w:t>
      </w:r>
      <w:r w:rsidR="008C1006" w:rsidRPr="00EE152F">
        <w:rPr>
          <w:rFonts w:hint="eastAsia"/>
          <w:lang w:eastAsia="zh-CN" w:bidi="ar-SA"/>
        </w:rPr>
        <w:t>以实践中经常发生的建筑工程纠纷为例，很多“不可抗力”的情形往往是建筑企业未能在订立合同时考虑周全，未能达到成熟的建筑商人的预见程度所</w:t>
      </w:r>
      <w:r w:rsidR="00F740BA" w:rsidRPr="00EE152F">
        <w:rPr>
          <w:rFonts w:hint="eastAsia"/>
          <w:lang w:eastAsia="zh-CN" w:bidi="ar-SA"/>
        </w:rPr>
        <w:t>引发的（如地基勘探）</w:t>
      </w:r>
      <w:r w:rsidR="008C1006" w:rsidRPr="00EE152F">
        <w:rPr>
          <w:rFonts w:hint="eastAsia"/>
          <w:lang w:eastAsia="zh-CN" w:bidi="ar-SA"/>
        </w:rPr>
        <w:t>。此时，如果以</w:t>
      </w:r>
      <w:r w:rsidR="00F740BA" w:rsidRPr="00EE152F">
        <w:rPr>
          <w:rFonts w:hint="eastAsia"/>
          <w:lang w:eastAsia="zh-CN" w:bidi="ar-SA"/>
        </w:rPr>
        <w:t>专业</w:t>
      </w:r>
      <w:r w:rsidR="008C1006" w:rsidRPr="00EE152F">
        <w:rPr>
          <w:rFonts w:hint="eastAsia"/>
          <w:lang w:eastAsia="zh-CN" w:bidi="ar-SA"/>
        </w:rPr>
        <w:t>化的预见标准来加以确定，</w:t>
      </w:r>
      <w:r w:rsidR="00F740BA" w:rsidRPr="00EE152F">
        <w:rPr>
          <w:rFonts w:hint="eastAsia"/>
          <w:lang w:eastAsia="zh-CN" w:bidi="ar-SA"/>
        </w:rPr>
        <w:t>便常常难以</w:t>
      </w:r>
      <w:r w:rsidR="008C1006" w:rsidRPr="00EE152F">
        <w:rPr>
          <w:rFonts w:hint="eastAsia"/>
          <w:lang w:eastAsia="zh-CN" w:bidi="ar-SA"/>
        </w:rPr>
        <w:t>达到不可抗力的程度。</w:t>
      </w:r>
      <w:r w:rsidR="00F740BA" w:rsidRPr="00EE152F">
        <w:rPr>
          <w:rFonts w:hint="eastAsia"/>
          <w:lang w:eastAsia="zh-CN" w:bidi="ar-SA"/>
        </w:rPr>
        <w:t>不过，</w:t>
      </w:r>
      <w:r w:rsidR="008C1006" w:rsidRPr="00EE152F">
        <w:rPr>
          <w:rFonts w:hint="eastAsia"/>
          <w:lang w:eastAsia="zh-CN" w:bidi="ar-SA"/>
        </w:rPr>
        <w:t>在实践中，考虑人们缺乏交易经验的实际状况，</w:t>
      </w:r>
      <w:r w:rsidR="00F740BA" w:rsidRPr="00EE152F">
        <w:rPr>
          <w:rFonts w:hint="eastAsia"/>
          <w:lang w:eastAsia="zh-CN" w:bidi="ar-SA"/>
        </w:rPr>
        <w:t>将一些事变认定为不可抗力，</w:t>
      </w:r>
      <w:r w:rsidR="008C1006" w:rsidRPr="00EE152F">
        <w:rPr>
          <w:rFonts w:hint="eastAsia"/>
          <w:lang w:eastAsia="zh-CN" w:bidi="ar-SA"/>
        </w:rPr>
        <w:t>允许当事人适当免责仍是必要的。</w:t>
      </w:r>
    </w:p>
    <w:p w14:paraId="6310C42E" w14:textId="652328C3" w:rsidR="0029647F" w:rsidRPr="00EE152F" w:rsidRDefault="0029647F" w:rsidP="00F740BA">
      <w:pPr>
        <w:widowControl w:val="0"/>
        <w:ind w:firstLineChars="0" w:firstLine="420"/>
        <w:rPr>
          <w:lang w:eastAsia="zh-CN" w:bidi="ar-SA"/>
        </w:rPr>
      </w:pPr>
      <w:r w:rsidRPr="00EE152F">
        <w:rPr>
          <w:rFonts w:hint="eastAsia"/>
          <w:highlight w:val="yellow"/>
          <w:lang w:eastAsia="zh-CN" w:bidi="ar-SA"/>
        </w:rPr>
        <w:t>在上述背景下，在判断是否构成不可抗力时，既要考虑事件本身的性质，又要考虑当事人的预见能力、预防能力和应对能力，还要进行价值衡量。即应当结合“应否承担责任”这种法政策</w:t>
      </w:r>
      <w:proofErr w:type="gramStart"/>
      <w:r w:rsidRPr="00EE152F">
        <w:rPr>
          <w:rFonts w:hint="eastAsia"/>
          <w:highlight w:val="yellow"/>
          <w:lang w:eastAsia="zh-CN" w:bidi="ar-SA"/>
        </w:rPr>
        <w:t>考量</w:t>
      </w:r>
      <w:proofErr w:type="gramEnd"/>
      <w:r w:rsidRPr="00EE152F">
        <w:rPr>
          <w:rFonts w:hint="eastAsia"/>
          <w:highlight w:val="yellow"/>
          <w:lang w:eastAsia="zh-CN" w:bidi="ar-SA"/>
        </w:rPr>
        <w:t>加以分析，一方面考虑具体事件的类型，另外一方面考虑支持行为人承担债务违反责任是否符合</w:t>
      </w:r>
      <w:proofErr w:type="gramStart"/>
      <w:r w:rsidRPr="00EE152F">
        <w:rPr>
          <w:rFonts w:hint="eastAsia"/>
          <w:highlight w:val="yellow"/>
          <w:lang w:eastAsia="zh-CN" w:bidi="ar-SA"/>
        </w:rPr>
        <w:t>法政策</w:t>
      </w:r>
      <w:proofErr w:type="gramEnd"/>
      <w:r w:rsidRPr="00EE152F">
        <w:rPr>
          <w:rFonts w:hint="eastAsia"/>
          <w:highlight w:val="yellow"/>
          <w:lang w:eastAsia="zh-CN" w:bidi="ar-SA"/>
        </w:rPr>
        <w:t>要求。这也意味着，那些属于外来因素并且当事人尽最大努力仍不能预见和避免的事件，为不可抗力。</w:t>
      </w:r>
    </w:p>
    <w:p w14:paraId="441F53F5" w14:textId="2B183173" w:rsidR="00910F18" w:rsidRPr="00EE152F" w:rsidRDefault="00910F18" w:rsidP="00910F18">
      <w:pPr>
        <w:pStyle w:val="3"/>
        <w:rPr>
          <w:rFonts w:ascii="Times New Roman" w:hAnsi="Times New Roman"/>
        </w:rPr>
      </w:pPr>
      <w:bookmarkStart w:id="373" w:name="_Toc74866030"/>
      <w:bookmarkStart w:id="374" w:name="_Toc75880504"/>
      <w:r w:rsidRPr="00EE152F">
        <w:rPr>
          <w:rFonts w:ascii="Times New Roman" w:hAnsi="Times New Roman" w:hint="eastAsia"/>
        </w:rPr>
        <w:t>2</w:t>
      </w:r>
      <w:r w:rsidRPr="00EE152F">
        <w:rPr>
          <w:rFonts w:ascii="Times New Roman" w:hAnsi="Times New Roman" w:hint="eastAsia"/>
        </w:rPr>
        <w:t>．不可抗力对合同的影响</w:t>
      </w:r>
      <w:bookmarkEnd w:id="373"/>
      <w:bookmarkEnd w:id="374"/>
    </w:p>
    <w:p w14:paraId="5A2DE430" w14:textId="25CE466D" w:rsidR="00910F18" w:rsidRPr="00EE152F" w:rsidRDefault="00910F18" w:rsidP="00F740BA">
      <w:pPr>
        <w:widowControl w:val="0"/>
        <w:ind w:firstLineChars="0" w:firstLine="420"/>
        <w:rPr>
          <w:lang w:eastAsia="zh-CN" w:bidi="ar-SA"/>
        </w:rPr>
      </w:pPr>
      <w:r w:rsidRPr="00EE152F">
        <w:rPr>
          <w:rFonts w:hint="eastAsia"/>
          <w:lang w:eastAsia="zh-CN" w:bidi="ar-SA"/>
        </w:rPr>
        <w:t>发生不可抗力</w:t>
      </w:r>
      <w:r w:rsidR="00E73755" w:rsidRPr="00EE152F">
        <w:rPr>
          <w:rFonts w:hint="eastAsia"/>
          <w:lang w:eastAsia="zh-CN" w:bidi="ar-SA"/>
        </w:rPr>
        <w:t>后，</w:t>
      </w:r>
      <w:r w:rsidRPr="00EE152F">
        <w:rPr>
          <w:rFonts w:hint="eastAsia"/>
          <w:lang w:eastAsia="zh-CN" w:bidi="ar-SA"/>
        </w:rPr>
        <w:t>当事人一方面不履行合同义务不需要承担相应的</w:t>
      </w:r>
      <w:r w:rsidR="00E73755" w:rsidRPr="00EE152F">
        <w:rPr>
          <w:rFonts w:hint="eastAsia"/>
          <w:lang w:eastAsia="zh-CN" w:bidi="ar-SA"/>
        </w:rPr>
        <w:t>违约</w:t>
      </w:r>
      <w:r w:rsidRPr="00EE152F">
        <w:rPr>
          <w:rFonts w:hint="eastAsia"/>
          <w:lang w:eastAsia="zh-CN" w:bidi="ar-SA"/>
        </w:rPr>
        <w:t>责任</w:t>
      </w:r>
      <w:r w:rsidR="00E73755" w:rsidRPr="00EE152F">
        <w:rPr>
          <w:rFonts w:hint="eastAsia"/>
          <w:lang w:eastAsia="zh-CN" w:bidi="ar-SA"/>
        </w:rPr>
        <w:t>（第</w:t>
      </w:r>
      <w:r w:rsidR="00E73755" w:rsidRPr="00EE152F">
        <w:rPr>
          <w:rFonts w:hint="eastAsia"/>
          <w:lang w:eastAsia="zh-CN" w:bidi="ar-SA"/>
        </w:rPr>
        <w:t>5</w:t>
      </w:r>
      <w:r w:rsidR="00E73755" w:rsidRPr="00EE152F">
        <w:rPr>
          <w:lang w:eastAsia="zh-CN" w:bidi="ar-SA"/>
        </w:rPr>
        <w:t>90</w:t>
      </w:r>
      <w:r w:rsidR="00E73755" w:rsidRPr="00EE152F">
        <w:rPr>
          <w:rFonts w:hint="eastAsia"/>
          <w:lang w:eastAsia="zh-CN" w:bidi="ar-SA"/>
        </w:rPr>
        <w:t>条第</w:t>
      </w:r>
      <w:r w:rsidR="00E73755" w:rsidRPr="00EE152F">
        <w:rPr>
          <w:rFonts w:hint="eastAsia"/>
          <w:lang w:eastAsia="zh-CN" w:bidi="ar-SA"/>
        </w:rPr>
        <w:t>1</w:t>
      </w:r>
      <w:r w:rsidR="00E73755" w:rsidRPr="00EE152F">
        <w:rPr>
          <w:rFonts w:hint="eastAsia"/>
          <w:lang w:eastAsia="zh-CN" w:bidi="ar-SA"/>
        </w:rPr>
        <w:t>款）</w:t>
      </w:r>
      <w:r w:rsidRPr="00EE152F">
        <w:rPr>
          <w:rFonts w:hint="eastAsia"/>
          <w:lang w:eastAsia="zh-CN" w:bidi="ar-SA"/>
        </w:rPr>
        <w:t>，另一方面</w:t>
      </w:r>
      <w:r w:rsidR="00E73755" w:rsidRPr="00EE152F">
        <w:rPr>
          <w:rFonts w:hint="eastAsia"/>
          <w:lang w:eastAsia="zh-CN" w:bidi="ar-SA"/>
        </w:rPr>
        <w:t>，</w:t>
      </w:r>
      <w:r w:rsidRPr="00EE152F">
        <w:rPr>
          <w:rFonts w:hint="eastAsia"/>
          <w:lang w:eastAsia="zh-CN" w:bidi="ar-SA"/>
        </w:rPr>
        <w:t>因为不可抗力导致合同目的不能实现</w:t>
      </w:r>
      <w:r w:rsidR="00E73755" w:rsidRPr="00EE152F">
        <w:rPr>
          <w:rFonts w:hint="eastAsia"/>
          <w:lang w:eastAsia="zh-CN" w:bidi="ar-SA"/>
        </w:rPr>
        <w:t>的，任何一方当事人均</w:t>
      </w:r>
      <w:proofErr w:type="gramStart"/>
      <w:r w:rsidR="00E73755" w:rsidRPr="00EE152F">
        <w:rPr>
          <w:rFonts w:hint="eastAsia"/>
          <w:lang w:eastAsia="zh-CN" w:bidi="ar-SA"/>
        </w:rPr>
        <w:t>可</w:t>
      </w:r>
      <w:r w:rsidRPr="00EE152F">
        <w:rPr>
          <w:rFonts w:hint="eastAsia"/>
          <w:lang w:eastAsia="zh-CN" w:bidi="ar-SA"/>
        </w:rPr>
        <w:t>主张</w:t>
      </w:r>
      <w:proofErr w:type="gramEnd"/>
      <w:r w:rsidRPr="00EE152F">
        <w:rPr>
          <w:rFonts w:hint="eastAsia"/>
          <w:lang w:eastAsia="zh-CN" w:bidi="ar-SA"/>
        </w:rPr>
        <w:t>解除合同</w:t>
      </w:r>
      <w:r w:rsidR="00E73755" w:rsidRPr="00EE152F">
        <w:rPr>
          <w:rFonts w:hint="eastAsia"/>
          <w:lang w:eastAsia="zh-CN" w:bidi="ar-SA"/>
        </w:rPr>
        <w:t>（第</w:t>
      </w:r>
      <w:r w:rsidR="00E73755" w:rsidRPr="00EE152F">
        <w:rPr>
          <w:rFonts w:hint="eastAsia"/>
          <w:lang w:eastAsia="zh-CN" w:bidi="ar-SA"/>
        </w:rPr>
        <w:t>5</w:t>
      </w:r>
      <w:r w:rsidR="00E73755" w:rsidRPr="00EE152F">
        <w:rPr>
          <w:lang w:eastAsia="zh-CN" w:bidi="ar-SA"/>
        </w:rPr>
        <w:t>63</w:t>
      </w:r>
      <w:r w:rsidR="00E73755" w:rsidRPr="00EE152F">
        <w:rPr>
          <w:rFonts w:hint="eastAsia"/>
          <w:lang w:eastAsia="zh-CN" w:bidi="ar-SA"/>
        </w:rPr>
        <w:t>条第</w:t>
      </w:r>
      <w:r w:rsidR="00E73755" w:rsidRPr="00EE152F">
        <w:rPr>
          <w:rFonts w:hint="eastAsia"/>
          <w:lang w:eastAsia="zh-CN" w:bidi="ar-SA"/>
        </w:rPr>
        <w:t>1</w:t>
      </w:r>
      <w:r w:rsidR="00E73755" w:rsidRPr="00EE152F">
        <w:rPr>
          <w:rFonts w:hint="eastAsia"/>
          <w:lang w:eastAsia="zh-CN" w:bidi="ar-SA"/>
        </w:rPr>
        <w:t>款第</w:t>
      </w:r>
      <w:r w:rsidR="00E73755" w:rsidRPr="00EE152F">
        <w:rPr>
          <w:rFonts w:hint="eastAsia"/>
          <w:lang w:eastAsia="zh-CN" w:bidi="ar-SA"/>
        </w:rPr>
        <w:t>1</w:t>
      </w:r>
      <w:r w:rsidR="00E73755" w:rsidRPr="00EE152F">
        <w:rPr>
          <w:rFonts w:hint="eastAsia"/>
          <w:lang w:eastAsia="zh-CN" w:bidi="ar-SA"/>
        </w:rPr>
        <w:t>项）</w:t>
      </w:r>
      <w:r w:rsidRPr="00EE152F">
        <w:rPr>
          <w:rFonts w:hint="eastAsia"/>
          <w:lang w:eastAsia="zh-CN" w:bidi="ar-SA"/>
        </w:rPr>
        <w:t>。</w:t>
      </w:r>
      <w:r w:rsidR="00E73755" w:rsidRPr="00EE152F">
        <w:rPr>
          <w:rFonts w:hint="eastAsia"/>
          <w:lang w:eastAsia="zh-CN" w:bidi="ar-SA"/>
        </w:rPr>
        <w:t>此外，如果</w:t>
      </w:r>
      <w:r w:rsidRPr="00EE152F">
        <w:rPr>
          <w:rFonts w:hint="eastAsia"/>
          <w:lang w:eastAsia="zh-CN" w:bidi="ar-SA"/>
        </w:rPr>
        <w:t>不可抗力</w:t>
      </w:r>
      <w:r w:rsidR="00E73755" w:rsidRPr="00EE152F">
        <w:rPr>
          <w:rFonts w:hint="eastAsia"/>
          <w:lang w:eastAsia="zh-CN" w:bidi="ar-SA"/>
        </w:rPr>
        <w:t>同时</w:t>
      </w:r>
      <w:r w:rsidRPr="00EE152F">
        <w:rPr>
          <w:rFonts w:hint="eastAsia"/>
          <w:lang w:eastAsia="zh-CN" w:bidi="ar-SA"/>
        </w:rPr>
        <w:t>构成</w:t>
      </w:r>
      <w:r w:rsidR="00BB141E" w:rsidRPr="00EE152F">
        <w:rPr>
          <w:rFonts w:hint="eastAsia"/>
          <w:lang w:eastAsia="zh-CN" w:bidi="ar-SA"/>
        </w:rPr>
        <w:t>情事变更</w:t>
      </w:r>
      <w:r w:rsidRPr="00EE152F">
        <w:rPr>
          <w:rFonts w:hint="eastAsia"/>
          <w:lang w:eastAsia="zh-CN" w:bidi="ar-SA"/>
        </w:rPr>
        <w:t>，</w:t>
      </w:r>
      <w:r w:rsidR="00E73755" w:rsidRPr="00EE152F">
        <w:rPr>
          <w:rFonts w:hint="eastAsia"/>
          <w:lang w:eastAsia="zh-CN" w:bidi="ar-SA"/>
        </w:rPr>
        <w:t>受不利影响的当事人还可以基于</w:t>
      </w:r>
      <w:r w:rsidR="00BB141E" w:rsidRPr="00EE152F">
        <w:rPr>
          <w:rFonts w:hint="eastAsia"/>
          <w:lang w:eastAsia="zh-CN" w:bidi="ar-SA"/>
        </w:rPr>
        <w:t>情事变更</w:t>
      </w:r>
      <w:r w:rsidRPr="00EE152F">
        <w:rPr>
          <w:rFonts w:hint="eastAsia"/>
          <w:lang w:eastAsia="zh-CN" w:bidi="ar-SA"/>
        </w:rPr>
        <w:t>的规则主张变更或解除合同</w:t>
      </w:r>
      <w:r w:rsidR="00E73755" w:rsidRPr="00EE152F">
        <w:rPr>
          <w:rFonts w:hint="eastAsia"/>
          <w:lang w:eastAsia="zh-CN" w:bidi="ar-SA"/>
        </w:rPr>
        <w:t>（第</w:t>
      </w:r>
      <w:r w:rsidR="00E73755" w:rsidRPr="00EE152F">
        <w:rPr>
          <w:rFonts w:hint="eastAsia"/>
          <w:lang w:eastAsia="zh-CN" w:bidi="ar-SA"/>
        </w:rPr>
        <w:t>5</w:t>
      </w:r>
      <w:r w:rsidR="00E73755" w:rsidRPr="00EE152F">
        <w:rPr>
          <w:lang w:eastAsia="zh-CN" w:bidi="ar-SA"/>
        </w:rPr>
        <w:t>33</w:t>
      </w:r>
      <w:r w:rsidR="00E73755" w:rsidRPr="00EE152F">
        <w:rPr>
          <w:rFonts w:hint="eastAsia"/>
          <w:lang w:eastAsia="zh-CN" w:bidi="ar-SA"/>
        </w:rPr>
        <w:t>条第</w:t>
      </w:r>
      <w:r w:rsidR="00E73755" w:rsidRPr="00EE152F">
        <w:rPr>
          <w:rFonts w:hint="eastAsia"/>
          <w:lang w:eastAsia="zh-CN" w:bidi="ar-SA"/>
        </w:rPr>
        <w:t>1</w:t>
      </w:r>
      <w:r w:rsidR="00E73755" w:rsidRPr="00EE152F">
        <w:rPr>
          <w:rFonts w:hint="eastAsia"/>
          <w:lang w:eastAsia="zh-CN" w:bidi="ar-SA"/>
        </w:rPr>
        <w:t>款）</w:t>
      </w:r>
      <w:r w:rsidRPr="00EE152F">
        <w:rPr>
          <w:rFonts w:hint="eastAsia"/>
          <w:lang w:eastAsia="zh-CN" w:bidi="ar-SA"/>
        </w:rPr>
        <w:t>。当然</w:t>
      </w:r>
      <w:r w:rsidR="00E73755" w:rsidRPr="00EE152F">
        <w:rPr>
          <w:rFonts w:hint="eastAsia"/>
          <w:lang w:eastAsia="zh-CN" w:bidi="ar-SA"/>
        </w:rPr>
        <w:t>，</w:t>
      </w:r>
      <w:r w:rsidRPr="00EE152F">
        <w:rPr>
          <w:rFonts w:hint="eastAsia"/>
          <w:lang w:eastAsia="zh-CN" w:bidi="ar-SA"/>
        </w:rPr>
        <w:t>如果不可抗力是在一方当事人</w:t>
      </w:r>
      <w:r w:rsidR="00E73755" w:rsidRPr="00EE152F">
        <w:rPr>
          <w:rFonts w:hint="eastAsia"/>
          <w:lang w:eastAsia="zh-CN" w:bidi="ar-SA"/>
        </w:rPr>
        <w:t>履行迟延</w:t>
      </w:r>
      <w:r w:rsidRPr="00EE152F">
        <w:rPr>
          <w:rFonts w:hint="eastAsia"/>
          <w:lang w:eastAsia="zh-CN" w:bidi="ar-SA"/>
        </w:rPr>
        <w:t>期间发生的</w:t>
      </w:r>
      <w:r w:rsidR="00E73755" w:rsidRPr="00EE152F">
        <w:rPr>
          <w:rFonts w:hint="eastAsia"/>
          <w:lang w:eastAsia="zh-CN" w:bidi="ar-SA"/>
        </w:rPr>
        <w:t>，</w:t>
      </w:r>
      <w:r w:rsidRPr="00EE152F">
        <w:rPr>
          <w:rFonts w:hint="eastAsia"/>
          <w:lang w:eastAsia="zh-CN" w:bidi="ar-SA"/>
        </w:rPr>
        <w:t>当事人并不能因此免除相应的责任。</w:t>
      </w:r>
    </w:p>
    <w:p w14:paraId="24FA01F4" w14:textId="5EDCD990" w:rsidR="00F740BA" w:rsidRPr="00EE152F" w:rsidRDefault="008D09AC" w:rsidP="008D09AC">
      <w:pPr>
        <w:pStyle w:val="afffe"/>
        <w:framePr w:wrap="around"/>
        <w:ind w:left="600"/>
      </w:pPr>
      <w:r w:rsidRPr="00EE152F">
        <w:rPr>
          <w:rStyle w:val="affff1"/>
        </w:rPr>
        <w:lastRenderedPageBreak/>
        <w:t>法律</w:t>
      </w:r>
      <w:r w:rsidR="00F740BA" w:rsidRPr="00EE152F">
        <w:rPr>
          <w:rFonts w:hint="eastAsia"/>
        </w:rPr>
        <w:t>2020</w:t>
      </w:r>
      <w:r w:rsidR="00F740BA" w:rsidRPr="00EE152F">
        <w:rPr>
          <w:rFonts w:hint="eastAsia"/>
        </w:rPr>
        <w:t>年</w:t>
      </w:r>
      <w:r w:rsidR="00F740BA" w:rsidRPr="00EE152F">
        <w:rPr>
          <w:rFonts w:hint="eastAsia"/>
        </w:rPr>
        <w:t>2</w:t>
      </w:r>
      <w:r w:rsidR="00F740BA" w:rsidRPr="00EE152F">
        <w:rPr>
          <w:rFonts w:hint="eastAsia"/>
        </w:rPr>
        <w:t>月</w:t>
      </w:r>
      <w:r w:rsidR="00F740BA" w:rsidRPr="00EE152F">
        <w:rPr>
          <w:rFonts w:hint="eastAsia"/>
        </w:rPr>
        <w:t>10</w:t>
      </w:r>
      <w:r w:rsidR="00F740BA" w:rsidRPr="00EE152F">
        <w:rPr>
          <w:rFonts w:hint="eastAsia"/>
        </w:rPr>
        <w:t>日全国人大常委会法工委就疫情防控有关法律问题答记者问时指出，“当前我国发生了新型冠状病毒感染肺炎疫情这一突发公共卫生事件。为了保护公众健康，政府也采取了相应疫情防控措施。对于因此不能履行合同的当事人来说，属于不能预见、不能避免并不能克服的不可抗力。”</w:t>
      </w:r>
      <w:r w:rsidRPr="00EE152F">
        <w:rPr>
          <w:rStyle w:val="affff5"/>
          <w:rFonts w:hint="eastAsia"/>
        </w:rPr>
        <w:t>法发〔</w:t>
      </w:r>
      <w:r w:rsidRPr="00EE152F">
        <w:rPr>
          <w:rStyle w:val="affff5"/>
          <w:rFonts w:hint="eastAsia"/>
        </w:rPr>
        <w:t>2020</w:t>
      </w:r>
      <w:r w:rsidRPr="00EE152F">
        <w:rPr>
          <w:rStyle w:val="affff5"/>
          <w:rFonts w:hint="eastAsia"/>
        </w:rPr>
        <w:t>〕</w:t>
      </w:r>
      <w:r w:rsidRPr="00EE152F">
        <w:rPr>
          <w:rStyle w:val="affff5"/>
          <w:rFonts w:hint="eastAsia"/>
        </w:rPr>
        <w:t>17</w:t>
      </w:r>
      <w:r w:rsidRPr="00EE152F">
        <w:rPr>
          <w:rStyle w:val="affff5"/>
          <w:rFonts w:hint="eastAsia"/>
        </w:rPr>
        <w:t>号</w:t>
      </w:r>
      <w:r w:rsidR="00F740BA" w:rsidRPr="00EE152F">
        <w:rPr>
          <w:rFonts w:hint="eastAsia"/>
        </w:rPr>
        <w:t>最高人民法院印发《关于依法妥善审理涉新冠肺炎疫情民事案件若干问题的指导意见（二）》的通知</w:t>
      </w:r>
      <w:r w:rsidRPr="00EE152F">
        <w:rPr>
          <w:rFonts w:hint="eastAsia"/>
        </w:rPr>
        <w:t>：</w:t>
      </w:r>
      <w:r w:rsidR="00F740BA" w:rsidRPr="00EE152F">
        <w:rPr>
          <w:rFonts w:hint="eastAsia"/>
        </w:rPr>
        <w:t>为进一步贯彻落实党中央关于统筹推进新冠肺炎疫情防控和经济社会发展工作部署，扎实做好“六稳”工作，落实“六保”任务，指导各级人民法院依法妥善审理涉新冠肺炎疫情合同、金融、破产等民事案件，提出如下指导意见。</w:t>
      </w:r>
      <w:r w:rsidRPr="00EE152F">
        <w:rPr>
          <w:rFonts w:hint="eastAsia"/>
        </w:rPr>
        <w:t>……</w:t>
      </w:r>
      <w:r w:rsidR="00F740BA" w:rsidRPr="00EE152F">
        <w:rPr>
          <w:rFonts w:hint="eastAsia"/>
        </w:rPr>
        <w:t>5</w:t>
      </w:r>
      <w:r w:rsidRPr="00EE152F">
        <w:t>.</w:t>
      </w:r>
      <w:r w:rsidR="00F740BA" w:rsidRPr="00EE152F">
        <w:rPr>
          <w:rFonts w:hint="eastAsia"/>
        </w:rPr>
        <w:t>承租房屋用于经营，疫情或者疫情防控措施导致承租人资金周转困难或者营业收入明显减少，出租人以承租人没有按照约定的期限支付租金为由请求解除租赁合同，由承租人承担违约责任的，人民法院不予支持</w:t>
      </w:r>
      <w:r w:rsidRPr="00EE152F">
        <w:rPr>
          <w:rFonts w:hint="eastAsia"/>
        </w:rPr>
        <w:t>（第</w:t>
      </w:r>
      <w:r w:rsidRPr="00EE152F">
        <w:rPr>
          <w:rFonts w:hint="eastAsia"/>
        </w:rPr>
        <w:t>1</w:t>
      </w:r>
      <w:r w:rsidRPr="00EE152F">
        <w:rPr>
          <w:rFonts w:hint="eastAsia"/>
        </w:rPr>
        <w:t>款）</w:t>
      </w:r>
      <w:r w:rsidR="00F740BA" w:rsidRPr="00EE152F">
        <w:rPr>
          <w:rFonts w:hint="eastAsia"/>
        </w:rPr>
        <w:t>。为展览、会议、庙会等特定目的而预订的临时场地租赁合同，疫情或者疫情防控措施导致该活动取消，承租人请求解除租赁合同，返还预付款或者定金的，人民法院应</w:t>
      </w:r>
      <w:proofErr w:type="gramStart"/>
      <w:r w:rsidR="00F740BA" w:rsidRPr="00EE152F">
        <w:rPr>
          <w:rFonts w:hint="eastAsia"/>
        </w:rPr>
        <w:t>予支</w:t>
      </w:r>
      <w:proofErr w:type="gramEnd"/>
      <w:r w:rsidR="00F740BA" w:rsidRPr="00EE152F">
        <w:rPr>
          <w:rFonts w:hint="eastAsia"/>
        </w:rPr>
        <w:t>持</w:t>
      </w:r>
      <w:r w:rsidR="00377618" w:rsidRPr="00EE152F">
        <w:rPr>
          <w:rFonts w:hint="eastAsia"/>
        </w:rPr>
        <w:t>（第</w:t>
      </w:r>
      <w:r w:rsidR="00377618" w:rsidRPr="00EE152F">
        <w:rPr>
          <w:rFonts w:hint="eastAsia"/>
        </w:rPr>
        <w:t>2</w:t>
      </w:r>
      <w:r w:rsidR="00377618" w:rsidRPr="00EE152F">
        <w:rPr>
          <w:rFonts w:hint="eastAsia"/>
        </w:rPr>
        <w:t>款）</w:t>
      </w:r>
      <w:r w:rsidR="00F740BA" w:rsidRPr="00EE152F">
        <w:rPr>
          <w:rFonts w:hint="eastAsia"/>
        </w:rPr>
        <w:t>。</w:t>
      </w:r>
      <w:r w:rsidR="00F740BA" w:rsidRPr="00EE152F">
        <w:rPr>
          <w:rFonts w:hint="eastAsia"/>
        </w:rPr>
        <w:t>6.</w:t>
      </w:r>
      <w:r w:rsidR="00F740BA" w:rsidRPr="00EE152F">
        <w:rPr>
          <w:rFonts w:hint="eastAsia"/>
        </w:rPr>
        <w:t>承租国有企业房屋以及政府部门、高校、研究院所等行政事业单位房屋用于经营，受疫情或者疫情防控措施影响出现经营困难的服务业小微企业、个体工商户等承租人，请求出租人按照国家有关政策免除一定期限内的租金的，人民法院应</w:t>
      </w:r>
      <w:proofErr w:type="gramStart"/>
      <w:r w:rsidR="00F740BA" w:rsidRPr="00EE152F">
        <w:rPr>
          <w:rFonts w:hint="eastAsia"/>
        </w:rPr>
        <w:t>予支</w:t>
      </w:r>
      <w:proofErr w:type="gramEnd"/>
      <w:r w:rsidR="00F740BA" w:rsidRPr="00EE152F">
        <w:rPr>
          <w:rFonts w:hint="eastAsia"/>
        </w:rPr>
        <w:t>持</w:t>
      </w:r>
      <w:r w:rsidRPr="00EE152F">
        <w:rPr>
          <w:rFonts w:hint="eastAsia"/>
        </w:rPr>
        <w:t>（第</w:t>
      </w:r>
      <w:r w:rsidR="00377618" w:rsidRPr="00EE152F">
        <w:t>1</w:t>
      </w:r>
      <w:r w:rsidRPr="00EE152F">
        <w:rPr>
          <w:rFonts w:hint="eastAsia"/>
        </w:rPr>
        <w:t>款）</w:t>
      </w:r>
      <w:r w:rsidR="00F740BA" w:rsidRPr="00EE152F">
        <w:rPr>
          <w:rFonts w:hint="eastAsia"/>
        </w:rPr>
        <w:t>。承租非国有房屋用于经营，疫情或者疫情防控措施导致承租人没有营业收入或者营业收入明显减少，继续按照原租赁合同支付租金对其明显不公平，承租人请求减免租金、延长租期或者延期支付租金的，人民法院可以引导当事人参照有关租金减免的政策进行调解；调解不成的，应当结合案件的实际情况，根据公平原则变更合同</w:t>
      </w:r>
      <w:r w:rsidR="00377618" w:rsidRPr="00EE152F">
        <w:rPr>
          <w:rFonts w:hint="eastAsia"/>
        </w:rPr>
        <w:t>（第</w:t>
      </w:r>
      <w:r w:rsidR="00377618" w:rsidRPr="00EE152F">
        <w:rPr>
          <w:rFonts w:hint="eastAsia"/>
        </w:rPr>
        <w:t>2</w:t>
      </w:r>
      <w:r w:rsidR="00377618" w:rsidRPr="00EE152F">
        <w:rPr>
          <w:rFonts w:hint="eastAsia"/>
        </w:rPr>
        <w:t>款）</w:t>
      </w:r>
      <w:r w:rsidR="00F740BA" w:rsidRPr="00EE152F">
        <w:rPr>
          <w:rFonts w:hint="eastAsia"/>
        </w:rPr>
        <w:t>。</w:t>
      </w:r>
    </w:p>
    <w:p w14:paraId="6A2A2D94" w14:textId="77777777" w:rsidR="00FB4412" w:rsidRPr="00EE152F" w:rsidRDefault="00FB4412" w:rsidP="006D6038">
      <w:pPr>
        <w:pStyle w:val="2"/>
      </w:pPr>
      <w:bookmarkStart w:id="375" w:name="_Toc74866031"/>
      <w:bookmarkStart w:id="376" w:name="_Toc75880505"/>
      <w:r w:rsidRPr="00EE152F">
        <w:rPr>
          <w:rFonts w:hint="eastAsia"/>
        </w:rPr>
        <w:t>三、情事变更</w:t>
      </w:r>
      <w:bookmarkEnd w:id="375"/>
      <w:bookmarkEnd w:id="376"/>
    </w:p>
    <w:p w14:paraId="3CC4DA65" w14:textId="70B0B121" w:rsidR="00FB4412" w:rsidRPr="00EE152F" w:rsidRDefault="00FB4412" w:rsidP="00FB4412">
      <w:pPr>
        <w:pStyle w:val="afffe"/>
        <w:framePr w:wrap="around"/>
        <w:ind w:left="600"/>
      </w:pPr>
      <w:r w:rsidRPr="00EE152F">
        <w:rPr>
          <w:rStyle w:val="affff1"/>
          <w:rFonts w:hint="eastAsia"/>
        </w:rPr>
        <w:t>法律</w:t>
      </w:r>
      <w:r w:rsidRPr="00EE152F">
        <w:rPr>
          <w:rFonts w:hint="eastAsia"/>
        </w:rPr>
        <w:t xml:space="preserve"> </w:t>
      </w:r>
      <w:r w:rsidRPr="00EE152F">
        <w:rPr>
          <w:rStyle w:val="affff5"/>
          <w:rFonts w:hint="eastAsia"/>
        </w:rPr>
        <w:t>民法典第</w:t>
      </w:r>
      <w:r w:rsidRPr="00EE152F">
        <w:rPr>
          <w:rStyle w:val="affff5"/>
          <w:rFonts w:hint="eastAsia"/>
        </w:rPr>
        <w:t>5</w:t>
      </w:r>
      <w:r w:rsidRPr="00EE152F">
        <w:rPr>
          <w:rStyle w:val="affff5"/>
        </w:rPr>
        <w:t>33</w:t>
      </w:r>
      <w:r w:rsidRPr="00EE152F">
        <w:rPr>
          <w:rStyle w:val="affff5"/>
          <w:rFonts w:hint="eastAsia"/>
        </w:rPr>
        <w:t>条</w:t>
      </w:r>
      <w:r w:rsidRPr="00EE152F">
        <w:rPr>
          <w:rFonts w:hint="eastAsia"/>
        </w:rPr>
        <w:t>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第</w:t>
      </w:r>
      <w:r w:rsidRPr="00EE152F">
        <w:rPr>
          <w:rFonts w:hint="eastAsia"/>
        </w:rPr>
        <w:t>1</w:t>
      </w:r>
      <w:r w:rsidRPr="00EE152F">
        <w:rPr>
          <w:rFonts w:hint="eastAsia"/>
        </w:rPr>
        <w:t>款）。人民法院或者仲裁机构应当结合案件的实际情况，根据公平原则变更或者解除合同（第</w:t>
      </w:r>
      <w:r w:rsidRPr="00EE152F">
        <w:rPr>
          <w:rFonts w:hint="eastAsia"/>
        </w:rPr>
        <w:t>2</w:t>
      </w:r>
      <w:r w:rsidRPr="00EE152F">
        <w:rPr>
          <w:rFonts w:hint="eastAsia"/>
        </w:rPr>
        <w:t>款）。</w:t>
      </w:r>
    </w:p>
    <w:p w14:paraId="3BF721C0" w14:textId="24F36863" w:rsidR="00FB4412" w:rsidRPr="00EE152F" w:rsidRDefault="00FB4412" w:rsidP="00FB4412">
      <w:pPr>
        <w:pStyle w:val="4"/>
      </w:pPr>
      <w:r w:rsidRPr="00EE152F">
        <w:rPr>
          <w:rFonts w:hint="eastAsia"/>
        </w:rPr>
        <w:t>1</w:t>
      </w:r>
      <w:r w:rsidRPr="00EE152F">
        <w:rPr>
          <w:rFonts w:hint="eastAsia"/>
        </w:rPr>
        <w:t>．发展过程</w:t>
      </w:r>
    </w:p>
    <w:p w14:paraId="27CDC2F3" w14:textId="39F7203A" w:rsidR="003978B0" w:rsidRPr="00EE152F" w:rsidRDefault="00FB4412" w:rsidP="003978B0">
      <w:pPr>
        <w:ind w:firstLine="480"/>
        <w:rPr>
          <w:lang w:val="de-DE" w:eastAsia="zh-CN"/>
        </w:rPr>
      </w:pPr>
      <w:r w:rsidRPr="00EE152F">
        <w:rPr>
          <w:rFonts w:hint="eastAsia"/>
          <w:lang w:val="de-DE" w:eastAsia="zh-CN"/>
        </w:rPr>
        <w:t>在我国《合同法》制定时，并未规定</w:t>
      </w:r>
      <w:r w:rsidR="00BB141E" w:rsidRPr="00EE152F">
        <w:rPr>
          <w:rFonts w:hint="eastAsia"/>
          <w:lang w:val="de-DE" w:eastAsia="zh-CN"/>
        </w:rPr>
        <w:t>情事变更</w:t>
      </w:r>
      <w:r w:rsidRPr="00EE152F">
        <w:rPr>
          <w:rFonts w:hint="eastAsia"/>
          <w:lang w:val="de-DE" w:eastAsia="zh-CN"/>
        </w:rPr>
        <w:t>原则。</w:t>
      </w:r>
      <w:r w:rsidRPr="00EE152F">
        <w:rPr>
          <w:rFonts w:hint="eastAsia"/>
          <w:lang w:val="de-DE" w:eastAsia="zh-CN"/>
        </w:rPr>
        <w:t>2009</w:t>
      </w:r>
      <w:r w:rsidRPr="00EE152F">
        <w:rPr>
          <w:rFonts w:hint="eastAsia"/>
          <w:lang w:val="de-DE" w:eastAsia="zh-CN"/>
        </w:rPr>
        <w:t>年，最高人民法院在《关于适用</w:t>
      </w:r>
      <w:r w:rsidRPr="00EE152F">
        <w:rPr>
          <w:rFonts w:hint="eastAsia"/>
          <w:lang w:val="de-DE" w:eastAsia="zh-CN"/>
        </w:rPr>
        <w:t>&lt;</w:t>
      </w:r>
      <w:r w:rsidRPr="00EE152F">
        <w:rPr>
          <w:rFonts w:hint="eastAsia"/>
          <w:lang w:val="de-DE" w:eastAsia="zh-CN"/>
        </w:rPr>
        <w:t>中华人民共和国合同法</w:t>
      </w:r>
      <w:r w:rsidRPr="00EE152F">
        <w:rPr>
          <w:rFonts w:hint="eastAsia"/>
          <w:lang w:val="de-DE" w:eastAsia="zh-CN"/>
        </w:rPr>
        <w:t>&gt;</w:t>
      </w:r>
      <w:r w:rsidRPr="00EE152F">
        <w:rPr>
          <w:rFonts w:hint="eastAsia"/>
          <w:lang w:val="de-DE" w:eastAsia="zh-CN"/>
        </w:rPr>
        <w:t>若干问题的解释（二）》第</w:t>
      </w:r>
      <w:r w:rsidRPr="00EE152F">
        <w:rPr>
          <w:rFonts w:hint="eastAsia"/>
          <w:lang w:val="de-DE" w:eastAsia="zh-CN"/>
        </w:rPr>
        <w:t>26</w:t>
      </w:r>
      <w:r w:rsidRPr="00EE152F">
        <w:rPr>
          <w:rFonts w:hint="eastAsia"/>
          <w:lang w:val="de-DE" w:eastAsia="zh-CN"/>
        </w:rPr>
        <w:t>条中规定了</w:t>
      </w:r>
      <w:r w:rsidR="00BB141E" w:rsidRPr="00EE152F">
        <w:rPr>
          <w:rFonts w:hint="eastAsia"/>
          <w:lang w:val="de-DE" w:eastAsia="zh-CN"/>
        </w:rPr>
        <w:t>情事变更</w:t>
      </w:r>
      <w:r w:rsidRPr="00EE152F">
        <w:rPr>
          <w:rFonts w:hint="eastAsia"/>
          <w:lang w:val="de-DE" w:eastAsia="zh-CN"/>
        </w:rPr>
        <w:t>原则：“合同成立以后客观情况发生了当事人在订立合同时无法预见的、非不可抗力造成</w:t>
      </w:r>
      <w:r w:rsidRPr="00EE152F">
        <w:rPr>
          <w:rFonts w:hint="eastAsia"/>
          <w:lang w:val="de-DE" w:eastAsia="zh-CN"/>
        </w:rPr>
        <w:lastRenderedPageBreak/>
        <w:t>的不属于商业风险的重大变化，继续履行合同对于一方当事人明显不公平或者不能实现合同目的，当事人请求人民法院变更或者解除合同的，人民法院应当根据公平原则，并结合案件的实际情况确定是否变更或者解除。”为了限制情事变更原则的过多适用，在该司法解释发布三天后，专门发布了法［</w:t>
      </w:r>
      <w:r w:rsidRPr="00EE152F">
        <w:rPr>
          <w:rFonts w:hint="eastAsia"/>
          <w:lang w:val="de-DE" w:eastAsia="zh-CN"/>
        </w:rPr>
        <w:t>2009</w:t>
      </w:r>
      <w:r w:rsidRPr="00EE152F">
        <w:rPr>
          <w:rFonts w:hint="eastAsia"/>
          <w:lang w:val="de-DE" w:eastAsia="zh-CN"/>
        </w:rPr>
        <w:t>］</w:t>
      </w:r>
      <w:r w:rsidRPr="00EE152F">
        <w:rPr>
          <w:rFonts w:hint="eastAsia"/>
          <w:lang w:val="de-DE" w:eastAsia="zh-CN"/>
        </w:rPr>
        <w:t>165</w:t>
      </w:r>
      <w:r w:rsidRPr="00EE152F">
        <w:rPr>
          <w:rFonts w:hint="eastAsia"/>
          <w:lang w:val="de-DE" w:eastAsia="zh-CN"/>
        </w:rPr>
        <w:t>号通知，要求法院在适用情事变更规则的时候，应呈报高级人民法院审查批准，以避免对交易安全和市场秩序造成大的冲击，防止个别企业假借</w:t>
      </w:r>
      <w:r w:rsidR="00BB141E" w:rsidRPr="00EE152F">
        <w:rPr>
          <w:rFonts w:hint="eastAsia"/>
          <w:lang w:val="de-DE" w:eastAsia="zh-CN"/>
        </w:rPr>
        <w:t>情事变更</w:t>
      </w:r>
      <w:r w:rsidRPr="00EE152F">
        <w:rPr>
          <w:rFonts w:hint="eastAsia"/>
          <w:lang w:val="de-DE" w:eastAsia="zh-CN"/>
        </w:rPr>
        <w:t>规则逃避债务或者正常的市场风险，同时提倡当事人先进行充分协商，协商不成的，由法院按照调解优先的原则进行调解，将调解贯穿到诉讼工作的全过程。</w:t>
      </w:r>
    </w:p>
    <w:p w14:paraId="56056561" w14:textId="3FE7B8F9" w:rsidR="006D6038" w:rsidRPr="00EE152F" w:rsidRDefault="006D6038" w:rsidP="003978B0">
      <w:pPr>
        <w:ind w:firstLine="480"/>
        <w:rPr>
          <w:lang w:val="de-DE" w:eastAsia="zh-CN"/>
        </w:rPr>
      </w:pPr>
      <w:r w:rsidRPr="00EE152F">
        <w:rPr>
          <w:rFonts w:hint="eastAsia"/>
          <w:highlight w:val="yellow"/>
          <w:lang w:val="de-DE" w:eastAsia="zh-CN"/>
        </w:rPr>
        <w:t>台湾地区</w:t>
      </w:r>
      <w:r w:rsidR="008731F3" w:rsidRPr="00EE152F">
        <w:rPr>
          <w:rFonts w:hint="eastAsia"/>
          <w:highlight w:val="yellow"/>
          <w:lang w:val="de-DE" w:eastAsia="zh-CN"/>
        </w:rPr>
        <w:t>“</w:t>
      </w:r>
      <w:r w:rsidRPr="00EE152F">
        <w:rPr>
          <w:rFonts w:hint="eastAsia"/>
          <w:highlight w:val="yellow"/>
          <w:lang w:val="de-DE" w:eastAsia="zh-CN"/>
        </w:rPr>
        <w:t>民法</w:t>
      </w:r>
      <w:r w:rsidR="008731F3" w:rsidRPr="00EE152F">
        <w:rPr>
          <w:rFonts w:hint="eastAsia"/>
          <w:highlight w:val="yellow"/>
          <w:lang w:val="de-DE" w:eastAsia="zh-CN"/>
        </w:rPr>
        <w:t>”</w:t>
      </w:r>
      <w:r w:rsidRPr="00EE152F">
        <w:rPr>
          <w:rFonts w:hint="eastAsia"/>
          <w:highlight w:val="yellow"/>
          <w:lang w:val="de-DE" w:eastAsia="zh-CN"/>
        </w:rPr>
        <w:t>在</w:t>
      </w:r>
      <w:r w:rsidR="008731F3" w:rsidRPr="00EE152F">
        <w:rPr>
          <w:rFonts w:hint="eastAsia"/>
          <w:highlight w:val="yellow"/>
          <w:lang w:val="de-DE" w:eastAsia="zh-CN"/>
        </w:rPr>
        <w:t>1</w:t>
      </w:r>
      <w:r w:rsidR="008731F3" w:rsidRPr="00EE152F">
        <w:rPr>
          <w:highlight w:val="yellow"/>
          <w:lang w:val="de-DE" w:eastAsia="zh-CN"/>
        </w:rPr>
        <w:t>999</w:t>
      </w:r>
      <w:r w:rsidR="008731F3" w:rsidRPr="00EE152F">
        <w:rPr>
          <w:rFonts w:hint="eastAsia"/>
          <w:highlight w:val="yellow"/>
          <w:lang w:val="de-DE" w:eastAsia="zh-CN"/>
        </w:rPr>
        <w:t>年进行修订时，于</w:t>
      </w:r>
      <w:r w:rsidRPr="00EE152F">
        <w:rPr>
          <w:rFonts w:hint="eastAsia"/>
          <w:highlight w:val="yellow"/>
          <w:lang w:val="de-DE" w:eastAsia="zh-CN"/>
        </w:rPr>
        <w:t>第</w:t>
      </w:r>
      <w:r w:rsidRPr="00EE152F">
        <w:rPr>
          <w:rFonts w:hint="eastAsia"/>
          <w:highlight w:val="yellow"/>
          <w:lang w:val="de-DE" w:eastAsia="zh-CN"/>
        </w:rPr>
        <w:t>2</w:t>
      </w:r>
      <w:r w:rsidRPr="00EE152F">
        <w:rPr>
          <w:highlight w:val="yellow"/>
          <w:lang w:val="de-DE" w:eastAsia="zh-CN"/>
        </w:rPr>
        <w:t>27</w:t>
      </w:r>
      <w:r w:rsidRPr="00EE152F">
        <w:rPr>
          <w:rFonts w:hint="eastAsia"/>
          <w:highlight w:val="yellow"/>
          <w:lang w:val="de-DE" w:eastAsia="zh-CN"/>
        </w:rPr>
        <w:t>条之</w:t>
      </w:r>
      <w:r w:rsidRPr="00EE152F">
        <w:rPr>
          <w:rFonts w:hint="eastAsia"/>
          <w:highlight w:val="yellow"/>
          <w:lang w:val="de-DE" w:eastAsia="zh-CN"/>
        </w:rPr>
        <w:t>2</w:t>
      </w:r>
      <w:r w:rsidRPr="00EE152F">
        <w:rPr>
          <w:rFonts w:hint="eastAsia"/>
          <w:highlight w:val="yellow"/>
          <w:lang w:val="de-DE" w:eastAsia="zh-CN"/>
        </w:rPr>
        <w:t>规定了</w:t>
      </w:r>
      <w:r w:rsidR="008731F3" w:rsidRPr="00EE152F">
        <w:rPr>
          <w:rFonts w:hint="eastAsia"/>
          <w:highlight w:val="yellow"/>
          <w:lang w:val="de-DE" w:eastAsia="zh-CN"/>
        </w:rPr>
        <w:t>情</w:t>
      </w:r>
      <w:r w:rsidRPr="00EE152F">
        <w:rPr>
          <w:rFonts w:hint="eastAsia"/>
          <w:highlight w:val="yellow"/>
          <w:lang w:val="de-DE" w:eastAsia="zh-CN"/>
        </w:rPr>
        <w:t>事变更的规则，具体内容是</w:t>
      </w:r>
      <w:r w:rsidR="008731F3" w:rsidRPr="00EE152F">
        <w:rPr>
          <w:rFonts w:hint="eastAsia"/>
          <w:highlight w:val="yellow"/>
          <w:lang w:val="de-DE" w:eastAsia="zh-CN"/>
        </w:rPr>
        <w:t>，“</w:t>
      </w:r>
      <w:r w:rsidRPr="00EE152F">
        <w:rPr>
          <w:rFonts w:hint="eastAsia"/>
          <w:highlight w:val="yellow"/>
          <w:lang w:val="de-DE" w:eastAsia="zh-CN"/>
        </w:rPr>
        <w:t>契约成立后</w:t>
      </w:r>
      <w:r w:rsidR="008731F3" w:rsidRPr="00EE152F">
        <w:rPr>
          <w:rFonts w:hint="eastAsia"/>
          <w:highlight w:val="yellow"/>
          <w:lang w:val="de-DE" w:eastAsia="zh-CN"/>
        </w:rPr>
        <w:t>，</w:t>
      </w:r>
      <w:r w:rsidR="00BB141E" w:rsidRPr="00EE152F">
        <w:rPr>
          <w:rFonts w:hint="eastAsia"/>
          <w:highlight w:val="yellow"/>
          <w:lang w:val="de-DE" w:eastAsia="zh-CN"/>
        </w:rPr>
        <w:t>情事变更</w:t>
      </w:r>
      <w:r w:rsidRPr="00EE152F">
        <w:rPr>
          <w:rFonts w:hint="eastAsia"/>
          <w:highlight w:val="yellow"/>
          <w:lang w:val="de-DE" w:eastAsia="zh-CN"/>
        </w:rPr>
        <w:t>，非当时所得预料</w:t>
      </w:r>
      <w:r w:rsidR="008731F3" w:rsidRPr="00EE152F">
        <w:rPr>
          <w:rFonts w:hint="eastAsia"/>
          <w:highlight w:val="yellow"/>
          <w:lang w:val="de-DE" w:eastAsia="zh-CN"/>
        </w:rPr>
        <w:t>，</w:t>
      </w:r>
      <w:r w:rsidRPr="00EE152F">
        <w:rPr>
          <w:rFonts w:hint="eastAsia"/>
          <w:highlight w:val="yellow"/>
          <w:lang w:val="de-DE" w:eastAsia="zh-CN"/>
        </w:rPr>
        <w:t>而</w:t>
      </w:r>
      <w:r w:rsidR="008731F3" w:rsidRPr="00EE152F">
        <w:rPr>
          <w:rFonts w:hint="eastAsia"/>
          <w:highlight w:val="yellow"/>
          <w:lang w:val="de-DE" w:eastAsia="zh-CN"/>
        </w:rPr>
        <w:t>依其</w:t>
      </w:r>
      <w:r w:rsidRPr="00EE152F">
        <w:rPr>
          <w:rFonts w:hint="eastAsia"/>
          <w:highlight w:val="yellow"/>
          <w:lang w:val="de-DE" w:eastAsia="zh-CN"/>
        </w:rPr>
        <w:t>原有效果显示公平者，当事人</w:t>
      </w:r>
      <w:r w:rsidR="008731F3" w:rsidRPr="00EE152F">
        <w:rPr>
          <w:rFonts w:hint="eastAsia"/>
          <w:highlight w:val="yellow"/>
          <w:lang w:val="de-DE" w:eastAsia="zh-CN"/>
        </w:rPr>
        <w:t>得声</w:t>
      </w:r>
      <w:r w:rsidRPr="00EE152F">
        <w:rPr>
          <w:rFonts w:hint="eastAsia"/>
          <w:highlight w:val="yellow"/>
          <w:lang w:val="de-DE" w:eastAsia="zh-CN"/>
        </w:rPr>
        <w:t>请法院增</w:t>
      </w:r>
      <w:r w:rsidR="008731F3" w:rsidRPr="00EE152F">
        <w:rPr>
          <w:rFonts w:hint="eastAsia"/>
          <w:highlight w:val="yellow"/>
          <w:lang w:val="de-DE" w:eastAsia="zh-CN"/>
        </w:rPr>
        <w:t>、</w:t>
      </w:r>
      <w:r w:rsidRPr="00EE152F">
        <w:rPr>
          <w:rFonts w:hint="eastAsia"/>
          <w:highlight w:val="yellow"/>
          <w:lang w:val="de-DE" w:eastAsia="zh-CN"/>
        </w:rPr>
        <w:t>减其给付或变更其他原有之效果</w:t>
      </w:r>
      <w:r w:rsidR="008731F3" w:rsidRPr="00EE152F">
        <w:rPr>
          <w:rFonts w:hint="eastAsia"/>
          <w:highlight w:val="yellow"/>
          <w:lang w:val="de-DE" w:eastAsia="zh-CN"/>
        </w:rPr>
        <w:t>。（第</w:t>
      </w:r>
      <w:r w:rsidR="008731F3" w:rsidRPr="00EE152F">
        <w:rPr>
          <w:rFonts w:hint="eastAsia"/>
          <w:highlight w:val="yellow"/>
          <w:lang w:val="de-DE" w:eastAsia="zh-CN"/>
        </w:rPr>
        <w:t>1</w:t>
      </w:r>
      <w:r w:rsidR="008731F3" w:rsidRPr="00EE152F">
        <w:rPr>
          <w:rFonts w:hint="eastAsia"/>
          <w:highlight w:val="yellow"/>
          <w:lang w:val="de-DE" w:eastAsia="zh-CN"/>
        </w:rPr>
        <w:t>款）</w:t>
      </w:r>
      <w:r w:rsidRPr="00EE152F">
        <w:rPr>
          <w:rFonts w:hint="eastAsia"/>
          <w:highlight w:val="yellow"/>
          <w:lang w:val="de-DE" w:eastAsia="zh-CN"/>
        </w:rPr>
        <w:t>前项规定</w:t>
      </w:r>
      <w:r w:rsidR="008731F3" w:rsidRPr="00EE152F">
        <w:rPr>
          <w:rFonts w:hint="eastAsia"/>
          <w:highlight w:val="yellow"/>
          <w:lang w:val="de-DE" w:eastAsia="zh-CN"/>
        </w:rPr>
        <w:t>，于</w:t>
      </w:r>
      <w:r w:rsidRPr="00EE152F">
        <w:rPr>
          <w:rFonts w:hint="eastAsia"/>
          <w:highlight w:val="yellow"/>
          <w:lang w:val="de-DE" w:eastAsia="zh-CN"/>
        </w:rPr>
        <w:t>非契约所生之债</w:t>
      </w:r>
      <w:r w:rsidR="008731F3" w:rsidRPr="00EE152F">
        <w:rPr>
          <w:rFonts w:hint="eastAsia"/>
          <w:highlight w:val="yellow"/>
          <w:lang w:val="de-DE" w:eastAsia="zh-CN"/>
        </w:rPr>
        <w:t>，</w:t>
      </w:r>
      <w:r w:rsidRPr="00EE152F">
        <w:rPr>
          <w:rFonts w:hint="eastAsia"/>
          <w:highlight w:val="yellow"/>
          <w:lang w:val="de-DE" w:eastAsia="zh-CN"/>
        </w:rPr>
        <w:t>准用之</w:t>
      </w:r>
      <w:r w:rsidR="008731F3" w:rsidRPr="00EE152F">
        <w:rPr>
          <w:rFonts w:hint="eastAsia"/>
          <w:highlight w:val="yellow"/>
          <w:lang w:val="de-DE" w:eastAsia="zh-CN"/>
        </w:rPr>
        <w:t>（第</w:t>
      </w:r>
      <w:r w:rsidR="008731F3" w:rsidRPr="00EE152F">
        <w:rPr>
          <w:rFonts w:hint="eastAsia"/>
          <w:highlight w:val="yellow"/>
          <w:lang w:val="de-DE" w:eastAsia="zh-CN"/>
        </w:rPr>
        <w:t>2</w:t>
      </w:r>
      <w:r w:rsidR="008731F3" w:rsidRPr="00EE152F">
        <w:rPr>
          <w:rFonts w:hint="eastAsia"/>
          <w:highlight w:val="yellow"/>
          <w:lang w:val="de-DE" w:eastAsia="zh-CN"/>
        </w:rPr>
        <w:t>款）”。类似的，</w:t>
      </w:r>
      <w:r w:rsidRPr="00EE152F">
        <w:rPr>
          <w:rFonts w:hint="eastAsia"/>
          <w:highlight w:val="yellow"/>
          <w:lang w:val="de-DE" w:eastAsia="zh-CN"/>
        </w:rPr>
        <w:t>在</w:t>
      </w:r>
      <w:r w:rsidRPr="00EE152F">
        <w:rPr>
          <w:rFonts w:hint="eastAsia"/>
          <w:highlight w:val="yellow"/>
          <w:lang w:val="de-DE" w:eastAsia="zh-CN"/>
        </w:rPr>
        <w:t>2</w:t>
      </w:r>
      <w:r w:rsidRPr="00EE152F">
        <w:rPr>
          <w:highlight w:val="yellow"/>
          <w:lang w:val="de-DE" w:eastAsia="zh-CN"/>
        </w:rPr>
        <w:t>002</w:t>
      </w:r>
      <w:r w:rsidRPr="00EE152F">
        <w:rPr>
          <w:rFonts w:hint="eastAsia"/>
          <w:highlight w:val="yellow"/>
          <w:lang w:val="de-DE" w:eastAsia="zh-CN"/>
        </w:rPr>
        <w:t>年</w:t>
      </w:r>
      <w:proofErr w:type="gramStart"/>
      <w:r w:rsidRPr="00EE152F">
        <w:rPr>
          <w:rFonts w:hint="eastAsia"/>
          <w:highlight w:val="yellow"/>
          <w:lang w:val="de-DE" w:eastAsia="zh-CN"/>
        </w:rPr>
        <w:t>德国债法现代化</w:t>
      </w:r>
      <w:proofErr w:type="gramEnd"/>
      <w:r w:rsidRPr="00EE152F">
        <w:rPr>
          <w:rFonts w:hint="eastAsia"/>
          <w:highlight w:val="yellow"/>
          <w:lang w:val="de-DE" w:eastAsia="zh-CN"/>
        </w:rPr>
        <w:t>法修订</w:t>
      </w:r>
      <w:r w:rsidR="008731F3" w:rsidRPr="00EE152F">
        <w:rPr>
          <w:rFonts w:hint="eastAsia"/>
          <w:highlight w:val="yellow"/>
          <w:lang w:val="de-DE" w:eastAsia="zh-CN"/>
        </w:rPr>
        <w:t>中，《</w:t>
      </w:r>
      <w:r w:rsidRPr="00EE152F">
        <w:rPr>
          <w:rFonts w:hint="eastAsia"/>
          <w:highlight w:val="yellow"/>
          <w:lang w:val="de-DE" w:eastAsia="zh-CN"/>
        </w:rPr>
        <w:t>德国民法典</w:t>
      </w:r>
      <w:r w:rsidR="008731F3" w:rsidRPr="00EE152F">
        <w:rPr>
          <w:rFonts w:hint="eastAsia"/>
          <w:highlight w:val="yellow"/>
          <w:lang w:val="de-DE" w:eastAsia="zh-CN"/>
        </w:rPr>
        <w:t>》</w:t>
      </w:r>
      <w:r w:rsidRPr="00EE152F">
        <w:rPr>
          <w:rFonts w:hint="eastAsia"/>
          <w:highlight w:val="yellow"/>
          <w:lang w:val="de-DE" w:eastAsia="zh-CN"/>
        </w:rPr>
        <w:t>第</w:t>
      </w:r>
      <w:r w:rsidRPr="00EE152F">
        <w:rPr>
          <w:rFonts w:hint="eastAsia"/>
          <w:highlight w:val="yellow"/>
          <w:lang w:val="de-DE" w:eastAsia="zh-CN"/>
        </w:rPr>
        <w:t>3</w:t>
      </w:r>
      <w:r w:rsidRPr="00EE152F">
        <w:rPr>
          <w:highlight w:val="yellow"/>
          <w:lang w:val="de-DE" w:eastAsia="zh-CN"/>
        </w:rPr>
        <w:t>13</w:t>
      </w:r>
      <w:r w:rsidRPr="00EE152F">
        <w:rPr>
          <w:rFonts w:hint="eastAsia"/>
          <w:highlight w:val="yellow"/>
          <w:lang w:val="de-DE" w:eastAsia="zh-CN"/>
        </w:rPr>
        <w:t>条也</w:t>
      </w:r>
      <w:r w:rsidR="008731F3" w:rsidRPr="00EE152F">
        <w:rPr>
          <w:rFonts w:hint="eastAsia"/>
          <w:highlight w:val="yellow"/>
          <w:lang w:val="de-DE" w:eastAsia="zh-CN"/>
        </w:rPr>
        <w:t>增加了情事变更的规则</w:t>
      </w:r>
      <w:r w:rsidRPr="00EE152F">
        <w:rPr>
          <w:rFonts w:hint="eastAsia"/>
          <w:highlight w:val="yellow"/>
          <w:lang w:val="de-DE" w:eastAsia="zh-CN"/>
        </w:rPr>
        <w:t>。</w:t>
      </w:r>
      <w:r w:rsidR="008731F3" w:rsidRPr="00EE152F">
        <w:rPr>
          <w:rFonts w:hint="eastAsia"/>
          <w:highlight w:val="yellow"/>
          <w:lang w:val="de-DE" w:eastAsia="zh-CN"/>
        </w:rPr>
        <w:t>“</w:t>
      </w:r>
      <w:r w:rsidRPr="00EE152F">
        <w:rPr>
          <w:rFonts w:hint="eastAsia"/>
          <w:highlight w:val="yellow"/>
          <w:lang w:val="de-DE" w:eastAsia="zh-CN"/>
        </w:rPr>
        <w:t>成为行为基础之情势</w:t>
      </w:r>
      <w:r w:rsidR="008731F3" w:rsidRPr="00EE152F">
        <w:rPr>
          <w:rFonts w:hint="eastAsia"/>
          <w:highlight w:val="yellow"/>
          <w:lang w:val="de-DE" w:eastAsia="zh-CN"/>
        </w:rPr>
        <w:t>，于</w:t>
      </w:r>
      <w:r w:rsidRPr="00EE152F">
        <w:rPr>
          <w:rFonts w:hint="eastAsia"/>
          <w:highlight w:val="yellow"/>
          <w:lang w:val="de-DE" w:eastAsia="zh-CN"/>
        </w:rPr>
        <w:t>契约制定后发生重大变更，且双方当事人预见该变更，将不至于制定该契约或该内容之契约，如斟酌个案所有情</w:t>
      </w:r>
      <w:r w:rsidR="008731F3" w:rsidRPr="00EE152F">
        <w:rPr>
          <w:rFonts w:hint="eastAsia"/>
          <w:highlight w:val="yellow"/>
          <w:lang w:val="de-DE" w:eastAsia="zh-CN"/>
        </w:rPr>
        <w:t>事，</w:t>
      </w:r>
      <w:r w:rsidRPr="00EE152F">
        <w:rPr>
          <w:rFonts w:hint="eastAsia"/>
          <w:highlight w:val="yellow"/>
          <w:lang w:val="de-DE" w:eastAsia="zh-CN"/>
        </w:rPr>
        <w:t>特别是契约或法律之风险分配，不能期待一方当事人严守原订契约者，得请求调整契约</w:t>
      </w:r>
      <w:r w:rsidR="008731F3" w:rsidRPr="00EE152F">
        <w:rPr>
          <w:rFonts w:hint="eastAsia"/>
          <w:highlight w:val="yellow"/>
          <w:lang w:val="de-DE" w:eastAsia="zh-CN"/>
        </w:rPr>
        <w:t>。（第</w:t>
      </w:r>
      <w:r w:rsidR="008731F3" w:rsidRPr="00EE152F">
        <w:rPr>
          <w:rFonts w:hint="eastAsia"/>
          <w:highlight w:val="yellow"/>
          <w:lang w:val="de-DE" w:eastAsia="zh-CN"/>
        </w:rPr>
        <w:t>1</w:t>
      </w:r>
      <w:r w:rsidR="008731F3" w:rsidRPr="00EE152F">
        <w:rPr>
          <w:rFonts w:hint="eastAsia"/>
          <w:highlight w:val="yellow"/>
          <w:lang w:val="de-DE" w:eastAsia="zh-CN"/>
        </w:rPr>
        <w:t>款）</w:t>
      </w:r>
      <w:r w:rsidRPr="00EE152F">
        <w:rPr>
          <w:rFonts w:hint="eastAsia"/>
          <w:highlight w:val="yellow"/>
          <w:lang w:val="de-DE" w:eastAsia="zh-CN"/>
        </w:rPr>
        <w:t>成为契约基础之重要认识有误者</w:t>
      </w:r>
      <w:r w:rsidR="008731F3" w:rsidRPr="00EE152F">
        <w:rPr>
          <w:rFonts w:hint="eastAsia"/>
          <w:highlight w:val="yellow"/>
          <w:lang w:val="de-DE" w:eastAsia="zh-CN"/>
        </w:rPr>
        <w:t>，</w:t>
      </w:r>
      <w:r w:rsidRPr="00EE152F">
        <w:rPr>
          <w:rFonts w:hint="eastAsia"/>
          <w:highlight w:val="yellow"/>
          <w:lang w:val="de-DE" w:eastAsia="zh-CN"/>
        </w:rPr>
        <w:t>与</w:t>
      </w:r>
      <w:r w:rsidR="00BB141E" w:rsidRPr="00EE152F">
        <w:rPr>
          <w:rFonts w:hint="eastAsia"/>
          <w:highlight w:val="yellow"/>
          <w:lang w:val="de-DE" w:eastAsia="zh-CN"/>
        </w:rPr>
        <w:t>情事变更</w:t>
      </w:r>
      <w:r w:rsidRPr="00EE152F">
        <w:rPr>
          <w:rFonts w:hint="eastAsia"/>
          <w:highlight w:val="yellow"/>
          <w:lang w:val="de-DE" w:eastAsia="zh-CN"/>
        </w:rPr>
        <w:t>相同</w:t>
      </w:r>
      <w:r w:rsidR="008731F3" w:rsidRPr="00EE152F">
        <w:rPr>
          <w:rFonts w:hint="eastAsia"/>
          <w:highlight w:val="yellow"/>
          <w:lang w:val="de-DE" w:eastAsia="zh-CN"/>
        </w:rPr>
        <w:t>。（第</w:t>
      </w:r>
      <w:r w:rsidR="008731F3" w:rsidRPr="00EE152F">
        <w:rPr>
          <w:rFonts w:hint="eastAsia"/>
          <w:highlight w:val="yellow"/>
          <w:lang w:val="de-DE" w:eastAsia="zh-CN"/>
        </w:rPr>
        <w:t>2</w:t>
      </w:r>
      <w:r w:rsidR="008731F3" w:rsidRPr="00EE152F">
        <w:rPr>
          <w:rFonts w:hint="eastAsia"/>
          <w:highlight w:val="yellow"/>
          <w:lang w:val="de-DE" w:eastAsia="zh-CN"/>
        </w:rPr>
        <w:t>款）</w:t>
      </w:r>
      <w:r w:rsidRPr="00EE152F">
        <w:rPr>
          <w:rFonts w:hint="eastAsia"/>
          <w:highlight w:val="yellow"/>
          <w:lang w:val="de-DE" w:eastAsia="zh-CN"/>
        </w:rPr>
        <w:t>契约调整之不能，或</w:t>
      </w:r>
      <w:r w:rsidR="008731F3" w:rsidRPr="00EE152F">
        <w:rPr>
          <w:rFonts w:hint="eastAsia"/>
          <w:highlight w:val="yellow"/>
          <w:lang w:val="de-DE" w:eastAsia="zh-CN"/>
        </w:rPr>
        <w:t>于</w:t>
      </w:r>
      <w:r w:rsidRPr="00EE152F">
        <w:rPr>
          <w:rFonts w:hint="eastAsia"/>
          <w:highlight w:val="yellow"/>
          <w:lang w:val="de-DE" w:eastAsia="zh-CN"/>
        </w:rPr>
        <w:t>当事人之一方无期待可能性者，受不利之当事人</w:t>
      </w:r>
      <w:r w:rsidR="008731F3" w:rsidRPr="00EE152F">
        <w:rPr>
          <w:rFonts w:hint="eastAsia"/>
          <w:highlight w:val="yellow"/>
          <w:lang w:val="de-DE" w:eastAsia="zh-CN"/>
        </w:rPr>
        <w:t>得</w:t>
      </w:r>
      <w:r w:rsidRPr="00EE152F">
        <w:rPr>
          <w:rFonts w:hint="eastAsia"/>
          <w:highlight w:val="yellow"/>
          <w:lang w:val="de-DE" w:eastAsia="zh-CN"/>
        </w:rPr>
        <w:t>解除契约</w:t>
      </w:r>
      <w:r w:rsidR="008731F3" w:rsidRPr="00EE152F">
        <w:rPr>
          <w:rFonts w:hint="eastAsia"/>
          <w:highlight w:val="yellow"/>
          <w:lang w:val="de-DE" w:eastAsia="zh-CN"/>
        </w:rPr>
        <w:t>。于</w:t>
      </w:r>
      <w:r w:rsidRPr="00EE152F">
        <w:rPr>
          <w:rFonts w:hint="eastAsia"/>
          <w:highlight w:val="yellow"/>
          <w:lang w:val="de-DE" w:eastAsia="zh-CN"/>
        </w:rPr>
        <w:t>继续性</w:t>
      </w:r>
      <w:r w:rsidR="008731F3" w:rsidRPr="00EE152F">
        <w:rPr>
          <w:rFonts w:hint="eastAsia"/>
          <w:highlight w:val="yellow"/>
          <w:lang w:val="de-DE" w:eastAsia="zh-CN"/>
        </w:rPr>
        <w:t>债</w:t>
      </w:r>
      <w:r w:rsidRPr="00EE152F">
        <w:rPr>
          <w:rFonts w:hint="eastAsia"/>
          <w:highlight w:val="yellow"/>
          <w:lang w:val="de-DE" w:eastAsia="zh-CN"/>
        </w:rPr>
        <w:t>之关系</w:t>
      </w:r>
      <w:r w:rsidR="008731F3" w:rsidRPr="00EE152F">
        <w:rPr>
          <w:rFonts w:hint="eastAsia"/>
          <w:highlight w:val="yellow"/>
          <w:lang w:val="de-DE" w:eastAsia="zh-CN"/>
        </w:rPr>
        <w:t>以</w:t>
      </w:r>
      <w:r w:rsidRPr="00EE152F">
        <w:rPr>
          <w:rFonts w:hint="eastAsia"/>
          <w:highlight w:val="yellow"/>
          <w:lang w:val="de-DE" w:eastAsia="zh-CN"/>
        </w:rPr>
        <w:t>终止权</w:t>
      </w:r>
      <w:r w:rsidR="008731F3" w:rsidRPr="00EE152F">
        <w:rPr>
          <w:rFonts w:hint="eastAsia"/>
          <w:highlight w:val="yellow"/>
          <w:lang w:val="de-DE" w:eastAsia="zh-CN"/>
        </w:rPr>
        <w:t>取代解除权（第</w:t>
      </w:r>
      <w:r w:rsidR="008731F3" w:rsidRPr="00EE152F">
        <w:rPr>
          <w:highlight w:val="yellow"/>
          <w:lang w:val="de-DE" w:eastAsia="zh-CN"/>
        </w:rPr>
        <w:t>3</w:t>
      </w:r>
      <w:r w:rsidR="008731F3" w:rsidRPr="00EE152F">
        <w:rPr>
          <w:rFonts w:hint="eastAsia"/>
          <w:highlight w:val="yellow"/>
          <w:lang w:val="de-DE" w:eastAsia="zh-CN"/>
        </w:rPr>
        <w:t>款）</w:t>
      </w:r>
      <w:r w:rsidR="00B469FA" w:rsidRPr="00EE152F">
        <w:rPr>
          <w:rFonts w:hint="eastAsia"/>
          <w:highlight w:val="yellow"/>
          <w:lang w:val="de-DE" w:eastAsia="zh-CN"/>
        </w:rPr>
        <w:t>”</w:t>
      </w:r>
      <w:r w:rsidRPr="00EE152F">
        <w:rPr>
          <w:rFonts w:hint="eastAsia"/>
          <w:highlight w:val="yellow"/>
          <w:lang w:val="de-DE" w:eastAsia="zh-CN"/>
        </w:rPr>
        <w:t>。</w:t>
      </w:r>
    </w:p>
    <w:p w14:paraId="54ACCBBB" w14:textId="491F5B7F" w:rsidR="00FB4412" w:rsidRPr="00EE152F" w:rsidRDefault="00FB4412" w:rsidP="00FB4412">
      <w:pPr>
        <w:pStyle w:val="4"/>
      </w:pPr>
      <w:r w:rsidRPr="00EE152F">
        <w:rPr>
          <w:rFonts w:hint="eastAsia"/>
        </w:rPr>
        <w:t>2</w:t>
      </w:r>
      <w:r w:rsidRPr="00EE152F">
        <w:rPr>
          <w:rFonts w:hint="eastAsia"/>
        </w:rPr>
        <w:t>．情事变更与不可抗力</w:t>
      </w:r>
    </w:p>
    <w:p w14:paraId="53F0DADF" w14:textId="726F3669" w:rsidR="006D6038" w:rsidRPr="00EE152F" w:rsidRDefault="00C37A22" w:rsidP="006D6038">
      <w:pPr>
        <w:ind w:firstLine="480"/>
        <w:rPr>
          <w:highlight w:val="yellow"/>
          <w:lang w:val="de-DE" w:eastAsia="zh-CN" w:bidi="ar-SA"/>
        </w:rPr>
      </w:pPr>
      <w:r w:rsidRPr="00EE152F">
        <w:rPr>
          <w:rFonts w:hint="eastAsia"/>
          <w:highlight w:val="yellow"/>
          <w:lang w:val="de-DE" w:eastAsia="zh-CN" w:bidi="ar-SA"/>
        </w:rPr>
        <w:t>关于情事变更与不可抗力的关系，简言之，一般认为，不可抗力是导致情</w:t>
      </w:r>
      <w:r w:rsidR="00B469FA" w:rsidRPr="00EE152F">
        <w:rPr>
          <w:rFonts w:hint="eastAsia"/>
          <w:highlight w:val="yellow"/>
          <w:lang w:val="de-DE" w:eastAsia="zh-CN" w:bidi="ar-SA"/>
        </w:rPr>
        <w:t>事</w:t>
      </w:r>
      <w:r w:rsidRPr="00EE152F">
        <w:rPr>
          <w:rFonts w:hint="eastAsia"/>
          <w:highlight w:val="yellow"/>
          <w:lang w:val="de-DE" w:eastAsia="zh-CN" w:bidi="ar-SA"/>
        </w:rPr>
        <w:t>变更的一种原因，但</w:t>
      </w:r>
      <w:r w:rsidR="00B469FA" w:rsidRPr="00EE152F">
        <w:rPr>
          <w:rFonts w:hint="eastAsia"/>
          <w:highlight w:val="yellow"/>
          <w:lang w:val="de-DE" w:eastAsia="zh-CN" w:bidi="ar-SA"/>
        </w:rPr>
        <w:t>并非</w:t>
      </w:r>
      <w:r w:rsidRPr="00EE152F">
        <w:rPr>
          <w:rFonts w:hint="eastAsia"/>
          <w:highlight w:val="yellow"/>
          <w:lang w:val="de-DE" w:eastAsia="zh-CN" w:bidi="ar-SA"/>
        </w:rPr>
        <w:t>是唯一的原因。</w:t>
      </w:r>
      <w:r w:rsidR="006D6038" w:rsidRPr="00EE152F">
        <w:rPr>
          <w:rFonts w:hint="eastAsia"/>
          <w:highlight w:val="yellow"/>
          <w:lang w:val="de-DE" w:eastAsia="zh-CN" w:bidi="ar-SA"/>
        </w:rPr>
        <w:t>另外</w:t>
      </w:r>
      <w:r w:rsidR="00B469FA" w:rsidRPr="00EE152F">
        <w:rPr>
          <w:rFonts w:hint="eastAsia"/>
          <w:highlight w:val="yellow"/>
          <w:lang w:val="de-DE" w:eastAsia="zh-CN" w:bidi="ar-SA"/>
        </w:rPr>
        <w:t>，</w:t>
      </w:r>
      <w:r w:rsidR="006D6038" w:rsidRPr="00EE152F">
        <w:rPr>
          <w:rFonts w:hint="eastAsia"/>
          <w:highlight w:val="yellow"/>
          <w:lang w:val="de-DE" w:eastAsia="zh-CN" w:bidi="ar-SA"/>
        </w:rPr>
        <w:t>不可抗力常常会导致履行不能，而在</w:t>
      </w:r>
      <w:r w:rsidR="00B469FA" w:rsidRPr="00EE152F">
        <w:rPr>
          <w:rFonts w:hint="eastAsia"/>
          <w:highlight w:val="yellow"/>
          <w:lang w:val="de-DE" w:eastAsia="zh-CN" w:bidi="ar-SA"/>
        </w:rPr>
        <w:t>情事</w:t>
      </w:r>
      <w:r w:rsidR="006D6038" w:rsidRPr="00EE152F">
        <w:rPr>
          <w:rFonts w:hint="eastAsia"/>
          <w:highlight w:val="yellow"/>
          <w:lang w:val="de-DE" w:eastAsia="zh-CN" w:bidi="ar-SA"/>
        </w:rPr>
        <w:t>变更的场合，当事人并不</w:t>
      </w:r>
      <w:r w:rsidR="00B469FA" w:rsidRPr="00EE152F">
        <w:rPr>
          <w:rFonts w:hint="eastAsia"/>
          <w:highlight w:val="yellow"/>
          <w:lang w:val="de-DE" w:eastAsia="zh-CN" w:bidi="ar-SA"/>
        </w:rPr>
        <w:t>存在</w:t>
      </w:r>
      <w:r w:rsidR="006D6038" w:rsidRPr="00EE152F">
        <w:rPr>
          <w:rFonts w:hint="eastAsia"/>
          <w:highlight w:val="yellow"/>
          <w:lang w:val="de-DE" w:eastAsia="zh-CN" w:bidi="ar-SA"/>
        </w:rPr>
        <w:t>履行不能</w:t>
      </w:r>
      <w:r w:rsidR="00B469FA" w:rsidRPr="00EE152F">
        <w:rPr>
          <w:rFonts w:hint="eastAsia"/>
          <w:highlight w:val="yellow"/>
          <w:lang w:val="de-DE" w:eastAsia="zh-CN" w:bidi="ar-SA"/>
        </w:rPr>
        <w:t>，</w:t>
      </w:r>
      <w:r w:rsidR="006D6038" w:rsidRPr="00EE152F">
        <w:rPr>
          <w:rFonts w:hint="eastAsia"/>
          <w:highlight w:val="yellow"/>
          <w:lang w:val="de-DE" w:eastAsia="zh-CN" w:bidi="ar-SA"/>
        </w:rPr>
        <w:t>只是要求债务人履行</w:t>
      </w:r>
      <w:r w:rsidR="004F5ECB" w:rsidRPr="00EE152F">
        <w:rPr>
          <w:rFonts w:hint="eastAsia"/>
          <w:highlight w:val="yellow"/>
          <w:lang w:val="de-DE" w:eastAsia="zh-CN" w:bidi="ar-SA"/>
        </w:rPr>
        <w:t>将</w:t>
      </w:r>
      <w:r w:rsidR="006D6038" w:rsidRPr="00EE152F">
        <w:rPr>
          <w:rFonts w:hint="eastAsia"/>
          <w:highlight w:val="yellow"/>
          <w:lang w:val="de-DE" w:eastAsia="zh-CN" w:bidi="ar-SA"/>
        </w:rPr>
        <w:t>会造成债权人</w:t>
      </w:r>
      <w:r w:rsidR="004F5ECB" w:rsidRPr="00EE152F">
        <w:rPr>
          <w:rFonts w:hint="eastAsia"/>
          <w:highlight w:val="yellow"/>
          <w:lang w:val="de-DE" w:eastAsia="zh-CN" w:bidi="ar-SA"/>
        </w:rPr>
        <w:t>和</w:t>
      </w:r>
      <w:r w:rsidR="006D6038" w:rsidRPr="00EE152F">
        <w:rPr>
          <w:rFonts w:hint="eastAsia"/>
          <w:highlight w:val="yellow"/>
          <w:lang w:val="de-DE" w:eastAsia="zh-CN" w:bidi="ar-SA"/>
        </w:rPr>
        <w:t>债务人之间的关系严重失衡。也是基于这样的原因，</w:t>
      </w:r>
      <w:r w:rsidR="00B469FA" w:rsidRPr="00EE152F">
        <w:rPr>
          <w:rFonts w:hint="eastAsia"/>
          <w:highlight w:val="yellow"/>
          <w:lang w:val="de-DE" w:eastAsia="zh-CN" w:bidi="ar-SA"/>
        </w:rPr>
        <w:t>《</w:t>
      </w:r>
      <w:r w:rsidR="006D6038" w:rsidRPr="00EE152F">
        <w:rPr>
          <w:rFonts w:hint="eastAsia"/>
          <w:highlight w:val="yellow"/>
          <w:lang w:val="de-DE" w:eastAsia="zh-CN" w:bidi="ar-SA"/>
        </w:rPr>
        <w:t>民法典</w:t>
      </w:r>
      <w:r w:rsidR="00B469FA" w:rsidRPr="00EE152F">
        <w:rPr>
          <w:rFonts w:hint="eastAsia"/>
          <w:highlight w:val="yellow"/>
          <w:lang w:val="de-DE" w:eastAsia="zh-CN" w:bidi="ar-SA"/>
        </w:rPr>
        <w:t>》</w:t>
      </w:r>
      <w:r w:rsidR="006D6038" w:rsidRPr="00EE152F">
        <w:rPr>
          <w:rFonts w:hint="eastAsia"/>
          <w:highlight w:val="yellow"/>
          <w:lang w:val="de-DE" w:eastAsia="zh-CN" w:bidi="ar-SA"/>
        </w:rPr>
        <w:t>修改了原来</w:t>
      </w:r>
      <w:r w:rsidR="00B469FA" w:rsidRPr="00EE152F">
        <w:rPr>
          <w:rFonts w:hint="eastAsia"/>
          <w:highlight w:val="yellow"/>
          <w:lang w:val="de-DE" w:eastAsia="zh-CN" w:bidi="ar-SA"/>
        </w:rPr>
        <w:t>《</w:t>
      </w:r>
      <w:r w:rsidR="006D6038" w:rsidRPr="00EE152F">
        <w:rPr>
          <w:rFonts w:hint="eastAsia"/>
          <w:highlight w:val="yellow"/>
          <w:lang w:val="de-DE" w:eastAsia="zh-CN" w:bidi="ar-SA"/>
        </w:rPr>
        <w:t>合同法司法解释</w:t>
      </w:r>
      <w:r w:rsidR="00B469FA" w:rsidRPr="00EE152F">
        <w:rPr>
          <w:rFonts w:hint="eastAsia"/>
          <w:highlight w:val="yellow"/>
          <w:lang w:val="de-DE" w:eastAsia="zh-CN" w:bidi="ar-SA"/>
        </w:rPr>
        <w:t>（</w:t>
      </w:r>
      <w:r w:rsidR="006D6038" w:rsidRPr="00EE152F">
        <w:rPr>
          <w:rFonts w:hint="eastAsia"/>
          <w:highlight w:val="yellow"/>
          <w:lang w:val="de-DE" w:eastAsia="zh-CN" w:bidi="ar-SA"/>
        </w:rPr>
        <w:t>二</w:t>
      </w:r>
      <w:r w:rsidR="00B469FA" w:rsidRPr="00EE152F">
        <w:rPr>
          <w:rFonts w:hint="eastAsia"/>
          <w:highlight w:val="yellow"/>
          <w:lang w:val="de-DE" w:eastAsia="zh-CN" w:bidi="ar-SA"/>
        </w:rPr>
        <w:t>）》</w:t>
      </w:r>
      <w:r w:rsidR="006D6038" w:rsidRPr="00EE152F">
        <w:rPr>
          <w:rFonts w:hint="eastAsia"/>
          <w:highlight w:val="yellow"/>
          <w:lang w:val="de-DE" w:eastAsia="zh-CN" w:bidi="ar-SA"/>
        </w:rPr>
        <w:t>的规定，</w:t>
      </w:r>
      <w:r w:rsidR="00B469FA" w:rsidRPr="00EE152F">
        <w:rPr>
          <w:rFonts w:hint="eastAsia"/>
          <w:highlight w:val="yellow"/>
          <w:lang w:val="de-DE" w:eastAsia="zh-CN" w:bidi="ar-SA"/>
        </w:rPr>
        <w:t>该</w:t>
      </w:r>
      <w:r w:rsidR="006D6038" w:rsidRPr="00EE152F">
        <w:rPr>
          <w:rFonts w:hint="eastAsia"/>
          <w:highlight w:val="yellow"/>
          <w:lang w:val="de-DE" w:eastAsia="zh-CN" w:bidi="ar-SA"/>
        </w:rPr>
        <w:t>司法解释</w:t>
      </w:r>
      <w:r w:rsidR="00B469FA" w:rsidRPr="00EE152F">
        <w:rPr>
          <w:rFonts w:hint="eastAsia"/>
          <w:highlight w:val="yellow"/>
          <w:lang w:val="de-DE" w:eastAsia="zh-CN" w:bidi="ar-SA"/>
        </w:rPr>
        <w:t>第</w:t>
      </w:r>
      <w:r w:rsidR="00B469FA" w:rsidRPr="00EE152F">
        <w:rPr>
          <w:rFonts w:hint="eastAsia"/>
          <w:highlight w:val="yellow"/>
          <w:lang w:val="de-DE" w:eastAsia="zh-CN" w:bidi="ar-SA"/>
        </w:rPr>
        <w:t>2</w:t>
      </w:r>
      <w:r w:rsidR="00B469FA" w:rsidRPr="00EE152F">
        <w:rPr>
          <w:highlight w:val="yellow"/>
          <w:lang w:val="de-DE" w:eastAsia="zh-CN" w:bidi="ar-SA"/>
        </w:rPr>
        <w:t>6</w:t>
      </w:r>
      <w:r w:rsidR="00B469FA" w:rsidRPr="00EE152F">
        <w:rPr>
          <w:rFonts w:hint="eastAsia"/>
          <w:highlight w:val="yellow"/>
          <w:lang w:val="de-DE" w:eastAsia="zh-CN" w:bidi="ar-SA"/>
        </w:rPr>
        <w:t>条</w:t>
      </w:r>
      <w:r w:rsidR="006D6038" w:rsidRPr="00EE152F">
        <w:rPr>
          <w:rFonts w:hint="eastAsia"/>
          <w:highlight w:val="yellow"/>
          <w:lang w:val="de-DE" w:eastAsia="zh-CN" w:bidi="ar-SA"/>
        </w:rPr>
        <w:t>将</w:t>
      </w:r>
      <w:r w:rsidR="00BB141E" w:rsidRPr="00EE152F">
        <w:rPr>
          <w:rFonts w:hint="eastAsia"/>
          <w:highlight w:val="yellow"/>
          <w:lang w:val="de-DE" w:eastAsia="zh-CN" w:bidi="ar-SA"/>
        </w:rPr>
        <w:t>情事变更</w:t>
      </w:r>
      <w:r w:rsidR="006D6038" w:rsidRPr="00EE152F">
        <w:rPr>
          <w:rFonts w:hint="eastAsia"/>
          <w:highlight w:val="yellow"/>
          <w:lang w:val="de-DE" w:eastAsia="zh-CN" w:bidi="ar-SA"/>
        </w:rPr>
        <w:t>原则成立的基础限制</w:t>
      </w:r>
      <w:r w:rsidR="00B469FA" w:rsidRPr="00EE152F">
        <w:rPr>
          <w:rFonts w:hint="eastAsia"/>
          <w:highlight w:val="yellow"/>
          <w:lang w:val="de-DE" w:eastAsia="zh-CN" w:bidi="ar-SA"/>
        </w:rPr>
        <w:t>为“非不可抗力造成的不属于商业风险的重大变化”，</w:t>
      </w:r>
      <w:r w:rsidR="006D6038" w:rsidRPr="00EE152F">
        <w:rPr>
          <w:rFonts w:hint="eastAsia"/>
          <w:highlight w:val="yellow"/>
          <w:lang w:val="de-DE" w:eastAsia="zh-CN" w:bidi="ar-SA"/>
        </w:rPr>
        <w:t>将不可抗力</w:t>
      </w:r>
      <w:r w:rsidR="00B469FA" w:rsidRPr="00EE152F">
        <w:rPr>
          <w:rFonts w:hint="eastAsia"/>
          <w:highlight w:val="yellow"/>
          <w:lang w:val="de-DE" w:eastAsia="zh-CN" w:bidi="ar-SA"/>
        </w:rPr>
        <w:t>排除在</w:t>
      </w:r>
      <w:r w:rsidR="006D6038" w:rsidRPr="00EE152F">
        <w:rPr>
          <w:rFonts w:hint="eastAsia"/>
          <w:highlight w:val="yellow"/>
          <w:lang w:val="de-DE" w:eastAsia="zh-CN" w:bidi="ar-SA"/>
        </w:rPr>
        <w:t>导致</w:t>
      </w:r>
      <w:r w:rsidR="00BB141E" w:rsidRPr="00EE152F">
        <w:rPr>
          <w:rFonts w:hint="eastAsia"/>
          <w:highlight w:val="yellow"/>
          <w:lang w:val="de-DE" w:eastAsia="zh-CN" w:bidi="ar-SA"/>
        </w:rPr>
        <w:t>情事变更</w:t>
      </w:r>
      <w:r w:rsidR="006D6038" w:rsidRPr="00EE152F">
        <w:rPr>
          <w:rFonts w:hint="eastAsia"/>
          <w:highlight w:val="yellow"/>
          <w:lang w:val="de-DE" w:eastAsia="zh-CN" w:bidi="ar-SA"/>
        </w:rPr>
        <w:t>的</w:t>
      </w:r>
      <w:r w:rsidR="004F5ECB" w:rsidRPr="00EE152F">
        <w:rPr>
          <w:rFonts w:hint="eastAsia"/>
          <w:highlight w:val="yellow"/>
          <w:lang w:val="de-DE" w:eastAsia="zh-CN" w:bidi="ar-SA"/>
        </w:rPr>
        <w:t>事由之外</w:t>
      </w:r>
      <w:r w:rsidR="006D6038" w:rsidRPr="00EE152F">
        <w:rPr>
          <w:rFonts w:hint="eastAsia"/>
          <w:highlight w:val="yellow"/>
          <w:lang w:val="de-DE" w:eastAsia="zh-CN" w:bidi="ar-SA"/>
        </w:rPr>
        <w:t>，但这是错误的安排。</w:t>
      </w:r>
      <w:r w:rsidR="00B469FA" w:rsidRPr="00EE152F">
        <w:rPr>
          <w:rFonts w:hint="eastAsia"/>
          <w:highlight w:val="yellow"/>
          <w:lang w:val="de-DE" w:eastAsia="zh-CN" w:bidi="ar-SA"/>
        </w:rPr>
        <w:t>现在的《</w:t>
      </w:r>
      <w:r w:rsidR="006D6038" w:rsidRPr="00EE152F">
        <w:rPr>
          <w:rFonts w:hint="eastAsia"/>
          <w:highlight w:val="yellow"/>
          <w:lang w:val="de-DE" w:eastAsia="zh-CN" w:bidi="ar-SA"/>
        </w:rPr>
        <w:t>民法典</w:t>
      </w:r>
      <w:r w:rsidR="00B469FA" w:rsidRPr="00EE152F">
        <w:rPr>
          <w:rFonts w:hint="eastAsia"/>
          <w:highlight w:val="yellow"/>
          <w:lang w:val="de-DE" w:eastAsia="zh-CN" w:bidi="ar-SA"/>
        </w:rPr>
        <w:t>》第</w:t>
      </w:r>
      <w:r w:rsidR="00B469FA" w:rsidRPr="00EE152F">
        <w:rPr>
          <w:rFonts w:hint="eastAsia"/>
          <w:highlight w:val="yellow"/>
          <w:lang w:val="de-DE" w:eastAsia="zh-CN" w:bidi="ar-SA"/>
        </w:rPr>
        <w:t>5</w:t>
      </w:r>
      <w:r w:rsidR="00B469FA" w:rsidRPr="00EE152F">
        <w:rPr>
          <w:highlight w:val="yellow"/>
          <w:lang w:val="de-DE" w:eastAsia="zh-CN" w:bidi="ar-SA"/>
        </w:rPr>
        <w:t>33</w:t>
      </w:r>
      <w:r w:rsidR="00B469FA" w:rsidRPr="00EE152F">
        <w:rPr>
          <w:rFonts w:hint="eastAsia"/>
          <w:highlight w:val="yellow"/>
          <w:lang w:val="de-DE" w:eastAsia="zh-CN" w:bidi="ar-SA"/>
        </w:rPr>
        <w:t>条第</w:t>
      </w:r>
      <w:r w:rsidR="00B469FA" w:rsidRPr="00EE152F">
        <w:rPr>
          <w:rFonts w:hint="eastAsia"/>
          <w:highlight w:val="yellow"/>
          <w:lang w:val="de-DE" w:eastAsia="zh-CN" w:bidi="ar-SA"/>
        </w:rPr>
        <w:t>1</w:t>
      </w:r>
      <w:r w:rsidR="00B469FA" w:rsidRPr="00EE152F">
        <w:rPr>
          <w:rFonts w:hint="eastAsia"/>
          <w:highlight w:val="yellow"/>
          <w:lang w:val="de-DE" w:eastAsia="zh-CN" w:bidi="ar-SA"/>
        </w:rPr>
        <w:t>款</w:t>
      </w:r>
      <w:r w:rsidR="006D6038" w:rsidRPr="00EE152F">
        <w:rPr>
          <w:rFonts w:hint="eastAsia"/>
          <w:highlight w:val="yellow"/>
          <w:lang w:val="de-DE" w:eastAsia="zh-CN" w:bidi="ar-SA"/>
        </w:rPr>
        <w:t>改变了</w:t>
      </w:r>
      <w:r w:rsidR="004F5ECB" w:rsidRPr="00EE152F">
        <w:rPr>
          <w:rFonts w:hint="eastAsia"/>
          <w:highlight w:val="yellow"/>
          <w:lang w:val="de-DE" w:eastAsia="zh-CN" w:bidi="ar-SA"/>
        </w:rPr>
        <w:t>前述司法解释</w:t>
      </w:r>
      <w:r w:rsidR="00B469FA" w:rsidRPr="00EE152F">
        <w:rPr>
          <w:rFonts w:hint="eastAsia"/>
          <w:highlight w:val="yellow"/>
          <w:lang w:val="de-DE" w:eastAsia="zh-CN" w:bidi="ar-SA"/>
        </w:rPr>
        <w:t>第</w:t>
      </w:r>
      <w:r w:rsidR="00B469FA" w:rsidRPr="00EE152F">
        <w:rPr>
          <w:rFonts w:hint="eastAsia"/>
          <w:highlight w:val="yellow"/>
          <w:lang w:val="de-DE" w:eastAsia="zh-CN" w:bidi="ar-SA"/>
        </w:rPr>
        <w:t>2</w:t>
      </w:r>
      <w:r w:rsidR="00B469FA" w:rsidRPr="00EE152F">
        <w:rPr>
          <w:highlight w:val="yellow"/>
          <w:lang w:val="de-DE" w:eastAsia="zh-CN" w:bidi="ar-SA"/>
        </w:rPr>
        <w:t>6</w:t>
      </w:r>
      <w:r w:rsidR="00B469FA" w:rsidRPr="00EE152F">
        <w:rPr>
          <w:rFonts w:hint="eastAsia"/>
          <w:highlight w:val="yellow"/>
          <w:lang w:val="de-DE" w:eastAsia="zh-CN" w:bidi="ar-SA"/>
        </w:rPr>
        <w:t>条的</w:t>
      </w:r>
      <w:r w:rsidR="006D6038" w:rsidRPr="00EE152F">
        <w:rPr>
          <w:rFonts w:hint="eastAsia"/>
          <w:highlight w:val="yellow"/>
          <w:lang w:val="de-DE" w:eastAsia="zh-CN" w:bidi="ar-SA"/>
        </w:rPr>
        <w:t>规则</w:t>
      </w:r>
      <w:r w:rsidR="00B469FA" w:rsidRPr="00EE152F">
        <w:rPr>
          <w:rFonts w:hint="eastAsia"/>
          <w:highlight w:val="yellow"/>
          <w:lang w:val="de-DE" w:eastAsia="zh-CN" w:bidi="ar-SA"/>
        </w:rPr>
        <w:t>，</w:t>
      </w:r>
      <w:r w:rsidR="006D6038" w:rsidRPr="00EE152F">
        <w:rPr>
          <w:rFonts w:hint="eastAsia"/>
          <w:highlight w:val="yellow"/>
          <w:lang w:val="de-DE" w:eastAsia="zh-CN" w:bidi="ar-SA"/>
        </w:rPr>
        <w:t>删去了</w:t>
      </w:r>
      <w:r w:rsidR="004F5ECB" w:rsidRPr="00EE152F">
        <w:rPr>
          <w:rFonts w:hint="eastAsia"/>
          <w:highlight w:val="yellow"/>
          <w:lang w:val="de-DE" w:eastAsia="zh-CN" w:bidi="ar-SA"/>
        </w:rPr>
        <w:t>“非不可抗力”的</w:t>
      </w:r>
      <w:r w:rsidR="006D6038" w:rsidRPr="00EE152F">
        <w:rPr>
          <w:rFonts w:hint="eastAsia"/>
          <w:highlight w:val="yellow"/>
          <w:lang w:val="de-DE" w:eastAsia="zh-CN" w:bidi="ar-SA"/>
        </w:rPr>
        <w:t>表述，只是规定</w:t>
      </w:r>
      <w:r w:rsidR="004F5ECB" w:rsidRPr="00EE152F">
        <w:rPr>
          <w:rFonts w:hint="eastAsia"/>
          <w:highlight w:val="yellow"/>
          <w:lang w:val="de-DE" w:eastAsia="zh-CN" w:bidi="ar-SA"/>
        </w:rPr>
        <w:t>“</w:t>
      </w:r>
      <w:r w:rsidR="006D6038" w:rsidRPr="00EE152F">
        <w:rPr>
          <w:rFonts w:hint="eastAsia"/>
          <w:highlight w:val="yellow"/>
          <w:lang w:val="de-DE" w:eastAsia="zh-CN" w:bidi="ar-SA"/>
        </w:rPr>
        <w:t>合同的基础条件发生</w:t>
      </w:r>
      <w:r w:rsidR="004F5ECB" w:rsidRPr="00EE152F">
        <w:rPr>
          <w:rFonts w:hint="eastAsia"/>
          <w:highlight w:val="yellow"/>
          <w:lang w:val="de-DE" w:eastAsia="zh-CN" w:bidi="ar-SA"/>
        </w:rPr>
        <w:t>了</w:t>
      </w:r>
      <w:r w:rsidR="006D6038" w:rsidRPr="00EE152F">
        <w:rPr>
          <w:rFonts w:hint="eastAsia"/>
          <w:highlight w:val="yellow"/>
          <w:lang w:val="de-DE" w:eastAsia="zh-CN" w:bidi="ar-SA"/>
        </w:rPr>
        <w:t>当事人</w:t>
      </w:r>
      <w:r w:rsidR="004F5ECB" w:rsidRPr="00EE152F">
        <w:rPr>
          <w:rFonts w:hint="eastAsia"/>
          <w:highlight w:val="yellow"/>
          <w:lang w:val="de-DE" w:eastAsia="zh-CN" w:bidi="ar-SA"/>
        </w:rPr>
        <w:t>在</w:t>
      </w:r>
      <w:r w:rsidR="006D6038" w:rsidRPr="00EE152F">
        <w:rPr>
          <w:rFonts w:hint="eastAsia"/>
          <w:highlight w:val="yellow"/>
          <w:lang w:val="de-DE" w:eastAsia="zh-CN" w:bidi="ar-SA"/>
        </w:rPr>
        <w:t>订立合同时无法预见的</w:t>
      </w:r>
      <w:r w:rsidR="004F5ECB" w:rsidRPr="00EE152F">
        <w:rPr>
          <w:rFonts w:hint="eastAsia"/>
          <w:highlight w:val="yellow"/>
          <w:lang w:val="de-DE" w:eastAsia="zh-CN" w:bidi="ar-SA"/>
        </w:rPr>
        <w:t>、</w:t>
      </w:r>
      <w:r w:rsidR="006D6038" w:rsidRPr="00EE152F">
        <w:rPr>
          <w:rFonts w:hint="eastAsia"/>
          <w:highlight w:val="yellow"/>
          <w:lang w:val="de-DE" w:eastAsia="zh-CN" w:bidi="ar-SA"/>
        </w:rPr>
        <w:lastRenderedPageBreak/>
        <w:t>不属于商业风险的重大变化</w:t>
      </w:r>
      <w:r w:rsidR="004F5ECB" w:rsidRPr="00EE152F">
        <w:rPr>
          <w:rFonts w:hint="eastAsia"/>
          <w:highlight w:val="yellow"/>
          <w:lang w:val="de-DE" w:eastAsia="zh-CN" w:bidi="ar-SA"/>
        </w:rPr>
        <w:t>”</w:t>
      </w:r>
      <w:r w:rsidR="006D6038" w:rsidRPr="00EE152F">
        <w:rPr>
          <w:rFonts w:hint="eastAsia"/>
          <w:highlight w:val="yellow"/>
          <w:lang w:val="de-DE" w:eastAsia="zh-CN" w:bidi="ar-SA"/>
        </w:rPr>
        <w:t>。该规定更契合</w:t>
      </w:r>
      <w:r w:rsidR="00BB141E" w:rsidRPr="00EE152F">
        <w:rPr>
          <w:rFonts w:hint="eastAsia"/>
          <w:highlight w:val="yellow"/>
          <w:lang w:val="de-DE" w:eastAsia="zh-CN" w:bidi="ar-SA"/>
        </w:rPr>
        <w:t>情事变更</w:t>
      </w:r>
      <w:r w:rsidR="006D6038" w:rsidRPr="00EE152F">
        <w:rPr>
          <w:rFonts w:hint="eastAsia"/>
          <w:highlight w:val="yellow"/>
          <w:lang w:val="de-DE" w:eastAsia="zh-CN" w:bidi="ar-SA"/>
        </w:rPr>
        <w:t>制度的本意</w:t>
      </w:r>
      <w:r w:rsidR="004F5ECB" w:rsidRPr="00EE152F">
        <w:rPr>
          <w:rFonts w:hint="eastAsia"/>
          <w:highlight w:val="yellow"/>
          <w:lang w:val="de-DE" w:eastAsia="zh-CN" w:bidi="ar-SA"/>
        </w:rPr>
        <w:t>，</w:t>
      </w:r>
      <w:r w:rsidR="008731F3" w:rsidRPr="00EE152F">
        <w:rPr>
          <w:rFonts w:hint="eastAsia"/>
          <w:highlight w:val="yellow"/>
          <w:lang w:val="de-DE" w:eastAsia="zh-CN" w:bidi="ar-SA"/>
        </w:rPr>
        <w:t>也澄清了</w:t>
      </w:r>
      <w:r w:rsidR="004F5ECB" w:rsidRPr="00EE152F">
        <w:rPr>
          <w:rFonts w:hint="eastAsia"/>
          <w:highlight w:val="yellow"/>
          <w:lang w:val="de-DE" w:eastAsia="zh-CN" w:bidi="ar-SA"/>
        </w:rPr>
        <w:t>情事</w:t>
      </w:r>
      <w:r w:rsidR="008731F3" w:rsidRPr="00EE152F">
        <w:rPr>
          <w:rFonts w:hint="eastAsia"/>
          <w:highlight w:val="yellow"/>
          <w:lang w:val="de-DE" w:eastAsia="zh-CN" w:bidi="ar-SA"/>
        </w:rPr>
        <w:t>变更和不可抗力之间的关系。</w:t>
      </w:r>
    </w:p>
    <w:p w14:paraId="2EE796FD" w14:textId="403038E7" w:rsidR="004F5ECB" w:rsidRPr="00EE152F" w:rsidRDefault="004F5ECB" w:rsidP="004F5ECB">
      <w:pPr>
        <w:pStyle w:val="afffe"/>
        <w:framePr w:wrap="around"/>
        <w:ind w:left="600"/>
        <w:rPr>
          <w:highlight w:val="yellow"/>
        </w:rPr>
      </w:pPr>
      <w:r w:rsidRPr="00EE152F">
        <w:rPr>
          <w:rStyle w:val="affff1"/>
          <w:rFonts w:hint="eastAsia"/>
        </w:rPr>
        <w:t>法律</w:t>
      </w:r>
      <w:r w:rsidRPr="00EE152F">
        <w:rPr>
          <w:rFonts w:hint="eastAsia"/>
        </w:rPr>
        <w:t>最高人民法院关于武汉市煤气公司诉重庆检测仪表厂煤气表装配线技术转让合同购销煤气表散件合同纠纷一案适用法律问题的函（法函［</w:t>
      </w:r>
      <w:r w:rsidRPr="00EE152F">
        <w:rPr>
          <w:rFonts w:hint="eastAsia"/>
        </w:rPr>
        <w:t>1</w:t>
      </w:r>
      <w:r w:rsidRPr="00EE152F">
        <w:t>992</w:t>
      </w:r>
      <w:r w:rsidRPr="00EE152F">
        <w:rPr>
          <w:rFonts w:hint="eastAsia"/>
        </w:rPr>
        <w:t>］</w:t>
      </w:r>
      <w:r w:rsidRPr="00EE152F">
        <w:rPr>
          <w:rFonts w:hint="eastAsia"/>
        </w:rPr>
        <w:t>2</w:t>
      </w:r>
      <w:r w:rsidRPr="00EE152F">
        <w:t>7</w:t>
      </w:r>
      <w:r w:rsidRPr="00EE152F">
        <w:rPr>
          <w:rFonts w:hint="eastAsia"/>
        </w:rPr>
        <w:t>号）湖北省高级人民法院：你院鄂法［</w:t>
      </w:r>
      <w:r w:rsidRPr="00EE152F">
        <w:rPr>
          <w:rFonts w:hint="eastAsia"/>
        </w:rPr>
        <w:t>1</w:t>
      </w:r>
      <w:r w:rsidRPr="00EE152F">
        <w:t>992</w:t>
      </w:r>
      <w:r w:rsidRPr="00EE152F">
        <w:rPr>
          <w:rFonts w:hint="eastAsia"/>
        </w:rPr>
        <w:t>］</w:t>
      </w:r>
      <w:proofErr w:type="gramStart"/>
      <w:r w:rsidRPr="00EE152F">
        <w:rPr>
          <w:rFonts w:hint="eastAsia"/>
        </w:rPr>
        <w:t>经呈字</w:t>
      </w:r>
      <w:proofErr w:type="gramEnd"/>
      <w:r w:rsidRPr="00EE152F">
        <w:rPr>
          <w:rFonts w:hint="eastAsia"/>
        </w:rPr>
        <w:t>第６号关于武汉市煤气公司诉重庆检测仪表厂煤气表装配线技术转让合同、购销煤气表散件合同纠纷一案适用法律问题的请示报告收悉。经研究，同意你院的处理意见。本案由两个独立的合同组成。鉴于武汉市煤气公司与重庆检测仪表厂签订的技术转让合同已基本履行，煤气表生产线已投入生产并产生了经济效益，一审法院判决解除该合同并由仪表厂拆除煤气表装配生产线，是不利于社会生产力发展的。就本案购销煤气表散件合同而言，在合同履行过程中，由于发生了当事人无法预见和防止的情事变更，即生产煤气表散件的主要原材料铝锭的价格，由签订合同时国家定价为每吨</w:t>
      </w:r>
      <w:r w:rsidRPr="00EE152F">
        <w:rPr>
          <w:rFonts w:hint="eastAsia"/>
        </w:rPr>
        <w:t>4</w:t>
      </w:r>
      <w:r w:rsidRPr="00EE152F">
        <w:t>400</w:t>
      </w:r>
      <w:r w:rsidRPr="00EE152F">
        <w:rPr>
          <w:rFonts w:hint="eastAsia"/>
        </w:rPr>
        <w:t>元至</w:t>
      </w:r>
      <w:r w:rsidRPr="00EE152F">
        <w:rPr>
          <w:rFonts w:hint="eastAsia"/>
        </w:rPr>
        <w:t>4</w:t>
      </w:r>
      <w:r w:rsidRPr="00EE152F">
        <w:t>600</w:t>
      </w:r>
      <w:r w:rsidRPr="00EE152F">
        <w:rPr>
          <w:rFonts w:hint="eastAsia"/>
        </w:rPr>
        <w:t>元，上调到每吨</w:t>
      </w:r>
      <w:r w:rsidRPr="00EE152F">
        <w:rPr>
          <w:rFonts w:hint="eastAsia"/>
        </w:rPr>
        <w:t>1</w:t>
      </w:r>
      <w:r w:rsidRPr="00EE152F">
        <w:t>6000</w:t>
      </w:r>
      <w:r w:rsidRPr="00EE152F">
        <w:rPr>
          <w:rFonts w:hint="eastAsia"/>
        </w:rPr>
        <w:t>元，铝外壳的售价也相应由每套</w:t>
      </w:r>
      <w:r w:rsidRPr="00EE152F">
        <w:rPr>
          <w:rFonts w:hint="eastAsia"/>
        </w:rPr>
        <w:t>2</w:t>
      </w:r>
      <w:r w:rsidRPr="00EE152F">
        <w:t>3.085</w:t>
      </w:r>
      <w:r w:rsidRPr="00EE152F">
        <w:rPr>
          <w:rFonts w:hint="eastAsia"/>
        </w:rPr>
        <w:t>元上调到</w:t>
      </w:r>
      <w:r w:rsidRPr="00EE152F">
        <w:rPr>
          <w:rFonts w:hint="eastAsia"/>
        </w:rPr>
        <w:t>4</w:t>
      </w:r>
      <w:r w:rsidRPr="00EE152F">
        <w:t>1</w:t>
      </w:r>
      <w:r w:rsidRPr="00EE152F">
        <w:rPr>
          <w:rFonts w:hint="eastAsia"/>
        </w:rPr>
        <w:t>元，如要求重庆检测仪表厂仍按原合同约定的价格供给煤气表散件，显失公平，对于对方由此而产生的纠纷，你院可依照《中华人民共和国经济合同法》第二十七条第一款第四项之规定，根据本案实际情况，酌情予以公平合理地解决。</w:t>
      </w:r>
    </w:p>
    <w:p w14:paraId="5A39CF37" w14:textId="4C48E2A3" w:rsidR="004F5ECB" w:rsidRPr="00EE152F" w:rsidRDefault="004F5ECB" w:rsidP="004F5ECB">
      <w:pPr>
        <w:pStyle w:val="afff7"/>
        <w:ind w:left="600"/>
      </w:pPr>
      <w:r w:rsidRPr="00EE152F">
        <w:rPr>
          <w:rStyle w:val="affff1"/>
          <w:rFonts w:hint="eastAsia"/>
        </w:rPr>
        <w:t>公报案例</w:t>
      </w:r>
      <w:r w:rsidRPr="00EE152F">
        <w:rPr>
          <w:rFonts w:hint="eastAsia"/>
        </w:rPr>
        <w:t>被告</w:t>
      </w:r>
      <w:proofErr w:type="gramStart"/>
      <w:r w:rsidRPr="00EE152F">
        <w:rPr>
          <w:rFonts w:hint="eastAsia"/>
        </w:rPr>
        <w:t>砂</w:t>
      </w:r>
      <w:proofErr w:type="gramEnd"/>
      <w:r w:rsidRPr="00EE152F">
        <w:rPr>
          <w:rFonts w:hint="eastAsia"/>
        </w:rPr>
        <w:t>办在“中国投资在线”网站发布的公开拍卖《推介书》中介绍，开采期</w:t>
      </w:r>
      <w:r w:rsidRPr="00EE152F">
        <w:t>200</w:t>
      </w:r>
      <w:r w:rsidRPr="00EE152F">
        <w:t>天</w:t>
      </w:r>
      <w:r w:rsidRPr="00EE152F">
        <w:rPr>
          <w:rFonts w:hint="eastAsia"/>
        </w:rPr>
        <w:t>。经合同解释，最高人民法院认为《采砂权出让合同》系限时不限量合同。</w:t>
      </w:r>
      <w:proofErr w:type="gramStart"/>
      <w:r w:rsidRPr="00EE152F">
        <w:rPr>
          <w:rFonts w:hint="eastAsia"/>
        </w:rPr>
        <w:t>鹏伟公司</w:t>
      </w:r>
      <w:proofErr w:type="gramEnd"/>
      <w:r w:rsidRPr="00EE152F">
        <w:rPr>
          <w:rFonts w:hint="eastAsia"/>
        </w:rPr>
        <w:t>在</w:t>
      </w:r>
      <w:r w:rsidRPr="00EE152F">
        <w:t>2006</w:t>
      </w:r>
      <w:r w:rsidRPr="00EE152F">
        <w:t>年</w:t>
      </w:r>
      <w:r w:rsidRPr="00EE152F">
        <w:t>5</w:t>
      </w:r>
      <w:r w:rsidRPr="00EE152F">
        <w:t>月</w:t>
      </w:r>
      <w:r w:rsidRPr="00EE152F">
        <w:t>10</w:t>
      </w:r>
      <w:r w:rsidRPr="00EE152F">
        <w:t>日签订《采砂权出让合同》后即开始采砂工作，至</w:t>
      </w:r>
      <w:r w:rsidRPr="00EE152F">
        <w:t>2006</w:t>
      </w:r>
      <w:r w:rsidRPr="00EE152F">
        <w:t>年</w:t>
      </w:r>
      <w:r w:rsidRPr="00EE152F">
        <w:t>8</w:t>
      </w:r>
      <w:r w:rsidRPr="00EE152F">
        <w:t>月</w:t>
      </w:r>
      <w:r w:rsidRPr="00EE152F">
        <w:t>18</w:t>
      </w:r>
      <w:r w:rsidRPr="00EE152F">
        <w:t>日停止采砂，共计开采</w:t>
      </w:r>
      <w:r w:rsidRPr="00EE152F">
        <w:t>100</w:t>
      </w:r>
      <w:r w:rsidRPr="00EE152F">
        <w:t>天。</w:t>
      </w:r>
      <w:r w:rsidRPr="00EE152F">
        <w:rPr>
          <w:rFonts w:hint="eastAsia"/>
        </w:rPr>
        <w:t>经认定，</w:t>
      </w:r>
      <w:r w:rsidRPr="00EE152F">
        <w:t>停止采砂的原因是：自</w:t>
      </w:r>
      <w:r w:rsidRPr="00EE152F">
        <w:t>2006</w:t>
      </w:r>
      <w:r w:rsidRPr="00EE152F">
        <w:t>年</w:t>
      </w:r>
      <w:r w:rsidRPr="00EE152F">
        <w:t>7</w:t>
      </w:r>
      <w:r w:rsidRPr="00EE152F">
        <w:t>月以后，江西省持续高温干旱天气，降雨偏少，长江江西段出现同期罕见枯水位，鄱阳湖水大量流入长</w:t>
      </w:r>
      <w:r w:rsidRPr="00EE152F">
        <w:rPr>
          <w:rFonts w:hint="eastAsia"/>
        </w:rPr>
        <w:t>，水位急剧下降，出现自</w:t>
      </w:r>
      <w:r w:rsidRPr="00EE152F">
        <w:t>20</w:t>
      </w:r>
      <w:r w:rsidRPr="00EE152F">
        <w:t>世纪</w:t>
      </w:r>
      <w:r w:rsidRPr="00EE152F">
        <w:t>70</w:t>
      </w:r>
      <w:r w:rsidRPr="00EE152F">
        <w:t>年代初期以来罕见的低水位。因鄱阳湖水位过低造成运砂船难以进入采区，</w:t>
      </w:r>
      <w:proofErr w:type="gramStart"/>
      <w:r w:rsidRPr="00EE152F">
        <w:t>鹏伟公司</w:t>
      </w:r>
      <w:proofErr w:type="gramEnd"/>
      <w:r w:rsidRPr="00EE152F">
        <w:t>被迫停止采砂。</w:t>
      </w:r>
      <w:r w:rsidRPr="00EE152F">
        <w:rPr>
          <w:rFonts w:hint="eastAsia"/>
        </w:rPr>
        <w:t>鉴于此，最高人民法院裁决认为</w:t>
      </w:r>
      <w:r w:rsidR="00E502DD" w:rsidRPr="00EE152F">
        <w:rPr>
          <w:rFonts w:hint="eastAsia"/>
        </w:rPr>
        <w:t>：</w:t>
      </w:r>
      <w:r w:rsidRPr="00EE152F">
        <w:rPr>
          <w:rFonts w:hint="eastAsia"/>
        </w:rPr>
        <w:t>“这一客观情况是鹏伟公司和采砂办在签订合同时不可能预见到的，鹏伟公司的损失也非商业风险所致。在此情况下，仍旧依照合同的约定履行，必然导致采砂办取得全部合同收益，而鹏伟公司承担全部投资损失，对鹏伟公司而言是不公平的，有悖于合同法的基本原则。鹏伟公司要求采砂办退还部分合同价款，实际是要求对《采砂权出让合同》的部分条款进行变更，符合合同法和本院上述司法解释的规定，本院予以支持。”</w:t>
      </w:r>
    </w:p>
    <w:p w14:paraId="62224B4F" w14:textId="75CD5375" w:rsidR="00DE4A6A" w:rsidRPr="00EE152F" w:rsidRDefault="00DE4A6A" w:rsidP="008731F3">
      <w:pPr>
        <w:pStyle w:val="4"/>
      </w:pPr>
      <w:r w:rsidRPr="00EE152F">
        <w:rPr>
          <w:rFonts w:hint="eastAsia"/>
        </w:rPr>
        <w:t>3</w:t>
      </w:r>
      <w:r w:rsidRPr="00EE152F">
        <w:rPr>
          <w:rFonts w:hint="eastAsia"/>
        </w:rPr>
        <w:t>．情事变更</w:t>
      </w:r>
      <w:r w:rsidR="004F0E05" w:rsidRPr="00EE152F">
        <w:rPr>
          <w:rFonts w:hint="eastAsia"/>
        </w:rPr>
        <w:t>制度的候补性</w:t>
      </w:r>
    </w:p>
    <w:p w14:paraId="5033CA6F" w14:textId="330592E3" w:rsidR="00847ECE" w:rsidRPr="00EE152F" w:rsidRDefault="00DE4A6A" w:rsidP="00847ECE">
      <w:pPr>
        <w:ind w:firstLine="480"/>
        <w:rPr>
          <w:lang w:val="de-DE" w:eastAsia="zh-CN" w:bidi="ar-SA"/>
        </w:rPr>
      </w:pPr>
      <w:r w:rsidRPr="00EE152F">
        <w:rPr>
          <w:rFonts w:hint="eastAsia"/>
          <w:lang w:val="de-DE" w:eastAsia="zh-CN"/>
        </w:rPr>
        <w:t>情事变更</w:t>
      </w:r>
      <w:r w:rsidR="0022338B" w:rsidRPr="00EE152F">
        <w:rPr>
          <w:rFonts w:hint="eastAsia"/>
          <w:lang w:val="de-DE" w:eastAsia="zh-CN"/>
        </w:rPr>
        <w:t>制度</w:t>
      </w:r>
      <w:r w:rsidRPr="00EE152F">
        <w:rPr>
          <w:rFonts w:hint="eastAsia"/>
          <w:lang w:val="de-DE" w:eastAsia="zh-CN"/>
        </w:rPr>
        <w:t>具有补充性或“候补”性。德国学者在谈及该原则时，大多反复强调这是合同救济的“最最后”（</w:t>
      </w:r>
      <w:r w:rsidRPr="00EE152F">
        <w:rPr>
          <w:rFonts w:hint="eastAsia"/>
          <w:lang w:val="de-DE" w:eastAsia="zh-CN"/>
        </w:rPr>
        <w:t>alle Let</w:t>
      </w:r>
      <w:r w:rsidRPr="00EE152F">
        <w:rPr>
          <w:lang w:val="de-DE" w:eastAsia="zh-CN"/>
        </w:rPr>
        <w:t>zte</w:t>
      </w:r>
      <w:r w:rsidRPr="00EE152F">
        <w:rPr>
          <w:rFonts w:hint="eastAsia"/>
          <w:lang w:val="de-DE" w:eastAsia="zh-CN"/>
        </w:rPr>
        <w:t>）</w:t>
      </w:r>
      <w:r w:rsidRPr="00EE152F">
        <w:rPr>
          <w:rFonts w:hint="eastAsia"/>
          <w:lang w:val="de-DE" w:eastAsia="zh-CN"/>
        </w:rPr>
        <w:lastRenderedPageBreak/>
        <w:t>选择。情事变更</w:t>
      </w:r>
      <w:r w:rsidR="0022338B" w:rsidRPr="00EE152F">
        <w:rPr>
          <w:rFonts w:hint="eastAsia"/>
          <w:lang w:val="de-DE" w:eastAsia="zh-CN"/>
        </w:rPr>
        <w:t>制度</w:t>
      </w:r>
      <w:r w:rsidRPr="00EE152F">
        <w:rPr>
          <w:rFonts w:hint="eastAsia"/>
          <w:lang w:val="de-DE" w:eastAsia="zh-CN"/>
        </w:rPr>
        <w:t>的补充</w:t>
      </w:r>
      <w:proofErr w:type="gramStart"/>
      <w:r w:rsidRPr="00EE152F">
        <w:rPr>
          <w:rFonts w:hint="eastAsia"/>
          <w:lang w:val="de-DE" w:eastAsia="zh-CN"/>
        </w:rPr>
        <w:t>性具体</w:t>
      </w:r>
      <w:proofErr w:type="gramEnd"/>
      <w:r w:rsidRPr="00EE152F">
        <w:rPr>
          <w:rFonts w:hint="eastAsia"/>
          <w:lang w:val="de-DE" w:eastAsia="zh-CN"/>
        </w:rPr>
        <w:t>有以下两个表现。</w:t>
      </w:r>
      <w:r w:rsidRPr="00EE152F">
        <w:rPr>
          <w:rFonts w:hint="eastAsia"/>
          <w:lang w:eastAsia="zh-CN"/>
        </w:rPr>
        <w:t>其一</w:t>
      </w:r>
      <w:r w:rsidRPr="00EE152F">
        <w:rPr>
          <w:rFonts w:hint="eastAsia"/>
          <w:lang w:val="de-DE" w:eastAsia="zh-CN"/>
        </w:rPr>
        <w:t>，</w:t>
      </w:r>
      <w:r w:rsidRPr="00EE152F">
        <w:rPr>
          <w:rFonts w:hint="eastAsia"/>
          <w:highlight w:val="yellow"/>
          <w:lang w:eastAsia="zh-CN"/>
        </w:rPr>
        <w:t>意思自治优先</w:t>
      </w:r>
      <w:r w:rsidRPr="00EE152F">
        <w:rPr>
          <w:rFonts w:hint="eastAsia"/>
          <w:lang w:eastAsia="zh-CN"/>
        </w:rPr>
        <w:t>。</w:t>
      </w:r>
      <w:r w:rsidRPr="00EE152F">
        <w:rPr>
          <w:rFonts w:hint="eastAsia"/>
          <w:lang w:val="de-DE" w:eastAsia="zh-CN"/>
        </w:rPr>
        <w:t>作为一种在当事人自由约定之外对合同关系进行干预的措施，情事变更</w:t>
      </w:r>
      <w:r w:rsidR="0022338B" w:rsidRPr="00EE152F">
        <w:rPr>
          <w:rFonts w:hint="eastAsia"/>
          <w:lang w:val="de-DE" w:eastAsia="zh-CN"/>
        </w:rPr>
        <w:t>制度</w:t>
      </w:r>
      <w:r w:rsidRPr="00EE152F">
        <w:rPr>
          <w:rFonts w:hint="eastAsia"/>
          <w:lang w:val="de-DE" w:eastAsia="zh-CN"/>
        </w:rPr>
        <w:t>的适用不能在本质上违背当事人的自由约定。也就是说，若当事人已对有关情况的发生及其处理方法作了明确约定，就不能适用情事变更</w:t>
      </w:r>
      <w:r w:rsidR="0022338B" w:rsidRPr="00EE152F">
        <w:rPr>
          <w:rFonts w:hint="eastAsia"/>
          <w:lang w:val="de-DE" w:eastAsia="zh-CN"/>
        </w:rPr>
        <w:t>制度</w:t>
      </w:r>
      <w:r w:rsidRPr="00EE152F">
        <w:rPr>
          <w:rFonts w:hint="eastAsia"/>
          <w:lang w:val="de-DE" w:eastAsia="zh-CN"/>
        </w:rPr>
        <w:t>得出相反或不同的结论。其二，</w:t>
      </w:r>
      <w:r w:rsidRPr="00EE152F">
        <w:rPr>
          <w:rFonts w:hint="eastAsia"/>
          <w:lang w:eastAsia="zh-CN"/>
        </w:rPr>
        <w:t>合同法上</w:t>
      </w:r>
      <w:r w:rsidRPr="00EE152F">
        <w:rPr>
          <w:rFonts w:hint="eastAsia"/>
          <w:highlight w:val="yellow"/>
          <w:lang w:eastAsia="zh-CN"/>
        </w:rPr>
        <w:t>原有的风险分配规则</w:t>
      </w:r>
      <w:r w:rsidRPr="00EE152F">
        <w:rPr>
          <w:rFonts w:hint="eastAsia"/>
          <w:lang w:eastAsia="zh-CN"/>
        </w:rPr>
        <w:t>优先。</w:t>
      </w:r>
      <w:r w:rsidRPr="00EE152F">
        <w:rPr>
          <w:rFonts w:hint="eastAsia"/>
          <w:lang w:val="de-DE" w:eastAsia="zh-CN"/>
        </w:rPr>
        <w:t>在订立大多数双</w:t>
      </w:r>
      <w:proofErr w:type="gramStart"/>
      <w:r w:rsidRPr="00EE152F">
        <w:rPr>
          <w:rFonts w:hint="eastAsia"/>
          <w:lang w:val="de-DE" w:eastAsia="zh-CN"/>
        </w:rPr>
        <w:t>务</w:t>
      </w:r>
      <w:proofErr w:type="gramEnd"/>
      <w:r w:rsidRPr="00EE152F">
        <w:rPr>
          <w:rFonts w:hint="eastAsia"/>
          <w:lang w:val="de-DE" w:eastAsia="zh-CN"/>
        </w:rPr>
        <w:t>合同时，每一个理性的合同当事人都希望自己能从合同中获得好处。但在实践中，这样的希望并不总能实现。不能实现的原因有很多，其中一个重要的原因是，当事人原来订立合同时所预期或者认识到的外界环境并不存在或者这些情况在订立合同之后发生了改变，即，发生了不可预见的风险。合同法的基本功能之一就是在当事人之间分配这些风险，很多规则就是为此而设计的。因此，在涉及风险分配时，应当先适用这些规则，只有在适用了这些规则仍不能合理分配风险时，才有</w:t>
      </w:r>
      <w:r w:rsidR="0022338B" w:rsidRPr="00EE152F">
        <w:rPr>
          <w:rFonts w:hint="eastAsia"/>
          <w:lang w:val="de-DE" w:eastAsia="zh-CN"/>
        </w:rPr>
        <w:t>适用情事变更制度</w:t>
      </w:r>
      <w:r w:rsidRPr="00EE152F">
        <w:rPr>
          <w:rFonts w:hint="eastAsia"/>
          <w:lang w:val="de-DE" w:eastAsia="zh-CN"/>
        </w:rPr>
        <w:t>的余地。</w:t>
      </w:r>
      <w:r w:rsidR="0022338B" w:rsidRPr="00EE152F">
        <w:rPr>
          <w:rFonts w:hint="eastAsia"/>
          <w:lang w:val="de-DE" w:eastAsia="zh-CN"/>
        </w:rPr>
        <w:t>总之，在适用情事变更制度时，须明确以下原理：（</w:t>
      </w:r>
      <w:r w:rsidR="0022338B" w:rsidRPr="00EE152F">
        <w:rPr>
          <w:lang w:val="de-DE" w:eastAsia="zh-CN"/>
        </w:rPr>
        <w:t>1</w:t>
      </w:r>
      <w:r w:rsidR="0022338B" w:rsidRPr="00EE152F">
        <w:rPr>
          <w:rFonts w:hint="eastAsia"/>
          <w:lang w:val="de-DE" w:eastAsia="zh-CN"/>
        </w:rPr>
        <w:t>）风险永远是交易的（潜在）客体；（</w:t>
      </w:r>
      <w:r w:rsidR="0022338B" w:rsidRPr="00EE152F">
        <w:rPr>
          <w:rFonts w:hint="eastAsia"/>
          <w:lang w:val="de-DE" w:eastAsia="zh-CN"/>
        </w:rPr>
        <w:t>2</w:t>
      </w:r>
      <w:r w:rsidR="0022338B" w:rsidRPr="00EE152F">
        <w:rPr>
          <w:rFonts w:hint="eastAsia"/>
          <w:lang w:val="de-DE" w:eastAsia="zh-CN"/>
        </w:rPr>
        <w:t>）在情事变更制度（乃至错误制度）适用之前，</w:t>
      </w:r>
      <w:r w:rsidR="0022338B" w:rsidRPr="00ED69D6">
        <w:rPr>
          <w:rFonts w:hint="eastAsia"/>
          <w:highlight w:val="yellow"/>
          <w:lang w:val="de-DE" w:eastAsia="zh-CN"/>
        </w:rPr>
        <w:t>应先通过意思表示解释探求当事人的风险分配安排。</w:t>
      </w:r>
      <w:r w:rsidR="0022338B" w:rsidRPr="00EE152F">
        <w:rPr>
          <w:rFonts w:hint="eastAsia"/>
          <w:lang w:val="de-DE" w:eastAsia="zh-CN"/>
        </w:rPr>
        <w:t>例如，当事人可以在合同中设定生效或解除条件，在合同中约定解除权、设定担保或者约定价款调整条款（如并购交易中的估值调整或交割回调）等。在这些情况下，某些“情事”的存续便不再是合同的基础，而是合同约定的一部分了。</w:t>
      </w:r>
    </w:p>
    <w:p w14:paraId="6DE9F0BE" w14:textId="77777777" w:rsidR="00847ECE" w:rsidRPr="00EE152F" w:rsidRDefault="00847ECE" w:rsidP="00847ECE">
      <w:pPr>
        <w:pStyle w:val="afff7"/>
        <w:ind w:left="600"/>
      </w:pPr>
      <w:r w:rsidRPr="00EE152F">
        <w:rPr>
          <w:rStyle w:val="affff1"/>
          <w:rFonts w:hint="eastAsia"/>
        </w:rPr>
        <w:t>案例</w:t>
      </w:r>
      <w:r w:rsidRPr="00EE152F">
        <w:rPr>
          <w:rFonts w:hint="eastAsia"/>
        </w:rPr>
        <w:t xml:space="preserve"> </w:t>
      </w:r>
      <w:r w:rsidRPr="00EE152F">
        <w:rPr>
          <w:rFonts w:hint="eastAsia"/>
        </w:rPr>
        <w:t>在一个股权转让纠纷中，</w:t>
      </w:r>
      <w:r w:rsidRPr="00EE152F">
        <w:rPr>
          <w:rFonts w:hint="eastAsia"/>
        </w:rPr>
        <w:t>2012</w:t>
      </w:r>
      <w:r w:rsidRPr="00EE152F">
        <w:rPr>
          <w:rFonts w:hint="eastAsia"/>
        </w:rPr>
        <w:t>年</w:t>
      </w:r>
      <w:r w:rsidRPr="00EE152F">
        <w:rPr>
          <w:rFonts w:hint="eastAsia"/>
        </w:rPr>
        <w:t>2</w:t>
      </w:r>
      <w:r w:rsidRPr="00EE152F">
        <w:rPr>
          <w:rFonts w:hint="eastAsia"/>
        </w:rPr>
        <w:t>月</w:t>
      </w:r>
      <w:r w:rsidRPr="00EE152F">
        <w:rPr>
          <w:rFonts w:hint="eastAsia"/>
        </w:rPr>
        <w:t>3</w:t>
      </w:r>
      <w:r w:rsidRPr="00EE152F">
        <w:rPr>
          <w:rFonts w:hint="eastAsia"/>
        </w:rPr>
        <w:t>日，</w:t>
      </w:r>
      <w:r w:rsidRPr="00EE152F">
        <w:rPr>
          <w:rFonts w:hint="eastAsia"/>
        </w:rPr>
        <w:t>A</w:t>
      </w:r>
      <w:r w:rsidRPr="00EE152F">
        <w:rPr>
          <w:rFonts w:hint="eastAsia"/>
        </w:rPr>
        <w:t>公司与</w:t>
      </w:r>
      <w:r w:rsidRPr="00EE152F">
        <w:rPr>
          <w:rFonts w:hint="eastAsia"/>
        </w:rPr>
        <w:t>B</w:t>
      </w:r>
      <w:r w:rsidRPr="00EE152F">
        <w:rPr>
          <w:rFonts w:hint="eastAsia"/>
        </w:rPr>
        <w:t>公司签订股权转让协议，由</w:t>
      </w:r>
      <w:r w:rsidRPr="00EE152F">
        <w:rPr>
          <w:rFonts w:hint="eastAsia"/>
        </w:rPr>
        <w:t>A</w:t>
      </w:r>
      <w:r w:rsidRPr="00EE152F">
        <w:rPr>
          <w:rFonts w:hint="eastAsia"/>
        </w:rPr>
        <w:t>受让</w:t>
      </w:r>
      <w:r w:rsidRPr="00EE152F">
        <w:rPr>
          <w:rFonts w:hint="eastAsia"/>
        </w:rPr>
        <w:t>B</w:t>
      </w:r>
      <w:r w:rsidRPr="00EE152F">
        <w:rPr>
          <w:rFonts w:hint="eastAsia"/>
        </w:rPr>
        <w:t>持有的</w:t>
      </w:r>
      <w:r w:rsidRPr="00EE152F">
        <w:rPr>
          <w:rFonts w:hint="eastAsia"/>
        </w:rPr>
        <w:t>C</w:t>
      </w:r>
      <w:r w:rsidRPr="00EE152F">
        <w:rPr>
          <w:rFonts w:hint="eastAsia"/>
        </w:rPr>
        <w:t>公司</w:t>
      </w:r>
      <w:r w:rsidRPr="00EE152F">
        <w:rPr>
          <w:rFonts w:hint="eastAsia"/>
        </w:rPr>
        <w:t>100%</w:t>
      </w:r>
      <w:r w:rsidRPr="00EE152F">
        <w:rPr>
          <w:rFonts w:hint="eastAsia"/>
        </w:rPr>
        <w:t>股权，</w:t>
      </w:r>
      <w:r w:rsidRPr="00EE152F">
        <w:rPr>
          <w:rFonts w:hint="eastAsia"/>
        </w:rPr>
        <w:t>C</w:t>
      </w:r>
      <w:r w:rsidRPr="00EE152F">
        <w:rPr>
          <w:rFonts w:hint="eastAsia"/>
        </w:rPr>
        <w:t>公司实际拥有资产</w:t>
      </w:r>
      <w:r w:rsidRPr="00EE152F">
        <w:rPr>
          <w:rFonts w:hint="eastAsia"/>
        </w:rPr>
        <w:t>C</w:t>
      </w:r>
      <w:r w:rsidRPr="00EE152F">
        <w:rPr>
          <w:rFonts w:hint="eastAsia"/>
        </w:rPr>
        <w:t>煤矿。协议约定股权转让价格</w:t>
      </w:r>
      <w:r w:rsidRPr="00EE152F">
        <w:rPr>
          <w:rFonts w:hint="eastAsia"/>
        </w:rPr>
        <w:t>7</w:t>
      </w:r>
      <w:r w:rsidRPr="00EE152F">
        <w:rPr>
          <w:rFonts w:hint="eastAsia"/>
        </w:rPr>
        <w:t>亿元，分四次付款。</w:t>
      </w:r>
      <w:r w:rsidRPr="00EE152F">
        <w:rPr>
          <w:rFonts w:hint="eastAsia"/>
        </w:rPr>
        <w:t>2012</w:t>
      </w:r>
      <w:r w:rsidRPr="00EE152F">
        <w:rPr>
          <w:rFonts w:hint="eastAsia"/>
        </w:rPr>
        <w:t>年</w:t>
      </w:r>
      <w:r w:rsidRPr="00EE152F">
        <w:rPr>
          <w:rFonts w:hint="eastAsia"/>
        </w:rPr>
        <w:t>3</w:t>
      </w:r>
      <w:r w:rsidRPr="00EE152F">
        <w:rPr>
          <w:rFonts w:hint="eastAsia"/>
        </w:rPr>
        <w:t>月</w:t>
      </w:r>
      <w:r w:rsidRPr="00EE152F">
        <w:rPr>
          <w:rFonts w:hint="eastAsia"/>
        </w:rPr>
        <w:t>30</w:t>
      </w:r>
      <w:r w:rsidRPr="00EE152F">
        <w:rPr>
          <w:rFonts w:hint="eastAsia"/>
        </w:rPr>
        <w:t>日，</w:t>
      </w:r>
      <w:r w:rsidRPr="00EE152F">
        <w:rPr>
          <w:rFonts w:hint="eastAsia"/>
        </w:rPr>
        <w:t>C</w:t>
      </w:r>
      <w:r w:rsidRPr="00EE152F">
        <w:rPr>
          <w:rFonts w:hint="eastAsia"/>
        </w:rPr>
        <w:t>公司股东变更登记为</w:t>
      </w:r>
      <w:r w:rsidRPr="00EE152F">
        <w:rPr>
          <w:rFonts w:hint="eastAsia"/>
        </w:rPr>
        <w:t>A</w:t>
      </w:r>
      <w:r w:rsidRPr="00EE152F">
        <w:rPr>
          <w:rFonts w:hint="eastAsia"/>
        </w:rPr>
        <w:t>公司。</w:t>
      </w:r>
      <w:r w:rsidRPr="00EE152F">
        <w:rPr>
          <w:rFonts w:hint="eastAsia"/>
        </w:rPr>
        <w:t>2012</w:t>
      </w:r>
      <w:r w:rsidRPr="00EE152F">
        <w:rPr>
          <w:rFonts w:hint="eastAsia"/>
        </w:rPr>
        <w:t>年</w:t>
      </w:r>
      <w:r w:rsidRPr="00EE152F">
        <w:rPr>
          <w:rFonts w:hint="eastAsia"/>
        </w:rPr>
        <w:t>3</w:t>
      </w:r>
      <w:r w:rsidRPr="00EE152F">
        <w:rPr>
          <w:rFonts w:hint="eastAsia"/>
        </w:rPr>
        <w:t>月</w:t>
      </w:r>
      <w:r w:rsidRPr="00EE152F">
        <w:rPr>
          <w:rFonts w:hint="eastAsia"/>
        </w:rPr>
        <w:t>5</w:t>
      </w:r>
      <w:r w:rsidRPr="00EE152F">
        <w:rPr>
          <w:rFonts w:hint="eastAsia"/>
        </w:rPr>
        <w:t>日至</w:t>
      </w:r>
      <w:r w:rsidRPr="00EE152F">
        <w:rPr>
          <w:rFonts w:hint="eastAsia"/>
        </w:rPr>
        <w:t>2012</w:t>
      </w:r>
      <w:r w:rsidRPr="00EE152F">
        <w:rPr>
          <w:rFonts w:hint="eastAsia"/>
        </w:rPr>
        <w:t>年</w:t>
      </w:r>
      <w:r w:rsidRPr="00EE152F">
        <w:rPr>
          <w:rFonts w:hint="eastAsia"/>
        </w:rPr>
        <w:t>7</w:t>
      </w:r>
      <w:r w:rsidRPr="00EE152F">
        <w:rPr>
          <w:rFonts w:hint="eastAsia"/>
        </w:rPr>
        <w:t>月</w:t>
      </w:r>
      <w:r w:rsidRPr="00EE152F">
        <w:rPr>
          <w:rFonts w:hint="eastAsia"/>
        </w:rPr>
        <w:t>4</w:t>
      </w:r>
      <w:r w:rsidRPr="00EE152F">
        <w:rPr>
          <w:rFonts w:hint="eastAsia"/>
        </w:rPr>
        <w:t>日，</w:t>
      </w:r>
      <w:r w:rsidRPr="00EE152F">
        <w:rPr>
          <w:rFonts w:hint="eastAsia"/>
        </w:rPr>
        <w:t>A</w:t>
      </w:r>
      <w:r w:rsidRPr="00EE152F">
        <w:rPr>
          <w:rFonts w:hint="eastAsia"/>
        </w:rPr>
        <w:t>向</w:t>
      </w:r>
      <w:r w:rsidRPr="00EE152F">
        <w:rPr>
          <w:rFonts w:hint="eastAsia"/>
        </w:rPr>
        <w:t>B</w:t>
      </w:r>
      <w:r w:rsidRPr="00EE152F">
        <w:rPr>
          <w:rFonts w:hint="eastAsia"/>
        </w:rPr>
        <w:t>付款总计</w:t>
      </w:r>
      <w:r w:rsidRPr="00EE152F">
        <w:rPr>
          <w:rFonts w:hint="eastAsia"/>
        </w:rPr>
        <w:t>4.5</w:t>
      </w:r>
      <w:r w:rsidRPr="00EE152F">
        <w:rPr>
          <w:rFonts w:hint="eastAsia"/>
        </w:rPr>
        <w:t>亿元。合同约定的最后一期付款时间为</w:t>
      </w:r>
      <w:r w:rsidRPr="00EE152F">
        <w:rPr>
          <w:rFonts w:hint="eastAsia"/>
        </w:rPr>
        <w:t>2014</w:t>
      </w:r>
      <w:r w:rsidRPr="00EE152F">
        <w:rPr>
          <w:rFonts w:hint="eastAsia"/>
        </w:rPr>
        <w:t>年</w:t>
      </w:r>
      <w:r w:rsidRPr="00EE152F">
        <w:rPr>
          <w:rFonts w:hint="eastAsia"/>
        </w:rPr>
        <w:t>10</w:t>
      </w:r>
      <w:r w:rsidRPr="00EE152F">
        <w:rPr>
          <w:rFonts w:hint="eastAsia"/>
        </w:rPr>
        <w:t>月</w:t>
      </w:r>
      <w:r w:rsidRPr="00EE152F">
        <w:rPr>
          <w:rFonts w:hint="eastAsia"/>
        </w:rPr>
        <w:t>31</w:t>
      </w:r>
      <w:r w:rsidRPr="00EE152F">
        <w:rPr>
          <w:rFonts w:hint="eastAsia"/>
        </w:rPr>
        <w:t>日前。</w:t>
      </w:r>
      <w:r w:rsidRPr="00EE152F">
        <w:rPr>
          <w:rFonts w:hint="eastAsia"/>
        </w:rPr>
        <w:t>2015</w:t>
      </w:r>
      <w:r w:rsidRPr="00EE152F">
        <w:rPr>
          <w:rFonts w:hint="eastAsia"/>
        </w:rPr>
        <w:t>年，</w:t>
      </w:r>
      <w:r w:rsidRPr="00EE152F">
        <w:rPr>
          <w:rFonts w:hint="eastAsia"/>
        </w:rPr>
        <w:t>B</w:t>
      </w:r>
      <w:r w:rsidRPr="00EE152F">
        <w:rPr>
          <w:rFonts w:hint="eastAsia"/>
        </w:rPr>
        <w:t>向法院起诉，要求</w:t>
      </w:r>
      <w:r w:rsidRPr="00EE152F">
        <w:rPr>
          <w:rFonts w:hint="eastAsia"/>
        </w:rPr>
        <w:t>A</w:t>
      </w:r>
      <w:r w:rsidRPr="00EE152F">
        <w:rPr>
          <w:rFonts w:hint="eastAsia"/>
        </w:rPr>
        <w:t>支付剩余价款（设为</w:t>
      </w:r>
      <w:r w:rsidRPr="00EE152F">
        <w:rPr>
          <w:rFonts w:hint="eastAsia"/>
        </w:rPr>
        <w:t>2.5</w:t>
      </w:r>
      <w:r w:rsidRPr="00EE152F">
        <w:rPr>
          <w:rFonts w:hint="eastAsia"/>
        </w:rPr>
        <w:t>亿元）并承担违约损害赔偿责任。</w:t>
      </w:r>
      <w:r w:rsidRPr="00EE152F">
        <w:rPr>
          <w:rFonts w:hint="eastAsia"/>
        </w:rPr>
        <w:t>A</w:t>
      </w:r>
      <w:r w:rsidRPr="00EE152F">
        <w:rPr>
          <w:rFonts w:hint="eastAsia"/>
        </w:rPr>
        <w:t>公司主张，</w:t>
      </w:r>
      <w:r w:rsidRPr="00EE152F">
        <w:rPr>
          <w:rFonts w:hint="eastAsia"/>
        </w:rPr>
        <w:t>2014</w:t>
      </w:r>
      <w:r w:rsidRPr="00EE152F">
        <w:rPr>
          <w:rFonts w:hint="eastAsia"/>
        </w:rPr>
        <w:t>年政府新出台的文件将导致</w:t>
      </w:r>
      <w:r w:rsidRPr="00EE152F">
        <w:rPr>
          <w:rFonts w:hint="eastAsia"/>
        </w:rPr>
        <w:t>C</w:t>
      </w:r>
      <w:r w:rsidRPr="00EE152F">
        <w:rPr>
          <w:rFonts w:hint="eastAsia"/>
        </w:rPr>
        <w:t>煤矿关停，使其受让股权目的无法实现，因而主张依情事变更解除合同（林剑：《论我国错误制度和情事变更制度的关系》（北京大学硕士论文，</w:t>
      </w:r>
      <w:r w:rsidRPr="00EE152F">
        <w:rPr>
          <w:rFonts w:hint="eastAsia"/>
        </w:rPr>
        <w:t>2020</w:t>
      </w:r>
      <w:r w:rsidRPr="00EE152F">
        <w:rPr>
          <w:rFonts w:hint="eastAsia"/>
        </w:rPr>
        <w:t>年））。</w:t>
      </w:r>
    </w:p>
    <w:p w14:paraId="7CB894DD" w14:textId="79B3FBC0" w:rsidR="00847ECE" w:rsidRPr="00EE152F" w:rsidRDefault="00847ECE" w:rsidP="0022338B">
      <w:pPr>
        <w:ind w:firstLine="480"/>
        <w:rPr>
          <w:lang w:val="de-DE" w:eastAsia="zh-CN" w:bidi="ar-SA"/>
        </w:rPr>
      </w:pPr>
      <w:r w:rsidRPr="00EE152F">
        <w:rPr>
          <w:rFonts w:hint="eastAsia"/>
          <w:lang w:val="de-DE" w:eastAsia="zh-CN"/>
        </w:rPr>
        <w:t>在这个案件中，虽然有关交易发生在合同订立之后，买方的价款（完全）支付之前，但出卖人已经交付了全部股权，买受人已经接受并获得了控制，或许要求买受人承担标的物价格下跌的风险，更为妥当（另外，所谓的“煤矿关停”，或者源于煤矿经营审批手续的违法，或者（在均合法的情况下）国家的关停仍会给与相应补偿，也未必会造成当事人权益的显著失衡）。</w:t>
      </w:r>
    </w:p>
    <w:p w14:paraId="655855E9" w14:textId="2315570A" w:rsidR="008731F3" w:rsidRPr="00EE152F" w:rsidRDefault="00DE4A6A" w:rsidP="008731F3">
      <w:pPr>
        <w:pStyle w:val="4"/>
      </w:pPr>
      <w:r w:rsidRPr="00EE152F">
        <w:lastRenderedPageBreak/>
        <w:t>4</w:t>
      </w:r>
      <w:r w:rsidR="008731F3" w:rsidRPr="00EE152F">
        <w:rPr>
          <w:rFonts w:hint="eastAsia"/>
        </w:rPr>
        <w:t>．情事变更的构成要件</w:t>
      </w:r>
    </w:p>
    <w:p w14:paraId="04B8EABC" w14:textId="3C7149C5" w:rsidR="004F0E05" w:rsidRPr="00EE152F" w:rsidRDefault="004F0E05" w:rsidP="004F0E05">
      <w:pPr>
        <w:ind w:firstLine="480"/>
        <w:rPr>
          <w:lang w:val="de-DE" w:eastAsia="zh-CN" w:bidi="ar-SA"/>
        </w:rPr>
      </w:pPr>
      <w:r w:rsidRPr="00EE152F">
        <w:rPr>
          <w:rFonts w:hint="eastAsia"/>
          <w:lang w:val="de-DE" w:eastAsia="zh-CN" w:bidi="ar-SA"/>
        </w:rPr>
        <w:t>关于情事变更的构成要件，须说明的是，对于这样一个衡平性的、具有标准（</w:t>
      </w:r>
      <w:r w:rsidRPr="00EE152F">
        <w:rPr>
          <w:rFonts w:hint="eastAsia"/>
          <w:lang w:val="de-DE" w:eastAsia="zh-CN" w:bidi="ar-SA"/>
        </w:rPr>
        <w:t>standard</w:t>
      </w:r>
      <w:r w:rsidRPr="00EE152F">
        <w:rPr>
          <w:rFonts w:hint="eastAsia"/>
          <w:lang w:val="de-DE" w:eastAsia="zh-CN" w:bidi="ar-SA"/>
        </w:rPr>
        <w:t>）属性的制度，是很难简单地概括构成要件的——或者说不应简单、绝对化地区分各构成要件，而是应结合案件的实际情况综合考虑。</w:t>
      </w:r>
    </w:p>
    <w:p w14:paraId="6E2BCB77" w14:textId="032440AB" w:rsidR="006D6038" w:rsidRPr="00EE152F" w:rsidRDefault="008D2BB4" w:rsidP="008D2BB4">
      <w:pPr>
        <w:pStyle w:val="5"/>
        <w:rPr>
          <w:lang w:val="de-DE" w:eastAsia="zh-CN" w:bidi="ar-SA"/>
        </w:rPr>
      </w:pPr>
      <w:r w:rsidRPr="00EE152F">
        <w:rPr>
          <w:rFonts w:hint="eastAsia"/>
          <w:lang w:val="de-DE" w:eastAsia="zh-CN" w:bidi="ar-SA"/>
        </w:rPr>
        <w:t>1</w:t>
      </w:r>
      <w:r w:rsidRPr="00EE152F">
        <w:rPr>
          <w:rFonts w:hint="eastAsia"/>
          <w:lang w:val="de-DE" w:eastAsia="zh-CN" w:bidi="ar-SA"/>
        </w:rPr>
        <w:t>）须有情事变更</w:t>
      </w:r>
      <w:r w:rsidR="008F4B9E" w:rsidRPr="00EE152F">
        <w:rPr>
          <w:rFonts w:hint="eastAsia"/>
          <w:lang w:val="de-DE" w:eastAsia="zh-CN" w:bidi="ar-SA"/>
        </w:rPr>
        <w:t>的事实</w:t>
      </w:r>
    </w:p>
    <w:p w14:paraId="65E9231E" w14:textId="63110A9D" w:rsidR="00E25EC5" w:rsidRPr="00EE152F" w:rsidRDefault="008D2BB4" w:rsidP="008D2BB4">
      <w:pPr>
        <w:ind w:firstLine="480"/>
        <w:rPr>
          <w:lang w:val="de-DE" w:eastAsia="zh-CN" w:bidi="ar-SA"/>
        </w:rPr>
      </w:pPr>
      <w:r w:rsidRPr="00EE152F">
        <w:rPr>
          <w:rFonts w:hint="eastAsia"/>
          <w:lang w:val="de-DE" w:eastAsia="zh-CN" w:bidi="ar-SA"/>
        </w:rPr>
        <w:t>所谓“情事”，泛指一切</w:t>
      </w:r>
      <w:r w:rsidRPr="00EE152F">
        <w:rPr>
          <w:rFonts w:hint="eastAsia"/>
          <w:u w:val="single"/>
          <w:lang w:val="de-DE" w:eastAsia="zh-CN" w:bidi="ar-SA"/>
        </w:rPr>
        <w:t>与合同有关</w:t>
      </w:r>
      <w:r w:rsidRPr="00EE152F">
        <w:rPr>
          <w:rFonts w:hint="eastAsia"/>
          <w:lang w:val="de-DE" w:eastAsia="zh-CN" w:bidi="ar-SA"/>
        </w:rPr>
        <w:t>的客观事实，如战争、经济危机、政策调整</w:t>
      </w:r>
      <w:r w:rsidR="00E917B2" w:rsidRPr="00EE152F">
        <w:rPr>
          <w:rFonts w:hint="eastAsia"/>
          <w:lang w:val="de-DE" w:eastAsia="zh-CN" w:bidi="ar-SA"/>
        </w:rPr>
        <w:t>，又</w:t>
      </w:r>
      <w:r w:rsidR="008F4B9E" w:rsidRPr="00EE152F">
        <w:rPr>
          <w:rFonts w:hint="eastAsia"/>
          <w:lang w:val="de-DE" w:eastAsia="zh-CN" w:bidi="ar-SA"/>
        </w:rPr>
        <w:t>如货币贬值、法律变动或行政行为</w:t>
      </w:r>
      <w:r w:rsidR="00430689" w:rsidRPr="00EE152F">
        <w:rPr>
          <w:rFonts w:hint="eastAsia"/>
          <w:lang w:val="de-DE" w:eastAsia="zh-CN" w:bidi="ar-SA"/>
        </w:rPr>
        <w:t>（限购等应根据实际情况考察）</w:t>
      </w:r>
      <w:r w:rsidR="008F4B9E" w:rsidRPr="00EE152F">
        <w:rPr>
          <w:rFonts w:hint="eastAsia"/>
          <w:lang w:val="de-DE" w:eastAsia="zh-CN" w:bidi="ar-SA"/>
        </w:rPr>
        <w:t>、灾难</w:t>
      </w:r>
      <w:r w:rsidR="00430689" w:rsidRPr="00EE152F">
        <w:rPr>
          <w:rFonts w:hint="eastAsia"/>
          <w:lang w:val="de-DE" w:eastAsia="zh-CN" w:bidi="ar-SA"/>
        </w:rPr>
        <w:t>（地震、火灾）</w:t>
      </w:r>
      <w:r w:rsidR="008F4B9E" w:rsidRPr="00EE152F">
        <w:rPr>
          <w:rFonts w:hint="eastAsia"/>
          <w:lang w:val="de-DE" w:eastAsia="zh-CN" w:bidi="ar-SA"/>
        </w:rPr>
        <w:t>、外部市场环境的剧烈变化</w:t>
      </w:r>
      <w:r w:rsidR="00430689" w:rsidRPr="00EE152F">
        <w:rPr>
          <w:rFonts w:hint="eastAsia"/>
          <w:lang w:val="de-DE" w:eastAsia="zh-CN" w:bidi="ar-SA"/>
        </w:rPr>
        <w:t>（芯片产能紧张）</w:t>
      </w:r>
      <w:r w:rsidR="008F4B9E" w:rsidRPr="00EE152F">
        <w:rPr>
          <w:rFonts w:hint="eastAsia"/>
          <w:lang w:val="de-DE" w:eastAsia="zh-CN" w:bidi="ar-SA"/>
        </w:rPr>
        <w:t>等等。</w:t>
      </w:r>
      <w:r w:rsidR="00E917B2" w:rsidRPr="00EE152F">
        <w:rPr>
          <w:rFonts w:hint="eastAsia"/>
          <w:lang w:val="de-DE" w:eastAsia="zh-CN" w:bidi="ar-SA"/>
        </w:rPr>
        <w:t>其中非常重要的一点是“与合同有关”，即构成合同的基础</w:t>
      </w:r>
      <w:r w:rsidR="00E25EC5" w:rsidRPr="00EE152F">
        <w:rPr>
          <w:rFonts w:hint="eastAsia"/>
          <w:lang w:val="de-DE" w:eastAsia="zh-CN" w:bidi="ar-SA"/>
        </w:rPr>
        <w:t>，这种相关性一方面来自合同的约定；另一方面也来自（虽未被明确约定，但）被当事人作为合同基础条件的客观状态</w:t>
      </w:r>
      <w:r w:rsidR="00E917B2" w:rsidRPr="00EE152F">
        <w:rPr>
          <w:rFonts w:hint="eastAsia"/>
          <w:lang w:val="de-DE" w:eastAsia="zh-CN" w:bidi="ar-SA"/>
        </w:rPr>
        <w:t>。</w:t>
      </w:r>
    </w:p>
    <w:p w14:paraId="23A2200D" w14:textId="1FD10CFE" w:rsidR="008F4B9E" w:rsidRPr="00EE152F" w:rsidRDefault="00E917B2" w:rsidP="008D2BB4">
      <w:pPr>
        <w:ind w:firstLine="480"/>
        <w:rPr>
          <w:lang w:val="de-DE" w:eastAsia="zh-CN" w:bidi="ar-SA"/>
        </w:rPr>
      </w:pPr>
      <w:r w:rsidRPr="00EE152F">
        <w:rPr>
          <w:rFonts w:hint="eastAsia"/>
          <w:lang w:val="de-DE" w:eastAsia="zh-CN" w:bidi="ar-SA"/>
        </w:rPr>
        <w:t>关于构成</w:t>
      </w:r>
      <w:r w:rsidR="00E25EC5" w:rsidRPr="00EE152F">
        <w:rPr>
          <w:rFonts w:hint="eastAsia"/>
          <w:lang w:val="de-DE" w:eastAsia="zh-CN" w:bidi="ar-SA"/>
        </w:rPr>
        <w:t>情事变更原则的事实，立法例上，有的存在主观情事和客观情事的区分（如前述德国法第</w:t>
      </w:r>
      <w:r w:rsidR="00E25EC5" w:rsidRPr="00EE152F">
        <w:rPr>
          <w:rFonts w:hint="eastAsia"/>
          <w:lang w:val="de-DE" w:eastAsia="zh-CN" w:bidi="ar-SA"/>
        </w:rPr>
        <w:t>3</w:t>
      </w:r>
      <w:r w:rsidR="00E25EC5" w:rsidRPr="00EE152F">
        <w:rPr>
          <w:lang w:val="de-DE" w:eastAsia="zh-CN" w:bidi="ar-SA"/>
        </w:rPr>
        <w:t>13</w:t>
      </w:r>
      <w:r w:rsidR="00E25EC5" w:rsidRPr="00EE152F">
        <w:rPr>
          <w:rFonts w:hint="eastAsia"/>
          <w:lang w:val="de-DE" w:eastAsia="zh-CN" w:bidi="ar-SA"/>
        </w:rPr>
        <w:t>条），不过，正如学者所指出的，“客观行为基础”与“主观行为基础”只是类型的描述而已，二者不仅界限是流动的，而且结构上也相互限制（</w:t>
      </w:r>
      <w:r w:rsidR="00E25EC5" w:rsidRPr="00EE152F">
        <w:rPr>
          <w:rFonts w:hint="eastAsia"/>
          <w:lang w:val="de-DE" w:eastAsia="zh-CN" w:bidi="ar-SA"/>
        </w:rPr>
        <w:t xml:space="preserve">Soergel/Teichmann, </w:t>
      </w:r>
      <w:r w:rsidR="00E25EC5" w:rsidRPr="00EE152F">
        <w:rPr>
          <w:rFonts w:hint="eastAsia"/>
          <w:lang w:val="de-DE" w:eastAsia="zh-CN" w:bidi="ar-SA"/>
        </w:rPr>
        <w:t>§</w:t>
      </w:r>
      <w:r w:rsidR="00E25EC5" w:rsidRPr="00EE152F">
        <w:rPr>
          <w:rFonts w:hint="eastAsia"/>
          <w:lang w:val="de-DE" w:eastAsia="zh-CN" w:bidi="ar-SA"/>
        </w:rPr>
        <w:t xml:space="preserve"> 313 Rn.16 f. </w:t>
      </w:r>
      <w:r w:rsidR="00E25EC5" w:rsidRPr="00EE152F">
        <w:rPr>
          <w:rFonts w:hint="eastAsia"/>
          <w:lang w:val="de-DE" w:eastAsia="zh-CN" w:bidi="ar-SA"/>
        </w:rPr>
        <w:t>吴从周：《从工程承揽契约的两个实务案型再思考情事变更原则之适用要件——以“物价涨跌型”及“工期延展型”之相关判决为中心》，《政大法律评论》第一五三期，第</w:t>
      </w:r>
      <w:r w:rsidR="00E25EC5" w:rsidRPr="00EE152F">
        <w:rPr>
          <w:rFonts w:hint="eastAsia"/>
          <w:lang w:val="de-DE" w:eastAsia="zh-CN" w:bidi="ar-SA"/>
        </w:rPr>
        <w:t>11</w:t>
      </w:r>
      <w:r w:rsidR="00E25EC5" w:rsidRPr="00EE152F">
        <w:rPr>
          <w:rFonts w:hint="eastAsia"/>
          <w:lang w:val="de-DE" w:eastAsia="zh-CN" w:bidi="ar-SA"/>
        </w:rPr>
        <w:t>页；详见林剑：《论我国错误制度和情事变更制度的关系》（北京大学硕士论文，</w:t>
      </w:r>
      <w:r w:rsidR="00E25EC5" w:rsidRPr="00EE152F">
        <w:rPr>
          <w:rFonts w:hint="eastAsia"/>
          <w:lang w:val="de-DE" w:eastAsia="zh-CN" w:bidi="ar-SA"/>
        </w:rPr>
        <w:t>2020</w:t>
      </w:r>
      <w:r w:rsidR="00E25EC5" w:rsidRPr="00EE152F">
        <w:rPr>
          <w:rFonts w:hint="eastAsia"/>
          <w:lang w:val="de-DE" w:eastAsia="zh-CN" w:bidi="ar-SA"/>
        </w:rPr>
        <w:t>年））。</w:t>
      </w:r>
    </w:p>
    <w:p w14:paraId="22041C24" w14:textId="4F0CC0F6" w:rsidR="002249AA" w:rsidRPr="00EE152F" w:rsidRDefault="00E25EC5" w:rsidP="008D2BB4">
      <w:pPr>
        <w:ind w:firstLine="480"/>
        <w:rPr>
          <w:lang w:val="de-DE" w:eastAsia="zh-CN" w:bidi="ar-SA"/>
        </w:rPr>
      </w:pPr>
      <w:r w:rsidRPr="00EE152F">
        <w:rPr>
          <w:rFonts w:hint="eastAsia"/>
          <w:lang w:val="de-DE" w:eastAsia="zh-CN" w:bidi="ar-SA"/>
        </w:rPr>
        <w:t>情事变更与错误的关系值得深入探究。一般认为，“错误制度和情事变更制度的主要区别在于当事人意思清晰度的不同。在错误制度中，‘当事人不具有这样的意思’在大多数时候可能是更明确的，而在情事变更中则显模糊一些。但是可以肯定的是，很难认为可以用主观和客观的区分来分割错误制度和情事变更</w:t>
      </w:r>
      <w:r w:rsidR="002249AA" w:rsidRPr="00EE152F">
        <w:rPr>
          <w:rFonts w:hint="eastAsia"/>
          <w:lang w:val="de-DE" w:eastAsia="zh-CN" w:bidi="ar-SA"/>
        </w:rPr>
        <w:t>（林剑：《论我国错误制度和情事变更制度的关系》（北京大学硕士论文，</w:t>
      </w:r>
      <w:r w:rsidR="002249AA" w:rsidRPr="00EE152F">
        <w:rPr>
          <w:rFonts w:hint="eastAsia"/>
          <w:lang w:val="de-DE" w:eastAsia="zh-CN" w:bidi="ar-SA"/>
        </w:rPr>
        <w:t>2020</w:t>
      </w:r>
      <w:r w:rsidR="002249AA" w:rsidRPr="00EE152F">
        <w:rPr>
          <w:rFonts w:hint="eastAsia"/>
          <w:lang w:val="de-DE" w:eastAsia="zh-CN" w:bidi="ar-SA"/>
        </w:rPr>
        <w:t>年）</w:t>
      </w:r>
      <w:r w:rsidRPr="00EE152F">
        <w:rPr>
          <w:rFonts w:hint="eastAsia"/>
          <w:lang w:val="de-DE" w:eastAsia="zh-CN" w:bidi="ar-SA"/>
        </w:rPr>
        <w:t>。”</w:t>
      </w:r>
      <w:r w:rsidR="002249AA" w:rsidRPr="00EE152F">
        <w:rPr>
          <w:rFonts w:hint="eastAsia"/>
          <w:lang w:val="de-DE" w:eastAsia="zh-CN" w:bidi="ar-SA"/>
        </w:rPr>
        <w:t>例如，双方当事人签订了租赁合同，标的物是一个处于城郊的餐厅（房屋及相关设施）。餐厅位于某军营旁边，因此虽然餐厅离市中心很远，但仍有可观的收入。双方约定每月租金是</w:t>
      </w:r>
      <w:r w:rsidR="002249AA" w:rsidRPr="00EE152F">
        <w:rPr>
          <w:rFonts w:hint="eastAsia"/>
          <w:lang w:val="de-DE" w:eastAsia="zh-CN" w:bidi="ar-SA"/>
        </w:rPr>
        <w:t>50000</w:t>
      </w:r>
      <w:r w:rsidR="002249AA" w:rsidRPr="00EE152F">
        <w:rPr>
          <w:rFonts w:hint="eastAsia"/>
          <w:lang w:val="de-DE" w:eastAsia="zh-CN" w:bidi="ar-SA"/>
        </w:rPr>
        <w:t>元。合同签订后不久，军营迁走，餐厅的经营受到严重影响。在这个案件中，双方并未将军</w:t>
      </w:r>
      <w:proofErr w:type="gramStart"/>
      <w:r w:rsidR="002249AA" w:rsidRPr="00EE152F">
        <w:rPr>
          <w:rFonts w:hint="eastAsia"/>
          <w:lang w:val="de-DE" w:eastAsia="zh-CN" w:bidi="ar-SA"/>
        </w:rPr>
        <w:t>营持续</w:t>
      </w:r>
      <w:proofErr w:type="gramEnd"/>
      <w:r w:rsidR="002249AA" w:rsidRPr="00EE152F">
        <w:rPr>
          <w:rFonts w:hint="eastAsia"/>
          <w:lang w:val="de-DE" w:eastAsia="zh-CN" w:bidi="ar-SA"/>
        </w:rPr>
        <w:t>驻扎于餐厅附近的状态写入合同，</w:t>
      </w:r>
      <w:r w:rsidR="00DE4A6A" w:rsidRPr="00EE152F">
        <w:rPr>
          <w:rFonts w:hint="eastAsia"/>
          <w:lang w:val="de-DE" w:eastAsia="zh-CN" w:bidi="ar-SA"/>
        </w:rPr>
        <w:t>当事人对于此种状态的意思并不明确，</w:t>
      </w:r>
      <w:r w:rsidR="002249AA" w:rsidRPr="00EE152F">
        <w:rPr>
          <w:rFonts w:hint="eastAsia"/>
          <w:lang w:val="de-DE" w:eastAsia="zh-CN" w:bidi="ar-SA"/>
        </w:rPr>
        <w:t>更多是因为军营过去一直驻扎于此且可见的将来未必搬走而成为合同的基础</w:t>
      </w:r>
      <w:r w:rsidR="00DE4A6A" w:rsidRPr="00EE152F">
        <w:rPr>
          <w:rFonts w:hint="eastAsia"/>
          <w:lang w:val="de-DE" w:eastAsia="zh-CN" w:bidi="ar-SA"/>
        </w:rPr>
        <w:t>。在这种情况下</w:t>
      </w:r>
      <w:r w:rsidR="002249AA" w:rsidRPr="00EE152F">
        <w:rPr>
          <w:rFonts w:hint="eastAsia"/>
          <w:lang w:val="de-DE" w:eastAsia="zh-CN" w:bidi="ar-SA"/>
        </w:rPr>
        <w:t>，适用情事变更而不是错误制度加以处理</w:t>
      </w:r>
      <w:r w:rsidR="00DE4A6A" w:rsidRPr="00EE152F">
        <w:rPr>
          <w:rFonts w:hint="eastAsia"/>
          <w:lang w:val="de-DE" w:eastAsia="zh-CN" w:bidi="ar-SA"/>
        </w:rPr>
        <w:t>，一方面，可以避免过分拟制地“解释”当事人的意思；另</w:t>
      </w:r>
      <w:r w:rsidR="00DE4A6A" w:rsidRPr="00EE152F">
        <w:rPr>
          <w:rFonts w:hint="eastAsia"/>
          <w:lang w:val="de-DE" w:eastAsia="zh-CN" w:bidi="ar-SA"/>
        </w:rPr>
        <w:lastRenderedPageBreak/>
        <w:t>一方面，如下文所述，在法律效果上情事变更制度可以适当在当事人之间分担风险，也比“全有全无”的错误制度</w:t>
      </w:r>
      <w:r w:rsidR="002249AA" w:rsidRPr="00EE152F">
        <w:rPr>
          <w:rFonts w:hint="eastAsia"/>
          <w:lang w:val="de-DE" w:eastAsia="zh-CN" w:bidi="ar-SA"/>
        </w:rPr>
        <w:t>更为合适。</w:t>
      </w:r>
    </w:p>
    <w:p w14:paraId="5BF2A552" w14:textId="3AC6D203" w:rsidR="00430689" w:rsidRPr="00EE152F" w:rsidRDefault="00430689" w:rsidP="00430689">
      <w:pPr>
        <w:pStyle w:val="5"/>
        <w:rPr>
          <w:lang w:val="de-DE" w:eastAsia="zh-CN" w:bidi="ar-SA"/>
        </w:rPr>
      </w:pPr>
      <w:r w:rsidRPr="00EE152F">
        <w:rPr>
          <w:rFonts w:hint="eastAsia"/>
          <w:lang w:val="de-DE" w:eastAsia="zh-CN" w:bidi="ar-SA"/>
        </w:rPr>
        <w:t>2</w:t>
      </w:r>
      <w:r w:rsidRPr="00EE152F">
        <w:rPr>
          <w:rFonts w:hint="eastAsia"/>
          <w:lang w:val="de-DE" w:eastAsia="zh-CN" w:bidi="ar-SA"/>
        </w:rPr>
        <w:t>）情事</w:t>
      </w:r>
      <w:r w:rsidR="00847ECE" w:rsidRPr="00EE152F">
        <w:rPr>
          <w:rFonts w:hint="eastAsia"/>
          <w:lang w:val="de-DE" w:eastAsia="zh-CN" w:bidi="ar-SA"/>
        </w:rPr>
        <w:t>的</w:t>
      </w:r>
      <w:r w:rsidRPr="00EE152F">
        <w:rPr>
          <w:rFonts w:hint="eastAsia"/>
          <w:lang w:val="de-DE" w:eastAsia="zh-CN" w:bidi="ar-SA"/>
        </w:rPr>
        <w:t>变更发生在合同成立之后</w:t>
      </w:r>
      <w:r w:rsidR="00847ECE" w:rsidRPr="00EE152F">
        <w:rPr>
          <w:rFonts w:hint="eastAsia"/>
          <w:lang w:val="de-DE" w:eastAsia="zh-CN" w:bidi="ar-SA"/>
        </w:rPr>
        <w:t>，履行之前</w:t>
      </w:r>
    </w:p>
    <w:p w14:paraId="26E0C028" w14:textId="509CFD01" w:rsidR="00BC0885" w:rsidRPr="00EE152F" w:rsidRDefault="00847ECE" w:rsidP="00847ECE">
      <w:pPr>
        <w:ind w:firstLine="480"/>
        <w:rPr>
          <w:lang w:val="de-DE" w:eastAsia="zh-CN" w:bidi="ar-SA"/>
        </w:rPr>
      </w:pPr>
      <w:r w:rsidRPr="00EE152F">
        <w:rPr>
          <w:rFonts w:hint="eastAsia"/>
          <w:lang w:val="de-DE" w:eastAsia="zh-CN" w:bidi="ar-SA"/>
        </w:rPr>
        <w:t>所谓的情事变更，强调有关交易基础发生了缔约当时无法预见的变化，</w:t>
      </w:r>
      <w:r w:rsidR="002C07E1" w:rsidRPr="00EE152F">
        <w:rPr>
          <w:rFonts w:hint="eastAsia"/>
          <w:lang w:val="de-DE" w:eastAsia="zh-CN" w:bidi="ar-SA"/>
        </w:rPr>
        <w:t>如果有关情事在订立合同时就存在</w:t>
      </w:r>
      <w:r w:rsidR="008809F9" w:rsidRPr="00EE152F">
        <w:rPr>
          <w:rFonts w:hint="eastAsia"/>
          <w:lang w:val="de-DE" w:eastAsia="zh-CN" w:bidi="ar-SA"/>
        </w:rPr>
        <w:t>，或者可以认为当事人自愿承担相应风险，或者，在双方</w:t>
      </w:r>
      <w:r w:rsidR="002C07E1" w:rsidRPr="00EE152F">
        <w:rPr>
          <w:rFonts w:hint="eastAsia"/>
          <w:lang w:val="de-DE" w:eastAsia="zh-CN" w:bidi="ar-SA"/>
        </w:rPr>
        <w:t>当事人</w:t>
      </w:r>
      <w:r w:rsidR="008809F9" w:rsidRPr="00EE152F">
        <w:rPr>
          <w:rFonts w:hint="eastAsia"/>
          <w:lang w:val="de-DE" w:eastAsia="zh-CN" w:bidi="ar-SA"/>
        </w:rPr>
        <w:t>均</w:t>
      </w:r>
      <w:r w:rsidR="002C07E1" w:rsidRPr="00EE152F">
        <w:rPr>
          <w:rFonts w:hint="eastAsia"/>
          <w:lang w:val="de-DE" w:eastAsia="zh-CN" w:bidi="ar-SA"/>
        </w:rPr>
        <w:t>未认识到</w:t>
      </w:r>
      <w:r w:rsidR="008809F9" w:rsidRPr="00EE152F">
        <w:rPr>
          <w:rFonts w:hint="eastAsia"/>
          <w:lang w:val="de-DE" w:eastAsia="zh-CN" w:bidi="ar-SA"/>
        </w:rPr>
        <w:t>时</w:t>
      </w:r>
      <w:r w:rsidR="002C07E1" w:rsidRPr="00EE152F">
        <w:rPr>
          <w:rFonts w:hint="eastAsia"/>
          <w:lang w:val="de-DE" w:eastAsia="zh-CN" w:bidi="ar-SA"/>
        </w:rPr>
        <w:t>，构成</w:t>
      </w:r>
      <w:r w:rsidR="008809F9" w:rsidRPr="00EE152F">
        <w:rPr>
          <w:rFonts w:hint="eastAsia"/>
          <w:lang w:val="de-DE" w:eastAsia="zh-CN" w:bidi="ar-SA"/>
        </w:rPr>
        <w:t>双方动机</w:t>
      </w:r>
      <w:r w:rsidR="002C07E1" w:rsidRPr="00EE152F">
        <w:rPr>
          <w:rFonts w:hint="eastAsia"/>
          <w:lang w:val="de-DE" w:eastAsia="zh-CN" w:bidi="ar-SA"/>
        </w:rPr>
        <w:t>错误，</w:t>
      </w:r>
      <w:r w:rsidR="008809F9" w:rsidRPr="00EE152F">
        <w:rPr>
          <w:rFonts w:hint="eastAsia"/>
          <w:lang w:val="de-DE" w:eastAsia="zh-CN" w:bidi="ar-SA"/>
        </w:rPr>
        <w:t>可</w:t>
      </w:r>
      <w:r w:rsidR="002C07E1" w:rsidRPr="00EE152F">
        <w:rPr>
          <w:rFonts w:hint="eastAsia"/>
          <w:lang w:val="de-DE" w:eastAsia="zh-CN" w:bidi="ar-SA"/>
        </w:rPr>
        <w:t>适用</w:t>
      </w:r>
      <w:r w:rsidR="008809F9" w:rsidRPr="00EE152F">
        <w:rPr>
          <w:rFonts w:hint="eastAsia"/>
          <w:lang w:val="de-DE" w:eastAsia="zh-CN" w:bidi="ar-SA"/>
        </w:rPr>
        <w:t>我国的重大误解制度</w:t>
      </w:r>
      <w:r w:rsidR="002C07E1" w:rsidRPr="00EE152F">
        <w:rPr>
          <w:rFonts w:hint="eastAsia"/>
          <w:lang w:val="de-DE" w:eastAsia="zh-CN" w:bidi="ar-SA"/>
        </w:rPr>
        <w:t>加以解决</w:t>
      </w:r>
      <w:r w:rsidRPr="00EE152F">
        <w:rPr>
          <w:rFonts w:hint="eastAsia"/>
          <w:lang w:val="de-DE" w:eastAsia="zh-CN" w:bidi="ar-SA"/>
        </w:rPr>
        <w:t>。</w:t>
      </w:r>
      <w:r w:rsidR="002C07E1" w:rsidRPr="00EE152F">
        <w:rPr>
          <w:rFonts w:hint="eastAsia"/>
          <w:lang w:val="de-DE" w:eastAsia="zh-CN" w:bidi="ar-SA"/>
        </w:rPr>
        <w:t>另外，从比较法（如德国法）的规则来看，</w:t>
      </w:r>
      <w:r w:rsidR="00DE4A6A" w:rsidRPr="00EE152F">
        <w:rPr>
          <w:rFonts w:hint="eastAsia"/>
          <w:lang w:val="de-DE" w:eastAsia="zh-CN" w:bidi="ar-SA"/>
        </w:rPr>
        <w:t>在</w:t>
      </w:r>
      <w:r w:rsidR="002C07E1" w:rsidRPr="00EE152F">
        <w:rPr>
          <w:rFonts w:hint="eastAsia"/>
          <w:lang w:val="de-DE" w:eastAsia="zh-CN" w:bidi="ar-SA"/>
        </w:rPr>
        <w:t>合同关系的影响和效果延续至合同履行之后时，情事变更原则也不是完全没有适用的空间</w:t>
      </w:r>
      <w:r w:rsidR="00BC0885" w:rsidRPr="00EE152F">
        <w:rPr>
          <w:rFonts w:hint="eastAsia"/>
          <w:lang w:val="de-DE" w:eastAsia="zh-CN" w:bidi="ar-SA"/>
        </w:rPr>
        <w:t>（应仅限于数量较少的例外情形）</w:t>
      </w:r>
      <w:r w:rsidR="002C07E1" w:rsidRPr="00EE152F">
        <w:rPr>
          <w:rFonts w:hint="eastAsia"/>
          <w:lang w:val="de-DE" w:eastAsia="zh-CN" w:bidi="ar-SA"/>
        </w:rPr>
        <w:t>。</w:t>
      </w:r>
    </w:p>
    <w:p w14:paraId="31A2DF76" w14:textId="1B12684D" w:rsidR="00E254C5" w:rsidRPr="00EE152F" w:rsidRDefault="00E254C5" w:rsidP="00E254C5">
      <w:pPr>
        <w:pStyle w:val="5"/>
        <w:rPr>
          <w:lang w:val="de-DE" w:eastAsia="zh-CN" w:bidi="ar-SA"/>
        </w:rPr>
      </w:pPr>
      <w:r w:rsidRPr="00EE152F">
        <w:rPr>
          <w:rFonts w:hint="eastAsia"/>
          <w:lang w:val="de-DE" w:eastAsia="zh-CN" w:bidi="ar-SA"/>
        </w:rPr>
        <w:t>3</w:t>
      </w:r>
      <w:r w:rsidRPr="00EE152F">
        <w:rPr>
          <w:rFonts w:hint="eastAsia"/>
          <w:lang w:val="de-DE" w:eastAsia="zh-CN" w:bidi="ar-SA"/>
        </w:rPr>
        <w:t>）</w:t>
      </w:r>
      <w:r w:rsidR="007E5A9D" w:rsidRPr="00EE152F">
        <w:rPr>
          <w:rFonts w:hint="eastAsia"/>
          <w:lang w:val="de-DE" w:eastAsia="zh-CN" w:bidi="ar-SA"/>
        </w:rPr>
        <w:t>情事变更不可预见</w:t>
      </w:r>
    </w:p>
    <w:p w14:paraId="5EA6C147" w14:textId="4E6A2B85" w:rsidR="007E5A9D" w:rsidRPr="00EE152F" w:rsidRDefault="007E5A9D" w:rsidP="007E5A9D">
      <w:pPr>
        <w:ind w:firstLine="480"/>
        <w:rPr>
          <w:lang w:val="de-DE" w:eastAsia="zh-CN" w:bidi="ar-SA"/>
        </w:rPr>
      </w:pPr>
      <w:r w:rsidRPr="00EE152F">
        <w:rPr>
          <w:rFonts w:hint="eastAsia"/>
          <w:lang w:val="de-DE" w:eastAsia="zh-CN" w:bidi="ar-SA"/>
        </w:rPr>
        <w:t>在合同成立时，依照客观事实状态，情事变更的发生为受</w:t>
      </w:r>
      <w:proofErr w:type="gramStart"/>
      <w:r w:rsidRPr="00EE152F">
        <w:rPr>
          <w:rFonts w:hint="eastAsia"/>
          <w:lang w:val="de-DE" w:eastAsia="zh-CN" w:bidi="ar-SA"/>
        </w:rPr>
        <w:t>不</w:t>
      </w:r>
      <w:proofErr w:type="gramEnd"/>
      <w:r w:rsidRPr="00EE152F">
        <w:rPr>
          <w:rFonts w:hint="eastAsia"/>
          <w:lang w:val="de-DE" w:eastAsia="zh-CN" w:bidi="ar-SA"/>
        </w:rPr>
        <w:t>利益者所处行业、工作等具体条件下的客观理性人无法预见。“最高人民法院要求，‘对于涉及石油、焦炭、有色金属等市场属性活泼、长期以来价格波动较大的大宗商品标的物以及股票、期货等风险投资型金融产品标的物的合同，更要慎重适用情势变更原则。’这类合同标的价格易于波动，尽人皆知，这类交易参与者对于市场通常的风险应有预见，其可能的商业风险已经被当事人自甘承受（韩世远：《情事变更若干问题研究》，《中外法学》</w:t>
      </w:r>
      <w:r w:rsidRPr="00EE152F">
        <w:rPr>
          <w:rFonts w:hint="eastAsia"/>
          <w:lang w:val="de-DE" w:eastAsia="zh-CN" w:bidi="ar-SA"/>
        </w:rPr>
        <w:t>2014</w:t>
      </w:r>
      <w:r w:rsidRPr="00EE152F">
        <w:rPr>
          <w:rFonts w:hint="eastAsia"/>
          <w:lang w:val="de-DE" w:eastAsia="zh-CN" w:bidi="ar-SA"/>
        </w:rPr>
        <w:t>第</w:t>
      </w:r>
      <w:r w:rsidRPr="00EE152F">
        <w:rPr>
          <w:rFonts w:hint="eastAsia"/>
          <w:lang w:val="de-DE" w:eastAsia="zh-CN" w:bidi="ar-SA"/>
        </w:rPr>
        <w:t>3</w:t>
      </w:r>
      <w:r w:rsidRPr="00EE152F">
        <w:rPr>
          <w:rFonts w:hint="eastAsia"/>
          <w:lang w:val="de-DE" w:eastAsia="zh-CN" w:bidi="ar-SA"/>
        </w:rPr>
        <w:t>期）。</w:t>
      </w:r>
    </w:p>
    <w:p w14:paraId="4D8658A4" w14:textId="79B07A3E" w:rsidR="00847ECE" w:rsidRPr="00EE152F" w:rsidRDefault="00E254C5" w:rsidP="00820409">
      <w:pPr>
        <w:pStyle w:val="5"/>
        <w:rPr>
          <w:lang w:val="de-DE" w:eastAsia="zh-CN"/>
        </w:rPr>
      </w:pPr>
      <w:r w:rsidRPr="00EE152F">
        <w:rPr>
          <w:lang w:val="de-DE" w:eastAsia="zh-CN"/>
        </w:rPr>
        <w:t>4</w:t>
      </w:r>
      <w:r w:rsidR="00820409" w:rsidRPr="00EE152F">
        <w:rPr>
          <w:rFonts w:hint="eastAsia"/>
          <w:lang w:val="de-DE" w:eastAsia="zh-CN"/>
        </w:rPr>
        <w:t>）维护原有合同效力对于当事人而言</w:t>
      </w:r>
      <w:r w:rsidR="00617424" w:rsidRPr="00EE152F">
        <w:rPr>
          <w:rFonts w:hint="eastAsia"/>
          <w:lang w:val="de-DE" w:eastAsia="zh-CN"/>
        </w:rPr>
        <w:t>明显不</w:t>
      </w:r>
      <w:r w:rsidR="00820409" w:rsidRPr="00EE152F">
        <w:rPr>
          <w:rFonts w:hint="eastAsia"/>
          <w:lang w:val="de-DE" w:eastAsia="zh-CN"/>
        </w:rPr>
        <w:t>公平</w:t>
      </w:r>
    </w:p>
    <w:p w14:paraId="129042C6" w14:textId="34971535" w:rsidR="00B267EF" w:rsidRPr="00EE152F" w:rsidRDefault="007E5A9D" w:rsidP="00820409">
      <w:pPr>
        <w:ind w:firstLine="480"/>
        <w:rPr>
          <w:lang w:val="de-DE" w:eastAsia="zh-CN"/>
        </w:rPr>
      </w:pPr>
      <w:r w:rsidRPr="00EE152F">
        <w:rPr>
          <w:rFonts w:hint="eastAsia"/>
          <w:lang w:val="de-DE" w:eastAsia="zh-CN"/>
        </w:rPr>
        <w:t>此处的“明显不公平”，主要指在发生情事变更的情况下，给付和对待给付之间不对等，且一方当事人难以承受的状况，如在前述“煤气表案”中，因铝价格上涨而发生原材料价格急剧升高的情况。</w:t>
      </w:r>
    </w:p>
    <w:p w14:paraId="2EBE69EB" w14:textId="0547308F" w:rsidR="006322F9" w:rsidRPr="00EE152F" w:rsidRDefault="006322F9" w:rsidP="006322F9">
      <w:pPr>
        <w:pStyle w:val="5"/>
        <w:rPr>
          <w:lang w:val="de-DE" w:eastAsia="zh-CN"/>
        </w:rPr>
      </w:pPr>
      <w:r w:rsidRPr="00EE152F">
        <w:rPr>
          <w:lang w:val="de-DE" w:eastAsia="zh-CN"/>
        </w:rPr>
        <w:t>5</w:t>
      </w:r>
      <w:r w:rsidRPr="00EE152F">
        <w:rPr>
          <w:rFonts w:hint="eastAsia"/>
          <w:lang w:val="de-DE" w:eastAsia="zh-CN"/>
        </w:rPr>
        <w:t>．情事变更的法律效果</w:t>
      </w:r>
    </w:p>
    <w:p w14:paraId="1AEA6F09" w14:textId="77777777" w:rsidR="006322F9" w:rsidRPr="00EE152F" w:rsidRDefault="006322F9" w:rsidP="006322F9">
      <w:pPr>
        <w:ind w:firstLine="480"/>
        <w:rPr>
          <w:lang w:val="de-DE" w:eastAsia="zh-CN"/>
        </w:rPr>
      </w:pPr>
      <w:r w:rsidRPr="00EE152F">
        <w:rPr>
          <w:rFonts w:hint="eastAsia"/>
          <w:lang w:val="de-DE" w:eastAsia="zh-CN"/>
        </w:rPr>
        <w:t>根据民法典第</w:t>
      </w:r>
      <w:r w:rsidRPr="00EE152F">
        <w:rPr>
          <w:rFonts w:hint="eastAsia"/>
          <w:lang w:val="de-DE" w:eastAsia="zh-CN"/>
        </w:rPr>
        <w:t>5</w:t>
      </w:r>
      <w:r w:rsidRPr="00EE152F">
        <w:rPr>
          <w:lang w:val="de-DE" w:eastAsia="zh-CN"/>
        </w:rPr>
        <w:t>33</w:t>
      </w:r>
      <w:r w:rsidRPr="00EE152F">
        <w:rPr>
          <w:rFonts w:hint="eastAsia"/>
          <w:lang w:val="de-DE" w:eastAsia="zh-CN"/>
        </w:rPr>
        <w:t>条的规定，在构成情事变更时，受不利影响的当事人可以与对方重新协商；在合理期限内协商不成的，当事人可以请求人民法院或者仲裁机构变更或者解除合同。</w:t>
      </w:r>
    </w:p>
    <w:p w14:paraId="38AC8D1B" w14:textId="77777777" w:rsidR="006322F9" w:rsidRPr="00EE152F" w:rsidRDefault="006322F9" w:rsidP="006322F9">
      <w:pPr>
        <w:pStyle w:val="5"/>
        <w:rPr>
          <w:lang w:val="de-DE" w:eastAsia="zh-CN"/>
        </w:rPr>
      </w:pPr>
      <w:r w:rsidRPr="00EE152F">
        <w:rPr>
          <w:rFonts w:hint="eastAsia"/>
          <w:lang w:val="de-DE" w:eastAsia="zh-CN"/>
        </w:rPr>
        <w:t>1</w:t>
      </w:r>
      <w:r w:rsidRPr="00EE152F">
        <w:rPr>
          <w:rFonts w:hint="eastAsia"/>
          <w:lang w:val="de-DE" w:eastAsia="zh-CN"/>
        </w:rPr>
        <w:t>）重新协商</w:t>
      </w:r>
    </w:p>
    <w:p w14:paraId="171E8FB4" w14:textId="44371B42" w:rsidR="006322F9" w:rsidRPr="00EE152F" w:rsidRDefault="006322F9" w:rsidP="006322F9">
      <w:pPr>
        <w:ind w:firstLine="480"/>
        <w:rPr>
          <w:lang w:val="de-DE" w:eastAsia="zh-CN"/>
        </w:rPr>
      </w:pPr>
      <w:r w:rsidRPr="00EE152F">
        <w:rPr>
          <w:rFonts w:hint="eastAsia"/>
          <w:lang w:val="de-DE" w:eastAsia="zh-CN"/>
        </w:rPr>
        <w:t>在我国法上，民法典只是规定当事人“可以”重新协商，并未施加严格的再协商义务。在比较法上，根据诚实信用原则，在综合各方面因素认为当事人应当重新协商而未协商有违诚实信用的情况下，有些国家会对未积极协商的当事人课以损害赔偿责任（</w:t>
      </w:r>
      <w:r w:rsidR="00B267EF" w:rsidRPr="00EE152F">
        <w:rPr>
          <w:rFonts w:hint="eastAsia"/>
          <w:lang w:val="de-DE" w:eastAsia="zh-CN"/>
        </w:rPr>
        <w:t>韩世远：《合同法总论》，第四版，第</w:t>
      </w:r>
      <w:r w:rsidR="00B267EF" w:rsidRPr="00EE152F">
        <w:rPr>
          <w:rFonts w:hint="eastAsia"/>
          <w:lang w:val="de-DE" w:eastAsia="zh-CN"/>
        </w:rPr>
        <w:t>5</w:t>
      </w:r>
      <w:r w:rsidR="00B267EF" w:rsidRPr="00EE152F">
        <w:rPr>
          <w:lang w:val="de-DE" w:eastAsia="zh-CN"/>
        </w:rPr>
        <w:t>08-510</w:t>
      </w:r>
      <w:r w:rsidR="00B267EF" w:rsidRPr="00EE152F">
        <w:rPr>
          <w:rFonts w:hint="eastAsia"/>
          <w:lang w:val="de-DE" w:eastAsia="zh-CN"/>
        </w:rPr>
        <w:t>页。</w:t>
      </w:r>
      <w:r w:rsidRPr="00EE152F">
        <w:rPr>
          <w:rFonts w:hint="eastAsia"/>
          <w:lang w:val="de-DE" w:eastAsia="zh-CN"/>
        </w:rPr>
        <w:t>）。</w:t>
      </w:r>
    </w:p>
    <w:p w14:paraId="6E238D11" w14:textId="7CF442F9" w:rsidR="006322F9" w:rsidRPr="00EE152F" w:rsidRDefault="00B267EF" w:rsidP="00B267EF">
      <w:pPr>
        <w:pStyle w:val="5"/>
        <w:rPr>
          <w:lang w:val="de-DE" w:eastAsia="zh-CN"/>
        </w:rPr>
      </w:pPr>
      <w:r w:rsidRPr="00EE152F">
        <w:rPr>
          <w:rFonts w:hint="eastAsia"/>
          <w:lang w:val="de-DE" w:eastAsia="zh-CN"/>
        </w:rPr>
        <w:lastRenderedPageBreak/>
        <w:t>2</w:t>
      </w:r>
      <w:r w:rsidRPr="00EE152F">
        <w:rPr>
          <w:rFonts w:hint="eastAsia"/>
          <w:lang w:val="de-DE" w:eastAsia="zh-CN"/>
        </w:rPr>
        <w:t>）变更与解除</w:t>
      </w:r>
    </w:p>
    <w:p w14:paraId="41BA4A23" w14:textId="3F7DCE31" w:rsidR="00B267EF" w:rsidRDefault="00B267EF" w:rsidP="00B267EF">
      <w:pPr>
        <w:ind w:firstLine="480"/>
        <w:rPr>
          <w:lang w:val="de-DE" w:eastAsia="zh-CN"/>
        </w:rPr>
      </w:pPr>
      <w:r w:rsidRPr="00EE152F">
        <w:rPr>
          <w:rFonts w:hint="eastAsia"/>
          <w:lang w:val="de-DE" w:eastAsia="zh-CN"/>
        </w:rPr>
        <w:t>民法典第</w:t>
      </w:r>
      <w:r w:rsidRPr="00EE152F">
        <w:rPr>
          <w:rFonts w:hint="eastAsia"/>
          <w:lang w:val="de-DE" w:eastAsia="zh-CN"/>
        </w:rPr>
        <w:t>5</w:t>
      </w:r>
      <w:r w:rsidRPr="00EE152F">
        <w:rPr>
          <w:lang w:val="de-DE" w:eastAsia="zh-CN"/>
        </w:rPr>
        <w:t>33</w:t>
      </w:r>
      <w:r w:rsidRPr="00EE152F">
        <w:rPr>
          <w:rFonts w:hint="eastAsia"/>
          <w:lang w:val="de-DE" w:eastAsia="zh-CN"/>
        </w:rPr>
        <w:t>条确立了形成诉权，即在当事人提出请求的情况下，法律可以根据当事人的请求，依其确定的日期和条件解除合同，或者为恢复合同的均衡而变更合同。在变更合同时，应在当事人之间合理分配有关风险，避免一方当事人通过情事变更制度推卸其本应承担的商业风险。民法典第</w:t>
      </w:r>
      <w:r w:rsidRPr="00EE152F">
        <w:rPr>
          <w:rFonts w:hint="eastAsia"/>
          <w:lang w:val="de-DE" w:eastAsia="zh-CN"/>
        </w:rPr>
        <w:t>5</w:t>
      </w:r>
      <w:r w:rsidRPr="00EE152F">
        <w:rPr>
          <w:lang w:val="de-DE" w:eastAsia="zh-CN"/>
        </w:rPr>
        <w:t>33</w:t>
      </w:r>
      <w:r w:rsidRPr="00EE152F">
        <w:rPr>
          <w:rFonts w:hint="eastAsia"/>
          <w:lang w:val="de-DE" w:eastAsia="zh-CN"/>
        </w:rPr>
        <w:t>条虽未明确区分变更和解除的先后顺序，但从解释上，似应认为在可行的情况下，变更优先。</w:t>
      </w:r>
    </w:p>
    <w:p w14:paraId="585C0BFC" w14:textId="1765977A" w:rsidR="006B1107" w:rsidRDefault="006B1107" w:rsidP="006B1107">
      <w:pPr>
        <w:pStyle w:val="3"/>
      </w:pPr>
      <w:bookmarkStart w:id="377" w:name="_Toc75880506"/>
      <w:r>
        <w:rPr>
          <w:rFonts w:hint="eastAsia"/>
        </w:rPr>
        <w:t>作业及解答</w:t>
      </w:r>
      <w:bookmarkEnd w:id="377"/>
    </w:p>
    <w:p w14:paraId="6C492D27" w14:textId="4E561340" w:rsidR="006B1107" w:rsidRDefault="006B1107" w:rsidP="006B1107">
      <w:pPr>
        <w:pStyle w:val="4"/>
      </w:pPr>
      <w:r>
        <w:rPr>
          <w:rFonts w:hint="eastAsia"/>
        </w:rPr>
        <w:t>作业</w:t>
      </w:r>
    </w:p>
    <w:p w14:paraId="18B62D39" w14:textId="6DAEF711" w:rsidR="006B1107" w:rsidRPr="00DB6915" w:rsidRDefault="006B1107" w:rsidP="006B1107">
      <w:pPr>
        <w:ind w:firstLine="480"/>
        <w:rPr>
          <w:lang w:eastAsia="zh-CN"/>
        </w:rPr>
      </w:pPr>
      <w:r w:rsidRPr="00DB6915">
        <w:rPr>
          <w:rFonts w:hint="eastAsia"/>
          <w:lang w:eastAsia="zh-CN"/>
        </w:rPr>
        <w:t>A</w:t>
      </w:r>
      <w:r w:rsidRPr="00DB6915">
        <w:rPr>
          <w:rFonts w:hint="eastAsia"/>
          <w:lang w:eastAsia="zh-CN"/>
        </w:rPr>
        <w:t>公司组织全体员工进行团队建设，中途在</w:t>
      </w:r>
      <w:r w:rsidRPr="00DB6915">
        <w:rPr>
          <w:rFonts w:hint="eastAsia"/>
          <w:lang w:eastAsia="zh-CN"/>
        </w:rPr>
        <w:t>C</w:t>
      </w:r>
      <w:r w:rsidRPr="00DB6915">
        <w:rPr>
          <w:rFonts w:hint="eastAsia"/>
          <w:lang w:eastAsia="zh-CN"/>
        </w:rPr>
        <w:t>湖畔用</w:t>
      </w:r>
      <w:r w:rsidRPr="00DB6915">
        <w:rPr>
          <w:rFonts w:hint="eastAsia"/>
          <w:lang w:eastAsia="zh-CN"/>
        </w:rPr>
        <w:t>D</w:t>
      </w:r>
      <w:r w:rsidRPr="00DB6915">
        <w:rPr>
          <w:rFonts w:hint="eastAsia"/>
          <w:lang w:eastAsia="zh-CN"/>
        </w:rPr>
        <w:t>餐厅午餐。按原计划，午餐后员工将乘坐</w:t>
      </w:r>
      <w:r w:rsidRPr="00DB6915">
        <w:rPr>
          <w:rFonts w:hint="eastAsia"/>
          <w:lang w:eastAsia="zh-CN"/>
        </w:rPr>
        <w:t>A</w:t>
      </w:r>
      <w:r w:rsidRPr="00DB6915">
        <w:rPr>
          <w:rFonts w:hint="eastAsia"/>
          <w:lang w:eastAsia="zh-CN"/>
        </w:rPr>
        <w:t>公司此前预定好的</w:t>
      </w:r>
      <w:r w:rsidRPr="00DB6915">
        <w:rPr>
          <w:rFonts w:hint="eastAsia"/>
          <w:lang w:eastAsia="zh-CN"/>
        </w:rPr>
        <w:t>B</w:t>
      </w:r>
      <w:r w:rsidRPr="00DB6915">
        <w:rPr>
          <w:rFonts w:hint="eastAsia"/>
          <w:lang w:eastAsia="zh-CN"/>
        </w:rPr>
        <w:t>公司之邮轮进行环湖游（大湖，不是某校未名湖等小湖）。但不幸的是，全体员工在餐后因食物</w:t>
      </w:r>
      <w:proofErr w:type="gramStart"/>
      <w:r w:rsidRPr="00DB6915">
        <w:rPr>
          <w:rFonts w:hint="eastAsia"/>
          <w:lang w:eastAsia="zh-CN"/>
        </w:rPr>
        <w:t>沾染诺如病毒</w:t>
      </w:r>
      <w:proofErr w:type="gramEnd"/>
      <w:r w:rsidRPr="00DB6915">
        <w:rPr>
          <w:rFonts w:hint="eastAsia"/>
          <w:lang w:eastAsia="zh-CN"/>
        </w:rPr>
        <w:t>而腹泻发烧，不能继续参加环湖游活动。</w:t>
      </w:r>
      <w:r w:rsidRPr="00DB6915">
        <w:rPr>
          <w:rFonts w:hint="eastAsia"/>
          <w:lang w:eastAsia="zh-CN"/>
        </w:rPr>
        <w:t>A</w:t>
      </w:r>
      <w:r w:rsidRPr="00DB6915">
        <w:rPr>
          <w:rFonts w:hint="eastAsia"/>
          <w:lang w:eastAsia="zh-CN"/>
        </w:rPr>
        <w:t>公司通知</w:t>
      </w:r>
      <w:r w:rsidRPr="00DB6915">
        <w:rPr>
          <w:rFonts w:hint="eastAsia"/>
          <w:lang w:eastAsia="zh-CN"/>
        </w:rPr>
        <w:t>B</w:t>
      </w:r>
      <w:r w:rsidRPr="00DB6915">
        <w:rPr>
          <w:rFonts w:hint="eastAsia"/>
          <w:lang w:eastAsia="zh-CN"/>
        </w:rPr>
        <w:t>取消环湖游安排，</w:t>
      </w:r>
      <w:r w:rsidRPr="00DB6915">
        <w:rPr>
          <w:rFonts w:hint="eastAsia"/>
          <w:lang w:eastAsia="zh-CN"/>
        </w:rPr>
        <w:t>B</w:t>
      </w:r>
      <w:r w:rsidRPr="00DB6915">
        <w:rPr>
          <w:rFonts w:hint="eastAsia"/>
          <w:lang w:eastAsia="zh-CN"/>
        </w:rPr>
        <w:t>则要求</w:t>
      </w:r>
      <w:r w:rsidRPr="00DB6915">
        <w:rPr>
          <w:rFonts w:hint="eastAsia"/>
          <w:lang w:eastAsia="zh-CN"/>
        </w:rPr>
        <w:t>A</w:t>
      </w:r>
      <w:r w:rsidRPr="00DB6915">
        <w:rPr>
          <w:rFonts w:hint="eastAsia"/>
          <w:lang w:eastAsia="zh-CN"/>
        </w:rPr>
        <w:t>公司支付除去其（因活动取消）所节约的费用之外的约定报酬。</w:t>
      </w:r>
      <w:r w:rsidRPr="00DB6915">
        <w:rPr>
          <w:rFonts w:hint="eastAsia"/>
          <w:lang w:eastAsia="zh-CN"/>
        </w:rPr>
        <w:t>A</w:t>
      </w:r>
      <w:r w:rsidRPr="00DB6915">
        <w:rPr>
          <w:rFonts w:hint="eastAsia"/>
          <w:lang w:eastAsia="zh-CN"/>
        </w:rPr>
        <w:t>公司拒绝支付任何费用，其理由是，对环湖</w:t>
      </w:r>
      <w:proofErr w:type="gramStart"/>
      <w:r w:rsidRPr="00DB6915">
        <w:rPr>
          <w:rFonts w:hint="eastAsia"/>
          <w:lang w:eastAsia="zh-CN"/>
        </w:rPr>
        <w:t>游不能</w:t>
      </w:r>
      <w:proofErr w:type="gramEnd"/>
      <w:r w:rsidRPr="00DB6915">
        <w:rPr>
          <w:rFonts w:hint="eastAsia"/>
          <w:lang w:eastAsia="zh-CN"/>
        </w:rPr>
        <w:t>成行一事，公司本身与公司员工均无责任。问：</w:t>
      </w:r>
      <w:r w:rsidRPr="00DB6915">
        <w:rPr>
          <w:rFonts w:hint="eastAsia"/>
          <w:lang w:eastAsia="zh-CN"/>
        </w:rPr>
        <w:t>A</w:t>
      </w:r>
      <w:r w:rsidRPr="00DB6915">
        <w:rPr>
          <w:rFonts w:hint="eastAsia"/>
          <w:lang w:eastAsia="zh-CN"/>
        </w:rPr>
        <w:t>公司应否支付约定报酬？</w:t>
      </w:r>
    </w:p>
    <w:p w14:paraId="1FF193AA" w14:textId="572D4F3F" w:rsidR="006B1107" w:rsidRPr="00DB6915" w:rsidRDefault="006B1107" w:rsidP="006B1107">
      <w:pPr>
        <w:pStyle w:val="4"/>
      </w:pPr>
      <w:r>
        <w:rPr>
          <w:rFonts w:hint="eastAsia"/>
        </w:rPr>
        <w:t>解答</w:t>
      </w:r>
    </w:p>
    <w:p w14:paraId="11BA9DD4" w14:textId="77777777" w:rsidR="006B1107" w:rsidRPr="00964EE8" w:rsidRDefault="006B1107" w:rsidP="006B1107">
      <w:pPr>
        <w:ind w:firstLine="482"/>
        <w:rPr>
          <w:rFonts w:ascii="楷体" w:eastAsia="楷体" w:hAnsi="楷体"/>
          <w:b/>
          <w:bCs/>
          <w:lang w:eastAsia="zh-CN"/>
        </w:rPr>
      </w:pPr>
      <w:r w:rsidRPr="00964EE8">
        <w:rPr>
          <w:rFonts w:ascii="楷体" w:eastAsia="楷体" w:hAnsi="楷体" w:hint="eastAsia"/>
          <w:b/>
          <w:bCs/>
          <w:lang w:eastAsia="zh-CN"/>
        </w:rPr>
        <w:t>B公司或许可以基于AB两公司之间的合同请求A公司支付约定报酬。</w:t>
      </w:r>
    </w:p>
    <w:p w14:paraId="3F4582EA" w14:textId="77777777" w:rsidR="006B1107" w:rsidRPr="00964EE8" w:rsidRDefault="006B1107" w:rsidP="006B1107">
      <w:pPr>
        <w:ind w:firstLine="482"/>
        <w:rPr>
          <w:rFonts w:ascii="楷体" w:eastAsia="楷体" w:hAnsi="楷体"/>
          <w:b/>
          <w:bCs/>
          <w:lang w:eastAsia="zh-CN"/>
        </w:rPr>
      </w:pPr>
      <w:r w:rsidRPr="00964EE8">
        <w:rPr>
          <w:rFonts w:ascii="楷体" w:eastAsia="楷体" w:hAnsi="楷体" w:hint="eastAsia"/>
          <w:b/>
          <w:bCs/>
          <w:lang w:eastAsia="zh-CN"/>
        </w:rPr>
        <w:t>1</w:t>
      </w:r>
      <w:r w:rsidRPr="00964EE8">
        <w:rPr>
          <w:rFonts w:ascii="楷体" w:eastAsia="楷体" w:hAnsi="楷体"/>
          <w:b/>
          <w:bCs/>
          <w:lang w:eastAsia="zh-CN"/>
        </w:rPr>
        <w:t>.</w:t>
      </w:r>
      <w:r w:rsidRPr="00964EE8">
        <w:rPr>
          <w:rFonts w:ascii="楷体" w:eastAsia="楷体" w:hAnsi="楷体" w:hint="eastAsia"/>
          <w:b/>
          <w:bCs/>
          <w:lang w:eastAsia="zh-CN"/>
        </w:rPr>
        <w:t>请求权的发生</w:t>
      </w:r>
    </w:p>
    <w:p w14:paraId="68BC2DFC"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B公司想要基于其与A公司之间的合同请求A公司支付约定报酬，需要满足以下构成要件：（1）合同成立；（2）合同生效；（3）合同未消灭（实质是未被撤销）。</w:t>
      </w:r>
    </w:p>
    <w:p w14:paraId="163D1ABB"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结合案情，AB两公司就使用B公司之邮轮进行环湖</w:t>
      </w:r>
      <w:proofErr w:type="gramStart"/>
      <w:r w:rsidRPr="00964EE8">
        <w:rPr>
          <w:rFonts w:ascii="楷体" w:eastAsia="楷体" w:hAnsi="楷体" w:hint="eastAsia"/>
          <w:lang w:eastAsia="zh-CN"/>
        </w:rPr>
        <w:t>游达成</w:t>
      </w:r>
      <w:proofErr w:type="gramEnd"/>
      <w:r w:rsidRPr="00964EE8">
        <w:rPr>
          <w:rFonts w:ascii="楷体" w:eastAsia="楷体" w:hAnsi="楷体" w:hint="eastAsia"/>
          <w:lang w:eastAsia="zh-CN"/>
        </w:rPr>
        <w:t>了合意并约定了相应的报酬，“合同成立”这一构成要件满足。《民法典》第502条第1款规定，“依法成立的合同，自成立时生效，但是法律另有规定或者当事人另有约定的除外”。该合同不存在特殊生效事由或无效事由，且未被合同当事人撤销，后两个构成要件亦符合。所以，B公司基于其与A公司之间的合同请求A公司支付约定报酬的请求权发生。</w:t>
      </w:r>
    </w:p>
    <w:p w14:paraId="413726EA" w14:textId="77777777" w:rsidR="006B1107" w:rsidRPr="00964EE8" w:rsidRDefault="006B1107" w:rsidP="006B1107">
      <w:pPr>
        <w:ind w:firstLine="482"/>
        <w:rPr>
          <w:rFonts w:ascii="楷体" w:eastAsia="楷体" w:hAnsi="楷体"/>
          <w:b/>
          <w:bCs/>
          <w:lang w:eastAsia="zh-CN"/>
        </w:rPr>
      </w:pPr>
      <w:r w:rsidRPr="00964EE8">
        <w:rPr>
          <w:rFonts w:ascii="楷体" w:eastAsia="楷体" w:hAnsi="楷体" w:hint="eastAsia"/>
          <w:b/>
          <w:bCs/>
          <w:lang w:eastAsia="zh-CN"/>
        </w:rPr>
        <w:t>2</w:t>
      </w:r>
      <w:r w:rsidRPr="00964EE8">
        <w:rPr>
          <w:rFonts w:ascii="楷体" w:eastAsia="楷体" w:hAnsi="楷体"/>
          <w:b/>
          <w:bCs/>
          <w:lang w:eastAsia="zh-CN"/>
        </w:rPr>
        <w:t>.</w:t>
      </w:r>
      <w:r w:rsidRPr="00964EE8">
        <w:rPr>
          <w:rFonts w:ascii="楷体" w:eastAsia="楷体" w:hAnsi="楷体" w:hint="eastAsia"/>
          <w:b/>
          <w:bCs/>
          <w:lang w:eastAsia="zh-CN"/>
        </w:rPr>
        <w:t>请求权的消灭</w:t>
      </w:r>
    </w:p>
    <w:p w14:paraId="7BDCB493"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A公司可能基于《民法典》第5</w:t>
      </w:r>
      <w:r w:rsidRPr="00964EE8">
        <w:rPr>
          <w:rFonts w:ascii="楷体" w:eastAsia="楷体" w:hAnsi="楷体"/>
          <w:lang w:eastAsia="zh-CN"/>
        </w:rPr>
        <w:t>57</w:t>
      </w:r>
      <w:r w:rsidRPr="00964EE8">
        <w:rPr>
          <w:rFonts w:ascii="楷体" w:eastAsia="楷体" w:hAnsi="楷体" w:hint="eastAsia"/>
          <w:lang w:eastAsia="zh-CN"/>
        </w:rPr>
        <w:t>条第2款主张B的请求权消灭。</w:t>
      </w:r>
    </w:p>
    <w:p w14:paraId="5D0855E0"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《民法典》第5</w:t>
      </w:r>
      <w:r w:rsidRPr="00964EE8">
        <w:rPr>
          <w:rFonts w:ascii="楷体" w:eastAsia="楷体" w:hAnsi="楷体"/>
          <w:lang w:eastAsia="zh-CN"/>
        </w:rPr>
        <w:t>57</w:t>
      </w:r>
      <w:r w:rsidRPr="00964EE8">
        <w:rPr>
          <w:rFonts w:ascii="楷体" w:eastAsia="楷体" w:hAnsi="楷体" w:hint="eastAsia"/>
          <w:lang w:eastAsia="zh-CN"/>
        </w:rPr>
        <w:t>条第2款规定：“合同解除的，该合同的权利义务关系终止。”本案中，AB两公司在合同中并未就合同解</w:t>
      </w:r>
      <w:r w:rsidRPr="00964EE8">
        <w:rPr>
          <w:rFonts w:ascii="楷体" w:eastAsia="楷体" w:hAnsi="楷体" w:hint="eastAsia"/>
          <w:lang w:eastAsia="zh-CN"/>
        </w:rPr>
        <w:lastRenderedPageBreak/>
        <w:t>除问题进行约定，因此A公司不享有《民法典》第5</w:t>
      </w:r>
      <w:r w:rsidRPr="00964EE8">
        <w:rPr>
          <w:rFonts w:ascii="楷体" w:eastAsia="楷体" w:hAnsi="楷体"/>
          <w:lang w:eastAsia="zh-CN"/>
        </w:rPr>
        <w:t>62</w:t>
      </w:r>
      <w:r w:rsidRPr="00964EE8">
        <w:rPr>
          <w:rFonts w:ascii="楷体" w:eastAsia="楷体" w:hAnsi="楷体" w:hint="eastAsia"/>
          <w:lang w:eastAsia="zh-CN"/>
        </w:rPr>
        <w:t>条第1款上的约定解除权。就法定解除权而言，本案中，A公司可能主张自己基于《民法典》第5</w:t>
      </w:r>
      <w:r w:rsidRPr="00964EE8">
        <w:rPr>
          <w:rFonts w:ascii="楷体" w:eastAsia="楷体" w:hAnsi="楷体"/>
          <w:lang w:eastAsia="zh-CN"/>
        </w:rPr>
        <w:t>63</w:t>
      </w:r>
      <w:r w:rsidRPr="00964EE8">
        <w:rPr>
          <w:rFonts w:ascii="楷体" w:eastAsia="楷体" w:hAnsi="楷体" w:hint="eastAsia"/>
          <w:lang w:eastAsia="zh-CN"/>
        </w:rPr>
        <w:t>条第1款第1项享有解除权，或基于《民法典》第5</w:t>
      </w:r>
      <w:r w:rsidRPr="00964EE8">
        <w:rPr>
          <w:rFonts w:ascii="楷体" w:eastAsia="楷体" w:hAnsi="楷体"/>
          <w:lang w:eastAsia="zh-CN"/>
        </w:rPr>
        <w:t>33</w:t>
      </w:r>
      <w:r w:rsidRPr="00964EE8">
        <w:rPr>
          <w:rFonts w:ascii="楷体" w:eastAsia="楷体" w:hAnsi="楷体" w:hint="eastAsia"/>
          <w:lang w:eastAsia="zh-CN"/>
        </w:rPr>
        <w:t>条第1款享有请求法院或者仲裁机构解除合同的权利。</w:t>
      </w:r>
    </w:p>
    <w:p w14:paraId="23D35090"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（1）《民法典》第5</w:t>
      </w:r>
      <w:r w:rsidRPr="00964EE8">
        <w:rPr>
          <w:rFonts w:ascii="楷体" w:eastAsia="楷体" w:hAnsi="楷体"/>
          <w:lang w:eastAsia="zh-CN"/>
        </w:rPr>
        <w:t>63</w:t>
      </w:r>
      <w:r w:rsidRPr="00964EE8">
        <w:rPr>
          <w:rFonts w:ascii="楷体" w:eastAsia="楷体" w:hAnsi="楷体" w:hint="eastAsia"/>
          <w:lang w:eastAsia="zh-CN"/>
        </w:rPr>
        <w:t>条第1款第1项上的解除权</w:t>
      </w:r>
    </w:p>
    <w:p w14:paraId="7CC66426"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严格说来，A公司并不是不能履行合同，因为</w:t>
      </w:r>
      <w:r w:rsidRPr="00964EE8">
        <w:rPr>
          <w:rFonts w:ascii="楷体" w:eastAsia="楷体" w:hAnsi="楷体"/>
          <w:lang w:eastAsia="zh-CN"/>
        </w:rPr>
        <w:t>A</w:t>
      </w:r>
      <w:r w:rsidRPr="00964EE8">
        <w:rPr>
          <w:rFonts w:ascii="楷体" w:eastAsia="楷体" w:hAnsi="楷体" w:hint="eastAsia"/>
          <w:lang w:eastAsia="zh-CN"/>
        </w:rPr>
        <w:t>公司的主要义务就是支付价款的义务。在本案中并无履行不能的问题，</w:t>
      </w:r>
      <w:r w:rsidRPr="00964EE8">
        <w:rPr>
          <w:rFonts w:ascii="楷体" w:eastAsia="楷体" w:hAnsi="楷体"/>
          <w:lang w:eastAsia="zh-CN"/>
        </w:rPr>
        <w:t>A</w:t>
      </w:r>
      <w:r w:rsidRPr="00964EE8">
        <w:rPr>
          <w:rFonts w:ascii="楷体" w:eastAsia="楷体" w:hAnsi="楷体" w:hint="eastAsia"/>
          <w:lang w:eastAsia="zh-CN"/>
        </w:rPr>
        <w:t>公司所主张的其实是受领不能，即</w:t>
      </w:r>
      <w:r w:rsidRPr="00964EE8">
        <w:rPr>
          <w:rFonts w:ascii="楷体" w:eastAsia="楷体" w:hAnsi="楷体"/>
          <w:lang w:eastAsia="zh-CN"/>
        </w:rPr>
        <w:t>A</w:t>
      </w:r>
      <w:r w:rsidRPr="00964EE8">
        <w:rPr>
          <w:rFonts w:ascii="楷体" w:eastAsia="楷体" w:hAnsi="楷体" w:hint="eastAsia"/>
          <w:lang w:eastAsia="zh-CN"/>
        </w:rPr>
        <w:t>公司员工因为</w:t>
      </w:r>
      <w:proofErr w:type="gramStart"/>
      <w:r w:rsidRPr="00964EE8">
        <w:rPr>
          <w:rFonts w:ascii="楷体" w:eastAsia="楷体" w:hAnsi="楷体" w:hint="eastAsia"/>
          <w:lang w:eastAsia="zh-CN"/>
        </w:rPr>
        <w:t>感染诺如病毒</w:t>
      </w:r>
      <w:proofErr w:type="gramEnd"/>
      <w:r w:rsidRPr="00964EE8">
        <w:rPr>
          <w:rFonts w:ascii="楷体" w:eastAsia="楷体" w:hAnsi="楷体" w:hint="eastAsia"/>
          <w:lang w:eastAsia="zh-CN"/>
        </w:rPr>
        <w:t>而无法乘船，进而无法享受乘船游览的服务。但是，受领不能的直接后果，是A公司的履行并不能使其享受对待履行所带来的收益，进而不能实现预定B公司邮轮游览的目的（</w:t>
      </w:r>
      <w:proofErr w:type="gramStart"/>
      <w:r w:rsidRPr="00964EE8">
        <w:rPr>
          <w:rFonts w:ascii="楷体" w:eastAsia="楷体" w:hAnsi="楷体" w:hint="eastAsia"/>
          <w:lang w:eastAsia="zh-CN"/>
        </w:rPr>
        <w:t>该目的</w:t>
      </w:r>
      <w:proofErr w:type="gramEnd"/>
      <w:r w:rsidRPr="00964EE8">
        <w:rPr>
          <w:rFonts w:ascii="楷体" w:eastAsia="楷体" w:hAnsi="楷体" w:hint="eastAsia"/>
          <w:lang w:eastAsia="zh-CN"/>
        </w:rPr>
        <w:t>也为B公司所知晓），因此也同样有基于不可抗力而解除合同，同时参酌第5</w:t>
      </w:r>
      <w:r w:rsidRPr="00964EE8">
        <w:rPr>
          <w:rFonts w:ascii="楷体" w:eastAsia="楷体" w:hAnsi="楷体"/>
          <w:lang w:eastAsia="zh-CN"/>
        </w:rPr>
        <w:t>80</w:t>
      </w:r>
      <w:r w:rsidRPr="00964EE8">
        <w:rPr>
          <w:rFonts w:ascii="楷体" w:eastAsia="楷体" w:hAnsi="楷体" w:hint="eastAsia"/>
          <w:lang w:eastAsia="zh-CN"/>
        </w:rPr>
        <w:t>条关于不可抗力免责的规则免除</w:t>
      </w:r>
      <w:r w:rsidRPr="00964EE8">
        <w:rPr>
          <w:rFonts w:ascii="楷体" w:eastAsia="楷体" w:hAnsi="楷体"/>
          <w:lang w:eastAsia="zh-CN"/>
        </w:rPr>
        <w:t>A</w:t>
      </w:r>
      <w:r w:rsidRPr="00964EE8">
        <w:rPr>
          <w:rFonts w:ascii="楷体" w:eastAsia="楷体" w:hAnsi="楷体" w:hint="eastAsia"/>
          <w:lang w:eastAsia="zh-CN"/>
        </w:rPr>
        <w:t>公司支付价款义务的余地。</w:t>
      </w:r>
    </w:p>
    <w:p w14:paraId="61FCFCB7"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根据《民法典》第563条第1款第1项，当“因不可抗力致使不能实现合同目的”时，当事人可以解除合同。并且，该项所对应的情况中，“当事人”应理解为合同双方当事人均可解除合同。</w:t>
      </w:r>
    </w:p>
    <w:p w14:paraId="4177DC83"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就不可抗力的判断，《民法典》第1</w:t>
      </w:r>
      <w:r w:rsidRPr="00964EE8">
        <w:rPr>
          <w:rFonts w:ascii="楷体" w:eastAsia="楷体" w:hAnsi="楷体"/>
          <w:lang w:eastAsia="zh-CN"/>
        </w:rPr>
        <w:t>80</w:t>
      </w:r>
      <w:r w:rsidRPr="00964EE8">
        <w:rPr>
          <w:rFonts w:ascii="楷体" w:eastAsia="楷体" w:hAnsi="楷体" w:hint="eastAsia"/>
          <w:lang w:eastAsia="zh-CN"/>
        </w:rPr>
        <w:t>条第2款规定，“不可抗力是不能预见、不能避免且不能克服的客观情况”。本案中，A公司员工</w:t>
      </w:r>
      <w:proofErr w:type="gramStart"/>
      <w:r w:rsidRPr="00964EE8">
        <w:rPr>
          <w:rFonts w:ascii="楷体" w:eastAsia="楷体" w:hAnsi="楷体" w:hint="eastAsia"/>
          <w:lang w:eastAsia="zh-CN"/>
        </w:rPr>
        <w:t>因诺如</w:t>
      </w:r>
      <w:proofErr w:type="gramEnd"/>
      <w:r w:rsidRPr="00964EE8">
        <w:rPr>
          <w:rFonts w:ascii="楷体" w:eastAsia="楷体" w:hAnsi="楷体" w:hint="eastAsia"/>
          <w:lang w:eastAsia="zh-CN"/>
        </w:rPr>
        <w:t>病毒中毒而无法参加环湖游。</w:t>
      </w:r>
      <w:proofErr w:type="gramStart"/>
      <w:r w:rsidRPr="00964EE8">
        <w:rPr>
          <w:rFonts w:ascii="楷体" w:eastAsia="楷体" w:hAnsi="楷体" w:hint="eastAsia"/>
          <w:lang w:eastAsia="zh-CN"/>
        </w:rPr>
        <w:t>就诺如病毒</w:t>
      </w:r>
      <w:proofErr w:type="gramEnd"/>
      <w:r w:rsidRPr="00964EE8">
        <w:rPr>
          <w:rFonts w:ascii="楷体" w:eastAsia="楷体" w:hAnsi="楷体" w:hint="eastAsia"/>
          <w:lang w:eastAsia="zh-CN"/>
        </w:rPr>
        <w:t>这一事件而言，A公司确实难以预见。尤其是，食客往往仅能根据外观上的卫生情况判断餐厅的卫生程度，但即使是有些看起来还挺干净的餐厅，也曾发生</w:t>
      </w:r>
      <w:proofErr w:type="gramStart"/>
      <w:r w:rsidRPr="00964EE8">
        <w:rPr>
          <w:rFonts w:ascii="楷体" w:eastAsia="楷体" w:hAnsi="楷体" w:hint="eastAsia"/>
          <w:lang w:eastAsia="zh-CN"/>
        </w:rPr>
        <w:t>过诺如</w:t>
      </w:r>
      <w:proofErr w:type="gramEnd"/>
      <w:r w:rsidRPr="00964EE8">
        <w:rPr>
          <w:rFonts w:ascii="楷体" w:eastAsia="楷体" w:hAnsi="楷体" w:hint="eastAsia"/>
          <w:lang w:eastAsia="zh-CN"/>
        </w:rPr>
        <w:t>病毒导致食客患病的事件（如某校食堂）。</w:t>
      </w:r>
      <w:proofErr w:type="gramStart"/>
      <w:r w:rsidRPr="00964EE8">
        <w:rPr>
          <w:rFonts w:ascii="楷体" w:eastAsia="楷体" w:hAnsi="楷体" w:hint="eastAsia"/>
          <w:lang w:eastAsia="zh-CN"/>
        </w:rPr>
        <w:t>诺如病毒</w:t>
      </w:r>
      <w:proofErr w:type="gramEnd"/>
      <w:r w:rsidRPr="00964EE8">
        <w:rPr>
          <w:rFonts w:ascii="楷体" w:eastAsia="楷体" w:hAnsi="楷体" w:hint="eastAsia"/>
          <w:lang w:eastAsia="zh-CN"/>
        </w:rPr>
        <w:t>的临床症状主要包括恶心、呕吐、腹痛、腹泻等，需要及时送医（自然无法继续参加环湖游），所以，从事变对于交易本身的影响而言，员工</w:t>
      </w:r>
      <w:proofErr w:type="gramStart"/>
      <w:r w:rsidRPr="00964EE8">
        <w:rPr>
          <w:rFonts w:ascii="楷体" w:eastAsia="楷体" w:hAnsi="楷体" w:hint="eastAsia"/>
          <w:lang w:eastAsia="zh-CN"/>
        </w:rPr>
        <w:t>因诺如</w:t>
      </w:r>
      <w:proofErr w:type="gramEnd"/>
      <w:r w:rsidRPr="00964EE8">
        <w:rPr>
          <w:rFonts w:ascii="楷体" w:eastAsia="楷体" w:hAnsi="楷体" w:hint="eastAsia"/>
          <w:lang w:eastAsia="zh-CN"/>
        </w:rPr>
        <w:t>病毒患病应认为属于不能避免、不能克服的客观情况。此外，在游玩地选择餐厅用餐也是集体出游的常见之举，因此也很难认为A公司可以采取事先的预防手段避免这一结果。但是，在判断是否构成不可抗力时，除了考虑事变对于合同履行的影响外，还（首先）需要从当事人明示或默示约定乃至法律推定性规则的角度，分析由此带来的</w:t>
      </w:r>
      <w:proofErr w:type="gramStart"/>
      <w:r w:rsidRPr="00964EE8">
        <w:rPr>
          <w:rFonts w:ascii="楷体" w:eastAsia="楷体" w:hAnsi="楷体" w:hint="eastAsia"/>
          <w:lang w:eastAsia="zh-CN"/>
        </w:rPr>
        <w:t>不</w:t>
      </w:r>
      <w:proofErr w:type="gramEnd"/>
      <w:r w:rsidRPr="00964EE8">
        <w:rPr>
          <w:rFonts w:ascii="楷体" w:eastAsia="楷体" w:hAnsi="楷体" w:hint="eastAsia"/>
          <w:lang w:eastAsia="zh-CN"/>
        </w:rPr>
        <w:t>利益应如何在当事人间分配。AB两公司间合同的主要内容接近承揽合同，但也有运输合同的属性，对此，《民法典》的相关规定可资参照。</w:t>
      </w:r>
    </w:p>
    <w:p w14:paraId="2E5353E0"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其一，基于承揽合同即《民法典》第7</w:t>
      </w:r>
      <w:r w:rsidRPr="00964EE8">
        <w:rPr>
          <w:rFonts w:ascii="楷体" w:eastAsia="楷体" w:hAnsi="楷体"/>
          <w:lang w:eastAsia="zh-CN"/>
        </w:rPr>
        <w:t>75</w:t>
      </w:r>
      <w:r w:rsidRPr="00964EE8">
        <w:rPr>
          <w:rFonts w:ascii="楷体" w:eastAsia="楷体" w:hAnsi="楷体" w:hint="eastAsia"/>
          <w:lang w:eastAsia="zh-CN"/>
        </w:rPr>
        <w:t>条和第7</w:t>
      </w:r>
      <w:r w:rsidRPr="00964EE8">
        <w:rPr>
          <w:rFonts w:ascii="楷体" w:eastAsia="楷体" w:hAnsi="楷体"/>
          <w:lang w:eastAsia="zh-CN"/>
        </w:rPr>
        <w:t>77</w:t>
      </w:r>
      <w:r w:rsidRPr="00964EE8">
        <w:rPr>
          <w:rFonts w:ascii="楷体" w:eastAsia="楷体" w:hAnsi="楷体" w:hint="eastAsia"/>
          <w:lang w:eastAsia="zh-CN"/>
        </w:rPr>
        <w:t>条的规定，“</w:t>
      </w:r>
      <w:proofErr w:type="gramStart"/>
      <w:r w:rsidRPr="00964EE8">
        <w:rPr>
          <w:rFonts w:ascii="楷体" w:eastAsia="楷体" w:hAnsi="楷体" w:hint="eastAsia"/>
          <w:lang w:eastAsia="zh-CN"/>
        </w:rPr>
        <w:t>定作</w:t>
      </w:r>
      <w:proofErr w:type="gramEnd"/>
      <w:r w:rsidRPr="00964EE8">
        <w:rPr>
          <w:rFonts w:ascii="楷体" w:eastAsia="楷体" w:hAnsi="楷体" w:hint="eastAsia"/>
          <w:lang w:eastAsia="zh-CN"/>
        </w:rPr>
        <w:t>人提供材料的，应当按照约定提供材料”，“</w:t>
      </w:r>
      <w:proofErr w:type="gramStart"/>
      <w:r w:rsidRPr="00964EE8">
        <w:rPr>
          <w:rFonts w:ascii="楷体" w:eastAsia="楷体" w:hAnsi="楷体" w:hint="eastAsia"/>
          <w:lang w:eastAsia="zh-CN"/>
        </w:rPr>
        <w:t>定作</w:t>
      </w:r>
      <w:proofErr w:type="gramEnd"/>
      <w:r w:rsidRPr="00964EE8">
        <w:rPr>
          <w:rFonts w:ascii="楷体" w:eastAsia="楷体" w:hAnsi="楷体" w:hint="eastAsia"/>
          <w:lang w:eastAsia="zh-CN"/>
        </w:rPr>
        <w:t>人</w:t>
      </w:r>
      <w:r w:rsidRPr="00964EE8">
        <w:rPr>
          <w:rFonts w:ascii="楷体" w:eastAsia="楷体" w:hAnsi="楷体" w:hint="eastAsia"/>
          <w:lang w:eastAsia="zh-CN"/>
        </w:rPr>
        <w:lastRenderedPageBreak/>
        <w:t>中途变更承揽工作的要求，造成承揽人损失的，应当赔偿损失”。这意味着，承揽人可以要求</w:t>
      </w:r>
      <w:proofErr w:type="gramStart"/>
      <w:r w:rsidRPr="00964EE8">
        <w:rPr>
          <w:rFonts w:ascii="楷体" w:eastAsia="楷体" w:hAnsi="楷体" w:hint="eastAsia"/>
          <w:lang w:eastAsia="zh-CN"/>
        </w:rPr>
        <w:t>定作</w:t>
      </w:r>
      <w:proofErr w:type="gramEnd"/>
      <w:r w:rsidRPr="00964EE8">
        <w:rPr>
          <w:rFonts w:ascii="楷体" w:eastAsia="楷体" w:hAnsi="楷体" w:hint="eastAsia"/>
          <w:lang w:eastAsia="zh-CN"/>
        </w:rPr>
        <w:t>人在未履行义务时，支付承揽人的为准备履行所支付的费用及提供此次服务所可得的收益。本案中</w:t>
      </w:r>
      <w:r w:rsidRPr="00964EE8">
        <w:rPr>
          <w:rFonts w:ascii="楷体" w:eastAsia="楷体" w:hAnsi="楷体"/>
          <w:lang w:eastAsia="zh-CN"/>
        </w:rPr>
        <w:t>A</w:t>
      </w:r>
      <w:r w:rsidRPr="00964EE8">
        <w:rPr>
          <w:rFonts w:ascii="楷体" w:eastAsia="楷体" w:hAnsi="楷体" w:hint="eastAsia"/>
          <w:lang w:eastAsia="zh-CN"/>
        </w:rPr>
        <w:t>公司组织“提供”员工乘船游览，B公司提供运输、餐饮、表演等服务，与承揽合同的安排类似，在</w:t>
      </w:r>
      <w:proofErr w:type="gramStart"/>
      <w:r w:rsidRPr="00964EE8">
        <w:rPr>
          <w:rFonts w:ascii="楷体" w:eastAsia="楷体" w:hAnsi="楷体" w:hint="eastAsia"/>
          <w:lang w:eastAsia="zh-CN"/>
        </w:rPr>
        <w:t>定作</w:t>
      </w:r>
      <w:proofErr w:type="gramEnd"/>
      <w:r w:rsidRPr="00964EE8">
        <w:rPr>
          <w:rFonts w:ascii="楷体" w:eastAsia="楷体" w:hAnsi="楷体" w:hint="eastAsia"/>
          <w:lang w:eastAsia="zh-CN"/>
        </w:rPr>
        <w:t>人未能如约提供材料时，应承担相应责任，并支付承揽人为准备提供服务而支付的必要费用及相应报酬。</w:t>
      </w:r>
    </w:p>
    <w:p w14:paraId="4DC57A63"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其二，《民法典》第8</w:t>
      </w:r>
      <w:r w:rsidRPr="00964EE8">
        <w:rPr>
          <w:rFonts w:ascii="楷体" w:eastAsia="楷体" w:hAnsi="楷体"/>
          <w:lang w:eastAsia="zh-CN"/>
        </w:rPr>
        <w:t>16</w:t>
      </w:r>
      <w:r w:rsidRPr="00964EE8">
        <w:rPr>
          <w:rFonts w:ascii="楷体" w:eastAsia="楷体" w:hAnsi="楷体" w:hint="eastAsia"/>
          <w:lang w:eastAsia="zh-CN"/>
        </w:rPr>
        <w:t>条规定，“旅客因自己的原因不能按照客票记载的时间乘坐的，应当在约定的期限内办理退票或者变更手续；逾期办理的，承运人可以</w:t>
      </w:r>
      <w:proofErr w:type="gramStart"/>
      <w:r w:rsidRPr="00964EE8">
        <w:rPr>
          <w:rFonts w:ascii="楷体" w:eastAsia="楷体" w:hAnsi="楷体" w:hint="eastAsia"/>
          <w:lang w:eastAsia="zh-CN"/>
        </w:rPr>
        <w:t>不</w:t>
      </w:r>
      <w:proofErr w:type="gramEnd"/>
      <w:r w:rsidRPr="00964EE8">
        <w:rPr>
          <w:rFonts w:ascii="楷体" w:eastAsia="楷体" w:hAnsi="楷体" w:hint="eastAsia"/>
          <w:lang w:eastAsia="zh-CN"/>
        </w:rPr>
        <w:t>退票款，并不再承担运输义务。”实践中，旅客办理退票，应当根据退票的实际情况如退票时间等，缴纳相当于部分票款或全部票款的“手续费”，实质上是向承运人支付必要的补偿和报酬。这一规则背后的道理在于，旅客可能会因为各种原因错过出行时间，若凡是遇到不可归因于旅客的原因即</w:t>
      </w:r>
      <w:proofErr w:type="gramStart"/>
      <w:r w:rsidRPr="00964EE8">
        <w:rPr>
          <w:rFonts w:ascii="楷体" w:eastAsia="楷体" w:hAnsi="楷体" w:hint="eastAsia"/>
          <w:lang w:eastAsia="zh-CN"/>
        </w:rPr>
        <w:t>可主张</w:t>
      </w:r>
      <w:proofErr w:type="gramEnd"/>
      <w:r w:rsidRPr="00964EE8">
        <w:rPr>
          <w:rFonts w:ascii="楷体" w:eastAsia="楷体" w:hAnsi="楷体" w:hint="eastAsia"/>
          <w:lang w:eastAsia="zh-CN"/>
        </w:rPr>
        <w:t>因不可抗力而解除合同（并相应的依据《民法典》第5</w:t>
      </w:r>
      <w:r w:rsidRPr="00964EE8">
        <w:rPr>
          <w:rFonts w:ascii="楷体" w:eastAsia="楷体" w:hAnsi="楷体"/>
          <w:lang w:eastAsia="zh-CN"/>
        </w:rPr>
        <w:t>90</w:t>
      </w:r>
      <w:r w:rsidRPr="00964EE8">
        <w:rPr>
          <w:rFonts w:ascii="楷体" w:eastAsia="楷体" w:hAnsi="楷体" w:hint="eastAsia"/>
          <w:lang w:eastAsia="zh-CN"/>
        </w:rPr>
        <w:t>条第1款主张在解除合同外不承担违约责任），很可能破坏承运人的运输规划，影响承运人的正常经营，最终增加所有潜在乘客的运输费用。并且，在因他人原因导致旅客不能按时受领承运人给付的情况下，旅客往往也可以向第三人主张法律上的救济（违约责任/侵权责任）。</w:t>
      </w:r>
    </w:p>
    <w:p w14:paraId="2BF502C8"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总之，从当事人间利益衡量的角度出发，应认为除系统性的外力影响外，旅客原则上不得基于不可抗力主张解除合同。基于上述分析，应当认为，</w:t>
      </w:r>
      <w:proofErr w:type="gramStart"/>
      <w:r w:rsidRPr="00964EE8">
        <w:rPr>
          <w:rFonts w:ascii="楷体" w:eastAsia="楷体" w:hAnsi="楷体" w:hint="eastAsia"/>
          <w:lang w:eastAsia="zh-CN"/>
        </w:rPr>
        <w:t>因诺如</w:t>
      </w:r>
      <w:proofErr w:type="gramEnd"/>
      <w:r w:rsidRPr="00964EE8">
        <w:rPr>
          <w:rFonts w:ascii="楷体" w:eastAsia="楷体" w:hAnsi="楷体" w:hint="eastAsia"/>
          <w:lang w:eastAsia="zh-CN"/>
        </w:rPr>
        <w:t>病毒不能乘船游览是A</w:t>
      </w:r>
      <w:r w:rsidRPr="00964EE8">
        <w:rPr>
          <w:rFonts w:ascii="楷体" w:eastAsia="楷体" w:hAnsi="楷体"/>
          <w:lang w:eastAsia="zh-CN"/>
        </w:rPr>
        <w:t>B</w:t>
      </w:r>
      <w:r w:rsidRPr="00964EE8">
        <w:rPr>
          <w:rFonts w:ascii="楷体" w:eastAsia="楷体" w:hAnsi="楷体" w:hint="eastAsia"/>
          <w:lang w:eastAsia="zh-CN"/>
        </w:rPr>
        <w:t>合同关系中A方应承担的风险，A公司职员</w:t>
      </w:r>
      <w:proofErr w:type="gramStart"/>
      <w:r w:rsidRPr="00964EE8">
        <w:rPr>
          <w:rFonts w:ascii="楷体" w:eastAsia="楷体" w:hAnsi="楷体" w:hint="eastAsia"/>
          <w:lang w:eastAsia="zh-CN"/>
        </w:rPr>
        <w:t>感染诺如病毒</w:t>
      </w:r>
      <w:proofErr w:type="gramEnd"/>
      <w:r w:rsidRPr="00964EE8">
        <w:rPr>
          <w:rFonts w:ascii="楷体" w:eastAsia="楷体" w:hAnsi="楷体" w:hint="eastAsia"/>
          <w:lang w:eastAsia="zh-CN"/>
        </w:rPr>
        <w:t>的情况不属于可根据《民法典》第5</w:t>
      </w:r>
      <w:r w:rsidRPr="00964EE8">
        <w:rPr>
          <w:rFonts w:ascii="楷体" w:eastAsia="楷体" w:hAnsi="楷体"/>
          <w:lang w:eastAsia="zh-CN"/>
        </w:rPr>
        <w:t>90</w:t>
      </w:r>
      <w:r w:rsidRPr="00964EE8">
        <w:rPr>
          <w:rFonts w:ascii="楷体" w:eastAsia="楷体" w:hAnsi="楷体" w:hint="eastAsia"/>
          <w:lang w:eastAsia="zh-CN"/>
        </w:rPr>
        <w:t>条免责的不可抗力，A公司不能基于《民法典》第5</w:t>
      </w:r>
      <w:r w:rsidRPr="00964EE8">
        <w:rPr>
          <w:rFonts w:ascii="楷体" w:eastAsia="楷体" w:hAnsi="楷体"/>
          <w:lang w:eastAsia="zh-CN"/>
        </w:rPr>
        <w:t>63</w:t>
      </w:r>
      <w:r w:rsidRPr="00964EE8">
        <w:rPr>
          <w:rFonts w:ascii="楷体" w:eastAsia="楷体" w:hAnsi="楷体" w:hint="eastAsia"/>
          <w:lang w:eastAsia="zh-CN"/>
        </w:rPr>
        <w:t>条第1款第1项解除AB之间的合同，也无权根据此主张免责。</w:t>
      </w:r>
    </w:p>
    <w:p w14:paraId="71786BD3"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（2）《民法典》第5</w:t>
      </w:r>
      <w:r w:rsidRPr="00964EE8">
        <w:rPr>
          <w:rFonts w:ascii="楷体" w:eastAsia="楷体" w:hAnsi="楷体"/>
          <w:lang w:eastAsia="zh-CN"/>
        </w:rPr>
        <w:t>33</w:t>
      </w:r>
      <w:r w:rsidRPr="00964EE8">
        <w:rPr>
          <w:rFonts w:ascii="楷体" w:eastAsia="楷体" w:hAnsi="楷体" w:hint="eastAsia"/>
          <w:lang w:eastAsia="zh-CN"/>
        </w:rPr>
        <w:t>条第1款上的解除权</w:t>
      </w:r>
    </w:p>
    <w:p w14:paraId="33CD6E32"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《民法典》第5</w:t>
      </w:r>
      <w:r w:rsidRPr="00964EE8">
        <w:rPr>
          <w:rFonts w:ascii="楷体" w:eastAsia="楷体" w:hAnsi="楷体"/>
          <w:lang w:eastAsia="zh-CN"/>
        </w:rPr>
        <w:t>33</w:t>
      </w:r>
      <w:r w:rsidRPr="00964EE8">
        <w:rPr>
          <w:rFonts w:ascii="楷体" w:eastAsia="楷体" w:hAnsi="楷体" w:hint="eastAsia"/>
          <w:lang w:eastAsia="zh-CN"/>
        </w:rPr>
        <w:t>条第1款规定，“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尽管该款规定的“解除合同”在性质上应解释为形成诉权而非一般形成权，但在法律效果上，尤其是消灭未履行债务这一点上与一般解除权并无区别。</w:t>
      </w:r>
    </w:p>
    <w:p w14:paraId="6B094768"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lastRenderedPageBreak/>
        <w:t>本案中，A公司员工在D餐厅用餐后因食物</w:t>
      </w:r>
      <w:proofErr w:type="gramStart"/>
      <w:r w:rsidRPr="00964EE8">
        <w:rPr>
          <w:rFonts w:ascii="楷体" w:eastAsia="楷体" w:hAnsi="楷体" w:hint="eastAsia"/>
          <w:lang w:eastAsia="zh-CN"/>
        </w:rPr>
        <w:t>沾染诺如病毒</w:t>
      </w:r>
      <w:proofErr w:type="gramEnd"/>
      <w:r w:rsidRPr="00964EE8">
        <w:rPr>
          <w:rFonts w:ascii="楷体" w:eastAsia="楷体" w:hAnsi="楷体" w:hint="eastAsia"/>
          <w:lang w:eastAsia="zh-CN"/>
        </w:rPr>
        <w:t>而腹泻发烧，导致无法按照约定计划乘坐B公司的邮轮进行环湖游。</w:t>
      </w:r>
      <w:proofErr w:type="gramStart"/>
      <w:r w:rsidRPr="00964EE8">
        <w:rPr>
          <w:rFonts w:ascii="楷体" w:eastAsia="楷体" w:hAnsi="楷体" w:hint="eastAsia"/>
          <w:lang w:eastAsia="zh-CN"/>
        </w:rPr>
        <w:t>就诺如病毒</w:t>
      </w:r>
      <w:proofErr w:type="gramEnd"/>
      <w:r w:rsidRPr="00964EE8">
        <w:rPr>
          <w:rFonts w:ascii="楷体" w:eastAsia="楷体" w:hAnsi="楷体" w:hint="eastAsia"/>
          <w:lang w:eastAsia="zh-CN"/>
        </w:rPr>
        <w:t>中毒这一事件而言，其确实属于当事人在订立合同时难以预见的事变，但基于以下原因，不用认为该事变可构成情事变更。</w:t>
      </w:r>
    </w:p>
    <w:p w14:paraId="5E05596A"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其一，如前所述，</w:t>
      </w:r>
      <w:proofErr w:type="gramStart"/>
      <w:r w:rsidRPr="00964EE8">
        <w:rPr>
          <w:rFonts w:ascii="楷体" w:eastAsia="楷体" w:hAnsi="楷体" w:hint="eastAsia"/>
          <w:lang w:eastAsia="zh-CN"/>
        </w:rPr>
        <w:t>有关诺如病毒</w:t>
      </w:r>
      <w:proofErr w:type="gramEnd"/>
      <w:r w:rsidRPr="00964EE8">
        <w:rPr>
          <w:rFonts w:ascii="楷体" w:eastAsia="楷体" w:hAnsi="楷体" w:hint="eastAsia"/>
          <w:lang w:eastAsia="zh-CN"/>
        </w:rPr>
        <w:t>引起的员工不能乘船游览，属于A公司因自身应承担的风险。其二，就“继续履行合同对于当事人一方明显不公平”这一构成要件而言，尽管</w:t>
      </w:r>
      <w:proofErr w:type="gramStart"/>
      <w:r w:rsidRPr="00964EE8">
        <w:rPr>
          <w:rFonts w:ascii="楷体" w:eastAsia="楷体" w:hAnsi="楷体" w:hint="eastAsia"/>
          <w:lang w:eastAsia="zh-CN"/>
        </w:rPr>
        <w:t>员工诺如病毒</w:t>
      </w:r>
      <w:proofErr w:type="gramEnd"/>
      <w:r w:rsidRPr="00964EE8">
        <w:rPr>
          <w:rFonts w:ascii="楷体" w:eastAsia="楷体" w:hAnsi="楷体" w:hint="eastAsia"/>
          <w:lang w:eastAsia="zh-CN"/>
        </w:rPr>
        <w:t>中毒使得A公司难以受领给付，但此种受领不能并不影响合同约定义务之间的对价均衡关系。情事变更的制度目的在于对使得对待给付关系失衡的情事变化进行调整，在判断是否“明显不公平”时，也常以约定给付之间关系是否失衡为判断依据。本案中，双方原本约定的给付义务是B公司向A公司提供环湖游服务，</w:t>
      </w:r>
      <w:r w:rsidRPr="00964EE8">
        <w:rPr>
          <w:rFonts w:ascii="楷体" w:eastAsia="楷体" w:hAnsi="楷体"/>
          <w:lang w:eastAsia="zh-CN"/>
        </w:rPr>
        <w:t>A</w:t>
      </w:r>
      <w:r w:rsidRPr="00964EE8">
        <w:rPr>
          <w:rFonts w:ascii="楷体" w:eastAsia="楷体" w:hAnsi="楷体" w:hint="eastAsia"/>
          <w:lang w:eastAsia="zh-CN"/>
        </w:rPr>
        <w:t>公司向B公司支付服务报酬，B公司现</w:t>
      </w:r>
      <w:proofErr w:type="gramStart"/>
      <w:r w:rsidRPr="00964EE8">
        <w:rPr>
          <w:rFonts w:ascii="楷体" w:eastAsia="楷体" w:hAnsi="楷体" w:hint="eastAsia"/>
          <w:lang w:eastAsia="zh-CN"/>
        </w:rPr>
        <w:t>已备船待用</w:t>
      </w:r>
      <w:proofErr w:type="gramEnd"/>
      <w:r w:rsidRPr="00964EE8">
        <w:rPr>
          <w:rFonts w:ascii="楷体" w:eastAsia="楷体" w:hAnsi="楷体" w:hint="eastAsia"/>
          <w:lang w:eastAsia="zh-CN"/>
        </w:rPr>
        <w:t>，其收取报酬并不会导致二者关系失衡。所以，本案中A公司不能以其</w:t>
      </w:r>
      <w:proofErr w:type="gramStart"/>
      <w:r w:rsidRPr="00964EE8">
        <w:rPr>
          <w:rFonts w:ascii="楷体" w:eastAsia="楷体" w:hAnsi="楷体" w:hint="eastAsia"/>
          <w:lang w:eastAsia="zh-CN"/>
        </w:rPr>
        <w:t>员工诺如病毒</w:t>
      </w:r>
      <w:proofErr w:type="gramEnd"/>
      <w:r w:rsidRPr="00964EE8">
        <w:rPr>
          <w:rFonts w:ascii="楷体" w:eastAsia="楷体" w:hAnsi="楷体" w:hint="eastAsia"/>
          <w:lang w:eastAsia="zh-CN"/>
        </w:rPr>
        <w:t>中毒而不能受领给付主张构成情事变更。</w:t>
      </w:r>
    </w:p>
    <w:p w14:paraId="0E44226F"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综上，本案中不存在该请求权的消灭事由。</w:t>
      </w:r>
    </w:p>
    <w:p w14:paraId="66E9B784" w14:textId="77777777" w:rsidR="006B1107" w:rsidRPr="00964EE8" w:rsidRDefault="006B1107" w:rsidP="006B1107">
      <w:pPr>
        <w:ind w:firstLine="482"/>
        <w:rPr>
          <w:rFonts w:ascii="楷体" w:eastAsia="楷体" w:hAnsi="楷体"/>
          <w:b/>
          <w:bCs/>
          <w:lang w:eastAsia="zh-CN"/>
        </w:rPr>
      </w:pPr>
      <w:r w:rsidRPr="00964EE8">
        <w:rPr>
          <w:rFonts w:ascii="楷体" w:eastAsia="楷体" w:hAnsi="楷体" w:hint="eastAsia"/>
          <w:b/>
          <w:bCs/>
          <w:lang w:eastAsia="zh-CN"/>
        </w:rPr>
        <w:t>3</w:t>
      </w:r>
      <w:r w:rsidRPr="00964EE8">
        <w:rPr>
          <w:rFonts w:ascii="楷体" w:eastAsia="楷体" w:hAnsi="楷体"/>
          <w:b/>
          <w:bCs/>
          <w:lang w:eastAsia="zh-CN"/>
        </w:rPr>
        <w:t>.</w:t>
      </w:r>
      <w:r w:rsidRPr="00964EE8">
        <w:rPr>
          <w:rFonts w:ascii="楷体" w:eastAsia="楷体" w:hAnsi="楷体" w:hint="eastAsia"/>
          <w:b/>
          <w:bCs/>
          <w:lang w:eastAsia="zh-CN"/>
        </w:rPr>
        <w:t>请求权的抗辩权</w:t>
      </w:r>
    </w:p>
    <w:p w14:paraId="2F322FD3" w14:textId="77777777" w:rsidR="006B1107" w:rsidRPr="00964EE8" w:rsidRDefault="006B1107" w:rsidP="006B1107">
      <w:pPr>
        <w:ind w:firstLine="480"/>
        <w:rPr>
          <w:rFonts w:ascii="楷体" w:eastAsia="楷体" w:hAnsi="楷体"/>
          <w:lang w:eastAsia="zh-CN"/>
        </w:rPr>
      </w:pPr>
      <w:r w:rsidRPr="00964EE8">
        <w:rPr>
          <w:rFonts w:ascii="楷体" w:eastAsia="楷体" w:hAnsi="楷体" w:hint="eastAsia"/>
          <w:lang w:eastAsia="zh-CN"/>
        </w:rPr>
        <w:t>经检索，本案中不存在该请求权的抗辩权。</w:t>
      </w:r>
    </w:p>
    <w:p w14:paraId="33618892" w14:textId="77777777" w:rsidR="006B1107" w:rsidRPr="00964EE8" w:rsidRDefault="006B1107" w:rsidP="006B1107">
      <w:pPr>
        <w:ind w:firstLine="482"/>
        <w:rPr>
          <w:rFonts w:ascii="楷体" w:eastAsia="楷体" w:hAnsi="楷体"/>
          <w:b/>
          <w:bCs/>
          <w:lang w:eastAsia="zh-CN"/>
        </w:rPr>
      </w:pPr>
      <w:r w:rsidRPr="00964EE8">
        <w:rPr>
          <w:rFonts w:ascii="楷体" w:eastAsia="楷体" w:hAnsi="楷体" w:hint="eastAsia"/>
          <w:b/>
          <w:bCs/>
          <w:lang w:eastAsia="zh-CN"/>
        </w:rPr>
        <w:t>4</w:t>
      </w:r>
      <w:r w:rsidRPr="00964EE8">
        <w:rPr>
          <w:rFonts w:ascii="楷体" w:eastAsia="楷体" w:hAnsi="楷体"/>
          <w:b/>
          <w:bCs/>
          <w:lang w:eastAsia="zh-CN"/>
        </w:rPr>
        <w:t>.</w:t>
      </w:r>
      <w:r w:rsidRPr="00964EE8">
        <w:rPr>
          <w:rFonts w:ascii="楷体" w:eastAsia="楷体" w:hAnsi="楷体" w:hint="eastAsia"/>
          <w:b/>
          <w:bCs/>
          <w:lang w:eastAsia="zh-CN"/>
        </w:rPr>
        <w:t>结论</w:t>
      </w:r>
    </w:p>
    <w:p w14:paraId="3FC1177D" w14:textId="77777777" w:rsidR="006B1107" w:rsidRPr="00DB6915" w:rsidRDefault="006B1107" w:rsidP="006B1107">
      <w:pPr>
        <w:ind w:firstLine="480"/>
        <w:rPr>
          <w:lang w:eastAsia="zh-CN"/>
        </w:rPr>
      </w:pPr>
      <w:r w:rsidRPr="00964EE8">
        <w:rPr>
          <w:rFonts w:ascii="楷体" w:eastAsia="楷体" w:hAnsi="楷体" w:hint="eastAsia"/>
          <w:lang w:eastAsia="zh-CN"/>
        </w:rPr>
        <w:t>B公司可以基于AB两公司之间的合同请求A公司支付约定报酬。</w:t>
      </w:r>
    </w:p>
    <w:p w14:paraId="2F70E2B6" w14:textId="77777777" w:rsidR="006B1107" w:rsidRPr="006B1107" w:rsidRDefault="006B1107" w:rsidP="006B1107">
      <w:pPr>
        <w:ind w:firstLine="480"/>
        <w:rPr>
          <w:lang w:eastAsia="zh-CN"/>
        </w:rPr>
      </w:pPr>
    </w:p>
    <w:p w14:paraId="36258DB8" w14:textId="77777777" w:rsidR="00BC0885" w:rsidRPr="00EE152F" w:rsidRDefault="00BC0885" w:rsidP="003978B0">
      <w:pPr>
        <w:ind w:firstLine="480"/>
        <w:rPr>
          <w:lang w:val="de-DE" w:eastAsia="zh-CN"/>
        </w:rPr>
      </w:pPr>
    </w:p>
    <w:p w14:paraId="2F0DD8AF" w14:textId="77777777" w:rsidR="003978B0" w:rsidRPr="00EE152F" w:rsidRDefault="003978B0" w:rsidP="007909B5">
      <w:pPr>
        <w:pStyle w:val="1"/>
        <w:sectPr w:rsidR="003978B0" w:rsidRPr="00EE152F" w:rsidSect="00B82BEC">
          <w:endnotePr>
            <w:numFmt w:val="decimal"/>
          </w:endnotePr>
          <w:pgSz w:w="10318" w:h="14570" w:code="13"/>
          <w:pgMar w:top="1440" w:right="1797" w:bottom="1440" w:left="1797" w:header="851" w:footer="992" w:gutter="0"/>
          <w:cols w:space="425"/>
          <w:docGrid w:type="lines" w:linePitch="312"/>
        </w:sectPr>
      </w:pPr>
    </w:p>
    <w:p w14:paraId="0BDE50EC" w14:textId="70718BC2" w:rsidR="00F43AC7" w:rsidRPr="00EE152F" w:rsidRDefault="00F43AC7" w:rsidP="007909B5">
      <w:pPr>
        <w:pStyle w:val="1"/>
      </w:pPr>
      <w:bookmarkStart w:id="378" w:name="_Toc74866032"/>
      <w:bookmarkStart w:id="379" w:name="_Toc75880507"/>
      <w:r w:rsidRPr="00EE152F">
        <w:rPr>
          <w:rFonts w:hint="eastAsia"/>
        </w:rPr>
        <w:lastRenderedPageBreak/>
        <w:t>第</w:t>
      </w:r>
      <w:r w:rsidR="00C42DD7" w:rsidRPr="00EE152F">
        <w:rPr>
          <w:rFonts w:hint="eastAsia"/>
        </w:rPr>
        <w:t>二十</w:t>
      </w:r>
      <w:r w:rsidRPr="00EE152F">
        <w:rPr>
          <w:rFonts w:hint="eastAsia"/>
        </w:rPr>
        <w:t>章</w:t>
      </w:r>
      <w:r w:rsidRPr="00EE152F">
        <w:t xml:space="preserve"> </w:t>
      </w:r>
      <w:r w:rsidR="00BB141E" w:rsidRPr="00EE152F">
        <w:rPr>
          <w:rFonts w:hint="eastAsia"/>
        </w:rPr>
        <w:t>违约责任、</w:t>
      </w:r>
      <w:r w:rsidRPr="00EE152F">
        <w:rPr>
          <w:rFonts w:hint="eastAsia"/>
        </w:rPr>
        <w:t>损害赔偿</w:t>
      </w:r>
      <w:r w:rsidR="00BB141E" w:rsidRPr="00EE152F">
        <w:rPr>
          <w:rFonts w:hint="eastAsia"/>
        </w:rPr>
        <w:t>与</w:t>
      </w:r>
      <w:r w:rsidRPr="00EE152F">
        <w:rPr>
          <w:rFonts w:hint="eastAsia"/>
        </w:rPr>
        <w:t>违约金</w:t>
      </w:r>
      <w:bookmarkEnd w:id="378"/>
      <w:bookmarkEnd w:id="379"/>
    </w:p>
    <w:p w14:paraId="7E7AEBB0" w14:textId="2E4D1FF3" w:rsidR="00F90192" w:rsidRPr="00EE152F" w:rsidRDefault="00F90192" w:rsidP="00F90192">
      <w:pPr>
        <w:pStyle w:val="2"/>
      </w:pPr>
      <w:bookmarkStart w:id="380" w:name="_Toc74866033"/>
      <w:bookmarkStart w:id="381" w:name="_Toc75880508"/>
      <w:r w:rsidRPr="00EE152F">
        <w:rPr>
          <w:rFonts w:hint="eastAsia"/>
        </w:rPr>
        <w:t>一、违约责任的归责原则</w:t>
      </w:r>
      <w:bookmarkEnd w:id="380"/>
      <w:bookmarkEnd w:id="381"/>
    </w:p>
    <w:p w14:paraId="008CB7DC" w14:textId="73898960" w:rsidR="00E0626A" w:rsidRPr="00EE152F" w:rsidRDefault="00E0626A" w:rsidP="00E0626A">
      <w:pPr>
        <w:pStyle w:val="3"/>
        <w:rPr>
          <w:rFonts w:ascii="Times New Roman" w:hAnsi="Times New Roman"/>
        </w:rPr>
      </w:pPr>
      <w:bookmarkStart w:id="382" w:name="_Toc74866034"/>
      <w:bookmarkStart w:id="383" w:name="_Toc75880509"/>
      <w:r w:rsidRPr="00EE152F">
        <w:rPr>
          <w:rFonts w:ascii="Times New Roman" w:hAnsi="Times New Roman" w:hint="eastAsia"/>
        </w:rPr>
        <w:t>1</w:t>
      </w:r>
      <w:r w:rsidRPr="00EE152F">
        <w:rPr>
          <w:rFonts w:ascii="Times New Roman" w:hAnsi="Times New Roman" w:hint="eastAsia"/>
        </w:rPr>
        <w:t>．违约责任的归责原则是意思表示解释问题</w:t>
      </w:r>
      <w:bookmarkEnd w:id="382"/>
      <w:bookmarkEnd w:id="383"/>
    </w:p>
    <w:p w14:paraId="1EE47B7C" w14:textId="0F02436F" w:rsidR="00E21080" w:rsidRPr="00EE152F" w:rsidRDefault="00E21080" w:rsidP="00E21080">
      <w:pPr>
        <w:ind w:firstLine="480"/>
        <w:rPr>
          <w:lang w:eastAsia="zh-CN" w:bidi="ar-SA"/>
        </w:rPr>
      </w:pPr>
      <w:r w:rsidRPr="00EE152F">
        <w:rPr>
          <w:rFonts w:hint="eastAsia"/>
          <w:lang w:eastAsia="zh-CN" w:bidi="ar-SA"/>
        </w:rPr>
        <w:t>在讨论违约责任</w:t>
      </w:r>
      <w:r w:rsidR="00BB141E" w:rsidRPr="00EE152F">
        <w:rPr>
          <w:rFonts w:hint="eastAsia"/>
          <w:lang w:eastAsia="zh-CN" w:bidi="ar-SA"/>
        </w:rPr>
        <w:t>归责</w:t>
      </w:r>
      <w:r w:rsidRPr="00EE152F">
        <w:rPr>
          <w:rFonts w:hint="eastAsia"/>
          <w:lang w:eastAsia="zh-CN" w:bidi="ar-SA"/>
        </w:rPr>
        <w:t>原则时，首先需要明确的是违约责任和侵权责任的差别：侵权责任是法定责任，因此需要划定行为人承担责任的基准（比如侵权法的一般归责原则是过错责任原则，只是在一些特殊情况下适用无过错责任及过错推定责任（本质上是过错责任的一种）等），以便妥善平衡行为人的行动自由和受害人</w:t>
      </w:r>
      <w:proofErr w:type="gramStart"/>
      <w:r w:rsidRPr="00EE152F">
        <w:rPr>
          <w:rFonts w:hint="eastAsia"/>
          <w:lang w:eastAsia="zh-CN" w:bidi="ar-SA"/>
        </w:rPr>
        <w:t>的法益保护</w:t>
      </w:r>
      <w:proofErr w:type="gramEnd"/>
      <w:r w:rsidRPr="00EE152F">
        <w:rPr>
          <w:rFonts w:hint="eastAsia"/>
          <w:lang w:eastAsia="zh-CN" w:bidi="ar-SA"/>
        </w:rPr>
        <w:t>；比较而言，合同责任是约定责任，合同当事人的义务内容是双方协商确定的，其实并没有统一适用某个“归责原则”的可能。假如某一个义务人愿意承担“上刀山下火海”的义务（假设不违反公序良俗），义务人就不能主张“刀山火海”对他而言构成不可抗力或者</w:t>
      </w:r>
      <w:r w:rsidR="004319C1" w:rsidRPr="00EE152F">
        <w:rPr>
          <w:rFonts w:hint="eastAsia"/>
          <w:lang w:eastAsia="zh-CN" w:bidi="ar-SA"/>
        </w:rPr>
        <w:t>主张自己上不了刀山下不了火海无过错</w:t>
      </w:r>
      <w:r w:rsidRPr="00EE152F">
        <w:rPr>
          <w:rFonts w:hint="eastAsia"/>
          <w:lang w:eastAsia="zh-CN" w:bidi="ar-SA"/>
        </w:rPr>
        <w:t>。从这个意义上说，合同责任究竟采取怎样的归责原则（如究竟是过错责任还是严格责任）是个伪问题。</w:t>
      </w:r>
    </w:p>
    <w:p w14:paraId="3E621379" w14:textId="73D90610" w:rsidR="00E21080" w:rsidRPr="00EE152F" w:rsidRDefault="00E21080" w:rsidP="00E21080">
      <w:pPr>
        <w:ind w:firstLine="480"/>
        <w:rPr>
          <w:lang w:eastAsia="zh-CN" w:bidi="ar-SA"/>
        </w:rPr>
      </w:pPr>
      <w:r w:rsidRPr="00EE152F">
        <w:rPr>
          <w:rFonts w:hint="eastAsia"/>
          <w:lang w:eastAsia="zh-CN" w:bidi="ar-SA"/>
        </w:rPr>
        <w:t>在一些行为内容确定的合同中（特别是有名合同），会规定一些行为的标准，当事人违反了特定义务就要承担责任，我们有时可以从一些法律关于有名合同的规定中，推论此类合同中的当事人承担的究竟是严格责任还是过错责任。但</w:t>
      </w:r>
      <w:r w:rsidR="00BB141E" w:rsidRPr="00EE152F">
        <w:rPr>
          <w:rFonts w:hint="eastAsia"/>
          <w:lang w:eastAsia="zh-CN" w:bidi="ar-SA"/>
        </w:rPr>
        <w:t>这</w:t>
      </w:r>
      <w:r w:rsidRPr="00EE152F">
        <w:rPr>
          <w:rFonts w:hint="eastAsia"/>
          <w:lang w:eastAsia="zh-CN" w:bidi="ar-SA"/>
        </w:rPr>
        <w:t>可能只是一种并不现实的拟制：拟制地认为行为人会按照法律关于有名合同的规定确定他</w:t>
      </w:r>
      <w:r w:rsidR="00BB141E" w:rsidRPr="00EE152F">
        <w:rPr>
          <w:rFonts w:hint="eastAsia"/>
          <w:lang w:eastAsia="zh-CN" w:bidi="ar-SA"/>
        </w:rPr>
        <w:t>们合同</w:t>
      </w:r>
      <w:r w:rsidRPr="00EE152F">
        <w:rPr>
          <w:rFonts w:hint="eastAsia"/>
          <w:lang w:eastAsia="zh-CN" w:bidi="ar-SA"/>
        </w:rPr>
        <w:t>的内容。实践中，完全遵从法律中确立的有名合同规则的合同是不多见的，在这个意义上，以法律关于有名合同的推定性规则为中心论证合同法采取了怎样的归责原则（如以严格责任为原则，以过错责任为例外，或者相反），是</w:t>
      </w:r>
      <w:r w:rsidR="00E0626A" w:rsidRPr="00EE152F">
        <w:rPr>
          <w:rFonts w:hint="eastAsia"/>
          <w:lang w:eastAsia="zh-CN" w:bidi="ar-SA"/>
        </w:rPr>
        <w:t>没有太大意义的</w:t>
      </w:r>
      <w:r w:rsidRPr="00EE152F">
        <w:rPr>
          <w:rFonts w:hint="eastAsia"/>
          <w:lang w:eastAsia="zh-CN" w:bidi="ar-SA"/>
        </w:rPr>
        <w:t>。</w:t>
      </w:r>
    </w:p>
    <w:p w14:paraId="2A98B4B6" w14:textId="72E34DD7" w:rsidR="00E0626A" w:rsidRPr="00EE152F" w:rsidRDefault="004319C1" w:rsidP="00E21080">
      <w:pPr>
        <w:ind w:firstLine="480"/>
        <w:rPr>
          <w:lang w:eastAsia="zh-CN" w:bidi="ar-SA"/>
        </w:rPr>
      </w:pPr>
      <w:r w:rsidRPr="00EE152F">
        <w:rPr>
          <w:rFonts w:hint="eastAsia"/>
          <w:lang w:eastAsia="zh-CN" w:bidi="ar-SA"/>
        </w:rPr>
        <w:t>总之，</w:t>
      </w:r>
      <w:r w:rsidR="00E0626A" w:rsidRPr="00EE152F">
        <w:rPr>
          <w:rFonts w:hint="eastAsia"/>
          <w:lang w:eastAsia="zh-CN" w:bidi="ar-SA"/>
        </w:rPr>
        <w:t>某一个合同中采取了怎样的归责原则其实不是法律规定的问题，而是合同解释、当事人意思解释的问题。这个问题的本质在于：合同是什么？合同为什么有拘束力？如果认为合同是当事人之间自愿达成的一致意思表示，那么其实就不存在法定的归责原则的问题。如果说注意标准就是归责原则的核心的话，不同的合同可能有不同的归责原则，而有名合同只是根据当事人的习惯确定了某些推定性、任意性的注意标准。</w:t>
      </w:r>
    </w:p>
    <w:p w14:paraId="37BA320B" w14:textId="69FF3E7F" w:rsidR="002F6A2B" w:rsidRPr="00EE152F" w:rsidRDefault="002F6A2B" w:rsidP="002F6A2B">
      <w:pPr>
        <w:pStyle w:val="afff9"/>
        <w:framePr w:wrap="auto" w:vAnchor="margin" w:xAlign="left" w:yAlign="inline"/>
        <w:ind w:left="600"/>
      </w:pPr>
      <w:r w:rsidRPr="00EE152F">
        <w:rPr>
          <w:rStyle w:val="affff1"/>
          <w:rFonts w:hint="eastAsia"/>
        </w:rPr>
        <w:t>文献</w:t>
      </w:r>
      <w:r w:rsidRPr="00EE152F">
        <w:rPr>
          <w:rFonts w:hint="eastAsia"/>
        </w:rPr>
        <w:t xml:space="preserve"> </w:t>
      </w:r>
      <w:r w:rsidRPr="00EE152F">
        <w:rPr>
          <w:rFonts w:hint="eastAsia"/>
        </w:rPr>
        <w:t>关于违约责任的归责事由，合同法在第</w:t>
      </w:r>
      <w:r w:rsidRPr="00EE152F">
        <w:rPr>
          <w:rFonts w:hint="eastAsia"/>
        </w:rPr>
        <w:t>107</w:t>
      </w:r>
      <w:r w:rsidRPr="00EE152F">
        <w:rPr>
          <w:rFonts w:hint="eastAsia"/>
        </w:rPr>
        <w:t>条宣</w:t>
      </w:r>
      <w:r w:rsidR="00BB141E" w:rsidRPr="00EE152F">
        <w:rPr>
          <w:rFonts w:hint="eastAsia"/>
        </w:rPr>
        <w:t>示</w:t>
      </w:r>
      <w:r w:rsidRPr="00EE152F">
        <w:rPr>
          <w:rFonts w:hint="eastAsia"/>
        </w:rPr>
        <w:t>性地表明了无过错主义（也称为严格责任主义或者客观责任主义）的立场。立法者显然意识到了合同责任与侵权责任的不同。侵权责任以加害人的过错为要件</w:t>
      </w:r>
      <w:r w:rsidRPr="00EE152F">
        <w:rPr>
          <w:rFonts w:hint="eastAsia"/>
        </w:rPr>
        <w:t>(</w:t>
      </w:r>
      <w:r w:rsidRPr="00EE152F">
        <w:rPr>
          <w:rFonts w:hint="eastAsia"/>
        </w:rPr>
        <w:t>过错主义</w:t>
      </w:r>
      <w:r w:rsidRPr="00EE152F">
        <w:rPr>
          <w:rFonts w:hint="eastAsia"/>
        </w:rPr>
        <w:t>)</w:t>
      </w:r>
      <w:r w:rsidRPr="00EE152F">
        <w:rPr>
          <w:rFonts w:hint="eastAsia"/>
        </w:rPr>
        <w:t>，是为了保障人们的行动自由，</w:t>
      </w:r>
      <w:r w:rsidR="00BB141E" w:rsidRPr="00EE152F">
        <w:rPr>
          <w:rFonts w:hint="eastAsia"/>
        </w:rPr>
        <w:t>同时考虑加害人</w:t>
      </w:r>
      <w:r w:rsidRPr="00EE152F">
        <w:rPr>
          <w:rFonts w:hint="eastAsia"/>
        </w:rPr>
        <w:t>伦理上的可非难性。合同责任则不同，令违约的债务人承担责任不是因为其有过</w:t>
      </w:r>
      <w:r w:rsidRPr="00EE152F">
        <w:rPr>
          <w:rFonts w:hint="eastAsia"/>
        </w:rPr>
        <w:lastRenderedPageBreak/>
        <w:t>错，而是因为他没有完成自己承接的给付义务。学界的共识是，该条的制定受到了国际条约的影响，立法者经过反思毅然摆脱德国法传统的束缚。解</w:t>
      </w:r>
      <w:proofErr w:type="gramStart"/>
      <w:r w:rsidRPr="00EE152F">
        <w:rPr>
          <w:rFonts w:hint="eastAsia"/>
        </w:rPr>
        <w:t>亘</w:t>
      </w:r>
      <w:proofErr w:type="gramEnd"/>
      <w:r w:rsidRPr="00EE152F">
        <w:rPr>
          <w:rFonts w:hint="eastAsia"/>
        </w:rPr>
        <w:t>：《我国合同拘束力理论的重构》，《法学研究》</w:t>
      </w:r>
      <w:r w:rsidRPr="00EE152F">
        <w:rPr>
          <w:rFonts w:hint="eastAsia"/>
        </w:rPr>
        <w:t>2011</w:t>
      </w:r>
      <w:r w:rsidRPr="00EE152F">
        <w:rPr>
          <w:rFonts w:hint="eastAsia"/>
        </w:rPr>
        <w:t>年第</w:t>
      </w:r>
      <w:r w:rsidRPr="00EE152F">
        <w:rPr>
          <w:rFonts w:hint="eastAsia"/>
        </w:rPr>
        <w:t>2</w:t>
      </w:r>
      <w:r w:rsidRPr="00EE152F">
        <w:rPr>
          <w:rFonts w:hint="eastAsia"/>
        </w:rPr>
        <w:t>期，第</w:t>
      </w:r>
      <w:r w:rsidRPr="00EE152F">
        <w:rPr>
          <w:rFonts w:hint="eastAsia"/>
        </w:rPr>
        <w:t>73</w:t>
      </w:r>
      <w:r w:rsidRPr="00EE152F">
        <w:rPr>
          <w:rFonts w:hint="eastAsia"/>
        </w:rPr>
        <w:t>页。</w:t>
      </w:r>
    </w:p>
    <w:p w14:paraId="792D432B" w14:textId="4F4C9D75" w:rsidR="00E0626A" w:rsidRPr="00EE152F" w:rsidRDefault="00E0626A" w:rsidP="00E0626A">
      <w:pPr>
        <w:pStyle w:val="3"/>
        <w:rPr>
          <w:rFonts w:ascii="Times New Roman" w:hAnsi="Times New Roman"/>
        </w:rPr>
      </w:pPr>
      <w:bookmarkStart w:id="384" w:name="_Toc74866035"/>
      <w:bookmarkStart w:id="385" w:name="_Toc75880510"/>
      <w:r w:rsidRPr="00EE152F">
        <w:rPr>
          <w:rFonts w:ascii="Times New Roman" w:hAnsi="Times New Roman" w:hint="eastAsia"/>
        </w:rPr>
        <w:t>2</w:t>
      </w:r>
      <w:r w:rsidRPr="00EE152F">
        <w:rPr>
          <w:rFonts w:ascii="Times New Roman" w:hAnsi="Times New Roman" w:hint="eastAsia"/>
        </w:rPr>
        <w:t>．</w:t>
      </w:r>
      <w:r w:rsidR="004319C1" w:rsidRPr="00EE152F">
        <w:rPr>
          <w:rFonts w:ascii="Times New Roman" w:hAnsi="Times New Roman" w:hint="eastAsia"/>
        </w:rPr>
        <w:t>合同法</w:t>
      </w:r>
      <w:r w:rsidRPr="00EE152F">
        <w:rPr>
          <w:rFonts w:ascii="Times New Roman" w:hAnsi="Times New Roman" w:hint="eastAsia"/>
        </w:rPr>
        <w:t>上不可抗力的概念应结合主客观因素加以解释</w:t>
      </w:r>
      <w:bookmarkEnd w:id="384"/>
      <w:bookmarkEnd w:id="385"/>
    </w:p>
    <w:p w14:paraId="5945C23F" w14:textId="77777777" w:rsidR="00E0626A" w:rsidRPr="00EE152F" w:rsidRDefault="00E0626A" w:rsidP="00E21080">
      <w:pPr>
        <w:ind w:firstLine="480"/>
        <w:rPr>
          <w:lang w:eastAsia="zh-CN" w:bidi="ar-SA"/>
        </w:rPr>
      </w:pPr>
      <w:r w:rsidRPr="00EE152F">
        <w:rPr>
          <w:rFonts w:hint="eastAsia"/>
          <w:lang w:eastAsia="zh-CN" w:bidi="ar-SA"/>
        </w:rPr>
        <w:t>前文已有所提及，我国民法上不可抗力的概念，应当结合主客观因素加以解释，这意味着，在不可抗力其实要考虑主观因素的情况下，所谓“严格责任”的表达，可能只是一种“标签”或“概念”而已，其字面含义与当事人之间真实的利益关系并不相符。</w:t>
      </w:r>
    </w:p>
    <w:p w14:paraId="311A9CDA" w14:textId="152E2EFD" w:rsidR="00E21080" w:rsidRPr="00EE152F" w:rsidRDefault="00E0626A" w:rsidP="00E0626A">
      <w:pPr>
        <w:pStyle w:val="3"/>
        <w:rPr>
          <w:rFonts w:ascii="Times New Roman" w:hAnsi="Times New Roman"/>
        </w:rPr>
      </w:pPr>
      <w:bookmarkStart w:id="386" w:name="_Toc74866036"/>
      <w:bookmarkStart w:id="387" w:name="_Toc75880511"/>
      <w:r w:rsidRPr="00EE152F">
        <w:rPr>
          <w:rFonts w:ascii="Times New Roman" w:hAnsi="Times New Roman" w:hint="eastAsia"/>
        </w:rPr>
        <w:t>3</w:t>
      </w:r>
      <w:r w:rsidRPr="00EE152F">
        <w:rPr>
          <w:rFonts w:ascii="Times New Roman" w:hAnsi="Times New Roman" w:hint="eastAsia"/>
        </w:rPr>
        <w:t>．合同关系中的过错既有个体因素又有一般因素</w:t>
      </w:r>
      <w:bookmarkEnd w:id="386"/>
      <w:bookmarkEnd w:id="387"/>
    </w:p>
    <w:p w14:paraId="201084B4" w14:textId="36D5FE76" w:rsidR="002F6A2B" w:rsidRPr="00EE152F" w:rsidRDefault="001B7A10" w:rsidP="002F6A2B">
      <w:pPr>
        <w:ind w:firstLine="480"/>
        <w:rPr>
          <w:lang w:val="de-DE" w:eastAsia="zh-CN" w:bidi="ar-SA"/>
        </w:rPr>
      </w:pPr>
      <w:r w:rsidRPr="00EE152F">
        <w:rPr>
          <w:rFonts w:hint="eastAsia"/>
          <w:lang w:val="de-DE" w:eastAsia="zh-CN" w:bidi="ar-SA"/>
        </w:rPr>
        <w:t>我国民法典中很多涉及有名合同的条文提及了过错，如第</w:t>
      </w:r>
      <w:r w:rsidRPr="00EE152F">
        <w:rPr>
          <w:lang w:val="de-DE" w:eastAsia="zh-CN" w:bidi="ar-SA"/>
        </w:rPr>
        <w:t>714</w:t>
      </w:r>
      <w:r w:rsidRPr="00EE152F">
        <w:rPr>
          <w:rFonts w:hint="eastAsia"/>
          <w:lang w:val="de-DE" w:eastAsia="zh-CN" w:bidi="ar-SA"/>
        </w:rPr>
        <w:t>条（承租人的保管义务）、第</w:t>
      </w:r>
      <w:r w:rsidRPr="00EE152F">
        <w:rPr>
          <w:rFonts w:hint="eastAsia"/>
          <w:lang w:val="de-DE" w:eastAsia="zh-CN" w:bidi="ar-SA"/>
        </w:rPr>
        <w:t>7</w:t>
      </w:r>
      <w:r w:rsidRPr="00EE152F">
        <w:rPr>
          <w:lang w:val="de-DE" w:eastAsia="zh-CN" w:bidi="ar-SA"/>
        </w:rPr>
        <w:t>84</w:t>
      </w:r>
      <w:r w:rsidRPr="00EE152F">
        <w:rPr>
          <w:rFonts w:hint="eastAsia"/>
          <w:lang w:val="de-DE" w:eastAsia="zh-CN" w:bidi="ar-SA"/>
        </w:rPr>
        <w:t>条（承揽人的保管义务）、第</w:t>
      </w:r>
      <w:r w:rsidRPr="00EE152F">
        <w:rPr>
          <w:rFonts w:hint="eastAsia"/>
          <w:lang w:val="de-DE" w:eastAsia="zh-CN" w:bidi="ar-SA"/>
        </w:rPr>
        <w:t>8</w:t>
      </w:r>
      <w:r w:rsidRPr="00EE152F">
        <w:rPr>
          <w:lang w:val="de-DE" w:eastAsia="zh-CN" w:bidi="ar-SA"/>
        </w:rPr>
        <w:t>00</w:t>
      </w:r>
      <w:r w:rsidRPr="00EE152F">
        <w:rPr>
          <w:rFonts w:hint="eastAsia"/>
          <w:lang w:val="de-DE" w:eastAsia="zh-CN" w:bidi="ar-SA"/>
        </w:rPr>
        <w:t>条（勘察设计人的义务），但这里“过错”并不能等同于仅考虑行为人个体因素的主观过错。</w:t>
      </w:r>
    </w:p>
    <w:p w14:paraId="34BFA2D1" w14:textId="05FF15F2" w:rsidR="002F6A2B" w:rsidRPr="00EE152F" w:rsidRDefault="002F6A2B" w:rsidP="000467A7">
      <w:pPr>
        <w:pStyle w:val="afff9"/>
        <w:framePr w:wrap="around"/>
        <w:ind w:left="600"/>
      </w:pPr>
      <w:r w:rsidRPr="00EE152F">
        <w:rPr>
          <w:rStyle w:val="affff5"/>
          <w:rFonts w:hint="eastAsia"/>
        </w:rPr>
        <w:t>文献</w:t>
      </w:r>
      <w:r w:rsidRPr="00EE152F">
        <w:rPr>
          <w:rFonts w:hint="eastAsia"/>
        </w:rPr>
        <w:t xml:space="preserve"> </w:t>
      </w:r>
      <w:r w:rsidRPr="00EE152F">
        <w:rPr>
          <w:rFonts w:hint="eastAsia"/>
        </w:rPr>
        <w:t>德国债务不履行法的体例，通常被视为实行过错责任原则的典型代表。</w:t>
      </w:r>
      <w:proofErr w:type="gramStart"/>
      <w:r w:rsidRPr="00EE152F">
        <w:rPr>
          <w:rFonts w:hint="eastAsia"/>
        </w:rPr>
        <w:t>2002</w:t>
      </w:r>
      <w:r w:rsidRPr="00EE152F">
        <w:rPr>
          <w:rFonts w:hint="eastAsia"/>
        </w:rPr>
        <w:t>年债法改革</w:t>
      </w:r>
      <w:proofErr w:type="gramEnd"/>
      <w:r w:rsidRPr="00EE152F">
        <w:rPr>
          <w:rFonts w:hint="eastAsia"/>
        </w:rPr>
        <w:t>修订后的《德国民法典》，基于债务不履行的损害赔偿责任原则上需要具备“义务违反”和“可归责”两个基本要素。“义务违反”是指债务人必须违反了债务关系中的义务，包含了给付不能、迟延、积极侵害债权等情形。“可归责”要件即损害赔偿责任的归责事由，“过错”是其中的一项基础性事由。但是，该过错要件实际上是被推定的，债权人证明债务人存在义务违反，由债务人承担自身无过错的举证责任。在举证的负担上与严格责任的安排基本一致。不仅如此，德国法上的“过错”要件还采取客观化的过错标准。《德国民法典》第</w:t>
      </w:r>
      <w:r w:rsidRPr="00EE152F">
        <w:rPr>
          <w:rFonts w:hint="eastAsia"/>
        </w:rPr>
        <w:t>276</w:t>
      </w:r>
      <w:r w:rsidRPr="00EE152F">
        <w:rPr>
          <w:rFonts w:hint="eastAsia"/>
        </w:rPr>
        <w:t>条第</w:t>
      </w:r>
      <w:r w:rsidRPr="00EE152F">
        <w:rPr>
          <w:rFonts w:hint="eastAsia"/>
        </w:rPr>
        <w:t>2</w:t>
      </w:r>
      <w:r w:rsidRPr="00EE152F">
        <w:rPr>
          <w:rFonts w:hint="eastAsia"/>
        </w:rPr>
        <w:t>款规定：“疏于尽交易上必要义务的人，即系有过失地实施行为。”客观化的过失标准，意味着法律并不会考虑具体的债务人在主观上履行合同的实际能力，而只需要判断债务人是否达到了行业或交易中的一般行为标准（</w:t>
      </w:r>
      <w:r w:rsidRPr="00EE152F">
        <w:rPr>
          <w:rFonts w:hint="eastAsia"/>
        </w:rPr>
        <w:t>Stefan Grundmann, The Faul</w:t>
      </w:r>
      <w:r w:rsidRPr="00EE152F">
        <w:t>t Principle as the Chameleon of Contract Law: A Market Function Approach, Michigan Law Review, Vol. 107, No. 8, 2009, pp. 1587-1588.</w:t>
      </w:r>
      <w:r w:rsidRPr="00EE152F">
        <w:rPr>
          <w:rFonts w:hint="eastAsia"/>
          <w:lang w:val="en-US"/>
        </w:rPr>
        <w:t>）</w:t>
      </w:r>
      <w:r w:rsidRPr="00EE152F">
        <w:rPr>
          <w:rFonts w:hint="eastAsia"/>
        </w:rPr>
        <w:t>。这一观念背后的基础在于，一个在社会交往中</w:t>
      </w:r>
      <w:proofErr w:type="gramStart"/>
      <w:r w:rsidRPr="00EE152F">
        <w:rPr>
          <w:rFonts w:hint="eastAsia"/>
        </w:rPr>
        <w:t>作出</w:t>
      </w:r>
      <w:proofErr w:type="gramEnd"/>
      <w:r w:rsidRPr="00EE152F">
        <w:rPr>
          <w:rFonts w:hint="eastAsia"/>
        </w:rPr>
        <w:t>承诺缔结合同的人，通常都默示地担保其具有履行合同的一系列必要技能，而不能在债务不履行的事实发生后以自己实际上并不具备足够的能力因而无过错为由请求免责。过错标准的客观化，实际上已经构成了对过错责任的偏离，使得一些原本没有主观上过错的情形也被认为具有过错。</w:t>
      </w:r>
      <w:r w:rsidR="00DA52DA" w:rsidRPr="00EE152F">
        <w:rPr>
          <w:rFonts w:hint="eastAsia"/>
        </w:rPr>
        <w:t>刘庆文：</w:t>
      </w:r>
      <w:r w:rsidR="000467A7" w:rsidRPr="00EE152F">
        <w:rPr>
          <w:rFonts w:hint="eastAsia"/>
        </w:rPr>
        <w:t>《合同法上严格责任归责原则的再阐释》，北京大学硕士学位论文，</w:t>
      </w:r>
      <w:r w:rsidR="000467A7" w:rsidRPr="00EE152F">
        <w:rPr>
          <w:rFonts w:hint="eastAsia"/>
        </w:rPr>
        <w:t>2</w:t>
      </w:r>
      <w:r w:rsidR="000467A7" w:rsidRPr="00EE152F">
        <w:t>020</w:t>
      </w:r>
      <w:r w:rsidR="000467A7" w:rsidRPr="00EE152F">
        <w:rPr>
          <w:rFonts w:hint="eastAsia"/>
        </w:rPr>
        <w:t>年</w:t>
      </w:r>
      <w:r w:rsidR="000467A7" w:rsidRPr="00EE152F">
        <w:rPr>
          <w:rFonts w:hint="eastAsia"/>
        </w:rPr>
        <w:t>3</w:t>
      </w:r>
      <w:r w:rsidR="000467A7" w:rsidRPr="00EE152F">
        <w:rPr>
          <w:rFonts w:hint="eastAsia"/>
        </w:rPr>
        <w:t>月。</w:t>
      </w:r>
    </w:p>
    <w:p w14:paraId="14B49DE8" w14:textId="47F52A51" w:rsidR="000034FB" w:rsidRPr="00EE152F" w:rsidRDefault="009E6B75" w:rsidP="009E6B75">
      <w:pPr>
        <w:pStyle w:val="3"/>
        <w:rPr>
          <w:rFonts w:ascii="Times New Roman" w:hAnsi="Times New Roman"/>
        </w:rPr>
      </w:pPr>
      <w:bookmarkStart w:id="388" w:name="_Toc74866037"/>
      <w:bookmarkStart w:id="389" w:name="_Toc75880512"/>
      <w:r w:rsidRPr="00EE152F">
        <w:rPr>
          <w:rFonts w:ascii="Times New Roman" w:hAnsi="Times New Roman" w:hint="eastAsia"/>
        </w:rPr>
        <w:lastRenderedPageBreak/>
        <w:t>4</w:t>
      </w:r>
      <w:r w:rsidRPr="00EE152F">
        <w:rPr>
          <w:rFonts w:ascii="Times New Roman" w:hAnsi="Times New Roman" w:hint="eastAsia"/>
        </w:rPr>
        <w:t>．小结</w:t>
      </w:r>
      <w:bookmarkEnd w:id="388"/>
      <w:bookmarkEnd w:id="389"/>
    </w:p>
    <w:p w14:paraId="4FD3A677" w14:textId="24FCF205" w:rsidR="00F575AB" w:rsidRPr="00EE152F" w:rsidRDefault="00F575AB" w:rsidP="00F575AB">
      <w:pPr>
        <w:ind w:firstLine="480"/>
        <w:rPr>
          <w:lang w:val="de-DE" w:eastAsia="zh-CN" w:bidi="ar-SA"/>
        </w:rPr>
      </w:pPr>
      <w:r w:rsidRPr="00EE152F">
        <w:rPr>
          <w:rFonts w:hint="eastAsia"/>
          <w:lang w:val="de-DE" w:eastAsia="zh-CN" w:bidi="ar-SA"/>
        </w:rPr>
        <w:t>出卖人答应出卖</w:t>
      </w:r>
      <w:r w:rsidRPr="00EE152F">
        <w:rPr>
          <w:rFonts w:hint="eastAsia"/>
          <w:lang w:val="de-DE" w:eastAsia="zh-CN" w:bidi="ar-SA"/>
        </w:rPr>
        <w:t>1</w:t>
      </w:r>
      <w:r w:rsidRPr="00EE152F">
        <w:rPr>
          <w:lang w:val="de-DE" w:eastAsia="zh-CN" w:bidi="ar-SA"/>
        </w:rPr>
        <w:t>0</w:t>
      </w:r>
      <w:r w:rsidRPr="00EE152F">
        <w:rPr>
          <w:rFonts w:hint="eastAsia"/>
          <w:lang w:val="de-DE" w:eastAsia="zh-CN" w:bidi="ar-SA"/>
        </w:rPr>
        <w:t>斤</w:t>
      </w:r>
      <w:r w:rsidRPr="00EE152F">
        <w:rPr>
          <w:lang w:val="de-DE" w:eastAsia="zh-CN" w:bidi="ar-SA"/>
        </w:rPr>
        <w:t>JJJ</w:t>
      </w:r>
      <w:r w:rsidRPr="00EE152F">
        <w:rPr>
          <w:rFonts w:hint="eastAsia"/>
          <w:lang w:val="de-DE" w:eastAsia="zh-CN" w:bidi="ar-SA"/>
        </w:rPr>
        <w:t>级车厘子，此后在运输过程中遭遇病虫害</w:t>
      </w:r>
      <w:r w:rsidR="007F67B9" w:rsidRPr="00EE152F">
        <w:rPr>
          <w:rFonts w:hint="eastAsia"/>
          <w:lang w:val="de-DE" w:eastAsia="zh-CN" w:bidi="ar-SA"/>
        </w:rPr>
        <w:t>而未能如约交付标的物</w:t>
      </w:r>
      <w:r w:rsidRPr="00EE152F">
        <w:rPr>
          <w:rFonts w:hint="eastAsia"/>
          <w:lang w:val="de-DE" w:eastAsia="zh-CN" w:bidi="ar-SA"/>
        </w:rPr>
        <w:t>，自然需要赔偿买家的损失，对于出卖人的赔偿责任，既可以说是源于合同的约定（严格责任），也可以说是出卖人未能如约</w:t>
      </w:r>
      <w:r w:rsidR="007F67B9" w:rsidRPr="00EE152F">
        <w:rPr>
          <w:rFonts w:hint="eastAsia"/>
          <w:lang w:val="de-DE" w:eastAsia="zh-CN" w:bidi="ar-SA"/>
        </w:rPr>
        <w:t>促成</w:t>
      </w:r>
      <w:r w:rsidRPr="00EE152F">
        <w:rPr>
          <w:rFonts w:hint="eastAsia"/>
          <w:lang w:val="de-DE" w:eastAsia="zh-CN" w:bidi="ar-SA"/>
        </w:rPr>
        <w:t>交付合格的车厘子的结果，因此有过错（过错责任）</w:t>
      </w:r>
      <w:r w:rsidR="000467A7" w:rsidRPr="00EE152F">
        <w:rPr>
          <w:rFonts w:hint="eastAsia"/>
          <w:lang w:val="de-DE" w:eastAsia="zh-CN" w:bidi="ar-SA"/>
        </w:rPr>
        <w:t>。类似地，在</w:t>
      </w:r>
      <w:r w:rsidRPr="00EE152F">
        <w:rPr>
          <w:rFonts w:hint="eastAsia"/>
          <w:lang w:val="de-DE" w:eastAsia="zh-CN" w:bidi="ar-SA"/>
        </w:rPr>
        <w:t>承租人</w:t>
      </w:r>
      <w:r w:rsidR="000467A7" w:rsidRPr="00EE152F">
        <w:rPr>
          <w:rFonts w:hint="eastAsia"/>
          <w:lang w:val="de-DE" w:eastAsia="zh-CN" w:bidi="ar-SA"/>
        </w:rPr>
        <w:t>使用</w:t>
      </w:r>
      <w:r w:rsidRPr="00EE152F">
        <w:rPr>
          <w:rFonts w:hint="eastAsia"/>
          <w:lang w:val="de-DE" w:eastAsia="zh-CN" w:bidi="ar-SA"/>
        </w:rPr>
        <w:t>租赁物期间，租赁物遭遇地震毁损灭失，既可以说承租人尽到了妥善保管义务（无过错）；也可以</w:t>
      </w:r>
      <w:proofErr w:type="gramStart"/>
      <w:r w:rsidRPr="00EE152F">
        <w:rPr>
          <w:rFonts w:hint="eastAsia"/>
          <w:lang w:val="de-DE" w:eastAsia="zh-CN" w:bidi="ar-SA"/>
        </w:rPr>
        <w:t>说确保</w:t>
      </w:r>
      <w:proofErr w:type="gramEnd"/>
      <w:r w:rsidRPr="00EE152F">
        <w:rPr>
          <w:rFonts w:hint="eastAsia"/>
          <w:lang w:val="de-DE" w:eastAsia="zh-CN" w:bidi="ar-SA"/>
        </w:rPr>
        <w:t>租赁物不因地震而毁损的义务根本就不是合同义务，因此无需承担责任（严格责任）。</w:t>
      </w:r>
    </w:p>
    <w:p w14:paraId="23654D6E" w14:textId="3F98601F" w:rsidR="009E6B75" w:rsidRPr="00EE152F" w:rsidRDefault="009E6B75" w:rsidP="009E6B75">
      <w:pPr>
        <w:ind w:firstLine="480"/>
        <w:rPr>
          <w:lang w:val="de-DE" w:eastAsia="zh-CN" w:bidi="ar-SA"/>
        </w:rPr>
      </w:pPr>
      <w:r w:rsidRPr="00EE152F">
        <w:rPr>
          <w:rFonts w:hint="eastAsia"/>
          <w:lang w:val="de-DE" w:eastAsia="zh-CN" w:bidi="ar-SA"/>
        </w:rPr>
        <w:t>总之，违约（损害赔偿）责任的归责原则问题，与合同拘束力理论（为什么合同有拘束力？）密切相关。如果认为合同的拘束力在于“允诺”（</w:t>
      </w:r>
      <w:r w:rsidRPr="00EE152F">
        <w:rPr>
          <w:rFonts w:hint="eastAsia"/>
          <w:lang w:val="de-DE" w:eastAsia="zh-CN" w:bidi="ar-SA"/>
        </w:rPr>
        <w:t>promise</w:t>
      </w:r>
      <w:r w:rsidRPr="00EE152F">
        <w:rPr>
          <w:rFonts w:hint="eastAsia"/>
          <w:lang w:val="de-DE" w:eastAsia="zh-CN" w:bidi="ar-SA"/>
        </w:rPr>
        <w:t>），那么，损害赔偿的责任</w:t>
      </w:r>
      <w:r w:rsidR="007F67B9" w:rsidRPr="00EE152F">
        <w:rPr>
          <w:rFonts w:hint="eastAsia"/>
          <w:lang w:val="de-DE" w:eastAsia="zh-CN" w:bidi="ar-SA"/>
        </w:rPr>
        <w:t>既</w:t>
      </w:r>
      <w:r w:rsidRPr="00EE152F">
        <w:rPr>
          <w:rFonts w:hint="eastAsia"/>
          <w:lang w:val="de-DE" w:eastAsia="zh-CN" w:bidi="ar-SA"/>
        </w:rPr>
        <w:t>可以说是缘起于对该允诺的违反（严格责任），也可以说因为违反了允诺，所以有过错。这种文字游戏表明，其实违约损害赔偿的根源，就在于违约本身，在此之外，无需再施加额外的“过错责任”或“严格责任”</w:t>
      </w:r>
      <w:r w:rsidR="007F67B9" w:rsidRPr="00EE152F">
        <w:rPr>
          <w:rFonts w:hint="eastAsia"/>
          <w:lang w:val="de-DE" w:eastAsia="zh-CN" w:bidi="ar-SA"/>
        </w:rPr>
        <w:t>的</w:t>
      </w:r>
      <w:r w:rsidRPr="00EE152F">
        <w:rPr>
          <w:rFonts w:hint="eastAsia"/>
          <w:lang w:val="de-DE" w:eastAsia="zh-CN" w:bidi="ar-SA"/>
        </w:rPr>
        <w:t>标签。</w:t>
      </w:r>
    </w:p>
    <w:p w14:paraId="46A6F20C" w14:textId="6227F971" w:rsidR="00A73770" w:rsidRPr="00EE152F" w:rsidRDefault="00A73770" w:rsidP="00361E3E">
      <w:pPr>
        <w:pStyle w:val="2"/>
        <w:rPr>
          <w:lang w:val="de-DE"/>
        </w:rPr>
      </w:pPr>
      <w:bookmarkStart w:id="390" w:name="_Toc74866038"/>
      <w:bookmarkStart w:id="391" w:name="_Toc75880513"/>
      <w:r w:rsidRPr="00EE152F">
        <w:rPr>
          <w:rFonts w:hint="eastAsia"/>
        </w:rPr>
        <w:t>二、恢复原状</w:t>
      </w:r>
      <w:bookmarkEnd w:id="390"/>
      <w:bookmarkEnd w:id="391"/>
    </w:p>
    <w:p w14:paraId="4EF3A16F" w14:textId="3ED7942F" w:rsidR="00BA56A6" w:rsidRPr="00EE152F" w:rsidRDefault="00BA56A6" w:rsidP="00BA56A6">
      <w:pPr>
        <w:pStyle w:val="aa"/>
        <w:ind w:firstLine="480"/>
        <w:rPr>
          <w:lang w:val="de-DE" w:eastAsia="zh-CN" w:bidi="ar-SA"/>
        </w:rPr>
      </w:pPr>
      <w:r w:rsidRPr="00EE152F">
        <w:rPr>
          <w:rFonts w:hint="eastAsia"/>
          <w:lang w:val="de-DE" w:eastAsia="zh-CN"/>
        </w:rPr>
        <w:t>无论是德国民法还是英美法，在违约救济时都有同样的目标：使受害人恢复到合同已经得到完全正确履行的状态（</w:t>
      </w:r>
      <w:r w:rsidRPr="00EE152F">
        <w:rPr>
          <w:rFonts w:hint="eastAsia"/>
          <w:lang w:val="de-DE" w:eastAsia="zh-CN"/>
        </w:rPr>
        <w:t xml:space="preserve">Farnsworth, Contracts, Third Eidtion, Aspen Law &amp; Business 1999, New York, pp. 755-756; G. H. Treitel, Remedies for Breach of Contract, A Comparative Account, Clarendon Press, 1988, Oxford, p. 76. </w:t>
      </w:r>
      <w:r w:rsidRPr="00EE152F">
        <w:rPr>
          <w:rFonts w:hint="eastAsia"/>
          <w:lang w:val="de-DE" w:eastAsia="zh-CN"/>
        </w:rPr>
        <w:t>德国《民法典》第</w:t>
      </w:r>
      <w:r w:rsidRPr="00EE152F">
        <w:rPr>
          <w:rFonts w:hint="eastAsia"/>
          <w:lang w:val="de-DE" w:eastAsia="zh-CN"/>
        </w:rPr>
        <w:t>280</w:t>
      </w:r>
      <w:r w:rsidRPr="00EE152F">
        <w:rPr>
          <w:rFonts w:hint="eastAsia"/>
          <w:lang w:val="de-DE" w:eastAsia="zh-CN"/>
        </w:rPr>
        <w:t>条</w:t>
      </w:r>
      <w:r w:rsidRPr="00EE152F">
        <w:rPr>
          <w:rFonts w:hint="eastAsia"/>
          <w:lang w:val="de-DE" w:eastAsia="zh-CN"/>
        </w:rPr>
        <w:t>-284</w:t>
      </w:r>
      <w:r w:rsidRPr="00EE152F">
        <w:rPr>
          <w:rFonts w:hint="eastAsia"/>
          <w:lang w:val="de-DE" w:eastAsia="zh-CN"/>
        </w:rPr>
        <w:t>条，第</w:t>
      </w:r>
      <w:r w:rsidRPr="00EE152F">
        <w:rPr>
          <w:rFonts w:hint="eastAsia"/>
          <w:lang w:val="de-DE" w:eastAsia="zh-CN"/>
        </w:rPr>
        <w:t>249</w:t>
      </w:r>
      <w:r w:rsidRPr="00EE152F">
        <w:rPr>
          <w:rFonts w:hint="eastAsia"/>
          <w:lang w:val="de-DE" w:eastAsia="zh-CN"/>
        </w:rPr>
        <w:t>条）。但是，合同已经得到履行的状态是什么样的？历史是无法假设的，法律人在这里的任务是找到一个合适的方法，使这种假设尽量合理地得到满足。方法之一是“采取补救措施”（修理、重做）和“继续履行”，同时赔偿履行迟延的损失；方法之二是彻底放弃履行的尝试，通过“损害赔偿”来弥补非违约方所遭受的损害。和前两个救济措施不同的是，损害赔偿虽然也着眼于最终恢复履行的状态，但却不是通过履行行为来实际完成这个任务，而是通过鉴别、确认损失（原因、大小），再用金钱弥补这个损失来“虚拟地”达到这个目的。</w:t>
      </w:r>
      <w:r w:rsidR="002E0FF4" w:rsidRPr="00EE152F">
        <w:rPr>
          <w:rFonts w:hint="eastAsia"/>
          <w:lang w:val="de-DE" w:eastAsia="zh-CN"/>
        </w:rPr>
        <w:t>但即便如此，其终极目标也依然是恢复原状</w:t>
      </w:r>
      <w:r w:rsidR="003555C7" w:rsidRPr="00EE152F">
        <w:rPr>
          <w:rFonts w:hint="eastAsia"/>
          <w:lang w:val="de-DE" w:eastAsia="zh-CN"/>
        </w:rPr>
        <w:t>。在这个意义上，我国法虽然没有类似于《德国民法典》</w:t>
      </w:r>
      <w:r w:rsidR="007F67B9" w:rsidRPr="00EE152F">
        <w:rPr>
          <w:rFonts w:hint="eastAsia"/>
          <w:lang w:val="de-DE" w:eastAsia="zh-CN"/>
        </w:rPr>
        <w:t>第</w:t>
      </w:r>
      <w:r w:rsidR="003555C7" w:rsidRPr="00EE152F">
        <w:rPr>
          <w:lang w:val="de-DE" w:eastAsia="zh-CN"/>
        </w:rPr>
        <w:t>249</w:t>
      </w:r>
      <w:r w:rsidR="003555C7" w:rsidRPr="00EE152F">
        <w:rPr>
          <w:rFonts w:hint="eastAsia"/>
          <w:lang w:val="de-DE" w:eastAsia="zh-CN"/>
        </w:rPr>
        <w:t>条第</w:t>
      </w:r>
      <w:r w:rsidR="003555C7" w:rsidRPr="00EE152F">
        <w:rPr>
          <w:rFonts w:hint="eastAsia"/>
          <w:lang w:val="de-DE" w:eastAsia="zh-CN"/>
        </w:rPr>
        <w:t>1</w:t>
      </w:r>
      <w:r w:rsidR="003555C7" w:rsidRPr="00EE152F">
        <w:rPr>
          <w:rFonts w:hint="eastAsia"/>
          <w:lang w:val="de-DE" w:eastAsia="zh-CN"/>
        </w:rPr>
        <w:t>款的明文规定（“负损害赔偿义务者，应恢复至如同使赔偿义务发生之情事未发生时之状态”），但诸如第</w:t>
      </w:r>
      <w:r w:rsidR="003555C7" w:rsidRPr="00EE152F">
        <w:rPr>
          <w:rFonts w:hint="eastAsia"/>
          <w:lang w:val="de-DE" w:eastAsia="zh-CN"/>
        </w:rPr>
        <w:t>5</w:t>
      </w:r>
      <w:r w:rsidR="003555C7" w:rsidRPr="00EE152F">
        <w:rPr>
          <w:lang w:val="de-DE" w:eastAsia="zh-CN"/>
        </w:rPr>
        <w:t>84</w:t>
      </w:r>
      <w:r w:rsidR="003555C7" w:rsidRPr="00EE152F">
        <w:rPr>
          <w:rFonts w:hint="eastAsia"/>
          <w:lang w:val="de-DE" w:eastAsia="zh-CN"/>
        </w:rPr>
        <w:t>条的规定（“当事人一方不履行合同义务或者履行合同义务不符合约定，造成对方损失的，损失赔偿额应当相当于因违约所造成的损失”），应当</w:t>
      </w:r>
      <w:proofErr w:type="gramStart"/>
      <w:r w:rsidR="003555C7" w:rsidRPr="00EE152F">
        <w:rPr>
          <w:rFonts w:hint="eastAsia"/>
          <w:lang w:val="de-DE" w:eastAsia="zh-CN"/>
        </w:rPr>
        <w:t>说充</w:t>
      </w:r>
      <w:r w:rsidR="003555C7" w:rsidRPr="00EE152F">
        <w:rPr>
          <w:rFonts w:hint="eastAsia"/>
          <w:lang w:val="de-DE" w:eastAsia="zh-CN"/>
        </w:rPr>
        <w:lastRenderedPageBreak/>
        <w:t>分</w:t>
      </w:r>
      <w:proofErr w:type="gramEnd"/>
      <w:r w:rsidR="003555C7" w:rsidRPr="00EE152F">
        <w:rPr>
          <w:rFonts w:hint="eastAsia"/>
          <w:lang w:val="de-DE" w:eastAsia="zh-CN"/>
        </w:rPr>
        <w:t>体现了此种意旨。</w:t>
      </w:r>
      <w:r w:rsidR="007F67B9" w:rsidRPr="00EE152F">
        <w:rPr>
          <w:rFonts w:hint="eastAsia"/>
          <w:lang w:val="de-DE" w:eastAsia="zh-CN"/>
        </w:rPr>
        <w:t>这意味着</w:t>
      </w:r>
      <w:r w:rsidR="003555C7" w:rsidRPr="00EE152F">
        <w:rPr>
          <w:rFonts w:hint="eastAsia"/>
          <w:lang w:val="de-DE" w:eastAsia="zh-CN"/>
        </w:rPr>
        <w:t>，</w:t>
      </w:r>
      <w:r w:rsidR="00E504E7" w:rsidRPr="00EE152F">
        <w:rPr>
          <w:rFonts w:hint="eastAsia"/>
          <w:lang w:val="de-DE" w:eastAsia="zh-CN"/>
        </w:rPr>
        <w:t>（如民法典第</w:t>
      </w:r>
      <w:r w:rsidR="00E504E7" w:rsidRPr="00EE152F">
        <w:rPr>
          <w:rFonts w:hint="eastAsia"/>
          <w:lang w:val="de-DE" w:eastAsia="zh-CN"/>
        </w:rPr>
        <w:t>5</w:t>
      </w:r>
      <w:r w:rsidR="00E504E7" w:rsidRPr="00EE152F">
        <w:rPr>
          <w:lang w:val="de-DE" w:eastAsia="zh-CN"/>
        </w:rPr>
        <w:t>66</w:t>
      </w:r>
      <w:r w:rsidR="00E504E7" w:rsidRPr="00EE152F">
        <w:rPr>
          <w:rFonts w:hint="eastAsia"/>
          <w:lang w:val="de-DE" w:eastAsia="zh-CN"/>
        </w:rPr>
        <w:t>条中规定的“恢复原状”）</w:t>
      </w:r>
      <w:r w:rsidR="00A53817" w:rsidRPr="00EE152F">
        <w:rPr>
          <w:rFonts w:hint="eastAsia"/>
          <w:lang w:val="de-DE" w:eastAsia="zh-CN"/>
        </w:rPr>
        <w:t>；</w:t>
      </w:r>
      <w:r w:rsidR="00E504E7" w:rsidRPr="00EE152F">
        <w:rPr>
          <w:rFonts w:hint="eastAsia"/>
          <w:lang w:val="de-DE" w:eastAsia="zh-CN"/>
        </w:rPr>
        <w:t>而作为民事责任形式的“恢复原状”（民法典第</w:t>
      </w:r>
      <w:r w:rsidR="00E504E7" w:rsidRPr="00EE152F">
        <w:rPr>
          <w:rFonts w:hint="eastAsia"/>
          <w:lang w:val="de-DE" w:eastAsia="zh-CN"/>
        </w:rPr>
        <w:t>1</w:t>
      </w:r>
      <w:r w:rsidR="00E504E7" w:rsidRPr="00EE152F">
        <w:rPr>
          <w:lang w:val="de-DE" w:eastAsia="zh-CN"/>
        </w:rPr>
        <w:t>79</w:t>
      </w:r>
      <w:r w:rsidR="00E504E7" w:rsidRPr="00EE152F">
        <w:rPr>
          <w:rFonts w:hint="eastAsia"/>
          <w:lang w:val="de-DE" w:eastAsia="zh-CN"/>
        </w:rPr>
        <w:t>条），则可能不过是“修理”（民法典第</w:t>
      </w:r>
      <w:r w:rsidR="00E504E7" w:rsidRPr="00EE152F">
        <w:rPr>
          <w:rFonts w:hint="eastAsia"/>
          <w:lang w:val="de-DE" w:eastAsia="zh-CN"/>
        </w:rPr>
        <w:t>5</w:t>
      </w:r>
      <w:r w:rsidR="00E504E7" w:rsidRPr="00EE152F">
        <w:rPr>
          <w:lang w:val="de-DE" w:eastAsia="zh-CN"/>
        </w:rPr>
        <w:t>82</w:t>
      </w:r>
      <w:r w:rsidR="00E504E7" w:rsidRPr="00EE152F">
        <w:rPr>
          <w:rFonts w:hint="eastAsia"/>
          <w:lang w:val="de-DE" w:eastAsia="zh-CN"/>
        </w:rPr>
        <w:t>条）等的另一种表达。</w:t>
      </w:r>
    </w:p>
    <w:p w14:paraId="32993D24" w14:textId="7411763B" w:rsidR="00A73770" w:rsidRPr="00EE152F" w:rsidRDefault="00BA56A6" w:rsidP="00BA56A6">
      <w:pPr>
        <w:pStyle w:val="afff9"/>
        <w:framePr w:wrap="around"/>
        <w:ind w:left="600"/>
      </w:pPr>
      <w:r w:rsidRPr="00EE152F">
        <w:rPr>
          <w:rStyle w:val="affff1"/>
          <w:rFonts w:hint="eastAsia"/>
        </w:rPr>
        <w:t>文献</w:t>
      </w:r>
      <w:r w:rsidRPr="00EE152F">
        <w:rPr>
          <w:rFonts w:hint="eastAsia"/>
        </w:rPr>
        <w:t xml:space="preserve"> </w:t>
      </w:r>
      <w:r w:rsidR="00A73770" w:rsidRPr="00EE152F">
        <w:rPr>
          <w:rFonts w:hint="eastAsia"/>
        </w:rPr>
        <w:t>需要特别指出的是，支付恢复原状费用并不是与恢复原状、价值赔偿并列的第三种赔偿损害的方式。德国民法典第</w:t>
      </w:r>
      <w:r w:rsidR="00A73770" w:rsidRPr="00EE152F">
        <w:rPr>
          <w:rFonts w:hint="eastAsia"/>
        </w:rPr>
        <w:t>249</w:t>
      </w:r>
      <w:r w:rsidR="00A73770" w:rsidRPr="00EE152F">
        <w:rPr>
          <w:rFonts w:hint="eastAsia"/>
        </w:rPr>
        <w:t>条第</w:t>
      </w:r>
      <w:r w:rsidR="00A73770" w:rsidRPr="00EE152F">
        <w:rPr>
          <w:rFonts w:hint="eastAsia"/>
        </w:rPr>
        <w:t>2</w:t>
      </w:r>
      <w:r w:rsidR="00A73770" w:rsidRPr="00EE152F">
        <w:rPr>
          <w:rFonts w:hint="eastAsia"/>
        </w:rPr>
        <w:t>款第</w:t>
      </w:r>
      <w:r w:rsidR="00A73770" w:rsidRPr="00EE152F">
        <w:rPr>
          <w:rFonts w:hint="eastAsia"/>
        </w:rPr>
        <w:t>1</w:t>
      </w:r>
      <w:r w:rsidR="00A73770" w:rsidRPr="00EE152F">
        <w:rPr>
          <w:rFonts w:hint="eastAsia"/>
        </w:rPr>
        <w:t>句赋予了受害人自主实施恢复原状、对抗恶意的赔偿义务人的权能</w:t>
      </w:r>
      <w:r w:rsidR="00A73770" w:rsidRPr="00EE152F">
        <w:rPr>
          <w:rFonts w:hint="eastAsia"/>
        </w:rPr>
        <w:t>(Ersetzungsbefugnis)</w:t>
      </w:r>
      <w:r w:rsidR="00A73770" w:rsidRPr="00EE152F">
        <w:rPr>
          <w:rFonts w:hint="eastAsia"/>
        </w:rPr>
        <w:t>。因此，支付恢复原状费用只是一种特殊形式的恢复原状，它与德国民法典第</w:t>
      </w:r>
      <w:r w:rsidR="00A73770" w:rsidRPr="00EE152F">
        <w:rPr>
          <w:rFonts w:hint="eastAsia"/>
        </w:rPr>
        <w:t>249</w:t>
      </w:r>
      <w:r w:rsidR="00A73770" w:rsidRPr="00EE152F">
        <w:rPr>
          <w:rFonts w:hint="eastAsia"/>
        </w:rPr>
        <w:t>条第</w:t>
      </w:r>
      <w:r w:rsidR="00A73770" w:rsidRPr="00EE152F">
        <w:rPr>
          <w:rFonts w:hint="eastAsia"/>
        </w:rPr>
        <w:t>1</w:t>
      </w:r>
      <w:r w:rsidR="00A73770" w:rsidRPr="00EE152F">
        <w:rPr>
          <w:rFonts w:hint="eastAsia"/>
        </w:rPr>
        <w:t>款规定的恢复原状的区别仅仅在于具体实施的主体不同——一个是由受害人或者受害人指定的人实施，而另一个则是由侵害人或者侵害人指定的人实施。到底是由受害人一方还是由侵害人一方实施恢复原状，取决于受害人的意志，侵害人没有决定权。也就是说，如果受害人没有行使这项权能，那么侵害人就必须负责完成恢复原状，而不能只是支付恢复原状费用；反之，如果受害人行使了这项权能，那么侵害人就不能主张由自己一方完成恢复原状。在这两种恢复原状中，支付恢复原状费用在侵权损害赔偿实务中的意义远远大于由侵害人一方实施的恢复原状，因为在人身伤害和</w:t>
      </w:r>
      <w:proofErr w:type="gramStart"/>
      <w:r w:rsidR="00A73770" w:rsidRPr="00EE152F">
        <w:rPr>
          <w:rFonts w:hint="eastAsia"/>
        </w:rPr>
        <w:t>物的</w:t>
      </w:r>
      <w:proofErr w:type="gramEnd"/>
      <w:r w:rsidR="00A73770" w:rsidRPr="00EE152F">
        <w:rPr>
          <w:rFonts w:hint="eastAsia"/>
        </w:rPr>
        <w:t>损害案件中，恢复原状几乎毫无例外地掌握在受害人手中。尽管如此，德国民法典第</w:t>
      </w:r>
      <w:r w:rsidR="00A73770" w:rsidRPr="00EE152F">
        <w:rPr>
          <w:rFonts w:hint="eastAsia"/>
        </w:rPr>
        <w:t>249</w:t>
      </w:r>
      <w:r w:rsidR="00A73770" w:rsidRPr="00EE152F">
        <w:rPr>
          <w:rFonts w:hint="eastAsia"/>
        </w:rPr>
        <w:t>条第</w:t>
      </w:r>
      <w:r w:rsidR="00A73770" w:rsidRPr="00EE152F">
        <w:rPr>
          <w:rFonts w:hint="eastAsia"/>
        </w:rPr>
        <w:t>1</w:t>
      </w:r>
      <w:r w:rsidR="00A73770" w:rsidRPr="00EE152F">
        <w:rPr>
          <w:rFonts w:hint="eastAsia"/>
        </w:rPr>
        <w:t>款作为损害赔偿法基本条款的地位并未改变，在适用第</w:t>
      </w:r>
      <w:r w:rsidR="00A73770" w:rsidRPr="00EE152F">
        <w:rPr>
          <w:rFonts w:hint="eastAsia"/>
        </w:rPr>
        <w:t>249</w:t>
      </w:r>
      <w:r w:rsidR="00A73770" w:rsidRPr="00EE152F">
        <w:rPr>
          <w:rFonts w:hint="eastAsia"/>
        </w:rPr>
        <w:t>条第</w:t>
      </w:r>
      <w:r w:rsidR="00A73770" w:rsidRPr="00EE152F">
        <w:rPr>
          <w:rFonts w:hint="eastAsia"/>
        </w:rPr>
        <w:t>2</w:t>
      </w:r>
      <w:r w:rsidR="00A73770" w:rsidRPr="00EE152F">
        <w:rPr>
          <w:rFonts w:hint="eastAsia"/>
        </w:rPr>
        <w:t>款第</w:t>
      </w:r>
      <w:r w:rsidR="00A73770" w:rsidRPr="00EE152F">
        <w:rPr>
          <w:rFonts w:hint="eastAsia"/>
        </w:rPr>
        <w:t>1</w:t>
      </w:r>
      <w:r w:rsidR="00A73770" w:rsidRPr="00EE152F">
        <w:rPr>
          <w:rFonts w:hint="eastAsia"/>
        </w:rPr>
        <w:t>句时，同样要以第</w:t>
      </w:r>
      <w:r w:rsidR="00A73770" w:rsidRPr="00EE152F">
        <w:rPr>
          <w:rFonts w:hint="eastAsia"/>
        </w:rPr>
        <w:t>249</w:t>
      </w:r>
      <w:r w:rsidR="00A73770" w:rsidRPr="00EE152F">
        <w:rPr>
          <w:rFonts w:hint="eastAsia"/>
        </w:rPr>
        <w:t>条第</w:t>
      </w:r>
      <w:r w:rsidR="00A73770" w:rsidRPr="00EE152F">
        <w:rPr>
          <w:rFonts w:hint="eastAsia"/>
        </w:rPr>
        <w:t>1</w:t>
      </w:r>
      <w:r w:rsidR="00A73770" w:rsidRPr="00EE152F">
        <w:rPr>
          <w:rFonts w:hint="eastAsia"/>
        </w:rPr>
        <w:t>款为基础。根据第</w:t>
      </w:r>
      <w:r w:rsidR="00A73770" w:rsidRPr="00EE152F">
        <w:rPr>
          <w:rFonts w:hint="eastAsia"/>
        </w:rPr>
        <w:t>1</w:t>
      </w:r>
      <w:r w:rsidR="00A73770" w:rsidRPr="00EE152F">
        <w:rPr>
          <w:rFonts w:hint="eastAsia"/>
        </w:rPr>
        <w:t>款，恢复原状是侵害人的义务，而不是受害人的义务，这一点并不因为受害人行使了第</w:t>
      </w:r>
      <w:r w:rsidR="00A73770" w:rsidRPr="00EE152F">
        <w:rPr>
          <w:rFonts w:hint="eastAsia"/>
        </w:rPr>
        <w:t>2</w:t>
      </w:r>
      <w:r w:rsidR="00A73770" w:rsidRPr="00EE152F">
        <w:rPr>
          <w:rFonts w:hint="eastAsia"/>
        </w:rPr>
        <w:t>款第</w:t>
      </w:r>
      <w:r w:rsidR="00A73770" w:rsidRPr="00EE152F">
        <w:rPr>
          <w:rFonts w:hint="eastAsia"/>
        </w:rPr>
        <w:t>1</w:t>
      </w:r>
      <w:r w:rsidR="00A73770" w:rsidRPr="00EE152F">
        <w:rPr>
          <w:rFonts w:hint="eastAsia"/>
        </w:rPr>
        <w:t>句规定的权能而改变。这一点对理赔实务具有非常重大的意义。首先，因为恢复原状从一开始就是侵害人的义务，所以，受害人虽然决定由自己一方实施恢复原状，却没有垫付费用的义务。其次，受害人根据法律赋予的权能将恢复原状掌握在自己的手中，并不是说恢复原状就一定由受害人亲自实施。第</w:t>
      </w:r>
      <w:r w:rsidR="00A73770" w:rsidRPr="00EE152F">
        <w:rPr>
          <w:rFonts w:hint="eastAsia"/>
        </w:rPr>
        <w:t>2</w:t>
      </w:r>
      <w:r w:rsidR="00A73770" w:rsidRPr="00EE152F">
        <w:rPr>
          <w:rFonts w:hint="eastAsia"/>
        </w:rPr>
        <w:t>款第</w:t>
      </w:r>
      <w:r w:rsidR="00A73770" w:rsidRPr="00EE152F">
        <w:rPr>
          <w:rFonts w:hint="eastAsia"/>
        </w:rPr>
        <w:t>1</w:t>
      </w:r>
      <w:r w:rsidR="00A73770" w:rsidRPr="00EE152F">
        <w:rPr>
          <w:rFonts w:hint="eastAsia"/>
        </w:rPr>
        <w:t>句规定的权能在实务中的意义主要体现在，亲自实施恢复原状的第三人由受害人指定，而不是由侵害人指定。但是，正因为恢复原状自始至终都是侵害人的义务，所以，受害人指定的具体实施恢复原状的第三人并不是受害人的“履行辅助人”，他在具体实施恢复原状的过程中由于自己的过错所造成的损失，不是由受害人来负责，而应当由侵害人来负责。</w:t>
      </w:r>
      <w:r w:rsidRPr="00EE152F">
        <w:rPr>
          <w:rFonts w:hint="eastAsia"/>
        </w:rPr>
        <w:t>李承亮：《损害赔偿与民事责任》，《法学研究》</w:t>
      </w:r>
      <w:r w:rsidRPr="00EE152F">
        <w:rPr>
          <w:rFonts w:hint="eastAsia"/>
        </w:rPr>
        <w:t>2009</w:t>
      </w:r>
      <w:r w:rsidRPr="00EE152F">
        <w:rPr>
          <w:rFonts w:hint="eastAsia"/>
        </w:rPr>
        <w:t>年第</w:t>
      </w:r>
      <w:r w:rsidRPr="00EE152F">
        <w:rPr>
          <w:rFonts w:hint="eastAsia"/>
        </w:rPr>
        <w:t>3</w:t>
      </w:r>
      <w:r w:rsidRPr="00EE152F">
        <w:rPr>
          <w:rFonts w:hint="eastAsia"/>
        </w:rPr>
        <w:t>期。</w:t>
      </w:r>
    </w:p>
    <w:p w14:paraId="124D7B0A" w14:textId="1F7E9B6C" w:rsidR="00F90192" w:rsidRPr="00EE152F" w:rsidRDefault="003555C7" w:rsidP="00361E3E">
      <w:pPr>
        <w:pStyle w:val="2"/>
      </w:pPr>
      <w:bookmarkStart w:id="392" w:name="_Toc74866039"/>
      <w:bookmarkStart w:id="393" w:name="_Toc75880514"/>
      <w:r w:rsidRPr="00EE152F">
        <w:rPr>
          <w:rFonts w:hint="eastAsia"/>
        </w:rPr>
        <w:t>三</w:t>
      </w:r>
      <w:r w:rsidR="00361E3E" w:rsidRPr="00EE152F">
        <w:rPr>
          <w:rFonts w:hint="eastAsia"/>
        </w:rPr>
        <w:t>、实际履行</w:t>
      </w:r>
      <w:bookmarkEnd w:id="392"/>
      <w:bookmarkEnd w:id="393"/>
    </w:p>
    <w:p w14:paraId="70668FFB" w14:textId="45014D0F" w:rsidR="00370F4D" w:rsidRPr="00EE152F" w:rsidRDefault="00BB7940" w:rsidP="003E1FF0">
      <w:pPr>
        <w:ind w:firstLine="480"/>
        <w:rPr>
          <w:lang w:eastAsia="zh-CN" w:bidi="ar-SA"/>
        </w:rPr>
      </w:pPr>
      <w:r w:rsidRPr="00EE152F">
        <w:rPr>
          <w:rFonts w:hint="eastAsia"/>
          <w:lang w:eastAsia="zh-CN" w:bidi="ar-SA"/>
        </w:rPr>
        <w:t>实际履行是违约救济方式之一。在债务人不主动履行合同的情况下，债权人经诉讼或仲裁等程序，通过国家强制力强制债务人按照合同的约定履行相应义务，为实际履行。</w:t>
      </w:r>
      <w:r w:rsidR="00600646" w:rsidRPr="00EE152F">
        <w:rPr>
          <w:rFonts w:hint="eastAsia"/>
          <w:lang w:eastAsia="zh-CN" w:bidi="ar-SA"/>
        </w:rPr>
        <w:t>从</w:t>
      </w:r>
      <w:r w:rsidR="003F04E8" w:rsidRPr="00EE152F">
        <w:rPr>
          <w:rFonts w:hint="eastAsia"/>
          <w:lang w:eastAsia="zh-CN" w:bidi="ar-SA"/>
        </w:rPr>
        <w:t>比较法</w:t>
      </w:r>
      <w:r w:rsidR="00600646" w:rsidRPr="00EE152F">
        <w:rPr>
          <w:rFonts w:hint="eastAsia"/>
          <w:lang w:eastAsia="zh-CN" w:bidi="ar-SA"/>
        </w:rPr>
        <w:t>的视角</w:t>
      </w:r>
      <w:r w:rsidR="00600646" w:rsidRPr="00EE152F">
        <w:rPr>
          <w:rFonts w:hint="eastAsia"/>
          <w:lang w:eastAsia="zh-CN" w:bidi="ar-SA"/>
        </w:rPr>
        <w:lastRenderedPageBreak/>
        <w:t>来看</w:t>
      </w:r>
      <w:r w:rsidR="00370F4D" w:rsidRPr="00EE152F">
        <w:rPr>
          <w:rFonts w:hint="eastAsia"/>
          <w:lang w:eastAsia="zh-CN" w:bidi="ar-SA"/>
        </w:rPr>
        <w:t>，</w:t>
      </w:r>
      <w:r w:rsidR="00600646" w:rsidRPr="00EE152F">
        <w:rPr>
          <w:rFonts w:hint="eastAsia"/>
          <w:lang w:eastAsia="zh-CN" w:bidi="ar-SA"/>
        </w:rPr>
        <w:t>一般认为德国等</w:t>
      </w:r>
      <w:r w:rsidR="007C31EE" w:rsidRPr="00EE152F">
        <w:rPr>
          <w:rFonts w:hint="eastAsia"/>
          <w:lang w:eastAsia="zh-CN" w:bidi="ar-SA"/>
        </w:rPr>
        <w:t>大陆法国家</w:t>
      </w:r>
      <w:r w:rsidR="003F04E8" w:rsidRPr="00EE152F">
        <w:rPr>
          <w:rFonts w:hint="eastAsia"/>
          <w:lang w:eastAsia="zh-CN" w:bidi="ar-SA"/>
        </w:rPr>
        <w:t>的</w:t>
      </w:r>
      <w:r w:rsidR="00370F4D" w:rsidRPr="00EE152F">
        <w:rPr>
          <w:rFonts w:hint="eastAsia"/>
          <w:lang w:eastAsia="zh-CN" w:bidi="ar-SA"/>
        </w:rPr>
        <w:t>违约</w:t>
      </w:r>
      <w:r w:rsidR="003F04E8" w:rsidRPr="00EE152F">
        <w:rPr>
          <w:rFonts w:hint="eastAsia"/>
          <w:lang w:eastAsia="zh-CN" w:bidi="ar-SA"/>
        </w:rPr>
        <w:t>救济</w:t>
      </w:r>
      <w:r w:rsidR="00370F4D" w:rsidRPr="00EE152F">
        <w:rPr>
          <w:rFonts w:hint="eastAsia"/>
          <w:lang w:eastAsia="zh-CN" w:bidi="ar-SA"/>
        </w:rPr>
        <w:t>以</w:t>
      </w:r>
      <w:r w:rsidR="003F04E8" w:rsidRPr="00EE152F">
        <w:rPr>
          <w:rFonts w:hint="eastAsia"/>
          <w:lang w:eastAsia="zh-CN" w:bidi="ar-SA"/>
        </w:rPr>
        <w:t>实际履行为原则，而</w:t>
      </w:r>
      <w:r w:rsidR="007C31EE" w:rsidRPr="00EE152F">
        <w:rPr>
          <w:rFonts w:hint="eastAsia"/>
          <w:lang w:eastAsia="zh-CN" w:bidi="ar-SA"/>
        </w:rPr>
        <w:t>英国、美国等普通</w:t>
      </w:r>
      <w:r w:rsidR="003F04E8" w:rsidRPr="00EE152F">
        <w:rPr>
          <w:rFonts w:hint="eastAsia"/>
          <w:lang w:eastAsia="zh-CN" w:bidi="ar-SA"/>
        </w:rPr>
        <w:t>法</w:t>
      </w:r>
      <w:r w:rsidR="007C31EE" w:rsidRPr="00EE152F">
        <w:rPr>
          <w:rFonts w:hint="eastAsia"/>
          <w:lang w:eastAsia="zh-CN" w:bidi="ar-SA"/>
        </w:rPr>
        <w:t>国家</w:t>
      </w:r>
      <w:r w:rsidR="003F04E8" w:rsidRPr="00EE152F">
        <w:rPr>
          <w:rFonts w:hint="eastAsia"/>
          <w:lang w:eastAsia="zh-CN" w:bidi="ar-SA"/>
        </w:rPr>
        <w:t>的</w:t>
      </w:r>
      <w:r w:rsidR="00370F4D" w:rsidRPr="00EE152F">
        <w:rPr>
          <w:rFonts w:hint="eastAsia"/>
          <w:lang w:eastAsia="zh-CN" w:bidi="ar-SA"/>
        </w:rPr>
        <w:t>违约救济则以损害赔偿为原则。</w:t>
      </w:r>
      <w:r w:rsidR="007C31EE" w:rsidRPr="00EE152F">
        <w:rPr>
          <w:rFonts w:hint="eastAsia"/>
          <w:lang w:eastAsia="zh-CN" w:bidi="ar-SA"/>
        </w:rPr>
        <w:t>不过，尽管有所差别，但总体而言，当债务内容是给付特定财产时</w:t>
      </w:r>
      <w:r w:rsidR="00BC1CCB" w:rsidRPr="00EE152F">
        <w:rPr>
          <w:rFonts w:hint="eastAsia"/>
          <w:lang w:eastAsia="zh-CN" w:bidi="ar-SA"/>
        </w:rPr>
        <w:t>（如土地、房屋等不动产，又如书画等动产）</w:t>
      </w:r>
      <w:r w:rsidR="007C31EE" w:rsidRPr="00EE152F">
        <w:rPr>
          <w:rFonts w:hint="eastAsia"/>
          <w:lang w:eastAsia="zh-CN" w:bidi="ar-SA"/>
        </w:rPr>
        <w:t>，</w:t>
      </w:r>
      <w:proofErr w:type="gramStart"/>
      <w:r w:rsidR="007C31EE" w:rsidRPr="00EE152F">
        <w:rPr>
          <w:rFonts w:hint="eastAsia"/>
          <w:lang w:eastAsia="zh-CN" w:bidi="ar-SA"/>
        </w:rPr>
        <w:t>因债之</w:t>
      </w:r>
      <w:proofErr w:type="gramEnd"/>
      <w:r w:rsidR="007C31EE" w:rsidRPr="00EE152F">
        <w:rPr>
          <w:rFonts w:hint="eastAsia"/>
          <w:lang w:eastAsia="zh-CN" w:bidi="ar-SA"/>
        </w:rPr>
        <w:t>标的具有唯一性，替代交易</w:t>
      </w:r>
      <w:r w:rsidR="00BC1CCB" w:rsidRPr="00EE152F">
        <w:rPr>
          <w:rFonts w:hint="eastAsia"/>
          <w:lang w:eastAsia="zh-CN" w:bidi="ar-SA"/>
        </w:rPr>
        <w:t>并不可行</w:t>
      </w:r>
      <w:r w:rsidR="007C31EE" w:rsidRPr="00EE152F">
        <w:rPr>
          <w:rFonts w:hint="eastAsia"/>
          <w:lang w:eastAsia="zh-CN" w:bidi="ar-SA"/>
        </w:rPr>
        <w:t>，</w:t>
      </w:r>
      <w:r w:rsidR="00BC1CCB" w:rsidRPr="00EE152F">
        <w:rPr>
          <w:rFonts w:hint="eastAsia"/>
          <w:lang w:eastAsia="zh-CN" w:bidi="ar-SA"/>
        </w:rPr>
        <w:t>有关标的</w:t>
      </w:r>
      <w:proofErr w:type="gramStart"/>
      <w:r w:rsidR="00BC1CCB" w:rsidRPr="00EE152F">
        <w:rPr>
          <w:rFonts w:hint="eastAsia"/>
          <w:lang w:eastAsia="zh-CN" w:bidi="ar-SA"/>
        </w:rPr>
        <w:t>的</w:t>
      </w:r>
      <w:proofErr w:type="gramEnd"/>
      <w:r w:rsidR="007C31EE" w:rsidRPr="00EE152F">
        <w:rPr>
          <w:rFonts w:hint="eastAsia"/>
          <w:lang w:eastAsia="zh-CN" w:bidi="ar-SA"/>
        </w:rPr>
        <w:t>金钱价值</w:t>
      </w:r>
      <w:r w:rsidR="00BC1CCB" w:rsidRPr="00EE152F">
        <w:rPr>
          <w:rFonts w:hint="eastAsia"/>
          <w:lang w:eastAsia="zh-CN" w:bidi="ar-SA"/>
        </w:rPr>
        <w:t>也</w:t>
      </w:r>
      <w:r w:rsidR="007C31EE" w:rsidRPr="00EE152F">
        <w:rPr>
          <w:rFonts w:hint="eastAsia"/>
          <w:lang w:eastAsia="zh-CN" w:bidi="ar-SA"/>
        </w:rPr>
        <w:t>难以准确评定，</w:t>
      </w:r>
      <w:r w:rsidR="00BC1CCB" w:rsidRPr="00EE152F">
        <w:rPr>
          <w:rFonts w:hint="eastAsia"/>
          <w:lang w:eastAsia="zh-CN" w:bidi="ar-SA"/>
        </w:rPr>
        <w:t>故</w:t>
      </w:r>
      <w:r w:rsidR="007C31EE" w:rsidRPr="00EE152F">
        <w:rPr>
          <w:rFonts w:hint="eastAsia"/>
          <w:lang w:eastAsia="zh-CN" w:bidi="ar-SA"/>
        </w:rPr>
        <w:t>各国</w:t>
      </w:r>
      <w:r w:rsidR="00BC1CCB" w:rsidRPr="00EE152F">
        <w:rPr>
          <w:rFonts w:hint="eastAsia"/>
          <w:lang w:eastAsia="zh-CN" w:bidi="ar-SA"/>
        </w:rPr>
        <w:t>大多支持此类</w:t>
      </w:r>
      <w:r w:rsidR="007C31EE" w:rsidRPr="00EE152F">
        <w:rPr>
          <w:rFonts w:hint="eastAsia"/>
          <w:lang w:eastAsia="zh-CN" w:bidi="ar-SA"/>
        </w:rPr>
        <w:t>债的实际履行</w:t>
      </w:r>
      <w:r w:rsidR="003E1FF0" w:rsidRPr="00EE152F">
        <w:rPr>
          <w:rFonts w:hint="eastAsia"/>
          <w:lang w:eastAsia="zh-CN" w:bidi="ar-SA"/>
        </w:rPr>
        <w:t>；另外，</w:t>
      </w:r>
      <w:proofErr w:type="gramStart"/>
      <w:r w:rsidR="003E1FF0" w:rsidRPr="00EE152F">
        <w:rPr>
          <w:rFonts w:hint="eastAsia"/>
          <w:lang w:eastAsia="zh-CN" w:bidi="ar-SA"/>
        </w:rPr>
        <w:t>当债之</w:t>
      </w:r>
      <w:proofErr w:type="gramEnd"/>
      <w:r w:rsidR="003E1FF0" w:rsidRPr="00EE152F">
        <w:rPr>
          <w:rFonts w:hint="eastAsia"/>
          <w:lang w:eastAsia="zh-CN" w:bidi="ar-SA"/>
        </w:rPr>
        <w:t>标的为</w:t>
      </w:r>
      <w:proofErr w:type="gramStart"/>
      <w:r w:rsidR="003E1FF0" w:rsidRPr="00EE152F">
        <w:rPr>
          <w:rFonts w:hint="eastAsia"/>
          <w:lang w:eastAsia="zh-CN" w:bidi="ar-SA"/>
        </w:rPr>
        <w:t>特定不</w:t>
      </w:r>
      <w:proofErr w:type="gramEnd"/>
      <w:r w:rsidR="003E1FF0" w:rsidRPr="00EE152F">
        <w:rPr>
          <w:rFonts w:hint="eastAsia"/>
          <w:lang w:eastAsia="zh-CN" w:bidi="ar-SA"/>
        </w:rPr>
        <w:t>作为时（如竞业禁止义务），也有实际履行的必要和可能</w:t>
      </w:r>
      <w:r w:rsidR="00BC1CCB" w:rsidRPr="00EE152F">
        <w:rPr>
          <w:rFonts w:hint="eastAsia"/>
          <w:lang w:eastAsia="zh-CN" w:bidi="ar-SA"/>
        </w:rPr>
        <w:t>（冀放：实际履行制度规范模式研究</w:t>
      </w:r>
      <w:r w:rsidR="003E1FF0" w:rsidRPr="00EE152F">
        <w:rPr>
          <w:rFonts w:hint="eastAsia"/>
          <w:lang w:eastAsia="zh-CN" w:bidi="ar-SA"/>
        </w:rPr>
        <w:t>，</w:t>
      </w:r>
      <w:r w:rsidR="00BC1CCB" w:rsidRPr="00EE152F">
        <w:rPr>
          <w:rFonts w:hint="eastAsia"/>
          <w:lang w:eastAsia="zh-CN" w:bidi="ar-SA"/>
        </w:rPr>
        <w:t>《法学论坛》</w:t>
      </w:r>
      <w:r w:rsidR="003E1FF0" w:rsidRPr="00EE152F">
        <w:rPr>
          <w:rFonts w:hint="eastAsia"/>
          <w:lang w:eastAsia="zh-CN" w:bidi="ar-SA"/>
        </w:rPr>
        <w:t>，</w:t>
      </w:r>
      <w:r w:rsidR="00BC1CCB" w:rsidRPr="00EE152F">
        <w:rPr>
          <w:rFonts w:hint="eastAsia"/>
          <w:lang w:eastAsia="zh-CN" w:bidi="ar-SA"/>
        </w:rPr>
        <w:t>2020</w:t>
      </w:r>
      <w:r w:rsidR="003E1FF0" w:rsidRPr="00EE152F">
        <w:rPr>
          <w:rFonts w:hint="eastAsia"/>
          <w:lang w:eastAsia="zh-CN" w:bidi="ar-SA"/>
        </w:rPr>
        <w:t>年第</w:t>
      </w:r>
      <w:r w:rsidR="003E1FF0" w:rsidRPr="00EE152F">
        <w:rPr>
          <w:rFonts w:hint="eastAsia"/>
          <w:lang w:eastAsia="zh-CN" w:bidi="ar-SA"/>
        </w:rPr>
        <w:t>6</w:t>
      </w:r>
      <w:r w:rsidR="003E1FF0" w:rsidRPr="00EE152F">
        <w:rPr>
          <w:rFonts w:hint="eastAsia"/>
          <w:lang w:eastAsia="zh-CN" w:bidi="ar-SA"/>
        </w:rPr>
        <w:t>期）。</w:t>
      </w:r>
    </w:p>
    <w:p w14:paraId="5DF6004E" w14:textId="5AB3C357" w:rsidR="000515FD" w:rsidRPr="00EE152F" w:rsidRDefault="000515FD" w:rsidP="00DF2767">
      <w:pPr>
        <w:ind w:firstLine="480"/>
        <w:rPr>
          <w:lang w:eastAsia="zh-CN" w:bidi="ar-SA"/>
        </w:rPr>
      </w:pPr>
      <w:r w:rsidRPr="00EE152F">
        <w:rPr>
          <w:rFonts w:hint="eastAsia"/>
          <w:lang w:eastAsia="zh-CN" w:bidi="ar-SA"/>
        </w:rPr>
        <w:t>在我国法上，</w:t>
      </w:r>
      <w:r w:rsidR="00DF2767" w:rsidRPr="00EE152F">
        <w:rPr>
          <w:rFonts w:hint="eastAsia"/>
          <w:lang w:eastAsia="zh-CN" w:bidi="ar-SA"/>
        </w:rPr>
        <w:t>在满足条件时，</w:t>
      </w:r>
      <w:r w:rsidRPr="00EE152F">
        <w:rPr>
          <w:rFonts w:hint="eastAsia"/>
          <w:lang w:eastAsia="zh-CN" w:bidi="ar-SA"/>
        </w:rPr>
        <w:t>民法典第</w:t>
      </w:r>
      <w:r w:rsidRPr="00EE152F">
        <w:rPr>
          <w:rFonts w:hint="eastAsia"/>
          <w:lang w:eastAsia="zh-CN" w:bidi="ar-SA"/>
        </w:rPr>
        <w:t>5</w:t>
      </w:r>
      <w:r w:rsidRPr="00EE152F">
        <w:rPr>
          <w:lang w:eastAsia="zh-CN" w:bidi="ar-SA"/>
        </w:rPr>
        <w:t>80</w:t>
      </w:r>
      <w:r w:rsidRPr="00EE152F">
        <w:rPr>
          <w:rFonts w:hint="eastAsia"/>
          <w:lang w:eastAsia="zh-CN" w:bidi="ar-SA"/>
        </w:rPr>
        <w:t>条排除了特定</w:t>
      </w:r>
      <w:r w:rsidR="00DF2767" w:rsidRPr="00EE152F">
        <w:rPr>
          <w:rFonts w:hint="eastAsia"/>
          <w:lang w:eastAsia="zh-CN" w:bidi="ar-SA"/>
        </w:rPr>
        <w:t>非金钱</w:t>
      </w:r>
      <w:r w:rsidRPr="00EE152F">
        <w:rPr>
          <w:rFonts w:hint="eastAsia"/>
          <w:lang w:eastAsia="zh-CN" w:bidi="ar-SA"/>
        </w:rPr>
        <w:t>债务的实际履行：</w:t>
      </w:r>
      <w:r w:rsidR="00DF2767" w:rsidRPr="00EE152F">
        <w:rPr>
          <w:rFonts w:hint="eastAsia"/>
          <w:lang w:eastAsia="zh-CN" w:bidi="ar-SA"/>
        </w:rPr>
        <w:t>法律上或者事实上不能履行；债务的标的不适于强制履行或者履行费用过高；债权人在合理期限内未请求履行。</w:t>
      </w:r>
    </w:p>
    <w:p w14:paraId="25765F4A" w14:textId="1C2B524E" w:rsidR="00370F4D" w:rsidRPr="00EE152F" w:rsidRDefault="003E1FF0" w:rsidP="003555C7">
      <w:pPr>
        <w:ind w:firstLine="480"/>
        <w:rPr>
          <w:lang w:eastAsia="zh-CN" w:bidi="ar-SA"/>
        </w:rPr>
      </w:pPr>
      <w:r w:rsidRPr="00EE152F">
        <w:rPr>
          <w:rFonts w:hint="eastAsia"/>
          <w:lang w:eastAsia="zh-CN" w:bidi="ar-SA"/>
        </w:rPr>
        <w:t>就实际履行的方法和形态而言，根据我国学者的总结，包括</w:t>
      </w:r>
      <w:r w:rsidRPr="00EE152F">
        <w:rPr>
          <w:rFonts w:hint="eastAsia"/>
          <w:u w:val="single"/>
          <w:lang w:eastAsia="zh-CN" w:bidi="ar-SA"/>
        </w:rPr>
        <w:t>直接强制</w:t>
      </w:r>
      <w:r w:rsidRPr="00EE152F">
        <w:rPr>
          <w:rFonts w:hint="eastAsia"/>
          <w:lang w:eastAsia="zh-CN" w:bidi="ar-SA"/>
        </w:rPr>
        <w:t>如直接强制交付财产</w:t>
      </w:r>
      <w:r w:rsidR="000515FD" w:rsidRPr="00EE152F">
        <w:rPr>
          <w:rFonts w:hint="eastAsia"/>
          <w:lang w:eastAsia="zh-CN" w:bidi="ar-SA"/>
        </w:rPr>
        <w:t>（“生效法律文书确定被执行人交付特定标的物的，应当执行原物。原物被隐匿或非法转移的，人民法院有权责令其交出”，见最高人民法院关于人民法院执行工作若干问题的规定（试行）（</w:t>
      </w:r>
      <w:r w:rsidR="000515FD" w:rsidRPr="00EE152F">
        <w:rPr>
          <w:rFonts w:hint="eastAsia"/>
          <w:lang w:eastAsia="zh-CN" w:bidi="ar-SA"/>
        </w:rPr>
        <w:t>2020</w:t>
      </w:r>
      <w:r w:rsidR="000515FD" w:rsidRPr="00EE152F">
        <w:rPr>
          <w:rFonts w:hint="eastAsia"/>
          <w:lang w:eastAsia="zh-CN" w:bidi="ar-SA"/>
        </w:rPr>
        <w:t>修正）第</w:t>
      </w:r>
      <w:r w:rsidR="000515FD" w:rsidRPr="00EE152F">
        <w:rPr>
          <w:rFonts w:hint="eastAsia"/>
          <w:lang w:eastAsia="zh-CN" w:bidi="ar-SA"/>
        </w:rPr>
        <w:t>4</w:t>
      </w:r>
      <w:r w:rsidR="000515FD" w:rsidRPr="00EE152F">
        <w:rPr>
          <w:lang w:eastAsia="zh-CN" w:bidi="ar-SA"/>
        </w:rPr>
        <w:t>1</w:t>
      </w:r>
      <w:r w:rsidR="000515FD" w:rsidRPr="00EE152F">
        <w:rPr>
          <w:rFonts w:hint="eastAsia"/>
          <w:lang w:eastAsia="zh-CN" w:bidi="ar-SA"/>
        </w:rPr>
        <w:t>条</w:t>
      </w:r>
      <w:r w:rsidRPr="00EE152F">
        <w:rPr>
          <w:rFonts w:hint="eastAsia"/>
          <w:lang w:eastAsia="zh-CN" w:bidi="ar-SA"/>
        </w:rPr>
        <w:t>）</w:t>
      </w:r>
      <w:r w:rsidR="000515FD" w:rsidRPr="00EE152F">
        <w:rPr>
          <w:rFonts w:hint="eastAsia"/>
          <w:lang w:eastAsia="zh-CN" w:bidi="ar-SA"/>
        </w:rPr>
        <w:t>，也包括</w:t>
      </w:r>
      <w:r w:rsidR="000515FD" w:rsidRPr="00EE152F">
        <w:rPr>
          <w:rFonts w:hint="eastAsia"/>
          <w:u w:val="single"/>
          <w:lang w:eastAsia="zh-CN" w:bidi="ar-SA"/>
        </w:rPr>
        <w:t>代替执行</w:t>
      </w:r>
      <w:r w:rsidR="000515FD" w:rsidRPr="00EE152F">
        <w:rPr>
          <w:rFonts w:hint="eastAsia"/>
          <w:lang w:eastAsia="zh-CN" w:bidi="ar-SA"/>
        </w:rPr>
        <w:t>如法院委托其他人完成有关履行（民法典第</w:t>
      </w:r>
      <w:r w:rsidR="000515FD" w:rsidRPr="00EE152F">
        <w:rPr>
          <w:rFonts w:hint="eastAsia"/>
          <w:lang w:eastAsia="zh-CN" w:bidi="ar-SA"/>
        </w:rPr>
        <w:t>5</w:t>
      </w:r>
      <w:r w:rsidR="000515FD" w:rsidRPr="00EE152F">
        <w:rPr>
          <w:lang w:eastAsia="zh-CN" w:bidi="ar-SA"/>
        </w:rPr>
        <w:t>81</w:t>
      </w:r>
      <w:r w:rsidR="000515FD" w:rsidRPr="00EE152F">
        <w:rPr>
          <w:rFonts w:hint="eastAsia"/>
          <w:lang w:eastAsia="zh-CN" w:bidi="ar-SA"/>
        </w:rPr>
        <w:t>条规定，当事人一方不履行债务或者履行债务不符合约定，根据债务的性质不得强制履行的，对方可以请求其负担由第三人替代履行的费用），还包括设定罚款、迟延利息等形式的</w:t>
      </w:r>
      <w:r w:rsidR="000515FD" w:rsidRPr="00EE152F">
        <w:rPr>
          <w:rFonts w:hint="eastAsia"/>
          <w:u w:val="single"/>
          <w:lang w:eastAsia="zh-CN" w:bidi="ar-SA"/>
        </w:rPr>
        <w:t>间接执行</w:t>
      </w:r>
      <w:r w:rsidR="000515FD" w:rsidRPr="00EE152F">
        <w:rPr>
          <w:rFonts w:hint="eastAsia"/>
          <w:lang w:eastAsia="zh-CN" w:bidi="ar-SA"/>
        </w:rPr>
        <w:t>（韩世远：《合同法总论》，第四版，第</w:t>
      </w:r>
      <w:r w:rsidR="000515FD" w:rsidRPr="00EE152F">
        <w:rPr>
          <w:rFonts w:hint="eastAsia"/>
          <w:lang w:eastAsia="zh-CN" w:bidi="ar-SA"/>
        </w:rPr>
        <w:t>7</w:t>
      </w:r>
      <w:r w:rsidR="000515FD" w:rsidRPr="00EE152F">
        <w:rPr>
          <w:lang w:eastAsia="zh-CN" w:bidi="ar-SA"/>
        </w:rPr>
        <w:t>61</w:t>
      </w:r>
      <w:r w:rsidR="000515FD" w:rsidRPr="00EE152F">
        <w:rPr>
          <w:rFonts w:hint="eastAsia"/>
          <w:lang w:eastAsia="zh-CN" w:bidi="ar-SA"/>
        </w:rPr>
        <w:t>-</w:t>
      </w:r>
      <w:r w:rsidR="000515FD" w:rsidRPr="00EE152F">
        <w:rPr>
          <w:lang w:eastAsia="zh-CN" w:bidi="ar-SA"/>
        </w:rPr>
        <w:t>766</w:t>
      </w:r>
      <w:r w:rsidR="000515FD" w:rsidRPr="00EE152F">
        <w:rPr>
          <w:rFonts w:hint="eastAsia"/>
          <w:lang w:eastAsia="zh-CN" w:bidi="ar-SA"/>
        </w:rPr>
        <w:t>页）。</w:t>
      </w:r>
    </w:p>
    <w:p w14:paraId="1A556036" w14:textId="3D59CDB4" w:rsidR="002F6A2B" w:rsidRPr="00EE152F" w:rsidRDefault="003555C7" w:rsidP="000467A7">
      <w:pPr>
        <w:pStyle w:val="2"/>
      </w:pPr>
      <w:bookmarkStart w:id="394" w:name="_Toc74866040"/>
      <w:bookmarkStart w:id="395" w:name="_Toc75880515"/>
      <w:r w:rsidRPr="00EE152F">
        <w:rPr>
          <w:rFonts w:hint="eastAsia"/>
        </w:rPr>
        <w:t>四</w:t>
      </w:r>
      <w:r w:rsidR="00361E3E" w:rsidRPr="00EE152F">
        <w:rPr>
          <w:rFonts w:hint="eastAsia"/>
        </w:rPr>
        <w:t>、损害赔偿</w:t>
      </w:r>
      <w:bookmarkEnd w:id="394"/>
      <w:bookmarkEnd w:id="395"/>
    </w:p>
    <w:p w14:paraId="39354EDA" w14:textId="7A7A5710" w:rsidR="00DF2767" w:rsidRPr="00EE152F" w:rsidRDefault="00DF2767" w:rsidP="00DF2767">
      <w:pPr>
        <w:pStyle w:val="3"/>
        <w:rPr>
          <w:rFonts w:ascii="Times New Roman" w:hAnsi="Times New Roman"/>
        </w:rPr>
      </w:pPr>
      <w:bookmarkStart w:id="396" w:name="_Toc74866041"/>
      <w:bookmarkStart w:id="397" w:name="_Toc75880516"/>
      <w:r w:rsidRPr="00EE152F">
        <w:rPr>
          <w:rFonts w:ascii="Times New Roman" w:hAnsi="Times New Roman" w:hint="eastAsia"/>
        </w:rPr>
        <w:t>1</w:t>
      </w:r>
      <w:r w:rsidRPr="00EE152F">
        <w:rPr>
          <w:rFonts w:ascii="Times New Roman" w:hAnsi="Times New Roman" w:hint="eastAsia"/>
        </w:rPr>
        <w:t>．损害的概念</w:t>
      </w:r>
      <w:bookmarkEnd w:id="396"/>
      <w:bookmarkEnd w:id="397"/>
    </w:p>
    <w:p w14:paraId="651F5AD0" w14:textId="43CF9BE8" w:rsidR="007A7D11" w:rsidRPr="00EE152F" w:rsidRDefault="00DF2767" w:rsidP="00992C48">
      <w:pPr>
        <w:ind w:firstLine="480"/>
        <w:rPr>
          <w:lang w:eastAsia="zh-CN" w:bidi="ar-SA"/>
        </w:rPr>
      </w:pPr>
      <w:r w:rsidRPr="00EE152F">
        <w:rPr>
          <w:rFonts w:hint="eastAsia"/>
          <w:lang w:eastAsia="zh-CN" w:bidi="ar-SA"/>
        </w:rPr>
        <w:t>在</w:t>
      </w:r>
      <w:proofErr w:type="gramStart"/>
      <w:r w:rsidRPr="00EE152F">
        <w:rPr>
          <w:rFonts w:hint="eastAsia"/>
          <w:lang w:eastAsia="zh-CN" w:bidi="ar-SA"/>
        </w:rPr>
        <w:t>理解</w:t>
      </w:r>
      <w:r w:rsidR="0098745B" w:rsidRPr="00EE152F">
        <w:rPr>
          <w:rFonts w:hint="eastAsia"/>
          <w:lang w:eastAsia="zh-CN" w:bidi="ar-SA"/>
        </w:rPr>
        <w:t>债法</w:t>
      </w:r>
      <w:r w:rsidRPr="00EE152F">
        <w:rPr>
          <w:rFonts w:hint="eastAsia"/>
          <w:lang w:eastAsia="zh-CN" w:bidi="ar-SA"/>
        </w:rPr>
        <w:t>上</w:t>
      </w:r>
      <w:proofErr w:type="gramEnd"/>
      <w:r w:rsidRPr="00EE152F">
        <w:rPr>
          <w:rFonts w:hint="eastAsia"/>
          <w:lang w:eastAsia="zh-CN" w:bidi="ar-SA"/>
        </w:rPr>
        <w:t>的损害</w:t>
      </w:r>
      <w:r w:rsidR="0098745B" w:rsidRPr="00EE152F">
        <w:rPr>
          <w:rFonts w:hint="eastAsia"/>
          <w:lang w:eastAsia="zh-CN" w:bidi="ar-SA"/>
        </w:rPr>
        <w:t>的概念时</w:t>
      </w:r>
      <w:r w:rsidRPr="00EE152F">
        <w:rPr>
          <w:rFonts w:hint="eastAsia"/>
          <w:lang w:eastAsia="zh-CN" w:bidi="ar-SA"/>
        </w:rPr>
        <w:t>，首先要区分自然的损害与应然的损害。</w:t>
      </w:r>
      <w:r w:rsidR="0098745B" w:rsidRPr="00EE152F">
        <w:rPr>
          <w:rFonts w:hint="eastAsia"/>
          <w:lang w:eastAsia="zh-CN" w:bidi="ar-SA"/>
        </w:rPr>
        <w:t>自然的</w:t>
      </w:r>
      <w:r w:rsidRPr="00EE152F">
        <w:rPr>
          <w:rFonts w:hint="eastAsia"/>
          <w:lang w:eastAsia="zh-CN" w:bidi="ar-SA"/>
        </w:rPr>
        <w:t>损害</w:t>
      </w:r>
      <w:r w:rsidR="0098745B" w:rsidRPr="00EE152F">
        <w:rPr>
          <w:rFonts w:hint="eastAsia"/>
          <w:lang w:eastAsia="zh-CN" w:bidi="ar-SA"/>
        </w:rPr>
        <w:t>将其</w:t>
      </w:r>
      <w:r w:rsidRPr="00EE152F">
        <w:rPr>
          <w:rFonts w:hint="eastAsia"/>
          <w:lang w:eastAsia="zh-CN" w:bidi="ar-SA"/>
        </w:rPr>
        <w:t>理解为一个纯客观的事实</w:t>
      </w:r>
      <w:r w:rsidR="0098745B" w:rsidRPr="00EE152F">
        <w:rPr>
          <w:rFonts w:hint="eastAsia"/>
          <w:lang w:eastAsia="zh-CN" w:bidi="ar-SA"/>
        </w:rPr>
        <w:t>，它着眼于具体权益事实上所遭受的破坏，强调损害的微观层面（</w:t>
      </w:r>
      <w:r w:rsidR="007F67B9" w:rsidRPr="00EE152F">
        <w:rPr>
          <w:rFonts w:hint="eastAsia"/>
          <w:lang w:eastAsia="zh-CN" w:bidi="ar-SA"/>
        </w:rPr>
        <w:t>与微观的角度相对，</w:t>
      </w:r>
      <w:r w:rsidR="0098745B" w:rsidRPr="00EE152F">
        <w:rPr>
          <w:rFonts w:hint="eastAsia"/>
          <w:lang w:eastAsia="zh-CN" w:bidi="ar-SA"/>
        </w:rPr>
        <w:t>宏观、抽象角度的损害将受害人所享有的全部权益看作一个整体，这导致损害只是意味着数字的变化，受害人所享有各项具体权益有什么变化则被忽略）。随着社会经济的发展和法律的进步，</w:t>
      </w:r>
      <w:r w:rsidRPr="00EE152F">
        <w:rPr>
          <w:rFonts w:hint="eastAsia"/>
          <w:lang w:eastAsia="zh-CN" w:bidi="ar-SA"/>
        </w:rPr>
        <w:t>人们逐渐认识到，</w:t>
      </w:r>
      <w:r w:rsidR="0098745B" w:rsidRPr="00EE152F">
        <w:rPr>
          <w:rFonts w:hint="eastAsia"/>
          <w:lang w:eastAsia="zh-CN" w:bidi="ar-SA"/>
        </w:rPr>
        <w:t>某项自然的</w:t>
      </w:r>
      <w:r w:rsidRPr="00EE152F">
        <w:rPr>
          <w:rFonts w:hint="eastAsia"/>
          <w:lang w:eastAsia="zh-CN" w:bidi="ar-SA"/>
        </w:rPr>
        <w:t>损害，</w:t>
      </w:r>
      <w:r w:rsidR="0098745B" w:rsidRPr="00EE152F">
        <w:rPr>
          <w:rFonts w:hint="eastAsia"/>
          <w:lang w:eastAsia="zh-CN" w:bidi="ar-SA"/>
        </w:rPr>
        <w:t>在</w:t>
      </w:r>
      <w:r w:rsidRPr="00EE152F">
        <w:rPr>
          <w:rFonts w:hint="eastAsia"/>
          <w:lang w:eastAsia="zh-CN" w:bidi="ar-SA"/>
        </w:rPr>
        <w:t>多大程度上</w:t>
      </w:r>
      <w:r w:rsidR="0098745B" w:rsidRPr="00EE152F">
        <w:rPr>
          <w:rFonts w:hint="eastAsia"/>
          <w:lang w:eastAsia="zh-CN" w:bidi="ar-SA"/>
        </w:rPr>
        <w:t>应予赔偿</w:t>
      </w:r>
      <w:r w:rsidRPr="00EE152F">
        <w:rPr>
          <w:rFonts w:hint="eastAsia"/>
          <w:lang w:eastAsia="zh-CN" w:bidi="ar-SA"/>
        </w:rPr>
        <w:t>，</w:t>
      </w:r>
      <w:r w:rsidR="0098745B" w:rsidRPr="00EE152F">
        <w:rPr>
          <w:rFonts w:hint="eastAsia"/>
          <w:lang w:eastAsia="zh-CN" w:bidi="ar-SA"/>
        </w:rPr>
        <w:t>既要考虑损害的客观事实，又要考虑法律政策与价值衡量，于是产生了“应然损害”或“规范损害”的概念，即究竟是否构成损害，既要考虑事实本身，也要考察法律在规则层面是否予以救济（李承亮：《损害赔偿与民事责任》，《法学研究》，</w:t>
      </w:r>
      <w:r w:rsidR="0098745B" w:rsidRPr="00EE152F">
        <w:rPr>
          <w:rFonts w:hint="eastAsia"/>
          <w:lang w:eastAsia="zh-CN" w:bidi="ar-SA"/>
        </w:rPr>
        <w:t>2</w:t>
      </w:r>
      <w:r w:rsidR="0098745B" w:rsidRPr="00EE152F">
        <w:rPr>
          <w:lang w:eastAsia="zh-CN" w:bidi="ar-SA"/>
        </w:rPr>
        <w:t>009</w:t>
      </w:r>
      <w:r w:rsidR="0098745B" w:rsidRPr="00EE152F">
        <w:rPr>
          <w:rFonts w:hint="eastAsia"/>
          <w:lang w:eastAsia="zh-CN" w:bidi="ar-SA"/>
        </w:rPr>
        <w:t>年第</w:t>
      </w:r>
      <w:r w:rsidR="0098745B" w:rsidRPr="00EE152F">
        <w:rPr>
          <w:rFonts w:hint="eastAsia"/>
          <w:lang w:eastAsia="zh-CN" w:bidi="ar-SA"/>
        </w:rPr>
        <w:t>3</w:t>
      </w:r>
      <w:r w:rsidR="0098745B" w:rsidRPr="00EE152F">
        <w:rPr>
          <w:rFonts w:hint="eastAsia"/>
          <w:lang w:eastAsia="zh-CN" w:bidi="ar-SA"/>
        </w:rPr>
        <w:t>期）。</w:t>
      </w:r>
    </w:p>
    <w:p w14:paraId="32EF5D9B" w14:textId="11B450AA" w:rsidR="007F2D4E" w:rsidRPr="00EE152F" w:rsidRDefault="0098745B" w:rsidP="00992C48">
      <w:pPr>
        <w:ind w:firstLine="480"/>
        <w:rPr>
          <w:lang w:eastAsia="zh-CN" w:bidi="ar-SA"/>
        </w:rPr>
      </w:pPr>
      <w:r w:rsidRPr="00EE152F">
        <w:rPr>
          <w:rFonts w:hint="eastAsia"/>
          <w:lang w:eastAsia="zh-CN" w:bidi="ar-SA"/>
        </w:rPr>
        <w:lastRenderedPageBreak/>
        <w:t>应然损害的概念与“差额假定”</w:t>
      </w:r>
      <w:r w:rsidR="007A7D11" w:rsidRPr="00EE152F">
        <w:rPr>
          <w:rFonts w:hint="eastAsia"/>
          <w:lang w:eastAsia="zh-CN" w:bidi="ar-SA"/>
        </w:rPr>
        <w:t>（</w:t>
      </w:r>
      <w:proofErr w:type="spellStart"/>
      <w:r w:rsidR="007A7D11" w:rsidRPr="00EE152F">
        <w:rPr>
          <w:rFonts w:hint="eastAsia"/>
          <w:lang w:eastAsia="zh-CN" w:bidi="ar-SA"/>
        </w:rPr>
        <w:t>Differenzhypothese</w:t>
      </w:r>
      <w:proofErr w:type="spellEnd"/>
      <w:r w:rsidR="007A7D11" w:rsidRPr="00EE152F">
        <w:rPr>
          <w:rFonts w:hint="eastAsia"/>
          <w:lang w:eastAsia="zh-CN" w:bidi="ar-SA"/>
        </w:rPr>
        <w:t>）</w:t>
      </w:r>
      <w:r w:rsidRPr="00EE152F">
        <w:rPr>
          <w:rFonts w:hint="eastAsia"/>
          <w:lang w:eastAsia="zh-CN" w:bidi="ar-SA"/>
        </w:rPr>
        <w:t>密切相关，根据该“假定”，损害指</w:t>
      </w:r>
      <w:r w:rsidR="00992C48" w:rsidRPr="00EE152F">
        <w:rPr>
          <w:rFonts w:hint="eastAsia"/>
          <w:lang w:eastAsia="zh-CN" w:bidi="ar-SA"/>
        </w:rPr>
        <w:t>（</w:t>
      </w:r>
      <w:r w:rsidRPr="00EE152F">
        <w:rPr>
          <w:rFonts w:hint="eastAsia"/>
          <w:lang w:eastAsia="zh-CN" w:bidi="ar-SA"/>
        </w:rPr>
        <w:t>法律允许赔偿的</w:t>
      </w:r>
      <w:r w:rsidR="00992C48" w:rsidRPr="00EE152F">
        <w:rPr>
          <w:rFonts w:hint="eastAsia"/>
          <w:lang w:eastAsia="zh-CN" w:bidi="ar-SA"/>
        </w:rPr>
        <w:t>）</w:t>
      </w:r>
      <w:r w:rsidRPr="00EE152F">
        <w:rPr>
          <w:rFonts w:hint="eastAsia"/>
          <w:lang w:eastAsia="zh-CN" w:bidi="ar-SA"/>
        </w:rPr>
        <w:t>两种</w:t>
      </w:r>
      <w:r w:rsidR="00992C48" w:rsidRPr="00EE152F">
        <w:rPr>
          <w:rFonts w:hint="eastAsia"/>
          <w:lang w:eastAsia="zh-CN" w:bidi="ar-SA"/>
        </w:rPr>
        <w:t>状况，即实际财产状况与若致</w:t>
      </w:r>
      <w:proofErr w:type="gramStart"/>
      <w:r w:rsidR="00992C48" w:rsidRPr="00EE152F">
        <w:rPr>
          <w:rFonts w:hint="eastAsia"/>
          <w:lang w:eastAsia="zh-CN" w:bidi="ar-SA"/>
        </w:rPr>
        <w:t>损事件</w:t>
      </w:r>
      <w:proofErr w:type="gramEnd"/>
      <w:r w:rsidR="00992C48" w:rsidRPr="00EE152F">
        <w:rPr>
          <w:rFonts w:hint="eastAsia"/>
          <w:lang w:eastAsia="zh-CN" w:bidi="ar-SA"/>
        </w:rPr>
        <w:t>未发生时的假设财产状况之间的</w:t>
      </w:r>
      <w:r w:rsidRPr="00EE152F">
        <w:rPr>
          <w:rFonts w:hint="eastAsia"/>
          <w:lang w:eastAsia="zh-CN" w:bidi="ar-SA"/>
        </w:rPr>
        <w:t>差额。</w:t>
      </w:r>
      <w:r w:rsidR="00992C48" w:rsidRPr="00EE152F">
        <w:rPr>
          <w:rFonts w:hint="eastAsia"/>
          <w:lang w:eastAsia="zh-CN" w:bidi="ar-SA"/>
        </w:rPr>
        <w:t>差额假定的特点在于，其一，其损害限于财产损害；其二，其损害系指整体损害，而非单个、具体的损害；其三，其损害系指主观损害；其四，以差额取代损害类型如直接损害与间接损害等的区分（徐建刚：《民法典背景下损害概念渊流论》，《财经法学》</w:t>
      </w:r>
      <w:r w:rsidR="00992C48" w:rsidRPr="00EE152F">
        <w:rPr>
          <w:rFonts w:hint="eastAsia"/>
          <w:lang w:eastAsia="zh-CN" w:bidi="ar-SA"/>
        </w:rPr>
        <w:t>2</w:t>
      </w:r>
      <w:r w:rsidR="00992C48" w:rsidRPr="00EE152F">
        <w:rPr>
          <w:lang w:eastAsia="zh-CN" w:bidi="ar-SA"/>
        </w:rPr>
        <w:t>021</w:t>
      </w:r>
      <w:r w:rsidR="00992C48" w:rsidRPr="00EE152F">
        <w:rPr>
          <w:rFonts w:hint="eastAsia"/>
          <w:lang w:eastAsia="zh-CN" w:bidi="ar-SA"/>
        </w:rPr>
        <w:t>年第</w:t>
      </w:r>
      <w:r w:rsidR="00992C48" w:rsidRPr="00EE152F">
        <w:rPr>
          <w:rFonts w:hint="eastAsia"/>
          <w:lang w:eastAsia="zh-CN" w:bidi="ar-SA"/>
        </w:rPr>
        <w:t>2</w:t>
      </w:r>
      <w:r w:rsidR="00992C48" w:rsidRPr="00EE152F">
        <w:rPr>
          <w:rFonts w:hint="eastAsia"/>
          <w:lang w:eastAsia="zh-CN" w:bidi="ar-SA"/>
        </w:rPr>
        <w:t>期）。</w:t>
      </w:r>
    </w:p>
    <w:p w14:paraId="693E94CB" w14:textId="0F398696" w:rsidR="00992C48" w:rsidRPr="00EE152F" w:rsidRDefault="007A7D11" w:rsidP="00992C48">
      <w:pPr>
        <w:ind w:firstLine="480"/>
        <w:rPr>
          <w:lang w:eastAsia="zh-CN" w:bidi="ar-SA"/>
        </w:rPr>
      </w:pPr>
      <w:r w:rsidRPr="00EE152F">
        <w:rPr>
          <w:rFonts w:hint="eastAsia"/>
          <w:lang w:eastAsia="zh-CN" w:bidi="ar-SA"/>
        </w:rPr>
        <w:t>差额假定是确定损害赔偿数额的基本规则，尽管存在不同评价，但作为一种基本的思考方法（无论人们是否将自己的思考方法称作差额假定），是难以被否定的。不过，值得注意的是，确定损害赔偿数额的依据不仅仅只有差额假定，在此之外，还包括可预见规则、减损规则、与有过失、损益相抵等进一步</w:t>
      </w:r>
      <w:r w:rsidR="009B7451" w:rsidRPr="00EE152F">
        <w:rPr>
          <w:rFonts w:hint="eastAsia"/>
          <w:lang w:eastAsia="zh-CN" w:bidi="ar-SA"/>
        </w:rPr>
        <w:t>明确</w:t>
      </w:r>
      <w:r w:rsidRPr="00EE152F">
        <w:rPr>
          <w:rFonts w:hint="eastAsia"/>
          <w:lang w:eastAsia="zh-CN" w:bidi="ar-SA"/>
        </w:rPr>
        <w:t>乃至</w:t>
      </w:r>
      <w:r w:rsidR="009B7451" w:rsidRPr="00EE152F">
        <w:rPr>
          <w:rFonts w:hint="eastAsia"/>
          <w:lang w:eastAsia="zh-CN" w:bidi="ar-SA"/>
        </w:rPr>
        <w:t>限制</w:t>
      </w:r>
      <w:r w:rsidRPr="00EE152F">
        <w:rPr>
          <w:rFonts w:hint="eastAsia"/>
          <w:lang w:eastAsia="zh-CN" w:bidi="ar-SA"/>
        </w:rPr>
        <w:t>损害赔偿数额的规则。</w:t>
      </w:r>
    </w:p>
    <w:p w14:paraId="4861A25F" w14:textId="247283EB" w:rsidR="007A7D11" w:rsidRPr="00EE152F" w:rsidRDefault="007A7D11" w:rsidP="007A7D11">
      <w:pPr>
        <w:pStyle w:val="3"/>
        <w:rPr>
          <w:rFonts w:ascii="Times New Roman" w:hAnsi="Times New Roman"/>
        </w:rPr>
      </w:pPr>
      <w:bookmarkStart w:id="398" w:name="_Toc74866042"/>
      <w:bookmarkStart w:id="399" w:name="_Toc75880517"/>
      <w:r w:rsidRPr="00EE152F">
        <w:rPr>
          <w:rFonts w:ascii="Times New Roman" w:hAnsi="Times New Roman" w:hint="eastAsia"/>
        </w:rPr>
        <w:t>2</w:t>
      </w:r>
      <w:r w:rsidRPr="00EE152F">
        <w:rPr>
          <w:rFonts w:ascii="Times New Roman" w:hAnsi="Times New Roman" w:hint="eastAsia"/>
        </w:rPr>
        <w:t>．损害的主要类型</w:t>
      </w:r>
      <w:bookmarkEnd w:id="398"/>
      <w:bookmarkEnd w:id="399"/>
    </w:p>
    <w:p w14:paraId="583B945A" w14:textId="4288F753" w:rsidR="007A7D11" w:rsidRPr="00EE152F" w:rsidRDefault="007F2D4E" w:rsidP="007F2D4E">
      <w:pPr>
        <w:pStyle w:val="4"/>
      </w:pPr>
      <w:r w:rsidRPr="00EE152F">
        <w:rPr>
          <w:rFonts w:hint="eastAsia"/>
        </w:rPr>
        <w:t>1</w:t>
      </w:r>
      <w:r w:rsidRPr="00EE152F">
        <w:rPr>
          <w:rFonts w:hint="eastAsia"/>
        </w:rPr>
        <w:t>）财产损害与非财产损害</w:t>
      </w:r>
    </w:p>
    <w:p w14:paraId="1B84F4F6" w14:textId="4291CB4E" w:rsidR="00A11698" w:rsidRPr="00EE152F" w:rsidRDefault="00A11698" w:rsidP="00A11698">
      <w:pPr>
        <w:pStyle w:val="afffe"/>
        <w:framePr w:wrap="around"/>
        <w:ind w:left="600"/>
      </w:pPr>
      <w:r w:rsidRPr="00EE152F">
        <w:rPr>
          <w:rStyle w:val="affff1"/>
          <w:rFonts w:hint="eastAsia"/>
        </w:rPr>
        <w:t>法律</w:t>
      </w:r>
      <w:r w:rsidRPr="00EE152F">
        <w:rPr>
          <w:rFonts w:hint="eastAsia"/>
        </w:rPr>
        <w:t xml:space="preserve"> </w:t>
      </w:r>
      <w:r w:rsidRPr="00EE152F">
        <w:rPr>
          <w:rStyle w:val="affff5"/>
          <w:rFonts w:hint="eastAsia"/>
        </w:rPr>
        <w:t>民法典第</w:t>
      </w:r>
      <w:r w:rsidRPr="00EE152F">
        <w:rPr>
          <w:rStyle w:val="affff5"/>
          <w:rFonts w:hint="eastAsia"/>
        </w:rPr>
        <w:t>996</w:t>
      </w:r>
      <w:r w:rsidRPr="00EE152F">
        <w:rPr>
          <w:rStyle w:val="affff5"/>
          <w:rFonts w:hint="eastAsia"/>
        </w:rPr>
        <w:t>条</w:t>
      </w:r>
      <w:r w:rsidRPr="00EE152F">
        <w:rPr>
          <w:rFonts w:hint="eastAsia"/>
        </w:rPr>
        <w:t xml:space="preserve"> </w:t>
      </w:r>
      <w:r w:rsidRPr="00EE152F">
        <w:rPr>
          <w:rFonts w:hint="eastAsia"/>
        </w:rPr>
        <w:t>因当事人一方的违约行为，损害对方人格权并造成严重精神损害，受损害方选择请求其承担违约责任的，不影响受损害方请求精神损害赔偿。</w:t>
      </w:r>
    </w:p>
    <w:p w14:paraId="3AF031B2" w14:textId="47F39EB5" w:rsidR="007F2D4E" w:rsidRPr="00EE152F" w:rsidRDefault="007F2D4E" w:rsidP="007F2D4E">
      <w:pPr>
        <w:pStyle w:val="4"/>
      </w:pPr>
      <w:r w:rsidRPr="00EE152F">
        <w:rPr>
          <w:rFonts w:hint="eastAsia"/>
        </w:rPr>
        <w:t>2</w:t>
      </w:r>
      <w:r w:rsidRPr="00EE152F">
        <w:rPr>
          <w:rFonts w:hint="eastAsia"/>
        </w:rPr>
        <w:t>）履行利益损害与信赖利益损害</w:t>
      </w:r>
    </w:p>
    <w:p w14:paraId="0704F562" w14:textId="3F38A1A4" w:rsidR="005A3AB4" w:rsidRPr="00EE152F" w:rsidRDefault="005A3AB4" w:rsidP="005A3AB4">
      <w:pPr>
        <w:pStyle w:val="afff7"/>
        <w:ind w:left="600"/>
      </w:pPr>
      <w:r w:rsidRPr="00EE152F">
        <w:rPr>
          <w:rStyle w:val="affff1"/>
          <w:rFonts w:hint="eastAsia"/>
        </w:rPr>
        <w:t>案例</w:t>
      </w:r>
      <w:r w:rsidRPr="00EE152F">
        <w:rPr>
          <w:rFonts w:hint="eastAsia"/>
        </w:rPr>
        <w:t xml:space="preserve"> </w:t>
      </w:r>
      <w:r w:rsidRPr="00EE152F">
        <w:rPr>
          <w:rFonts w:hint="eastAsia"/>
        </w:rPr>
        <w:t>原告订购了被申请人的光刻机（</w:t>
      </w:r>
      <w:r w:rsidRPr="00EE152F">
        <w:rPr>
          <w:rFonts w:hint="eastAsia"/>
        </w:rPr>
        <w:t>100</w:t>
      </w:r>
      <w:r w:rsidRPr="00EE152F">
        <w:rPr>
          <w:rFonts w:hint="eastAsia"/>
        </w:rPr>
        <w:t>亿元），一年后到货，为此，原告购置了土地，修建了厂房（支出</w:t>
      </w:r>
      <w:r w:rsidRPr="00EE152F">
        <w:rPr>
          <w:rFonts w:hint="eastAsia"/>
        </w:rPr>
        <w:t>50</w:t>
      </w:r>
      <w:r w:rsidRPr="00EE152F">
        <w:rPr>
          <w:rFonts w:hint="eastAsia"/>
        </w:rPr>
        <w:t>亿元），该支出为信赖利益上的支出。</w:t>
      </w:r>
    </w:p>
    <w:p w14:paraId="36FFC1F1" w14:textId="2976A70A" w:rsidR="005A3AB4" w:rsidRPr="00EE152F" w:rsidRDefault="00A11698" w:rsidP="005A3AB4">
      <w:pPr>
        <w:ind w:firstLine="480"/>
        <w:rPr>
          <w:lang w:eastAsia="zh-CN" w:bidi="ar-SA"/>
        </w:rPr>
      </w:pPr>
      <w:r w:rsidRPr="00EE152F">
        <w:rPr>
          <w:rFonts w:hint="eastAsia"/>
          <w:lang w:eastAsia="zh-CN" w:bidi="ar-SA"/>
        </w:rPr>
        <w:t>在违约损害赔偿中，如果合同成立后一方违约，则导致损害的原因是违约行为，假设没有违约行为，合同将会得到履行（而不是合同自始就不存在），因此，按这样的推理，债权人可请求履行利益的损害赔偿。在债务人因错误或债权人因受欺诈</w:t>
      </w:r>
      <w:r w:rsidR="009B7451" w:rsidRPr="00EE152F">
        <w:rPr>
          <w:rFonts w:hint="eastAsia"/>
          <w:lang w:eastAsia="zh-CN" w:bidi="ar-SA"/>
        </w:rPr>
        <w:t>、</w:t>
      </w:r>
      <w:r w:rsidRPr="00EE152F">
        <w:rPr>
          <w:rFonts w:hint="eastAsia"/>
          <w:lang w:eastAsia="zh-CN" w:bidi="ar-SA"/>
        </w:rPr>
        <w:t>胁迫</w:t>
      </w:r>
      <w:r w:rsidR="009B7451" w:rsidRPr="00EE152F">
        <w:rPr>
          <w:rFonts w:hint="eastAsia"/>
          <w:lang w:eastAsia="zh-CN" w:bidi="ar-SA"/>
        </w:rPr>
        <w:t>而</w:t>
      </w:r>
      <w:r w:rsidRPr="00EE152F">
        <w:rPr>
          <w:rFonts w:hint="eastAsia"/>
          <w:lang w:eastAsia="zh-CN" w:bidi="ar-SA"/>
        </w:rPr>
        <w:t>撤销其所为的法律行为时，导致损害发生的事件是错误、欺诈、胁迫以及后来的撤销行为。债权人因相信法律行为的有效成立所支出的费用和成本（如交通费），是债务人的错误与欺诈、胁迫行为所引起的——假设没有这些行为，双方就不会进行合同协商，从而也不会支出有关的费用，因此债权人可以请求赔偿。注意，为缔约和准备履行而支出的费用，造成了债权人财产的减少：如果以债权人原来的财产状况为数轴的原点，则这些支出是在负的方向上的支出，所以被称作是负的（</w:t>
      </w:r>
      <w:proofErr w:type="spellStart"/>
      <w:r w:rsidRPr="00EE152F">
        <w:rPr>
          <w:rFonts w:hint="eastAsia"/>
          <w:lang w:eastAsia="zh-CN" w:bidi="ar-SA"/>
        </w:rPr>
        <w:t>negativ</w:t>
      </w:r>
      <w:proofErr w:type="spellEnd"/>
      <w:r w:rsidRPr="00EE152F">
        <w:rPr>
          <w:rFonts w:hint="eastAsia"/>
          <w:lang w:eastAsia="zh-CN" w:bidi="ar-SA"/>
        </w:rPr>
        <w:t>）损害，也就是我们所说的消极利益（</w:t>
      </w:r>
      <w:r w:rsidRPr="00EE152F">
        <w:rPr>
          <w:rFonts w:hint="eastAsia"/>
          <w:lang w:eastAsia="zh-CN" w:bidi="ar-SA"/>
        </w:rPr>
        <w:t>negatives Interesse</w:t>
      </w:r>
      <w:r w:rsidRPr="00EE152F">
        <w:rPr>
          <w:rFonts w:hint="eastAsia"/>
          <w:lang w:eastAsia="zh-CN" w:bidi="ar-SA"/>
        </w:rPr>
        <w:t>）的损害。这种损害的根源在</w:t>
      </w:r>
      <w:r w:rsidRPr="00EE152F">
        <w:rPr>
          <w:rFonts w:hint="eastAsia"/>
          <w:lang w:eastAsia="zh-CN" w:bidi="ar-SA"/>
        </w:rPr>
        <w:lastRenderedPageBreak/>
        <w:t>于债权人对债务人的合理信赖（假如债权人没有相信债务人，就不会支出费用，从而不会有损害）未能得到公平的回报：如果合同得以履行，则这些支出可通过相应收入而获得弥补，基于此，这种损害又叫做信赖利益（</w:t>
      </w:r>
      <w:proofErr w:type="spellStart"/>
      <w:r w:rsidRPr="00EE152F">
        <w:rPr>
          <w:rFonts w:hint="eastAsia"/>
          <w:lang w:eastAsia="zh-CN" w:bidi="ar-SA"/>
        </w:rPr>
        <w:t>Vertrauensinteresse</w:t>
      </w:r>
      <w:proofErr w:type="spellEnd"/>
      <w:r w:rsidRPr="00EE152F">
        <w:rPr>
          <w:rFonts w:hint="eastAsia"/>
          <w:lang w:eastAsia="zh-CN" w:bidi="ar-SA"/>
        </w:rPr>
        <w:t>）的损害。相对而言，履行利益是一种在债权人原有财产基础上增加的利益，是债权人财产在正（</w:t>
      </w:r>
      <w:proofErr w:type="spellStart"/>
      <w:r w:rsidRPr="00EE152F">
        <w:rPr>
          <w:rFonts w:hint="eastAsia"/>
          <w:lang w:eastAsia="zh-CN" w:bidi="ar-SA"/>
        </w:rPr>
        <w:t>positiv</w:t>
      </w:r>
      <w:proofErr w:type="spellEnd"/>
      <w:r w:rsidRPr="00EE152F">
        <w:rPr>
          <w:rFonts w:hint="eastAsia"/>
          <w:lang w:eastAsia="zh-CN" w:bidi="ar-SA"/>
        </w:rPr>
        <w:t>）方向的增长，而“</w:t>
      </w:r>
      <w:proofErr w:type="spellStart"/>
      <w:r w:rsidRPr="00EE152F">
        <w:rPr>
          <w:rFonts w:hint="eastAsia"/>
          <w:lang w:eastAsia="zh-CN" w:bidi="ar-SA"/>
        </w:rPr>
        <w:t>positiv</w:t>
      </w:r>
      <w:proofErr w:type="spellEnd"/>
      <w:r w:rsidRPr="00EE152F">
        <w:rPr>
          <w:rFonts w:hint="eastAsia"/>
          <w:lang w:eastAsia="zh-CN" w:bidi="ar-SA"/>
        </w:rPr>
        <w:t>”又有“积极”的意思（和“</w:t>
      </w:r>
      <w:proofErr w:type="spellStart"/>
      <w:r w:rsidRPr="00EE152F">
        <w:rPr>
          <w:rFonts w:hint="eastAsia"/>
          <w:lang w:eastAsia="zh-CN" w:bidi="ar-SA"/>
        </w:rPr>
        <w:t>negativ</w:t>
      </w:r>
      <w:proofErr w:type="spellEnd"/>
      <w:r w:rsidRPr="00EE152F">
        <w:rPr>
          <w:rFonts w:hint="eastAsia"/>
          <w:lang w:eastAsia="zh-CN" w:bidi="ar-SA"/>
        </w:rPr>
        <w:t>”同时也有“消极”的意思一样）。这也就是为什么履行利益（</w:t>
      </w:r>
      <w:r w:rsidRPr="00EE152F">
        <w:rPr>
          <w:rFonts w:hint="eastAsia"/>
          <w:lang w:eastAsia="zh-CN" w:bidi="ar-SA"/>
        </w:rPr>
        <w:t>Erf</w:t>
      </w:r>
      <w:r w:rsidRPr="00EE152F">
        <w:rPr>
          <w:rFonts w:hint="eastAsia"/>
          <w:lang w:eastAsia="zh-CN" w:bidi="ar-SA"/>
        </w:rPr>
        <w:t>ü</w:t>
      </w:r>
      <w:proofErr w:type="spellStart"/>
      <w:r w:rsidRPr="00EE152F">
        <w:rPr>
          <w:rFonts w:hint="eastAsia"/>
          <w:lang w:eastAsia="zh-CN" w:bidi="ar-SA"/>
        </w:rPr>
        <w:t>llungsinteresse</w:t>
      </w:r>
      <w:proofErr w:type="spellEnd"/>
      <w:r w:rsidRPr="00EE152F">
        <w:rPr>
          <w:rFonts w:hint="eastAsia"/>
          <w:lang w:eastAsia="zh-CN" w:bidi="ar-SA"/>
        </w:rPr>
        <w:t>）又</w:t>
      </w:r>
      <w:proofErr w:type="gramStart"/>
      <w:r w:rsidRPr="00EE152F">
        <w:rPr>
          <w:rFonts w:hint="eastAsia"/>
          <w:lang w:eastAsia="zh-CN" w:bidi="ar-SA"/>
        </w:rPr>
        <w:t>叫积极</w:t>
      </w:r>
      <w:proofErr w:type="gramEnd"/>
      <w:r w:rsidRPr="00EE152F">
        <w:rPr>
          <w:rFonts w:hint="eastAsia"/>
          <w:lang w:eastAsia="zh-CN" w:bidi="ar-SA"/>
        </w:rPr>
        <w:t>利益（</w:t>
      </w:r>
      <w:r w:rsidRPr="00EE152F">
        <w:rPr>
          <w:rFonts w:hint="eastAsia"/>
          <w:lang w:eastAsia="zh-CN" w:bidi="ar-SA"/>
        </w:rPr>
        <w:t>positives Interesse</w:t>
      </w:r>
      <w:r w:rsidRPr="00EE152F">
        <w:rPr>
          <w:rFonts w:hint="eastAsia"/>
          <w:lang w:eastAsia="zh-CN" w:bidi="ar-SA"/>
        </w:rPr>
        <w:t>）的原因。</w:t>
      </w:r>
    </w:p>
    <w:p w14:paraId="0CC0051C" w14:textId="77777777" w:rsidR="005A3AB4" w:rsidRPr="00EE152F" w:rsidRDefault="005A3AB4" w:rsidP="005A3AB4">
      <w:pPr>
        <w:pStyle w:val="afff7"/>
        <w:ind w:left="600"/>
      </w:pPr>
      <w:r w:rsidRPr="00EE152F">
        <w:rPr>
          <w:rStyle w:val="affff1"/>
          <w:rFonts w:hint="eastAsia"/>
        </w:rPr>
        <w:t>案例</w:t>
      </w:r>
      <w:r w:rsidRPr="00EE152F">
        <w:rPr>
          <w:rFonts w:hint="eastAsia"/>
        </w:rPr>
        <w:t xml:space="preserve"> </w:t>
      </w:r>
      <w:r w:rsidRPr="00EE152F">
        <w:rPr>
          <w:rFonts w:hint="eastAsia"/>
        </w:rPr>
        <w:t>申请人订购了被申请人的光刻机（</w:t>
      </w:r>
      <w:r w:rsidRPr="00EE152F">
        <w:rPr>
          <w:rFonts w:hint="eastAsia"/>
        </w:rPr>
        <w:t>100</w:t>
      </w:r>
      <w:r w:rsidRPr="00EE152F">
        <w:rPr>
          <w:rFonts w:hint="eastAsia"/>
        </w:rPr>
        <w:t>亿元），一年后到货，预计此后五年内，每年有</w:t>
      </w:r>
      <w:r w:rsidRPr="00EE152F">
        <w:rPr>
          <w:rFonts w:hint="eastAsia"/>
        </w:rPr>
        <w:t>3</w:t>
      </w:r>
      <w:r w:rsidRPr="00EE152F">
        <w:t>00</w:t>
      </w:r>
      <w:r w:rsidRPr="00EE152F">
        <w:rPr>
          <w:rFonts w:hint="eastAsia"/>
        </w:rPr>
        <w:t>亿元销售额，其中</w:t>
      </w:r>
      <w:r w:rsidRPr="00EE152F">
        <w:rPr>
          <w:rFonts w:hint="eastAsia"/>
        </w:rPr>
        <w:t>30</w:t>
      </w:r>
      <w:r w:rsidRPr="00EE152F">
        <w:rPr>
          <w:rFonts w:hint="eastAsia"/>
        </w:rPr>
        <w:t>亿元净利润，该收入属履行利益。</w:t>
      </w:r>
    </w:p>
    <w:p w14:paraId="4F62C161" w14:textId="735C8327" w:rsidR="00201F9B" w:rsidRPr="00EE152F" w:rsidRDefault="005A3AB4" w:rsidP="007F2D4E">
      <w:pPr>
        <w:ind w:firstLine="480"/>
        <w:rPr>
          <w:highlight w:val="yellow"/>
          <w:lang w:val="de-DE" w:eastAsia="zh-CN" w:bidi="ar-SA"/>
        </w:rPr>
      </w:pPr>
      <w:r w:rsidRPr="00EE152F">
        <w:rPr>
          <w:rFonts w:hint="eastAsia"/>
          <w:lang w:val="de-DE" w:eastAsia="zh-CN" w:bidi="ar-SA"/>
        </w:rPr>
        <w:t>在英美法上，</w:t>
      </w:r>
      <w:r w:rsidR="00201F9B" w:rsidRPr="00EE152F">
        <w:rPr>
          <w:rFonts w:hint="eastAsia"/>
          <w:lang w:val="de-DE" w:eastAsia="zh-CN" w:bidi="ar-SA"/>
        </w:rPr>
        <w:t>富勒与帕迪尤</w:t>
      </w:r>
      <w:r w:rsidRPr="00EE152F">
        <w:rPr>
          <w:rFonts w:hint="eastAsia"/>
          <w:lang w:val="de-DE" w:eastAsia="zh-CN" w:bidi="ar-SA"/>
        </w:rPr>
        <w:t>较</w:t>
      </w:r>
      <w:r w:rsidR="00201F9B" w:rsidRPr="00EE152F">
        <w:rPr>
          <w:rFonts w:hint="eastAsia"/>
          <w:lang w:val="de-DE" w:eastAsia="zh-CN" w:bidi="ar-SA"/>
        </w:rPr>
        <w:t>早详细阐释了普通法上</w:t>
      </w:r>
      <w:r w:rsidR="00201F9B" w:rsidRPr="00EE152F">
        <w:rPr>
          <w:rFonts w:hint="eastAsia"/>
          <w:lang w:val="de-DE" w:eastAsia="zh-CN" w:bidi="ar-SA"/>
        </w:rPr>
        <w:t>r</w:t>
      </w:r>
      <w:r w:rsidR="00201F9B" w:rsidRPr="00EE152F">
        <w:rPr>
          <w:lang w:val="de-DE" w:eastAsia="zh-CN" w:bidi="ar-SA"/>
        </w:rPr>
        <w:t>eliance interest</w:t>
      </w:r>
      <w:r w:rsidR="00201F9B" w:rsidRPr="00EE152F">
        <w:rPr>
          <w:rFonts w:hint="eastAsia"/>
          <w:lang w:val="de-DE" w:eastAsia="zh-CN" w:bidi="ar-SA"/>
        </w:rPr>
        <w:t>的概念，该概念后来被美国合同法重述（第二版）所引用（</w:t>
      </w:r>
      <w:r w:rsidR="00201F9B" w:rsidRPr="00EE152F">
        <w:rPr>
          <w:rFonts w:hint="eastAsia"/>
          <w:lang w:val="de-DE" w:eastAsia="zh-CN" w:bidi="ar-SA"/>
        </w:rPr>
        <w:t xml:space="preserve">Fulle &amp; Perdue, The Reliance Interest in Contract Damages (I), 46 the Yale Law Journal 52 (1936). The Reliance Interest in Contract Damages (II), 46 Yale L.J. 373 (1936). </w:t>
      </w:r>
      <w:r w:rsidR="00201F9B" w:rsidRPr="00EE152F">
        <w:rPr>
          <w:rFonts w:hint="eastAsia"/>
          <w:lang w:val="de-DE" w:eastAsia="zh-CN" w:bidi="ar-SA"/>
        </w:rPr>
        <w:t>中译本见：富勒</w:t>
      </w:r>
      <w:r w:rsidR="00D83A26" w:rsidRPr="00EE152F">
        <w:rPr>
          <w:rFonts w:hint="eastAsia"/>
          <w:lang w:eastAsia="zh-CN" w:bidi="ar-SA"/>
        </w:rPr>
        <w:t>、</w:t>
      </w:r>
      <w:r w:rsidR="00201F9B" w:rsidRPr="00EE152F">
        <w:rPr>
          <w:rFonts w:hint="eastAsia"/>
          <w:lang w:val="de-DE" w:eastAsia="zh-CN" w:bidi="ar-SA"/>
        </w:rPr>
        <w:t>帕迪尤：《合同损害赔偿中的信赖利益》，韩世远译，载梁</w:t>
      </w:r>
      <w:proofErr w:type="gramStart"/>
      <w:r w:rsidR="00201F9B" w:rsidRPr="00EE152F">
        <w:rPr>
          <w:rFonts w:hint="eastAsia"/>
          <w:lang w:val="de-DE" w:eastAsia="zh-CN" w:bidi="ar-SA"/>
        </w:rPr>
        <w:t>慧星</w:t>
      </w:r>
      <w:proofErr w:type="gramEnd"/>
      <w:r w:rsidR="00201F9B" w:rsidRPr="00EE152F">
        <w:rPr>
          <w:rFonts w:hint="eastAsia"/>
          <w:lang w:val="de-DE" w:eastAsia="zh-CN" w:bidi="ar-SA"/>
        </w:rPr>
        <w:t>主编：《民商法论丛》，法律出版社，第</w:t>
      </w:r>
      <w:r w:rsidR="00201F9B" w:rsidRPr="00EE152F">
        <w:rPr>
          <w:rFonts w:hint="eastAsia"/>
          <w:lang w:val="de-DE" w:eastAsia="zh-CN" w:bidi="ar-SA"/>
        </w:rPr>
        <w:t>7</w:t>
      </w:r>
      <w:r w:rsidR="00201F9B" w:rsidRPr="00EE152F">
        <w:rPr>
          <w:rFonts w:hint="eastAsia"/>
          <w:lang w:val="de-DE" w:eastAsia="zh-CN" w:bidi="ar-SA"/>
        </w:rPr>
        <w:t>卷，</w:t>
      </w:r>
      <w:r w:rsidR="00201F9B" w:rsidRPr="00EE152F">
        <w:rPr>
          <w:rFonts w:hint="eastAsia"/>
          <w:lang w:val="de-DE" w:eastAsia="zh-CN" w:bidi="ar-SA"/>
        </w:rPr>
        <w:t>1997</w:t>
      </w:r>
      <w:r w:rsidR="00201F9B" w:rsidRPr="00EE152F">
        <w:rPr>
          <w:rFonts w:hint="eastAsia"/>
          <w:lang w:val="de-DE" w:eastAsia="zh-CN" w:bidi="ar-SA"/>
        </w:rPr>
        <w:t>年，页</w:t>
      </w:r>
      <w:r w:rsidR="00201F9B" w:rsidRPr="00EE152F">
        <w:rPr>
          <w:rFonts w:hint="eastAsia"/>
          <w:lang w:val="de-DE" w:eastAsia="zh-CN" w:bidi="ar-SA"/>
        </w:rPr>
        <w:t>411</w:t>
      </w:r>
      <w:r w:rsidR="00201F9B" w:rsidRPr="00EE152F">
        <w:rPr>
          <w:rFonts w:hint="eastAsia"/>
          <w:lang w:val="de-DE" w:eastAsia="zh-CN" w:bidi="ar-SA"/>
        </w:rPr>
        <w:t>以下，以及第</w:t>
      </w:r>
      <w:r w:rsidR="00201F9B" w:rsidRPr="00EE152F">
        <w:rPr>
          <w:rFonts w:hint="eastAsia"/>
          <w:lang w:val="de-DE" w:eastAsia="zh-CN" w:bidi="ar-SA"/>
        </w:rPr>
        <w:t>11</w:t>
      </w:r>
      <w:r w:rsidR="00201F9B" w:rsidRPr="00EE152F">
        <w:rPr>
          <w:rFonts w:hint="eastAsia"/>
          <w:lang w:val="de-DE" w:eastAsia="zh-CN" w:bidi="ar-SA"/>
        </w:rPr>
        <w:t>卷，</w:t>
      </w:r>
      <w:r w:rsidR="00201F9B" w:rsidRPr="00EE152F">
        <w:rPr>
          <w:rFonts w:hint="eastAsia"/>
          <w:lang w:val="de-DE" w:eastAsia="zh-CN" w:bidi="ar-SA"/>
        </w:rPr>
        <w:t>1998</w:t>
      </w:r>
      <w:r w:rsidR="00201F9B" w:rsidRPr="00EE152F">
        <w:rPr>
          <w:rFonts w:hint="eastAsia"/>
          <w:lang w:val="de-DE" w:eastAsia="zh-CN" w:bidi="ar-SA"/>
        </w:rPr>
        <w:t>年，页</w:t>
      </w:r>
      <w:r w:rsidR="00201F9B" w:rsidRPr="00EE152F">
        <w:rPr>
          <w:rFonts w:hint="eastAsia"/>
          <w:lang w:val="de-DE" w:eastAsia="zh-CN" w:bidi="ar-SA"/>
        </w:rPr>
        <w:t>198</w:t>
      </w:r>
      <w:r w:rsidR="00201F9B" w:rsidRPr="00EE152F">
        <w:rPr>
          <w:rFonts w:hint="eastAsia"/>
          <w:lang w:val="de-DE" w:eastAsia="zh-CN" w:bidi="ar-SA"/>
        </w:rPr>
        <w:t>以下）。富勒将合同损害分成三种，一是返还利益（</w:t>
      </w:r>
      <w:r w:rsidR="00201F9B" w:rsidRPr="00EE152F">
        <w:rPr>
          <w:rFonts w:hint="eastAsia"/>
          <w:lang w:val="de-DE" w:eastAsia="zh-CN" w:bidi="ar-SA"/>
        </w:rPr>
        <w:t>restitution interest</w:t>
      </w:r>
      <w:r w:rsidR="00201F9B" w:rsidRPr="00EE152F">
        <w:rPr>
          <w:rFonts w:hint="eastAsia"/>
          <w:lang w:val="de-DE" w:eastAsia="zh-CN" w:bidi="ar-SA"/>
        </w:rPr>
        <w:t>），指在合同中原告交付给被告一定价值的财产，但因被告没有履行承诺，为了防止被告获得不当得利，要求被告予以返还的利益。二是信赖利益（</w:t>
      </w:r>
      <w:r w:rsidR="00201F9B" w:rsidRPr="00EE152F">
        <w:rPr>
          <w:rFonts w:hint="eastAsia"/>
          <w:lang w:val="de-DE" w:eastAsia="zh-CN" w:bidi="ar-SA"/>
        </w:rPr>
        <w:t>reliance interest</w:t>
      </w:r>
      <w:r w:rsidR="00201F9B" w:rsidRPr="00EE152F">
        <w:rPr>
          <w:rFonts w:hint="eastAsia"/>
          <w:lang w:val="de-DE" w:eastAsia="zh-CN" w:bidi="ar-SA"/>
        </w:rPr>
        <w:t>），指原告因相信被告的许诺而改变了自己原来的状态。保护信赖利益，就是要使原告回到原来没有相信被告许诺的状态。三是期待利益（</w:t>
      </w:r>
      <w:r w:rsidR="00201F9B" w:rsidRPr="00EE152F">
        <w:rPr>
          <w:rFonts w:hint="eastAsia"/>
          <w:lang w:val="de-DE" w:eastAsia="zh-CN" w:bidi="ar-SA"/>
        </w:rPr>
        <w:t>expectation interest</w:t>
      </w:r>
      <w:r w:rsidR="00201F9B" w:rsidRPr="00EE152F">
        <w:rPr>
          <w:rFonts w:hint="eastAsia"/>
          <w:lang w:val="de-DE" w:eastAsia="zh-CN" w:bidi="ar-SA"/>
        </w:rPr>
        <w:t>），即原告根据有关许诺而可能从中获得的利益。</w:t>
      </w:r>
      <w:r w:rsidR="00201F9B" w:rsidRPr="00EE152F">
        <w:rPr>
          <w:rFonts w:hint="eastAsia"/>
          <w:highlight w:val="yellow"/>
          <w:lang w:val="de-DE" w:eastAsia="zh-CN" w:bidi="ar-SA"/>
        </w:rPr>
        <w:t>需要注意的是，上述概念在普通法下有其特定的含义</w:t>
      </w:r>
      <w:r w:rsidR="00D83A26" w:rsidRPr="00EE152F">
        <w:rPr>
          <w:rFonts w:hint="eastAsia"/>
          <w:highlight w:val="yellow"/>
          <w:lang w:val="de-DE" w:eastAsia="zh-CN" w:bidi="ar-SA"/>
        </w:rPr>
        <w:t>；</w:t>
      </w:r>
      <w:r w:rsidR="00201F9B" w:rsidRPr="00EE152F">
        <w:rPr>
          <w:rFonts w:hint="eastAsia"/>
          <w:highlight w:val="yellow"/>
          <w:lang w:val="de-DE" w:eastAsia="zh-CN" w:bidi="ar-SA"/>
        </w:rPr>
        <w:t>同时</w:t>
      </w:r>
      <w:r w:rsidR="00D83A26" w:rsidRPr="00EE152F">
        <w:rPr>
          <w:rFonts w:hint="eastAsia"/>
          <w:highlight w:val="yellow"/>
          <w:lang w:val="de-DE" w:eastAsia="zh-CN" w:bidi="ar-SA"/>
        </w:rPr>
        <w:t>，英美法学者发展出信赖</w:t>
      </w:r>
      <w:r w:rsidR="00201F9B" w:rsidRPr="00EE152F">
        <w:rPr>
          <w:rFonts w:hint="eastAsia"/>
          <w:highlight w:val="yellow"/>
          <w:lang w:val="de-DE" w:eastAsia="zh-CN" w:bidi="ar-SA"/>
        </w:rPr>
        <w:t>利益的</w:t>
      </w:r>
      <w:r w:rsidR="00D83A26" w:rsidRPr="00EE152F">
        <w:rPr>
          <w:rFonts w:hint="eastAsia"/>
          <w:highlight w:val="yellow"/>
          <w:lang w:val="de-DE" w:eastAsia="zh-CN" w:bidi="ar-SA"/>
        </w:rPr>
        <w:t>理念也有</w:t>
      </w:r>
      <w:r w:rsidR="00316075" w:rsidRPr="00EE152F">
        <w:rPr>
          <w:rFonts w:hint="eastAsia"/>
          <w:highlight w:val="yellow"/>
          <w:lang w:val="de-DE" w:eastAsia="zh-CN" w:bidi="ar-SA"/>
        </w:rPr>
        <w:t>一般合同理论</w:t>
      </w:r>
      <w:r w:rsidR="00201F9B" w:rsidRPr="00EE152F">
        <w:rPr>
          <w:rFonts w:hint="eastAsia"/>
          <w:highlight w:val="yellow"/>
          <w:lang w:val="de-DE" w:eastAsia="zh-CN" w:bidi="ar-SA"/>
        </w:rPr>
        <w:t>上的考虑</w:t>
      </w:r>
      <w:r w:rsidR="00D83A26" w:rsidRPr="00EE152F">
        <w:rPr>
          <w:rFonts w:hint="eastAsia"/>
          <w:highlight w:val="yellow"/>
          <w:lang w:val="de-DE" w:eastAsia="zh-CN" w:bidi="ar-SA"/>
        </w:rPr>
        <w:t>，</w:t>
      </w:r>
      <w:r w:rsidR="00201F9B" w:rsidRPr="00EE152F">
        <w:rPr>
          <w:rFonts w:hint="eastAsia"/>
          <w:highlight w:val="yellow"/>
          <w:lang w:val="de-DE" w:eastAsia="zh-CN" w:bidi="ar-SA"/>
        </w:rPr>
        <w:t>即</w:t>
      </w:r>
      <w:r w:rsidR="00D83A26" w:rsidRPr="00EE152F">
        <w:rPr>
          <w:rFonts w:hint="eastAsia"/>
          <w:highlight w:val="yellow"/>
          <w:lang w:val="de-DE" w:eastAsia="zh-CN" w:bidi="ar-SA"/>
        </w:rPr>
        <w:t>在以往的对价</w:t>
      </w:r>
      <w:r w:rsidR="00D83A26" w:rsidRPr="00EE152F">
        <w:rPr>
          <w:rFonts w:hint="eastAsia"/>
          <w:highlight w:val="yellow"/>
          <w:lang w:val="de-DE" w:eastAsia="zh-CN" w:bidi="ar-SA"/>
        </w:rPr>
        <w:t>/</w:t>
      </w:r>
      <w:r w:rsidR="00D83A26" w:rsidRPr="00EE152F">
        <w:rPr>
          <w:rFonts w:hint="eastAsia"/>
          <w:highlight w:val="yellow"/>
          <w:lang w:val="de-DE" w:eastAsia="zh-CN" w:bidi="ar-SA"/>
        </w:rPr>
        <w:t>约因</w:t>
      </w:r>
      <w:r w:rsidR="00316075" w:rsidRPr="00EE152F">
        <w:rPr>
          <w:rFonts w:hint="eastAsia"/>
          <w:highlight w:val="yellow"/>
          <w:lang w:val="de-DE" w:eastAsia="zh-CN" w:bidi="ar-SA"/>
        </w:rPr>
        <w:t>（</w:t>
      </w:r>
      <w:r w:rsidR="00D83A26" w:rsidRPr="00EE152F">
        <w:rPr>
          <w:rFonts w:hint="eastAsia"/>
          <w:highlight w:val="yellow"/>
          <w:lang w:val="de-DE" w:eastAsia="zh-CN" w:bidi="ar-SA"/>
        </w:rPr>
        <w:t>consideration</w:t>
      </w:r>
      <w:r w:rsidR="00316075" w:rsidRPr="00EE152F">
        <w:rPr>
          <w:rFonts w:hint="eastAsia"/>
          <w:highlight w:val="yellow"/>
          <w:lang w:val="de-DE" w:eastAsia="zh-CN" w:bidi="ar-SA"/>
        </w:rPr>
        <w:t>）</w:t>
      </w:r>
      <w:r w:rsidR="009B7451" w:rsidRPr="00EE152F">
        <w:rPr>
          <w:rFonts w:hint="eastAsia"/>
          <w:highlight w:val="yellow"/>
          <w:lang w:val="de-DE" w:eastAsia="zh-CN" w:bidi="ar-SA"/>
        </w:rPr>
        <w:t>理论</w:t>
      </w:r>
      <w:r w:rsidR="00316075" w:rsidRPr="00EE152F">
        <w:rPr>
          <w:rFonts w:hint="eastAsia"/>
          <w:highlight w:val="yellow"/>
          <w:lang w:val="de-DE" w:eastAsia="zh-CN" w:bidi="ar-SA"/>
        </w:rPr>
        <w:t>之上为合同拘束力</w:t>
      </w:r>
      <w:r w:rsidR="00201F9B" w:rsidRPr="00EE152F">
        <w:rPr>
          <w:rFonts w:hint="eastAsia"/>
          <w:highlight w:val="yellow"/>
          <w:lang w:val="de-DE" w:eastAsia="zh-CN" w:bidi="ar-SA"/>
        </w:rPr>
        <w:t>确立新的基础</w:t>
      </w:r>
      <w:r w:rsidR="00D83A26" w:rsidRPr="00EE152F">
        <w:rPr>
          <w:rFonts w:hint="eastAsia"/>
          <w:highlight w:val="yellow"/>
          <w:lang w:val="de-DE" w:eastAsia="zh-CN" w:bidi="ar-SA"/>
        </w:rPr>
        <w:t>。</w:t>
      </w:r>
      <w:r w:rsidR="00201F9B" w:rsidRPr="00EE152F">
        <w:rPr>
          <w:rFonts w:hint="eastAsia"/>
          <w:highlight w:val="yellow"/>
          <w:lang w:val="de-DE" w:eastAsia="zh-CN" w:bidi="ar-SA"/>
        </w:rPr>
        <w:t>因此</w:t>
      </w:r>
      <w:r w:rsidR="00316075" w:rsidRPr="00EE152F">
        <w:rPr>
          <w:rFonts w:hint="eastAsia"/>
          <w:highlight w:val="yellow"/>
          <w:lang w:val="de-DE" w:eastAsia="zh-CN" w:bidi="ar-SA"/>
        </w:rPr>
        <w:t>，</w:t>
      </w:r>
      <w:r w:rsidR="00201F9B" w:rsidRPr="00EE152F">
        <w:rPr>
          <w:rFonts w:hint="eastAsia"/>
          <w:highlight w:val="yellow"/>
          <w:lang w:val="de-DE" w:eastAsia="zh-CN" w:bidi="ar-SA"/>
        </w:rPr>
        <w:t>并不能将</w:t>
      </w:r>
      <w:r w:rsidR="00316075" w:rsidRPr="00EE152F">
        <w:rPr>
          <w:rFonts w:hint="eastAsia"/>
          <w:highlight w:val="yellow"/>
          <w:lang w:val="de-DE" w:eastAsia="zh-CN" w:bidi="ar-SA"/>
        </w:rPr>
        <w:t>富勒等人</w:t>
      </w:r>
      <w:r w:rsidR="00201F9B" w:rsidRPr="00EE152F">
        <w:rPr>
          <w:rFonts w:hint="eastAsia"/>
          <w:highlight w:val="yellow"/>
          <w:lang w:val="de-DE" w:eastAsia="zh-CN" w:bidi="ar-SA"/>
        </w:rPr>
        <w:t>的</w:t>
      </w:r>
      <w:r w:rsidR="00201F9B" w:rsidRPr="00EE152F">
        <w:rPr>
          <w:rFonts w:hint="eastAsia"/>
          <w:highlight w:val="yellow"/>
          <w:lang w:val="de-DE" w:eastAsia="zh-CN" w:bidi="ar-SA"/>
        </w:rPr>
        <w:t>r</w:t>
      </w:r>
      <w:r w:rsidR="00201F9B" w:rsidRPr="00EE152F">
        <w:rPr>
          <w:highlight w:val="yellow"/>
          <w:lang w:val="de-DE" w:eastAsia="zh-CN" w:bidi="ar-SA"/>
        </w:rPr>
        <w:t>eliance interest</w:t>
      </w:r>
      <w:r w:rsidR="00D83A26" w:rsidRPr="00EE152F">
        <w:rPr>
          <w:rFonts w:hint="eastAsia"/>
          <w:highlight w:val="yellow"/>
          <w:lang w:val="de-DE" w:eastAsia="zh-CN" w:bidi="ar-SA"/>
        </w:rPr>
        <w:t>与</w:t>
      </w:r>
      <w:r w:rsidR="00201F9B" w:rsidRPr="00EE152F">
        <w:rPr>
          <w:rFonts w:hint="eastAsia"/>
          <w:highlight w:val="yellow"/>
          <w:lang w:val="de-DE" w:eastAsia="zh-CN" w:bidi="ar-SA"/>
        </w:rPr>
        <w:t>德国</w:t>
      </w:r>
      <w:r w:rsidR="00D83A26" w:rsidRPr="00EE152F">
        <w:rPr>
          <w:rFonts w:hint="eastAsia"/>
          <w:highlight w:val="yellow"/>
          <w:lang w:val="de-DE" w:eastAsia="zh-CN" w:bidi="ar-SA"/>
        </w:rPr>
        <w:t>法上</w:t>
      </w:r>
      <w:r w:rsidR="00316075" w:rsidRPr="00EE152F">
        <w:rPr>
          <w:rFonts w:hint="eastAsia"/>
          <w:highlight w:val="yellow"/>
          <w:lang w:val="de-DE" w:eastAsia="zh-CN" w:bidi="ar-SA"/>
        </w:rPr>
        <w:t>的消极利益</w:t>
      </w:r>
      <w:r w:rsidR="00316075" w:rsidRPr="00EE152F">
        <w:rPr>
          <w:highlight w:val="yellow"/>
          <w:lang w:val="de-DE" w:eastAsia="zh-CN" w:bidi="ar-SA"/>
        </w:rPr>
        <w:t>/</w:t>
      </w:r>
      <w:r w:rsidR="00316075" w:rsidRPr="00EE152F">
        <w:rPr>
          <w:rFonts w:hint="eastAsia"/>
          <w:highlight w:val="yellow"/>
          <w:lang w:val="de-DE" w:eastAsia="zh-CN" w:bidi="ar-SA"/>
        </w:rPr>
        <w:t>信赖利益等概念</w:t>
      </w:r>
      <w:r w:rsidR="00201F9B" w:rsidRPr="00EE152F">
        <w:rPr>
          <w:rFonts w:hint="eastAsia"/>
          <w:highlight w:val="yellow"/>
          <w:lang w:val="de-DE" w:eastAsia="zh-CN" w:bidi="ar-SA"/>
        </w:rPr>
        <w:t>完全等同。</w:t>
      </w:r>
    </w:p>
    <w:p w14:paraId="2A2A9941" w14:textId="6A8D0F94" w:rsidR="001962C5" w:rsidRPr="00EE152F" w:rsidRDefault="00701DB6" w:rsidP="00701DB6">
      <w:pPr>
        <w:pStyle w:val="3"/>
        <w:rPr>
          <w:rFonts w:ascii="Times New Roman" w:hAnsi="Times New Roman"/>
        </w:rPr>
      </w:pPr>
      <w:bookmarkStart w:id="400" w:name="_Toc74866043"/>
      <w:bookmarkStart w:id="401" w:name="_Toc75880518"/>
      <w:r w:rsidRPr="00EE152F">
        <w:rPr>
          <w:rFonts w:ascii="Times New Roman" w:hAnsi="Times New Roman" w:hint="eastAsia"/>
        </w:rPr>
        <w:t>3</w:t>
      </w:r>
      <w:r w:rsidRPr="00EE152F">
        <w:rPr>
          <w:rFonts w:ascii="Times New Roman" w:hAnsi="Times New Roman" w:hint="eastAsia"/>
        </w:rPr>
        <w:t>．损害赔偿的计算</w:t>
      </w:r>
      <w:bookmarkEnd w:id="400"/>
      <w:bookmarkEnd w:id="401"/>
    </w:p>
    <w:p w14:paraId="5583947A" w14:textId="7C0D7333" w:rsidR="001453C2" w:rsidRPr="00EE152F" w:rsidRDefault="001453C2" w:rsidP="001453C2">
      <w:pPr>
        <w:pStyle w:val="4"/>
      </w:pPr>
      <w:r w:rsidRPr="00EE152F">
        <w:t>1</w:t>
      </w:r>
      <w:r w:rsidRPr="00EE152F">
        <w:rPr>
          <w:rFonts w:hint="eastAsia"/>
        </w:rPr>
        <w:t>）基本公式</w:t>
      </w:r>
    </w:p>
    <w:p w14:paraId="03817F3B" w14:textId="77777777" w:rsidR="00B97A9B" w:rsidRPr="00EE152F" w:rsidRDefault="001453C2" w:rsidP="001453C2">
      <w:pPr>
        <w:ind w:firstLine="480"/>
        <w:rPr>
          <w:lang w:val="de-DE" w:eastAsia="zh-CN" w:bidi="ar-SA"/>
        </w:rPr>
      </w:pPr>
      <w:r w:rsidRPr="00EE152F">
        <w:rPr>
          <w:rFonts w:hint="eastAsia"/>
          <w:lang w:val="de-DE" w:eastAsia="zh-CN" w:bidi="ar-SA"/>
        </w:rPr>
        <w:t>综合差额假定及其他限制损害数额的规则，计算损害赔偿的基本公式是替代交易价格与合同价格的差值</w:t>
      </w:r>
      <w:r w:rsidR="00B7204F" w:rsidRPr="00EE152F">
        <w:rPr>
          <w:rFonts w:hint="eastAsia"/>
          <w:lang w:val="de-DE" w:eastAsia="zh-CN" w:bidi="ar-SA"/>
        </w:rPr>
        <w:t>，</w:t>
      </w:r>
      <w:r w:rsidRPr="00EE152F">
        <w:rPr>
          <w:rFonts w:hint="eastAsia"/>
          <w:lang w:val="de-DE" w:eastAsia="zh-CN" w:bidi="ar-SA"/>
        </w:rPr>
        <w:t>即在计算损害时，</w:t>
      </w:r>
      <w:r w:rsidR="00DE6645" w:rsidRPr="00EE152F">
        <w:rPr>
          <w:rFonts w:hint="eastAsia"/>
          <w:lang w:val="de-DE" w:eastAsia="zh-CN" w:bidi="ar-SA"/>
        </w:rPr>
        <w:t>要比较合同正常履行时</w:t>
      </w:r>
      <w:r w:rsidR="00B7204F" w:rsidRPr="00EE152F">
        <w:rPr>
          <w:rFonts w:hint="eastAsia"/>
          <w:lang w:val="de-DE" w:eastAsia="zh-CN" w:bidi="ar-SA"/>
        </w:rPr>
        <w:t>非违约</w:t>
      </w:r>
      <w:r w:rsidRPr="00EE152F">
        <w:rPr>
          <w:rFonts w:hint="eastAsia"/>
          <w:lang w:val="de-DE" w:eastAsia="zh-CN" w:bidi="ar-SA"/>
        </w:rPr>
        <w:t>一方</w:t>
      </w:r>
      <w:r w:rsidR="00B7204F" w:rsidRPr="00EE152F">
        <w:rPr>
          <w:rFonts w:hint="eastAsia"/>
          <w:lang w:val="de-DE" w:eastAsia="zh-CN" w:bidi="ar-SA"/>
        </w:rPr>
        <w:t>的财产状态</w:t>
      </w:r>
      <w:r w:rsidRPr="00EE152F">
        <w:rPr>
          <w:rFonts w:hint="eastAsia"/>
          <w:lang w:val="de-DE" w:eastAsia="zh-CN" w:bidi="ar-SA"/>
        </w:rPr>
        <w:t>与违约时该当事人的财产状态</w:t>
      </w:r>
      <w:r w:rsidR="00B7204F" w:rsidRPr="00EE152F">
        <w:rPr>
          <w:rFonts w:hint="eastAsia"/>
          <w:lang w:val="de-DE" w:eastAsia="zh-CN" w:bidi="ar-SA"/>
        </w:rPr>
        <w:t>，同时考虑其他限制损害的安排</w:t>
      </w:r>
      <w:r w:rsidRPr="00EE152F">
        <w:rPr>
          <w:rFonts w:hint="eastAsia"/>
          <w:lang w:val="de-DE" w:eastAsia="zh-CN" w:bidi="ar-SA"/>
        </w:rPr>
        <w:t>。</w:t>
      </w:r>
    </w:p>
    <w:p w14:paraId="409B98D7" w14:textId="09DCFA45" w:rsidR="00701DB6" w:rsidRPr="00EE152F" w:rsidRDefault="001453C2" w:rsidP="001453C2">
      <w:pPr>
        <w:ind w:firstLine="480"/>
        <w:rPr>
          <w:lang w:val="de-DE" w:eastAsia="zh-CN" w:bidi="ar-SA"/>
        </w:rPr>
      </w:pPr>
      <w:r w:rsidRPr="00EE152F">
        <w:rPr>
          <w:rFonts w:hint="eastAsia"/>
          <w:lang w:val="de-DE" w:eastAsia="zh-CN" w:bidi="ar-SA"/>
        </w:rPr>
        <w:lastRenderedPageBreak/>
        <w:t>例如</w:t>
      </w:r>
      <w:r w:rsidR="00B7204F" w:rsidRPr="00EE152F">
        <w:rPr>
          <w:rFonts w:hint="eastAsia"/>
          <w:lang w:val="de-DE" w:eastAsia="zh-CN" w:bidi="ar-SA"/>
        </w:rPr>
        <w:t>，若承租</w:t>
      </w:r>
      <w:r w:rsidRPr="00EE152F">
        <w:rPr>
          <w:rFonts w:hint="eastAsia"/>
          <w:lang w:val="de-DE" w:eastAsia="zh-CN" w:bidi="ar-SA"/>
        </w:rPr>
        <w:t>人违约，</w:t>
      </w:r>
      <w:r w:rsidR="00B7204F" w:rsidRPr="00EE152F">
        <w:rPr>
          <w:rFonts w:hint="eastAsia"/>
          <w:lang w:val="de-DE" w:eastAsia="zh-CN" w:bidi="ar-SA"/>
        </w:rPr>
        <w:t>出租</w:t>
      </w:r>
      <w:r w:rsidRPr="00EE152F">
        <w:rPr>
          <w:rFonts w:hint="eastAsia"/>
          <w:lang w:val="de-DE" w:eastAsia="zh-CN" w:bidi="ar-SA"/>
        </w:rPr>
        <w:t>人</w:t>
      </w:r>
      <w:r w:rsidR="00B7204F" w:rsidRPr="00EE152F">
        <w:rPr>
          <w:rFonts w:hint="eastAsia"/>
          <w:lang w:val="de-DE" w:eastAsia="zh-CN" w:bidi="ar-SA"/>
        </w:rPr>
        <w:t>一般应当</w:t>
      </w:r>
      <w:r w:rsidRPr="00EE152F">
        <w:rPr>
          <w:rFonts w:hint="eastAsia"/>
          <w:lang w:val="de-DE" w:eastAsia="zh-CN" w:bidi="ar-SA"/>
        </w:rPr>
        <w:t>按照减损规则的要求</w:t>
      </w:r>
      <w:r w:rsidR="00B7204F" w:rsidRPr="00EE152F">
        <w:rPr>
          <w:rFonts w:hint="eastAsia"/>
          <w:lang w:val="de-DE" w:eastAsia="zh-CN" w:bidi="ar-SA"/>
        </w:rPr>
        <w:t>，在合理期限内</w:t>
      </w:r>
      <w:r w:rsidRPr="00EE152F">
        <w:rPr>
          <w:rFonts w:hint="eastAsia"/>
          <w:lang w:val="de-DE" w:eastAsia="zh-CN" w:bidi="ar-SA"/>
        </w:rPr>
        <w:t>将</w:t>
      </w:r>
      <w:r w:rsidR="00B7204F" w:rsidRPr="00EE152F">
        <w:rPr>
          <w:rFonts w:hint="eastAsia"/>
          <w:lang w:val="de-DE" w:eastAsia="zh-CN" w:bidi="ar-SA"/>
        </w:rPr>
        <w:t>租赁</w:t>
      </w:r>
      <w:r w:rsidRPr="00EE152F">
        <w:rPr>
          <w:rFonts w:hint="eastAsia"/>
          <w:lang w:val="de-DE" w:eastAsia="zh-CN" w:bidi="ar-SA"/>
        </w:rPr>
        <w:t>物</w:t>
      </w:r>
      <w:r w:rsidR="00B7204F" w:rsidRPr="00EE152F">
        <w:rPr>
          <w:rFonts w:hint="eastAsia"/>
          <w:lang w:val="de-DE" w:eastAsia="zh-CN" w:bidi="ar-SA"/>
        </w:rPr>
        <w:t>转租</w:t>
      </w:r>
      <w:r w:rsidRPr="00EE152F">
        <w:rPr>
          <w:rFonts w:hint="eastAsia"/>
          <w:lang w:val="de-DE" w:eastAsia="zh-CN" w:bidi="ar-SA"/>
        </w:rPr>
        <w:t>于他人，此时合同约定的</w:t>
      </w:r>
      <w:r w:rsidR="00B7204F" w:rsidRPr="00EE152F">
        <w:rPr>
          <w:rFonts w:hint="eastAsia"/>
          <w:lang w:val="de-DE" w:eastAsia="zh-CN" w:bidi="ar-SA"/>
        </w:rPr>
        <w:t>租金</w:t>
      </w:r>
      <w:r w:rsidRPr="00EE152F">
        <w:rPr>
          <w:rFonts w:hint="eastAsia"/>
          <w:lang w:val="de-DE" w:eastAsia="zh-CN" w:bidi="ar-SA"/>
        </w:rPr>
        <w:t>与</w:t>
      </w:r>
      <w:r w:rsidR="00B7204F" w:rsidRPr="00EE152F">
        <w:rPr>
          <w:rFonts w:hint="eastAsia"/>
          <w:lang w:val="de-DE" w:eastAsia="zh-CN" w:bidi="ar-SA"/>
        </w:rPr>
        <w:t>转租的</w:t>
      </w:r>
      <w:r w:rsidRPr="00EE152F">
        <w:rPr>
          <w:rFonts w:hint="eastAsia"/>
          <w:lang w:val="de-DE" w:eastAsia="zh-CN" w:bidi="ar-SA"/>
        </w:rPr>
        <w:t>差价，以及因转</w:t>
      </w:r>
      <w:r w:rsidR="00B7204F" w:rsidRPr="00EE152F">
        <w:rPr>
          <w:rFonts w:hint="eastAsia"/>
          <w:lang w:val="de-DE" w:eastAsia="zh-CN" w:bidi="ar-SA"/>
        </w:rPr>
        <w:t>租</w:t>
      </w:r>
      <w:r w:rsidRPr="00EE152F">
        <w:rPr>
          <w:rFonts w:hint="eastAsia"/>
          <w:lang w:val="de-DE" w:eastAsia="zh-CN" w:bidi="ar-SA"/>
        </w:rPr>
        <w:t>所增加的额外成本便是</w:t>
      </w:r>
      <w:r w:rsidR="00B7204F" w:rsidRPr="00EE152F">
        <w:rPr>
          <w:rFonts w:hint="eastAsia"/>
          <w:lang w:val="de-DE" w:eastAsia="zh-CN" w:bidi="ar-SA"/>
        </w:rPr>
        <w:t>出租</w:t>
      </w:r>
      <w:r w:rsidRPr="00EE152F">
        <w:rPr>
          <w:rFonts w:hint="eastAsia"/>
          <w:lang w:val="de-DE" w:eastAsia="zh-CN" w:bidi="ar-SA"/>
        </w:rPr>
        <w:t>人可以要求</w:t>
      </w:r>
      <w:r w:rsidR="00B7204F" w:rsidRPr="00EE152F">
        <w:rPr>
          <w:rFonts w:hint="eastAsia"/>
          <w:lang w:val="de-DE" w:eastAsia="zh-CN" w:bidi="ar-SA"/>
        </w:rPr>
        <w:t>承租人</w:t>
      </w:r>
      <w:r w:rsidRPr="00EE152F">
        <w:rPr>
          <w:rFonts w:hint="eastAsia"/>
          <w:lang w:val="de-DE" w:eastAsia="zh-CN" w:bidi="ar-SA"/>
        </w:rPr>
        <w:t>赔偿的数额。</w:t>
      </w:r>
      <w:proofErr w:type="gramStart"/>
      <w:r w:rsidRPr="00EE152F">
        <w:rPr>
          <w:rFonts w:hint="eastAsia"/>
          <w:lang w:val="de-DE" w:eastAsia="zh-CN" w:bidi="ar-SA"/>
        </w:rPr>
        <w:t>譬如甲</w:t>
      </w:r>
      <w:proofErr w:type="gramEnd"/>
      <w:r w:rsidRPr="00EE152F">
        <w:rPr>
          <w:rFonts w:hint="eastAsia"/>
          <w:lang w:val="de-DE" w:eastAsia="zh-CN" w:bidi="ar-SA"/>
        </w:rPr>
        <w:t>以</w:t>
      </w:r>
      <w:r w:rsidRPr="00EE152F">
        <w:rPr>
          <w:rFonts w:hint="eastAsia"/>
          <w:lang w:val="de-DE" w:eastAsia="zh-CN" w:bidi="ar-SA"/>
        </w:rPr>
        <w:t>1</w:t>
      </w:r>
      <w:r w:rsidRPr="00EE152F">
        <w:rPr>
          <w:lang w:val="de-DE" w:eastAsia="zh-CN" w:bidi="ar-SA"/>
        </w:rPr>
        <w:t>0</w:t>
      </w:r>
      <w:r w:rsidRPr="00EE152F">
        <w:rPr>
          <w:rFonts w:hint="eastAsia"/>
          <w:lang w:val="de-DE" w:eastAsia="zh-CN" w:bidi="ar-SA"/>
        </w:rPr>
        <w:t>万元</w:t>
      </w:r>
      <w:r w:rsidR="00B7204F" w:rsidRPr="00EE152F">
        <w:rPr>
          <w:rFonts w:hint="eastAsia"/>
          <w:lang w:val="de-DE" w:eastAsia="zh-CN" w:bidi="ar-SA"/>
        </w:rPr>
        <w:t>每年</w:t>
      </w:r>
      <w:r w:rsidRPr="00EE152F">
        <w:rPr>
          <w:rFonts w:hint="eastAsia"/>
          <w:lang w:val="de-DE" w:eastAsia="zh-CN" w:bidi="ar-SA"/>
        </w:rPr>
        <w:t>的价格将</w:t>
      </w:r>
      <w:r w:rsidR="00B7204F" w:rsidRPr="00EE152F">
        <w:rPr>
          <w:rFonts w:hint="eastAsia"/>
          <w:lang w:val="de-DE" w:eastAsia="zh-CN" w:bidi="ar-SA"/>
        </w:rPr>
        <w:t>房屋出租</w:t>
      </w:r>
      <w:r w:rsidRPr="00EE152F">
        <w:rPr>
          <w:rFonts w:hint="eastAsia"/>
          <w:lang w:val="de-DE" w:eastAsia="zh-CN" w:bidi="ar-SA"/>
        </w:rPr>
        <w:t>与乙，</w:t>
      </w:r>
      <w:r w:rsidR="001331F6" w:rsidRPr="00EE152F">
        <w:rPr>
          <w:rFonts w:hint="eastAsia"/>
          <w:lang w:val="de-DE" w:eastAsia="zh-CN" w:bidi="ar-SA"/>
        </w:rPr>
        <w:t>租期届满</w:t>
      </w:r>
      <w:proofErr w:type="gramStart"/>
      <w:r w:rsidRPr="00EE152F">
        <w:rPr>
          <w:rFonts w:hint="eastAsia"/>
          <w:lang w:val="de-DE" w:eastAsia="zh-CN" w:bidi="ar-SA"/>
        </w:rPr>
        <w:t>之前乙</w:t>
      </w:r>
      <w:proofErr w:type="gramEnd"/>
      <w:r w:rsidR="001331F6" w:rsidRPr="00EE152F">
        <w:rPr>
          <w:rFonts w:hint="eastAsia"/>
          <w:lang w:val="de-DE" w:eastAsia="zh-CN" w:bidi="ar-SA"/>
        </w:rPr>
        <w:t>表示将搬走并不再继续租用</w:t>
      </w:r>
      <w:r w:rsidRPr="00EE152F">
        <w:rPr>
          <w:rFonts w:hint="eastAsia"/>
          <w:lang w:val="de-DE" w:eastAsia="zh-CN" w:bidi="ar-SA"/>
        </w:rPr>
        <w:t>，甲</w:t>
      </w:r>
      <w:r w:rsidR="001331F6" w:rsidRPr="00EE152F">
        <w:rPr>
          <w:rFonts w:hint="eastAsia"/>
          <w:lang w:val="de-DE" w:eastAsia="zh-CN" w:bidi="ar-SA"/>
        </w:rPr>
        <w:t>无奈</w:t>
      </w:r>
      <w:r w:rsidRPr="00EE152F">
        <w:rPr>
          <w:rFonts w:hint="eastAsia"/>
          <w:lang w:val="de-DE" w:eastAsia="zh-CN" w:bidi="ar-SA"/>
        </w:rPr>
        <w:t>将该</w:t>
      </w:r>
      <w:r w:rsidR="001331F6" w:rsidRPr="00EE152F">
        <w:rPr>
          <w:rFonts w:hint="eastAsia"/>
          <w:lang w:val="de-DE" w:eastAsia="zh-CN" w:bidi="ar-SA"/>
        </w:rPr>
        <w:t>房屋另行出租</w:t>
      </w:r>
      <w:r w:rsidRPr="00EE152F">
        <w:rPr>
          <w:rFonts w:hint="eastAsia"/>
          <w:lang w:val="de-DE" w:eastAsia="zh-CN" w:bidi="ar-SA"/>
        </w:rPr>
        <w:t>于丙</w:t>
      </w:r>
      <w:r w:rsidR="001331F6" w:rsidRPr="00EE152F">
        <w:rPr>
          <w:rFonts w:hint="eastAsia"/>
          <w:lang w:val="de-DE" w:eastAsia="zh-CN" w:bidi="ar-SA"/>
        </w:rPr>
        <w:t>（租金为每年</w:t>
      </w:r>
      <w:r w:rsidR="001331F6" w:rsidRPr="00EE152F">
        <w:rPr>
          <w:rFonts w:hint="eastAsia"/>
          <w:lang w:val="de-DE" w:eastAsia="zh-CN" w:bidi="ar-SA"/>
        </w:rPr>
        <w:t>9.5</w:t>
      </w:r>
      <w:r w:rsidR="001331F6" w:rsidRPr="00EE152F">
        <w:rPr>
          <w:rFonts w:hint="eastAsia"/>
          <w:lang w:val="de-DE" w:eastAsia="zh-CN" w:bidi="ar-SA"/>
        </w:rPr>
        <w:t>万元）</w:t>
      </w:r>
      <w:r w:rsidR="00B7204F" w:rsidRPr="00EE152F">
        <w:rPr>
          <w:rFonts w:hint="eastAsia"/>
          <w:lang w:val="de-DE" w:eastAsia="zh-CN" w:bidi="ar-SA"/>
        </w:rPr>
        <w:t>，</w:t>
      </w:r>
      <w:r w:rsidR="001331F6" w:rsidRPr="00EE152F">
        <w:rPr>
          <w:rFonts w:hint="eastAsia"/>
          <w:lang w:val="de-DE" w:eastAsia="zh-CN" w:bidi="ar-SA"/>
        </w:rPr>
        <w:t>并</w:t>
      </w:r>
      <w:r w:rsidR="00B7204F" w:rsidRPr="00EE152F">
        <w:rPr>
          <w:rFonts w:hint="eastAsia"/>
          <w:lang w:val="de-DE" w:eastAsia="zh-CN" w:bidi="ar-SA"/>
        </w:rPr>
        <w:t>为此另行支出</w:t>
      </w:r>
      <w:r w:rsidR="001331F6" w:rsidRPr="00EE152F">
        <w:rPr>
          <w:lang w:val="de-DE" w:eastAsia="zh-CN" w:bidi="ar-SA"/>
        </w:rPr>
        <w:t>0.2</w:t>
      </w:r>
      <w:r w:rsidR="001331F6" w:rsidRPr="00EE152F">
        <w:rPr>
          <w:rFonts w:hint="eastAsia"/>
          <w:lang w:val="de-DE" w:eastAsia="zh-CN" w:bidi="ar-SA"/>
        </w:rPr>
        <w:t>万</w:t>
      </w:r>
      <w:r w:rsidR="00B7204F" w:rsidRPr="00EE152F">
        <w:rPr>
          <w:rFonts w:hint="eastAsia"/>
          <w:lang w:val="de-DE" w:eastAsia="zh-CN" w:bidi="ar-SA"/>
        </w:rPr>
        <w:t>元的</w:t>
      </w:r>
      <w:r w:rsidR="001331F6" w:rsidRPr="00EE152F">
        <w:rPr>
          <w:rFonts w:hint="eastAsia"/>
          <w:lang w:val="de-DE" w:eastAsia="zh-CN" w:bidi="ar-SA"/>
        </w:rPr>
        <w:t>中介</w:t>
      </w:r>
      <w:r w:rsidR="00B7204F" w:rsidRPr="00EE152F">
        <w:rPr>
          <w:rFonts w:hint="eastAsia"/>
          <w:lang w:val="de-DE" w:eastAsia="zh-CN" w:bidi="ar-SA"/>
        </w:rPr>
        <w:t>费</w:t>
      </w:r>
      <w:r w:rsidRPr="00EE152F">
        <w:rPr>
          <w:rFonts w:hint="eastAsia"/>
          <w:lang w:val="de-DE" w:eastAsia="zh-CN" w:bidi="ar-SA"/>
        </w:rPr>
        <w:t>。合同价格与</w:t>
      </w:r>
      <w:r w:rsidR="001331F6" w:rsidRPr="00EE152F">
        <w:rPr>
          <w:rFonts w:hint="eastAsia"/>
          <w:lang w:val="de-DE" w:eastAsia="zh-CN" w:bidi="ar-SA"/>
        </w:rPr>
        <w:t>另租</w:t>
      </w:r>
      <w:r w:rsidRPr="00EE152F">
        <w:rPr>
          <w:rFonts w:hint="eastAsia"/>
          <w:lang w:val="de-DE" w:eastAsia="zh-CN" w:bidi="ar-SA"/>
        </w:rPr>
        <w:t>价格之间的差额是</w:t>
      </w:r>
      <w:r w:rsidRPr="00EE152F">
        <w:rPr>
          <w:rFonts w:hint="eastAsia"/>
          <w:lang w:val="de-DE" w:eastAsia="zh-CN" w:bidi="ar-SA"/>
        </w:rPr>
        <w:t>0</w:t>
      </w:r>
      <w:r w:rsidRPr="00EE152F">
        <w:rPr>
          <w:lang w:val="de-DE" w:eastAsia="zh-CN" w:bidi="ar-SA"/>
        </w:rPr>
        <w:t>.5</w:t>
      </w:r>
      <w:r w:rsidRPr="00EE152F">
        <w:rPr>
          <w:rFonts w:hint="eastAsia"/>
          <w:lang w:val="de-DE" w:eastAsia="zh-CN" w:bidi="ar-SA"/>
        </w:rPr>
        <w:t>万元，</w:t>
      </w:r>
      <w:r w:rsidR="001331F6" w:rsidRPr="00EE152F">
        <w:rPr>
          <w:rFonts w:hint="eastAsia"/>
          <w:lang w:val="de-DE" w:eastAsia="zh-CN" w:bidi="ar-SA"/>
        </w:rPr>
        <w:t>另行订立租赁合同的</w:t>
      </w:r>
      <w:r w:rsidR="00B7204F" w:rsidRPr="00EE152F">
        <w:rPr>
          <w:rFonts w:hint="eastAsia"/>
          <w:lang w:val="de-DE" w:eastAsia="zh-CN" w:bidi="ar-SA"/>
        </w:rPr>
        <w:t>成本为</w:t>
      </w:r>
      <w:r w:rsidR="00B7204F" w:rsidRPr="00EE152F">
        <w:rPr>
          <w:rFonts w:hint="eastAsia"/>
          <w:lang w:val="de-DE" w:eastAsia="zh-CN" w:bidi="ar-SA"/>
        </w:rPr>
        <w:t>0</w:t>
      </w:r>
      <w:r w:rsidR="00B7204F" w:rsidRPr="00EE152F">
        <w:rPr>
          <w:lang w:val="de-DE" w:eastAsia="zh-CN" w:bidi="ar-SA"/>
        </w:rPr>
        <w:t>.2</w:t>
      </w:r>
      <w:r w:rsidR="00B7204F" w:rsidRPr="00EE152F">
        <w:rPr>
          <w:rFonts w:hint="eastAsia"/>
          <w:lang w:val="de-DE" w:eastAsia="zh-CN" w:bidi="ar-SA"/>
        </w:rPr>
        <w:t>万元，</w:t>
      </w:r>
      <w:r w:rsidRPr="00EE152F">
        <w:rPr>
          <w:rFonts w:hint="eastAsia"/>
          <w:lang w:val="de-DE" w:eastAsia="zh-CN" w:bidi="ar-SA"/>
        </w:rPr>
        <w:t>甲可要求</w:t>
      </w:r>
      <w:proofErr w:type="gramStart"/>
      <w:r w:rsidRPr="00EE152F">
        <w:rPr>
          <w:rFonts w:hint="eastAsia"/>
          <w:lang w:val="de-DE" w:eastAsia="zh-CN" w:bidi="ar-SA"/>
        </w:rPr>
        <w:t>乙赔偿</w:t>
      </w:r>
      <w:proofErr w:type="gramEnd"/>
      <w:r w:rsidR="00B7204F" w:rsidRPr="00EE152F">
        <w:rPr>
          <w:rFonts w:hint="eastAsia"/>
          <w:lang w:val="de-DE" w:eastAsia="zh-CN" w:bidi="ar-SA"/>
        </w:rPr>
        <w:t>0</w:t>
      </w:r>
      <w:r w:rsidR="00B7204F" w:rsidRPr="00EE152F">
        <w:rPr>
          <w:lang w:val="de-DE" w:eastAsia="zh-CN" w:bidi="ar-SA"/>
        </w:rPr>
        <w:t>.7</w:t>
      </w:r>
      <w:r w:rsidR="00B7204F" w:rsidRPr="00EE152F">
        <w:rPr>
          <w:rFonts w:hint="eastAsia"/>
          <w:lang w:val="de-DE" w:eastAsia="zh-CN" w:bidi="ar-SA"/>
        </w:rPr>
        <w:t>万元</w:t>
      </w:r>
      <w:r w:rsidRPr="00EE152F">
        <w:rPr>
          <w:rFonts w:hint="eastAsia"/>
          <w:lang w:val="de-DE" w:eastAsia="zh-CN" w:bidi="ar-SA"/>
        </w:rPr>
        <w:t>。</w:t>
      </w:r>
      <w:r w:rsidR="009B7451" w:rsidRPr="00EE152F">
        <w:rPr>
          <w:rFonts w:hint="eastAsia"/>
          <w:lang w:val="de-DE" w:eastAsia="zh-CN" w:bidi="ar-SA"/>
        </w:rPr>
        <w:t>又以买卖合同为例，</w:t>
      </w:r>
      <w:r w:rsidRPr="00EE152F">
        <w:rPr>
          <w:rFonts w:hint="eastAsia"/>
          <w:lang w:val="de-DE" w:eastAsia="zh-CN" w:bidi="ar-SA"/>
        </w:rPr>
        <w:t>基于相同的逻辑，出卖人违约时，买受人根据减损规则的要求，</w:t>
      </w:r>
      <w:r w:rsidR="001331F6" w:rsidRPr="00EE152F">
        <w:rPr>
          <w:rFonts w:hint="eastAsia"/>
          <w:lang w:val="de-DE" w:eastAsia="zh-CN" w:bidi="ar-SA"/>
        </w:rPr>
        <w:t>一般应</w:t>
      </w:r>
      <w:r w:rsidRPr="00EE152F">
        <w:rPr>
          <w:rFonts w:hint="eastAsia"/>
          <w:lang w:val="de-DE" w:eastAsia="zh-CN" w:bidi="ar-SA"/>
        </w:rPr>
        <w:t>从市场上另行购买同类标的物，</w:t>
      </w:r>
      <w:r w:rsidR="00B7204F" w:rsidRPr="00EE152F">
        <w:rPr>
          <w:rFonts w:hint="eastAsia"/>
          <w:lang w:val="de-DE" w:eastAsia="zh-CN" w:bidi="ar-SA"/>
        </w:rPr>
        <w:t>则另行购买的费用与合同价格之间的差额，以及重新缔约支出的成本，即属于买受人得要求赔偿的范围。</w:t>
      </w:r>
    </w:p>
    <w:p w14:paraId="413951F4" w14:textId="7AA52A8F" w:rsidR="00B97A9B" w:rsidRPr="00EE152F" w:rsidRDefault="00B97A9B" w:rsidP="001453C2">
      <w:pPr>
        <w:ind w:firstLine="480"/>
        <w:rPr>
          <w:lang w:val="de-DE" w:eastAsia="zh-CN" w:bidi="ar-SA"/>
        </w:rPr>
      </w:pPr>
      <w:r w:rsidRPr="00EE152F">
        <w:rPr>
          <w:rFonts w:hint="eastAsia"/>
          <w:lang w:val="de-DE" w:eastAsia="zh-CN" w:bidi="ar-SA"/>
        </w:rPr>
        <w:t>需要注意的是，损害赔偿数额的计算，应根据有关交易的实际情况确定，在不同的交易安排中，会因合同内容的差别（如服务的提供、货物的买卖等等）而有所不同。</w:t>
      </w:r>
    </w:p>
    <w:p w14:paraId="4A30C7EA" w14:textId="1FAAAE03" w:rsidR="00B7204F" w:rsidRPr="00EE152F" w:rsidRDefault="00B7204F" w:rsidP="00B7204F">
      <w:pPr>
        <w:pStyle w:val="4"/>
      </w:pPr>
      <w:r w:rsidRPr="00EE152F">
        <w:rPr>
          <w:rFonts w:hint="eastAsia"/>
        </w:rPr>
        <w:t>2</w:t>
      </w:r>
      <w:r w:rsidRPr="00EE152F">
        <w:rPr>
          <w:rFonts w:hint="eastAsia"/>
        </w:rPr>
        <w:t>）</w:t>
      </w:r>
      <w:r w:rsidR="00B97A9B" w:rsidRPr="00EE152F">
        <w:rPr>
          <w:rFonts w:hint="eastAsia"/>
        </w:rPr>
        <w:t>可预见性规则</w:t>
      </w:r>
    </w:p>
    <w:p w14:paraId="0F255446" w14:textId="7A6C11D0" w:rsidR="002A40D9" w:rsidRPr="00EE152F" w:rsidRDefault="002A40D9" w:rsidP="002A40D9">
      <w:pPr>
        <w:ind w:firstLine="480"/>
        <w:rPr>
          <w:lang w:val="de-DE" w:eastAsia="zh-CN" w:bidi="ar-SA"/>
        </w:rPr>
      </w:pPr>
      <w:r w:rsidRPr="00EE152F">
        <w:rPr>
          <w:rFonts w:hint="eastAsia"/>
          <w:lang w:val="de-DE" w:eastAsia="zh-CN" w:bidi="ar-SA"/>
        </w:rPr>
        <w:t>如前所述，在民法上损害的概念，一般</w:t>
      </w:r>
      <w:proofErr w:type="gramStart"/>
      <w:r w:rsidRPr="00EE152F">
        <w:rPr>
          <w:rFonts w:hint="eastAsia"/>
          <w:lang w:val="de-DE" w:eastAsia="zh-CN" w:bidi="ar-SA"/>
        </w:rPr>
        <w:t>采规范</w:t>
      </w:r>
      <w:proofErr w:type="gramEnd"/>
      <w:r w:rsidRPr="00EE152F">
        <w:rPr>
          <w:rFonts w:hint="eastAsia"/>
          <w:lang w:val="de-DE" w:eastAsia="zh-CN" w:bidi="ar-SA"/>
        </w:rPr>
        <w:t>说或应然说，而可预见性规则便是确定损害赔偿范围的重要制度。</w:t>
      </w:r>
    </w:p>
    <w:p w14:paraId="71E26C26" w14:textId="491DFF87" w:rsidR="00B97A9B" w:rsidRPr="00EE152F" w:rsidRDefault="002A40D9" w:rsidP="0043432A">
      <w:pPr>
        <w:pStyle w:val="afff9"/>
        <w:framePr w:wrap="around"/>
        <w:ind w:left="600"/>
      </w:pPr>
      <w:r w:rsidRPr="00EE152F">
        <w:rPr>
          <w:rStyle w:val="affff1"/>
          <w:rFonts w:hint="eastAsia"/>
        </w:rPr>
        <w:t>文献</w:t>
      </w:r>
      <w:r w:rsidRPr="00EE152F">
        <w:rPr>
          <w:rFonts w:hint="eastAsia"/>
        </w:rPr>
        <w:t xml:space="preserve"> </w:t>
      </w:r>
      <w:r w:rsidRPr="00EE152F">
        <w:rPr>
          <w:rFonts w:hint="eastAsia"/>
        </w:rPr>
        <w:t>可预见性规则的正当化基础何在，比较法上有不同的回答。</w:t>
      </w:r>
      <w:r w:rsidR="0043432A" w:rsidRPr="00EE152F">
        <w:rPr>
          <w:rFonts w:hint="eastAsia"/>
        </w:rPr>
        <w:t>其一，</w:t>
      </w:r>
      <w:r w:rsidRPr="00EE152F">
        <w:rPr>
          <w:rFonts w:hint="eastAsia"/>
        </w:rPr>
        <w:t>法国学者</w:t>
      </w:r>
      <w:r w:rsidRPr="00EE152F">
        <w:rPr>
          <w:rFonts w:hint="eastAsia"/>
        </w:rPr>
        <w:t>Nicholas</w:t>
      </w:r>
      <w:r w:rsidRPr="00EE152F">
        <w:rPr>
          <w:rFonts w:hint="eastAsia"/>
        </w:rPr>
        <w:t>认为，可预见性规则的正当性在于，当事人可被合理地认为是基于可预见的风险而进人合同关系的。该观点潜在地将可预见性规则和当事人意思联系了起来。英国学者</w:t>
      </w:r>
      <w:r w:rsidRPr="00EE152F">
        <w:rPr>
          <w:rFonts w:hint="eastAsia"/>
        </w:rPr>
        <w:t>Chitty</w:t>
      </w:r>
      <w:r w:rsidRPr="00EE152F">
        <w:rPr>
          <w:rFonts w:hint="eastAsia"/>
        </w:rPr>
        <w:t>也认为，遥远性</w:t>
      </w:r>
      <w:r w:rsidR="009B7451" w:rsidRPr="00EE152F">
        <w:rPr>
          <w:rFonts w:hint="eastAsia"/>
        </w:rPr>
        <w:t>（</w:t>
      </w:r>
      <w:r w:rsidR="009B7451" w:rsidRPr="00EE152F">
        <w:rPr>
          <w:rFonts w:hint="eastAsia"/>
        </w:rPr>
        <w:t>remoteness</w:t>
      </w:r>
      <w:r w:rsidR="009B7451" w:rsidRPr="00EE152F">
        <w:rPr>
          <w:rFonts w:hint="eastAsia"/>
        </w:rPr>
        <w:t>）</w:t>
      </w:r>
      <w:r w:rsidRPr="00EE152F">
        <w:rPr>
          <w:rFonts w:hint="eastAsia"/>
        </w:rPr>
        <w:t>标准最终建立在当事人明示或默示</w:t>
      </w:r>
      <w:r w:rsidR="009B7451" w:rsidRPr="00EE152F">
        <w:rPr>
          <w:rFonts w:hint="eastAsia"/>
        </w:rPr>
        <w:t>的</w:t>
      </w:r>
      <w:r w:rsidRPr="00EE152F">
        <w:rPr>
          <w:rFonts w:hint="eastAsia"/>
        </w:rPr>
        <w:t>意思之上。但默示合意（</w:t>
      </w:r>
      <w:r w:rsidRPr="00EE152F">
        <w:rPr>
          <w:rFonts w:hint="eastAsia"/>
        </w:rPr>
        <w:t>tacit-agreement</w:t>
      </w:r>
      <w:r w:rsidRPr="00EE152F">
        <w:rPr>
          <w:rFonts w:hint="eastAsia"/>
        </w:rPr>
        <w:t>）的观点</w:t>
      </w:r>
      <w:r w:rsidR="0043432A" w:rsidRPr="00EE152F">
        <w:rPr>
          <w:rFonts w:hint="eastAsia"/>
        </w:rPr>
        <w:t>往往失于过分拟制而不为主流观点所采纳。其二，</w:t>
      </w:r>
      <w:r w:rsidRPr="00EE152F">
        <w:rPr>
          <w:rFonts w:hint="eastAsia"/>
        </w:rPr>
        <w:t>许多学者从公平的角度来正当化可预见性规则。</w:t>
      </w:r>
      <w:r w:rsidRPr="00EE152F">
        <w:rPr>
          <w:rFonts w:hint="eastAsia"/>
        </w:rPr>
        <w:t>Atiyah</w:t>
      </w:r>
      <w:r w:rsidRPr="00EE152F">
        <w:rPr>
          <w:rFonts w:hint="eastAsia"/>
        </w:rPr>
        <w:t>认为，让被告在正常的或可预见的基础上，而不是不正常或不可预见的基础上负责，有着坚实的理性基础；合同价格是以可预见之结果为基础来确定的，让当事人对不可预见之结果负责是不公平的。</w:t>
      </w:r>
      <w:r w:rsidR="0043432A" w:rsidRPr="00EE152F">
        <w:rPr>
          <w:rFonts w:hint="eastAsia"/>
        </w:rPr>
        <w:t>其三，</w:t>
      </w:r>
      <w:r w:rsidRPr="00EE152F">
        <w:rPr>
          <w:rFonts w:hint="eastAsia"/>
        </w:rPr>
        <w:t>另有学者从效率的角度来正当化可预见性规则。波斯纳认为，如果风险只为契约一方所知，那么契约另一方就不应对可能发生的损失承担法律责任；这一原则促使知晓风险的一方当事人采取适当的预防措施，或者在他相信另一方可能为更有效率的损失预防者或风险分散者时，可向该方当事人表明并向他支付代价，要求他承担这一损失风险；这样，就产生了以最有效率的方法分配风险的激励。</w:t>
      </w:r>
    </w:p>
    <w:p w14:paraId="104D33A1" w14:textId="61F7C869" w:rsidR="0043432A" w:rsidRPr="00EE152F" w:rsidRDefault="0043432A" w:rsidP="002A40D9">
      <w:pPr>
        <w:ind w:firstLine="480"/>
        <w:rPr>
          <w:lang w:val="de-DE" w:eastAsia="zh-CN" w:bidi="ar-SA"/>
        </w:rPr>
      </w:pPr>
      <w:r w:rsidRPr="00EE152F">
        <w:rPr>
          <w:rFonts w:hint="eastAsia"/>
          <w:lang w:val="de-DE" w:eastAsia="zh-CN" w:bidi="ar-SA"/>
        </w:rPr>
        <w:t>就具体的可预见性标准而言，应当结合交易的具体情况，综合各种主客观因素，整体地判断。在这个意义上，一些绝对化的观点值得商榷，如有学者认为可预见性规则只要求非违约方预见</w:t>
      </w:r>
      <w:r w:rsidRPr="00EE152F">
        <w:rPr>
          <w:rFonts w:hint="eastAsia"/>
          <w:lang w:val="de-DE" w:eastAsia="zh-CN" w:bidi="ar-SA"/>
        </w:rPr>
        <w:lastRenderedPageBreak/>
        <w:t>到损害的类型，而不需要预见到损害的具体数额，这是不能完全成立的：很多时候，质与量之间并没有明显的界限，比如</w:t>
      </w:r>
      <w:r w:rsidR="009B7451" w:rsidRPr="00EE152F">
        <w:rPr>
          <w:rFonts w:hint="eastAsia"/>
          <w:lang w:val="de-DE" w:eastAsia="zh-CN" w:bidi="ar-SA"/>
        </w:rPr>
        <w:t>出卖人</w:t>
      </w:r>
      <w:r w:rsidRPr="00EE152F">
        <w:rPr>
          <w:rFonts w:hint="eastAsia"/>
          <w:lang w:val="de-DE" w:eastAsia="zh-CN" w:bidi="ar-SA"/>
        </w:rPr>
        <w:t>可以预见到</w:t>
      </w:r>
      <w:r w:rsidR="009B7451" w:rsidRPr="00EE152F">
        <w:rPr>
          <w:rFonts w:hint="eastAsia"/>
          <w:lang w:val="de-DE" w:eastAsia="zh-CN" w:bidi="ar-SA"/>
        </w:rPr>
        <w:t>买受人</w:t>
      </w:r>
      <w:r w:rsidRPr="00EE152F">
        <w:rPr>
          <w:rFonts w:hint="eastAsia"/>
          <w:lang w:val="de-DE" w:eastAsia="zh-CN" w:bidi="ar-SA"/>
        </w:rPr>
        <w:t>将遭受转卖收益的损失，但若该等转卖收益过高，</w:t>
      </w:r>
      <w:r w:rsidR="009B7451" w:rsidRPr="00EE152F">
        <w:rPr>
          <w:rFonts w:hint="eastAsia"/>
          <w:lang w:val="de-DE" w:eastAsia="zh-CN" w:bidi="ar-SA"/>
        </w:rPr>
        <w:t>或许</w:t>
      </w:r>
      <w:r w:rsidRPr="00EE152F">
        <w:rPr>
          <w:rFonts w:hint="eastAsia"/>
          <w:lang w:val="de-DE" w:eastAsia="zh-CN" w:bidi="ar-SA"/>
        </w:rPr>
        <w:t>就不能简单地就认为违约方应当预见到非违方会遭受如此</w:t>
      </w:r>
      <w:r w:rsidR="004A6C87" w:rsidRPr="00EE152F">
        <w:rPr>
          <w:rFonts w:hint="eastAsia"/>
          <w:lang w:val="de-DE" w:eastAsia="zh-CN" w:bidi="ar-SA"/>
        </w:rPr>
        <w:t>严重</w:t>
      </w:r>
      <w:r w:rsidRPr="00EE152F">
        <w:rPr>
          <w:rFonts w:hint="eastAsia"/>
          <w:lang w:val="de-DE" w:eastAsia="zh-CN" w:bidi="ar-SA"/>
        </w:rPr>
        <w:t>的损害。</w:t>
      </w:r>
    </w:p>
    <w:p w14:paraId="21497D29" w14:textId="63210566" w:rsidR="004A6C87" w:rsidRPr="00EE152F" w:rsidRDefault="004A6C87" w:rsidP="004A6C87">
      <w:pPr>
        <w:pStyle w:val="4"/>
      </w:pPr>
      <w:r w:rsidRPr="00EE152F">
        <w:t>3</w:t>
      </w:r>
      <w:r w:rsidRPr="00EE152F">
        <w:rPr>
          <w:rFonts w:hint="eastAsia"/>
        </w:rPr>
        <w:t>）与有过失</w:t>
      </w:r>
    </w:p>
    <w:p w14:paraId="04D90AE7" w14:textId="0F280788" w:rsidR="004A6C87" w:rsidRPr="00EE152F" w:rsidRDefault="004A6C87" w:rsidP="004A6C87">
      <w:pPr>
        <w:ind w:firstLine="480"/>
        <w:rPr>
          <w:lang w:val="de-DE" w:eastAsia="zh-CN" w:bidi="ar-SA"/>
        </w:rPr>
      </w:pPr>
      <w:r w:rsidRPr="00EE152F">
        <w:rPr>
          <w:rFonts w:hint="eastAsia"/>
          <w:lang w:val="de-DE" w:eastAsia="zh-CN" w:bidi="ar-SA"/>
        </w:rPr>
        <w:t>我国民法典第</w:t>
      </w:r>
      <w:r w:rsidRPr="00EE152F">
        <w:rPr>
          <w:rFonts w:hint="eastAsia"/>
          <w:lang w:val="de-DE" w:eastAsia="zh-CN" w:bidi="ar-SA"/>
        </w:rPr>
        <w:t>5</w:t>
      </w:r>
      <w:r w:rsidRPr="00EE152F">
        <w:rPr>
          <w:lang w:val="de-DE" w:eastAsia="zh-CN" w:bidi="ar-SA"/>
        </w:rPr>
        <w:t>92</w:t>
      </w:r>
      <w:r w:rsidRPr="00EE152F">
        <w:rPr>
          <w:rFonts w:hint="eastAsia"/>
          <w:lang w:val="de-DE" w:eastAsia="zh-CN" w:bidi="ar-SA"/>
        </w:rPr>
        <w:t>条第</w:t>
      </w:r>
      <w:r w:rsidRPr="00EE152F">
        <w:rPr>
          <w:rFonts w:hint="eastAsia"/>
          <w:lang w:val="de-DE" w:eastAsia="zh-CN" w:bidi="ar-SA"/>
        </w:rPr>
        <w:t>2</w:t>
      </w:r>
      <w:r w:rsidRPr="00EE152F">
        <w:rPr>
          <w:rFonts w:hint="eastAsia"/>
          <w:lang w:val="de-DE" w:eastAsia="zh-CN" w:bidi="ar-SA"/>
        </w:rPr>
        <w:t>款规定了与有过失制度，该制度与第</w:t>
      </w:r>
      <w:r w:rsidRPr="00EE152F">
        <w:rPr>
          <w:rFonts w:hint="eastAsia"/>
          <w:lang w:val="de-DE" w:eastAsia="zh-CN" w:bidi="ar-SA"/>
        </w:rPr>
        <w:t>5</w:t>
      </w:r>
      <w:r w:rsidRPr="00EE152F">
        <w:rPr>
          <w:lang w:val="de-DE" w:eastAsia="zh-CN" w:bidi="ar-SA"/>
        </w:rPr>
        <w:t>92</w:t>
      </w:r>
      <w:r w:rsidRPr="00EE152F">
        <w:rPr>
          <w:rFonts w:hint="eastAsia"/>
          <w:lang w:val="de-DE" w:eastAsia="zh-CN" w:bidi="ar-SA"/>
        </w:rPr>
        <w:t>条第</w:t>
      </w:r>
      <w:r w:rsidRPr="00EE152F">
        <w:rPr>
          <w:rFonts w:hint="eastAsia"/>
          <w:lang w:val="de-DE" w:eastAsia="zh-CN" w:bidi="ar-SA"/>
        </w:rPr>
        <w:t>1</w:t>
      </w:r>
      <w:r w:rsidRPr="00EE152F">
        <w:rPr>
          <w:rFonts w:hint="eastAsia"/>
          <w:lang w:val="de-DE" w:eastAsia="zh-CN" w:bidi="ar-SA"/>
        </w:rPr>
        <w:t>款规定的双方违约有所差别。</w:t>
      </w:r>
    </w:p>
    <w:p w14:paraId="381AF2D8" w14:textId="2EBEA732" w:rsidR="004A6C87" w:rsidRPr="00EE152F" w:rsidRDefault="004A6C87" w:rsidP="004A6C87">
      <w:pPr>
        <w:pStyle w:val="afffe"/>
        <w:framePr w:wrap="around"/>
        <w:ind w:left="600"/>
      </w:pPr>
      <w:r w:rsidRPr="00EE152F">
        <w:rPr>
          <w:rStyle w:val="affff1"/>
          <w:rFonts w:hint="eastAsia"/>
        </w:rPr>
        <w:t>法律</w:t>
      </w:r>
      <w:r w:rsidRPr="00EE152F">
        <w:rPr>
          <w:rFonts w:hint="eastAsia"/>
        </w:rPr>
        <w:t xml:space="preserve"> </w:t>
      </w:r>
      <w:r w:rsidRPr="00EE152F">
        <w:rPr>
          <w:rStyle w:val="affff5"/>
          <w:rFonts w:hint="eastAsia"/>
        </w:rPr>
        <w:t>民法典第</w:t>
      </w:r>
      <w:r w:rsidRPr="00EE152F">
        <w:rPr>
          <w:rStyle w:val="affff5"/>
          <w:rFonts w:hint="eastAsia"/>
        </w:rPr>
        <w:t>5</w:t>
      </w:r>
      <w:r w:rsidRPr="00EE152F">
        <w:rPr>
          <w:rStyle w:val="affff5"/>
        </w:rPr>
        <w:t>92</w:t>
      </w:r>
      <w:r w:rsidRPr="00EE152F">
        <w:rPr>
          <w:rStyle w:val="affff5"/>
          <w:rFonts w:hint="eastAsia"/>
        </w:rPr>
        <w:t>条</w:t>
      </w:r>
      <w:r w:rsidRPr="00EE152F">
        <w:rPr>
          <w:rFonts w:hint="eastAsia"/>
        </w:rPr>
        <w:t xml:space="preserve"> </w:t>
      </w:r>
      <w:r w:rsidRPr="00EE152F">
        <w:rPr>
          <w:rFonts w:hint="eastAsia"/>
        </w:rPr>
        <w:t>当事人都违反合同的，应当各自承担相应的责任（第</w:t>
      </w:r>
      <w:r w:rsidRPr="00EE152F">
        <w:rPr>
          <w:rFonts w:hint="eastAsia"/>
        </w:rPr>
        <w:t>1</w:t>
      </w:r>
      <w:r w:rsidRPr="00EE152F">
        <w:rPr>
          <w:rFonts w:hint="eastAsia"/>
        </w:rPr>
        <w:t>款）。当事人一方违约造成对方损失，对方对损失的发生有过错的，可以减少相应的损失赔偿额（第</w:t>
      </w:r>
      <w:r w:rsidRPr="00EE152F">
        <w:rPr>
          <w:rFonts w:hint="eastAsia"/>
        </w:rPr>
        <w:t>2</w:t>
      </w:r>
      <w:r w:rsidRPr="00EE152F">
        <w:rPr>
          <w:rFonts w:hint="eastAsia"/>
        </w:rPr>
        <w:t>款）。</w:t>
      </w:r>
    </w:p>
    <w:p w14:paraId="02AAF77A" w14:textId="650B8822" w:rsidR="002D241F" w:rsidRPr="00EE152F" w:rsidRDefault="004A6C87" w:rsidP="002D241F">
      <w:pPr>
        <w:pStyle w:val="4"/>
      </w:pPr>
      <w:r w:rsidRPr="00EE152F">
        <w:rPr>
          <w:rFonts w:hint="eastAsia"/>
        </w:rPr>
        <w:t>4</w:t>
      </w:r>
      <w:r w:rsidRPr="00EE152F">
        <w:rPr>
          <w:rFonts w:hint="eastAsia"/>
        </w:rPr>
        <w:t>）减损规则</w:t>
      </w:r>
    </w:p>
    <w:p w14:paraId="73E4B884" w14:textId="552AC670" w:rsidR="002D241F" w:rsidRPr="00EE152F" w:rsidRDefault="002D241F" w:rsidP="002D241F">
      <w:pPr>
        <w:pStyle w:val="afffe"/>
        <w:framePr w:wrap="around"/>
        <w:ind w:left="600"/>
      </w:pPr>
      <w:r w:rsidRPr="00EE152F">
        <w:rPr>
          <w:rStyle w:val="affff1"/>
          <w:rFonts w:hint="eastAsia"/>
        </w:rPr>
        <w:t>法律</w:t>
      </w:r>
      <w:r w:rsidRPr="00EE152F">
        <w:rPr>
          <w:rFonts w:hint="eastAsia"/>
        </w:rPr>
        <w:t xml:space="preserve"> </w:t>
      </w:r>
      <w:r w:rsidRPr="00EE152F">
        <w:rPr>
          <w:rStyle w:val="affff5"/>
          <w:rFonts w:hint="eastAsia"/>
        </w:rPr>
        <w:t>民法典第</w:t>
      </w:r>
      <w:r w:rsidRPr="00EE152F">
        <w:rPr>
          <w:rStyle w:val="affff5"/>
          <w:rFonts w:hint="eastAsia"/>
        </w:rPr>
        <w:t>5</w:t>
      </w:r>
      <w:r w:rsidRPr="00EE152F">
        <w:rPr>
          <w:rStyle w:val="affff5"/>
        </w:rPr>
        <w:t>91</w:t>
      </w:r>
      <w:r w:rsidRPr="00EE152F">
        <w:rPr>
          <w:rStyle w:val="affff5"/>
          <w:rFonts w:hint="eastAsia"/>
        </w:rPr>
        <w:t>条</w:t>
      </w:r>
      <w:r w:rsidRPr="00EE152F">
        <w:rPr>
          <w:rFonts w:hint="eastAsia"/>
        </w:rPr>
        <w:t xml:space="preserve"> </w:t>
      </w:r>
      <w:r w:rsidRPr="00EE152F">
        <w:rPr>
          <w:rFonts w:hint="eastAsia"/>
        </w:rPr>
        <w:t>当事人一方违约后，对方应当采取适当措施防止损失的扩大；没有采取适当措施致使损失扩大的，不得就扩大的损失请求赔偿（第</w:t>
      </w:r>
      <w:r w:rsidRPr="00EE152F">
        <w:rPr>
          <w:rFonts w:hint="eastAsia"/>
        </w:rPr>
        <w:t>1</w:t>
      </w:r>
      <w:r w:rsidRPr="00EE152F">
        <w:rPr>
          <w:rFonts w:hint="eastAsia"/>
        </w:rPr>
        <w:t>款）。当事人因防止损失扩大而支出的合理费用，由违约方负担（第</w:t>
      </w:r>
      <w:r w:rsidRPr="00EE152F">
        <w:rPr>
          <w:rFonts w:hint="eastAsia"/>
        </w:rPr>
        <w:t>2</w:t>
      </w:r>
      <w:r w:rsidRPr="00EE152F">
        <w:rPr>
          <w:rFonts w:hint="eastAsia"/>
        </w:rPr>
        <w:t>款）。</w:t>
      </w:r>
    </w:p>
    <w:p w14:paraId="0868B0E7" w14:textId="5D98DCD8" w:rsidR="004A6C87" w:rsidRPr="00EE152F" w:rsidRDefault="002D241F" w:rsidP="004A6C87">
      <w:pPr>
        <w:ind w:firstLine="480"/>
        <w:rPr>
          <w:lang w:val="de-DE" w:eastAsia="zh-CN" w:bidi="ar-SA"/>
        </w:rPr>
      </w:pPr>
      <w:r w:rsidRPr="00EE152F">
        <w:rPr>
          <w:rFonts w:hint="eastAsia"/>
          <w:lang w:val="de-DE" w:eastAsia="zh-CN" w:bidi="ar-SA"/>
        </w:rPr>
        <w:t>普通法上的减损规则一般被</w:t>
      </w:r>
      <w:r w:rsidR="004A6C87" w:rsidRPr="00EE152F">
        <w:rPr>
          <w:rFonts w:hint="eastAsia"/>
          <w:lang w:val="de-DE" w:eastAsia="zh-CN" w:bidi="ar-SA"/>
        </w:rPr>
        <w:t>概括为三项子规则：</w:t>
      </w:r>
      <w:r w:rsidRPr="00EE152F">
        <w:rPr>
          <w:rFonts w:hint="eastAsia"/>
          <w:lang w:val="de-DE" w:eastAsia="zh-CN" w:bidi="ar-SA"/>
        </w:rPr>
        <w:t>其一，</w:t>
      </w:r>
      <w:r w:rsidR="004A6C87" w:rsidRPr="00EE152F">
        <w:rPr>
          <w:rFonts w:hint="eastAsia"/>
          <w:lang w:val="de-DE" w:eastAsia="zh-CN" w:bidi="ar-SA"/>
        </w:rPr>
        <w:t>被告的</w:t>
      </w:r>
      <w:r w:rsidRPr="00EE152F">
        <w:rPr>
          <w:rFonts w:hint="eastAsia"/>
          <w:lang w:val="de-DE" w:eastAsia="zh-CN" w:bidi="ar-SA"/>
        </w:rPr>
        <w:t>违约</w:t>
      </w:r>
      <w:r w:rsidR="004A6C87" w:rsidRPr="00EE152F">
        <w:rPr>
          <w:rFonts w:hint="eastAsia"/>
          <w:lang w:val="de-DE" w:eastAsia="zh-CN" w:bidi="ar-SA"/>
        </w:rPr>
        <w:t>行为发生后，原告须采取合理的措施减少损失，否则不得要求赔偿本可以合理避免的损失；</w:t>
      </w:r>
      <w:r w:rsidRPr="00EE152F">
        <w:rPr>
          <w:rFonts w:hint="eastAsia"/>
          <w:lang w:val="de-DE" w:eastAsia="zh-CN" w:bidi="ar-SA"/>
        </w:rPr>
        <w:t>其二，</w:t>
      </w:r>
      <w:r w:rsidR="004A6C87" w:rsidRPr="00EE152F">
        <w:rPr>
          <w:rFonts w:hint="eastAsia"/>
          <w:lang w:val="de-DE" w:eastAsia="zh-CN" w:bidi="ar-SA"/>
        </w:rPr>
        <w:t>原告采取合理措施减损发生的成本或者损失由被告负担，即使减损并不成功（损害反而扩大）也是如此；</w:t>
      </w:r>
      <w:r w:rsidRPr="00EE152F">
        <w:rPr>
          <w:rFonts w:hint="eastAsia"/>
          <w:lang w:val="de-DE" w:eastAsia="zh-CN" w:bidi="ar-SA"/>
        </w:rPr>
        <w:t>其三，若</w:t>
      </w:r>
      <w:r w:rsidR="004A6C87" w:rsidRPr="00EE152F">
        <w:rPr>
          <w:rFonts w:hint="eastAsia"/>
          <w:lang w:val="de-DE" w:eastAsia="zh-CN" w:bidi="ar-SA"/>
        </w:rPr>
        <w:t>原告采取规则</w:t>
      </w:r>
      <w:proofErr w:type="gramStart"/>
      <w:r w:rsidRPr="00EE152F">
        <w:rPr>
          <w:rFonts w:hint="eastAsia"/>
          <w:lang w:val="de-DE" w:eastAsia="zh-CN" w:bidi="ar-SA"/>
        </w:rPr>
        <w:t>一</w:t>
      </w:r>
      <w:proofErr w:type="gramEnd"/>
      <w:r w:rsidR="004A6C87" w:rsidRPr="00EE152F">
        <w:rPr>
          <w:rFonts w:hint="eastAsia"/>
          <w:lang w:val="de-DE" w:eastAsia="zh-CN" w:bidi="ar-SA"/>
        </w:rPr>
        <w:t>要求以外的减损措施</w:t>
      </w:r>
      <w:r w:rsidRPr="00EE152F">
        <w:rPr>
          <w:rFonts w:hint="eastAsia"/>
          <w:lang w:val="de-DE" w:eastAsia="zh-CN" w:bidi="ar-SA"/>
        </w:rPr>
        <w:t>（超出了一般合理的范围，即更“努力”地减损）</w:t>
      </w:r>
      <w:r w:rsidR="004A6C87" w:rsidRPr="00EE152F">
        <w:rPr>
          <w:rFonts w:hint="eastAsia"/>
          <w:lang w:val="de-DE" w:eastAsia="zh-CN" w:bidi="ar-SA"/>
        </w:rPr>
        <w:t>，则成功避免的损失</w:t>
      </w:r>
      <w:r w:rsidRPr="00EE152F">
        <w:rPr>
          <w:rFonts w:hint="eastAsia"/>
          <w:lang w:val="de-DE" w:eastAsia="zh-CN" w:bidi="ar-SA"/>
        </w:rPr>
        <w:t>也</w:t>
      </w:r>
      <w:r w:rsidR="004A6C87" w:rsidRPr="00EE152F">
        <w:rPr>
          <w:rFonts w:hint="eastAsia"/>
          <w:lang w:val="de-DE" w:eastAsia="zh-CN" w:bidi="ar-SA"/>
        </w:rPr>
        <w:t>不得要求</w:t>
      </w:r>
      <w:r w:rsidRPr="00EE152F">
        <w:rPr>
          <w:rFonts w:hint="eastAsia"/>
          <w:lang w:val="de-DE" w:eastAsia="zh-CN" w:bidi="ar-SA"/>
        </w:rPr>
        <w:t>被告</w:t>
      </w:r>
      <w:r w:rsidR="004A6C87" w:rsidRPr="00EE152F">
        <w:rPr>
          <w:rFonts w:hint="eastAsia"/>
          <w:lang w:val="de-DE" w:eastAsia="zh-CN" w:bidi="ar-SA"/>
        </w:rPr>
        <w:t>赔偿，损害赔偿的范围以最终实际发生的损失为准。</w:t>
      </w:r>
    </w:p>
    <w:p w14:paraId="4C5D42A7" w14:textId="19A73A89" w:rsidR="00EC7E21" w:rsidRPr="00EE152F" w:rsidRDefault="00EA2471" w:rsidP="00EA2471">
      <w:pPr>
        <w:pStyle w:val="afff9"/>
        <w:framePr w:wrap="around"/>
        <w:ind w:left="600"/>
      </w:pPr>
      <w:r w:rsidRPr="00EE152F">
        <w:rPr>
          <w:rStyle w:val="affff1"/>
          <w:rFonts w:hint="eastAsia"/>
        </w:rPr>
        <w:t>文献</w:t>
      </w:r>
      <w:r w:rsidRPr="00EE152F">
        <w:rPr>
          <w:rFonts w:hint="eastAsia"/>
        </w:rPr>
        <w:t xml:space="preserve"> </w:t>
      </w:r>
      <w:r w:rsidRPr="00EE152F">
        <w:rPr>
          <w:rFonts w:hint="eastAsia"/>
        </w:rPr>
        <w:t>“</w:t>
      </w:r>
      <w:r w:rsidR="00EC7E21" w:rsidRPr="00EE152F">
        <w:rPr>
          <w:rFonts w:hint="eastAsia"/>
        </w:rPr>
        <w:t>需要注意的是，我国的履行障碍法系以实际履行为核心构建，即原则上可以请求法院强制执行合同义务，除非发生民法典第</w:t>
      </w:r>
      <w:r w:rsidR="00EC7E21" w:rsidRPr="00EE152F">
        <w:rPr>
          <w:rFonts w:hint="eastAsia"/>
        </w:rPr>
        <w:t>5</w:t>
      </w:r>
      <w:r w:rsidR="00EC7E21" w:rsidRPr="00EE152F">
        <w:t>80</w:t>
      </w:r>
      <w:r w:rsidR="00EC7E21" w:rsidRPr="00EE152F">
        <w:rPr>
          <w:rFonts w:hint="eastAsia"/>
        </w:rPr>
        <w:t>条第</w:t>
      </w:r>
      <w:r w:rsidR="00EC7E21" w:rsidRPr="00EE152F">
        <w:rPr>
          <w:rFonts w:hint="eastAsia"/>
        </w:rPr>
        <w:t>1</w:t>
      </w:r>
      <w:r w:rsidR="00EC7E21" w:rsidRPr="00EE152F">
        <w:rPr>
          <w:rFonts w:hint="eastAsia"/>
        </w:rPr>
        <w:t>款规定的除外情形。而减损义务要求非违约方另行寻找交易机会——例如上文的例子中，要求出租人另行出租、买受人另行购买——便可能与守约方的实际履行请求权发生冲突，毕竟出租人原则上应当可以要求强制执行租金，买受人原则上亦得要求强制交付并移转所有权。最低的共识应当是，减损义务在某些例外情形下应当可以限制或者排除守约方的实际履行请求权</w:t>
      </w:r>
      <w:r w:rsidR="00DD25AB" w:rsidRPr="00EE152F">
        <w:rPr>
          <w:rFonts w:hint="eastAsia"/>
        </w:rPr>
        <w:t>（严立：《减损规则研究》，待刊稿）</w:t>
      </w:r>
      <w:r w:rsidR="00EC7E21" w:rsidRPr="00EE152F">
        <w:rPr>
          <w:rFonts w:hint="eastAsia"/>
        </w:rPr>
        <w:t>。</w:t>
      </w:r>
      <w:r w:rsidRPr="00EE152F">
        <w:rPr>
          <w:rFonts w:hint="eastAsia"/>
        </w:rPr>
        <w:t>”</w:t>
      </w:r>
    </w:p>
    <w:p w14:paraId="3049005E" w14:textId="10B20E5F" w:rsidR="00F90192" w:rsidRPr="00EE152F" w:rsidRDefault="003555C7" w:rsidP="00361E3E">
      <w:pPr>
        <w:pStyle w:val="2"/>
      </w:pPr>
      <w:bookmarkStart w:id="402" w:name="_Toc74866044"/>
      <w:bookmarkStart w:id="403" w:name="_Toc75880519"/>
      <w:r w:rsidRPr="00EE152F">
        <w:rPr>
          <w:rFonts w:hint="eastAsia"/>
        </w:rPr>
        <w:t>五</w:t>
      </w:r>
      <w:r w:rsidR="00361E3E" w:rsidRPr="00EE152F">
        <w:rPr>
          <w:rFonts w:hint="eastAsia"/>
        </w:rPr>
        <w:t>、违约金</w:t>
      </w:r>
      <w:bookmarkEnd w:id="402"/>
      <w:bookmarkEnd w:id="403"/>
    </w:p>
    <w:p w14:paraId="680E8290" w14:textId="38D29F0B" w:rsidR="000467A7" w:rsidRPr="00EE152F" w:rsidRDefault="000467A7" w:rsidP="000467A7">
      <w:pPr>
        <w:pStyle w:val="3"/>
        <w:rPr>
          <w:rFonts w:ascii="Times New Roman" w:hAnsi="Times New Roman"/>
        </w:rPr>
      </w:pPr>
      <w:bookmarkStart w:id="404" w:name="_Toc74866045"/>
      <w:bookmarkStart w:id="405" w:name="_Toc75880520"/>
      <w:r w:rsidRPr="00EE152F">
        <w:rPr>
          <w:rFonts w:ascii="Times New Roman" w:hAnsi="Times New Roman" w:hint="eastAsia"/>
        </w:rPr>
        <w:t>1</w:t>
      </w:r>
      <w:r w:rsidRPr="00EE152F">
        <w:rPr>
          <w:rFonts w:ascii="Times New Roman" w:hAnsi="Times New Roman" w:hint="eastAsia"/>
        </w:rPr>
        <w:t>．违约金的功能</w:t>
      </w:r>
      <w:bookmarkEnd w:id="404"/>
      <w:bookmarkEnd w:id="405"/>
    </w:p>
    <w:p w14:paraId="210A10AF" w14:textId="2D002CAC" w:rsidR="002D241F" w:rsidRPr="00EE152F" w:rsidRDefault="002D241F" w:rsidP="00E21080">
      <w:pPr>
        <w:ind w:firstLine="480"/>
        <w:rPr>
          <w:lang w:eastAsia="zh-CN" w:bidi="ar-SA"/>
        </w:rPr>
      </w:pPr>
      <w:r w:rsidRPr="00EE152F">
        <w:rPr>
          <w:rFonts w:hint="eastAsia"/>
          <w:lang w:eastAsia="zh-CN" w:bidi="ar-SA"/>
        </w:rPr>
        <w:t>一般认为违约金有两种功能：其一是威慑或者履约担保，即通过约定违约金向债务人施压，以便督促其履行合同。其二是补</w:t>
      </w:r>
      <w:r w:rsidRPr="00EE152F">
        <w:rPr>
          <w:rFonts w:hint="eastAsia"/>
          <w:lang w:eastAsia="zh-CN" w:bidi="ar-SA"/>
        </w:rPr>
        <w:lastRenderedPageBreak/>
        <w:t>偿或者损害赔偿的预定，即通过</w:t>
      </w:r>
      <w:r w:rsidR="00EC7E21" w:rsidRPr="00EE152F">
        <w:rPr>
          <w:rFonts w:hint="eastAsia"/>
          <w:lang w:eastAsia="zh-CN" w:bidi="ar-SA"/>
        </w:rPr>
        <w:t>约定</w:t>
      </w:r>
      <w:r w:rsidRPr="00EE152F">
        <w:rPr>
          <w:rFonts w:hint="eastAsia"/>
          <w:lang w:eastAsia="zh-CN" w:bidi="ar-SA"/>
        </w:rPr>
        <w:t>违约金而使当事人免于额外举证证明违约时所遭受的损害。</w:t>
      </w:r>
    </w:p>
    <w:p w14:paraId="1F83CDEF" w14:textId="68CB34ED" w:rsidR="002D241F" w:rsidRPr="00EE152F" w:rsidRDefault="002D241F" w:rsidP="002D241F">
      <w:pPr>
        <w:pStyle w:val="3"/>
        <w:rPr>
          <w:rFonts w:ascii="Times New Roman" w:hAnsi="Times New Roman"/>
        </w:rPr>
      </w:pPr>
      <w:bookmarkStart w:id="406" w:name="_Toc74866046"/>
      <w:bookmarkStart w:id="407" w:name="_Toc75880521"/>
      <w:r w:rsidRPr="00EE152F">
        <w:rPr>
          <w:rFonts w:ascii="Times New Roman" w:hAnsi="Times New Roman" w:hint="eastAsia"/>
        </w:rPr>
        <w:t>2</w:t>
      </w:r>
      <w:r w:rsidRPr="00EE152F">
        <w:rPr>
          <w:rFonts w:ascii="Times New Roman" w:hAnsi="Times New Roman" w:hint="eastAsia"/>
        </w:rPr>
        <w:t>．违约金的调增与调减</w:t>
      </w:r>
      <w:bookmarkEnd w:id="406"/>
      <w:bookmarkEnd w:id="407"/>
    </w:p>
    <w:p w14:paraId="0EA977BE" w14:textId="1FAD7CC9" w:rsidR="00F90192" w:rsidRPr="00EE152F" w:rsidRDefault="00E21080" w:rsidP="007C1E47">
      <w:pPr>
        <w:ind w:firstLine="480"/>
        <w:rPr>
          <w:lang w:eastAsia="zh-CN"/>
        </w:rPr>
      </w:pPr>
      <w:r w:rsidRPr="00EE152F">
        <w:rPr>
          <w:rFonts w:hint="eastAsia"/>
          <w:lang w:eastAsia="zh-CN" w:bidi="ar-SA"/>
        </w:rPr>
        <w:t>民法典第</w:t>
      </w:r>
      <w:r w:rsidRPr="00EE152F">
        <w:rPr>
          <w:rFonts w:hint="eastAsia"/>
          <w:lang w:eastAsia="zh-CN" w:bidi="ar-SA"/>
        </w:rPr>
        <w:t>585</w:t>
      </w:r>
      <w:r w:rsidRPr="00EE152F">
        <w:rPr>
          <w:rFonts w:hint="eastAsia"/>
          <w:lang w:eastAsia="zh-CN" w:bidi="ar-SA"/>
        </w:rPr>
        <w:t>条第</w:t>
      </w:r>
      <w:r w:rsidRPr="00EE152F">
        <w:rPr>
          <w:rFonts w:hint="eastAsia"/>
          <w:lang w:eastAsia="zh-CN" w:bidi="ar-SA"/>
        </w:rPr>
        <w:t>2</w:t>
      </w:r>
      <w:r w:rsidRPr="00EE152F">
        <w:rPr>
          <w:rFonts w:hint="eastAsia"/>
          <w:lang w:eastAsia="zh-CN" w:bidi="ar-SA"/>
        </w:rPr>
        <w:t>款规定：“约定的违约金低于造成的损失的，人民法院或者仲裁机构可以根据当事人的请求予以增加；约定的违约金过分高于造成的损失的，人民法院或者仲裁机构可以根据当事人的请求予以适当减少。”该款前半句规定的核心含义是在违约金低于造成的损失时，当事人的请求</w:t>
      </w:r>
      <w:r w:rsidR="00EC7E21" w:rsidRPr="00EE152F">
        <w:rPr>
          <w:rFonts w:hint="eastAsia"/>
          <w:lang w:eastAsia="zh-CN" w:bidi="ar-SA"/>
        </w:rPr>
        <w:t>并</w:t>
      </w:r>
      <w:r w:rsidRPr="00EE152F">
        <w:rPr>
          <w:rFonts w:hint="eastAsia"/>
          <w:lang w:eastAsia="zh-CN" w:bidi="ar-SA"/>
        </w:rPr>
        <w:t>不以违约金为限，</w:t>
      </w:r>
      <w:r w:rsidR="00EC7E21" w:rsidRPr="00EE152F">
        <w:rPr>
          <w:rFonts w:hint="eastAsia"/>
          <w:lang w:eastAsia="zh-CN" w:bidi="ar-SA"/>
        </w:rPr>
        <w:t>如有其它损失仍可请求赔偿，</w:t>
      </w:r>
      <w:r w:rsidRPr="00EE152F">
        <w:rPr>
          <w:rFonts w:hint="eastAsia"/>
          <w:lang w:eastAsia="zh-CN" w:bidi="ar-SA"/>
        </w:rPr>
        <w:t>即规定了</w:t>
      </w:r>
      <w:r w:rsidR="00EE1484" w:rsidRPr="00EE152F">
        <w:rPr>
          <w:rFonts w:hint="eastAsia"/>
          <w:lang w:eastAsia="zh-CN" w:bidi="ar-SA"/>
        </w:rPr>
        <w:t>“</w:t>
      </w:r>
      <w:r w:rsidRPr="00EE152F">
        <w:rPr>
          <w:rFonts w:hint="eastAsia"/>
          <w:lang w:eastAsia="zh-CN" w:bidi="ar-SA"/>
        </w:rPr>
        <w:t>违约金</w:t>
      </w:r>
      <w:r w:rsidR="00EE1484" w:rsidRPr="00EE152F">
        <w:rPr>
          <w:rFonts w:hint="eastAsia"/>
          <w:lang w:eastAsia="zh-CN" w:bidi="ar-SA"/>
        </w:rPr>
        <w:t>+</w:t>
      </w:r>
      <w:r w:rsidRPr="00EE152F">
        <w:rPr>
          <w:rFonts w:hint="eastAsia"/>
          <w:lang w:eastAsia="zh-CN" w:bidi="ar-SA"/>
        </w:rPr>
        <w:t>损害赔偿</w:t>
      </w:r>
      <w:r w:rsidR="00EE1484" w:rsidRPr="00EE152F">
        <w:rPr>
          <w:rFonts w:hint="eastAsia"/>
          <w:lang w:eastAsia="zh-CN" w:bidi="ar-SA"/>
        </w:rPr>
        <w:t>”</w:t>
      </w:r>
      <w:r w:rsidRPr="00EE152F">
        <w:rPr>
          <w:rFonts w:hint="eastAsia"/>
          <w:lang w:eastAsia="zh-CN" w:bidi="ar-SA"/>
        </w:rPr>
        <w:t>的</w:t>
      </w:r>
      <w:r w:rsidR="002D241F" w:rsidRPr="00EE152F">
        <w:rPr>
          <w:rFonts w:hint="eastAsia"/>
          <w:lang w:eastAsia="zh-CN" w:bidi="ar-SA"/>
        </w:rPr>
        <w:t>计算</w:t>
      </w:r>
      <w:r w:rsidRPr="00EE152F">
        <w:rPr>
          <w:rFonts w:hint="eastAsia"/>
          <w:lang w:eastAsia="zh-CN" w:bidi="ar-SA"/>
        </w:rPr>
        <w:t>规则，</w:t>
      </w:r>
      <w:r w:rsidR="002D241F" w:rsidRPr="00EE152F">
        <w:rPr>
          <w:rFonts w:hint="eastAsia"/>
          <w:lang w:eastAsia="zh-CN" w:bidi="ar-SA"/>
        </w:rPr>
        <w:t>以便</w:t>
      </w:r>
      <w:r w:rsidRPr="00EE152F">
        <w:rPr>
          <w:rFonts w:hint="eastAsia"/>
          <w:lang w:eastAsia="zh-CN" w:bidi="ar-SA"/>
        </w:rPr>
        <w:t>实现</w:t>
      </w:r>
      <w:r w:rsidR="002D241F" w:rsidRPr="00EE152F">
        <w:rPr>
          <w:rFonts w:hint="eastAsia"/>
          <w:lang w:eastAsia="zh-CN" w:bidi="ar-SA"/>
        </w:rPr>
        <w:t>对</w:t>
      </w:r>
      <w:r w:rsidRPr="00EE152F">
        <w:rPr>
          <w:rFonts w:hint="eastAsia"/>
          <w:lang w:eastAsia="zh-CN" w:bidi="ar-SA"/>
        </w:rPr>
        <w:t>当事人所受损害的完全赔偿</w:t>
      </w:r>
      <w:r w:rsidR="00EC7E21" w:rsidRPr="00EE152F">
        <w:rPr>
          <w:rFonts w:hint="eastAsia"/>
          <w:lang w:eastAsia="zh-CN" w:bidi="ar-SA"/>
        </w:rPr>
        <w:t>。</w:t>
      </w:r>
      <w:r w:rsidRPr="00EE152F">
        <w:rPr>
          <w:rFonts w:hint="eastAsia"/>
          <w:lang w:eastAsia="zh-CN" w:bidi="ar-SA"/>
        </w:rPr>
        <w:t>而第</w:t>
      </w:r>
      <w:r w:rsidRPr="00EE152F">
        <w:rPr>
          <w:rFonts w:hint="eastAsia"/>
          <w:lang w:eastAsia="zh-CN" w:bidi="ar-SA"/>
        </w:rPr>
        <w:t>585</w:t>
      </w:r>
      <w:r w:rsidRPr="00EE152F">
        <w:rPr>
          <w:rFonts w:hint="eastAsia"/>
          <w:lang w:eastAsia="zh-CN" w:bidi="ar-SA"/>
        </w:rPr>
        <w:t>条第</w:t>
      </w:r>
      <w:r w:rsidRPr="00EE152F">
        <w:rPr>
          <w:rFonts w:hint="eastAsia"/>
          <w:lang w:eastAsia="zh-CN" w:bidi="ar-SA"/>
        </w:rPr>
        <w:t>2</w:t>
      </w:r>
      <w:r w:rsidRPr="00EE152F">
        <w:rPr>
          <w:rFonts w:hint="eastAsia"/>
          <w:lang w:eastAsia="zh-CN" w:bidi="ar-SA"/>
        </w:rPr>
        <w:t>款下半句的规定</w:t>
      </w:r>
      <w:r w:rsidR="00EE1484" w:rsidRPr="00EE152F">
        <w:rPr>
          <w:rFonts w:hint="eastAsia"/>
          <w:lang w:eastAsia="zh-CN" w:bidi="ar-SA"/>
        </w:rPr>
        <w:t>则</w:t>
      </w:r>
      <w:r w:rsidRPr="00EE152F">
        <w:rPr>
          <w:rFonts w:hint="eastAsia"/>
          <w:lang w:eastAsia="zh-CN" w:bidi="ar-SA"/>
        </w:rPr>
        <w:t>是公平原则、诚信原则的应用，核心在于实现合同</w:t>
      </w:r>
      <w:r w:rsidR="00EE1484" w:rsidRPr="00EE152F">
        <w:rPr>
          <w:rFonts w:hint="eastAsia"/>
          <w:lang w:eastAsia="zh-CN" w:bidi="ar-SA"/>
        </w:rPr>
        <w:t>正义</w:t>
      </w:r>
      <w:r w:rsidRPr="00EE152F">
        <w:rPr>
          <w:rFonts w:hint="eastAsia"/>
          <w:lang w:eastAsia="zh-CN" w:bidi="ar-SA"/>
        </w:rPr>
        <w:t>，</w:t>
      </w:r>
      <w:r w:rsidR="00EE1484" w:rsidRPr="00EE152F">
        <w:rPr>
          <w:rFonts w:hint="eastAsia"/>
          <w:lang w:eastAsia="zh-CN" w:bidi="ar-SA"/>
        </w:rPr>
        <w:t>即</w:t>
      </w:r>
      <w:r w:rsidRPr="00EE152F">
        <w:rPr>
          <w:rFonts w:hint="eastAsia"/>
          <w:lang w:eastAsia="zh-CN" w:bidi="ar-SA"/>
        </w:rPr>
        <w:t>当违约金过分高于所造成的实际损害时，法院动用裁量权</w:t>
      </w:r>
      <w:r w:rsidR="00EC7E21" w:rsidRPr="00EE152F">
        <w:rPr>
          <w:rFonts w:hint="eastAsia"/>
          <w:lang w:eastAsia="zh-CN" w:bidi="ar-SA"/>
        </w:rPr>
        <w:t>予以</w:t>
      </w:r>
      <w:r w:rsidRPr="00EE152F">
        <w:rPr>
          <w:rFonts w:hint="eastAsia"/>
          <w:lang w:eastAsia="zh-CN" w:bidi="ar-SA"/>
        </w:rPr>
        <w:t>适当减少。另外在文字上，相比于增加违约金，违约金减少的表述为“适当减少”，增加了适当性的限制，也就意味着法院在确定减少数额时还要考虑交易的实际情况、当事人约定违约金条款的主要目的等因素。总之，第</w:t>
      </w:r>
      <w:r w:rsidRPr="00EE152F">
        <w:rPr>
          <w:rFonts w:hint="eastAsia"/>
          <w:lang w:eastAsia="zh-CN" w:bidi="ar-SA"/>
        </w:rPr>
        <w:t>585</w:t>
      </w:r>
      <w:r w:rsidRPr="00EE152F">
        <w:rPr>
          <w:rFonts w:hint="eastAsia"/>
          <w:lang w:eastAsia="zh-CN" w:bidi="ar-SA"/>
        </w:rPr>
        <w:t>条第</w:t>
      </w:r>
      <w:r w:rsidRPr="00EE152F">
        <w:rPr>
          <w:rFonts w:hint="eastAsia"/>
          <w:lang w:eastAsia="zh-CN" w:bidi="ar-SA"/>
        </w:rPr>
        <w:t>2</w:t>
      </w:r>
      <w:r w:rsidRPr="00EE152F">
        <w:rPr>
          <w:rFonts w:hint="eastAsia"/>
          <w:lang w:eastAsia="zh-CN" w:bidi="ar-SA"/>
        </w:rPr>
        <w:t>款前半句和后半句的立法政策是完全不同的，前半句着眼于损害实际赔偿的基本法理，而后半句着眼于诚信、公平的</w:t>
      </w:r>
      <w:proofErr w:type="gramStart"/>
      <w:r w:rsidRPr="00EE152F">
        <w:rPr>
          <w:rFonts w:hint="eastAsia"/>
          <w:lang w:eastAsia="zh-CN" w:bidi="ar-SA"/>
        </w:rPr>
        <w:t>考量</w:t>
      </w:r>
      <w:proofErr w:type="gramEnd"/>
      <w:r w:rsidRPr="00EE152F">
        <w:rPr>
          <w:rFonts w:hint="eastAsia"/>
          <w:lang w:eastAsia="zh-CN" w:bidi="ar-SA"/>
        </w:rPr>
        <w:t>。当然，第</w:t>
      </w:r>
      <w:r w:rsidRPr="00EE152F">
        <w:rPr>
          <w:rFonts w:hint="eastAsia"/>
          <w:lang w:eastAsia="zh-CN" w:bidi="ar-SA"/>
        </w:rPr>
        <w:t>585</w:t>
      </w:r>
      <w:r w:rsidRPr="00EE152F">
        <w:rPr>
          <w:rFonts w:hint="eastAsia"/>
          <w:lang w:eastAsia="zh-CN" w:bidi="ar-SA"/>
        </w:rPr>
        <w:t>条第</w:t>
      </w:r>
      <w:r w:rsidRPr="00EE152F">
        <w:rPr>
          <w:rFonts w:hint="eastAsia"/>
          <w:lang w:eastAsia="zh-CN" w:bidi="ar-SA"/>
        </w:rPr>
        <w:t>2</w:t>
      </w:r>
      <w:r w:rsidRPr="00EE152F">
        <w:rPr>
          <w:rFonts w:hint="eastAsia"/>
          <w:lang w:eastAsia="zh-CN" w:bidi="ar-SA"/>
        </w:rPr>
        <w:t>款前半句中使用的是“可以增加”的字样，也表明法院</w:t>
      </w:r>
      <w:r w:rsidR="00EE1484" w:rsidRPr="00EE152F">
        <w:rPr>
          <w:rFonts w:hint="eastAsia"/>
          <w:lang w:eastAsia="zh-CN" w:bidi="ar-SA"/>
        </w:rPr>
        <w:t>在违约金的“振幅”内</w:t>
      </w:r>
      <w:r w:rsidRPr="00EE152F">
        <w:rPr>
          <w:rFonts w:hint="eastAsia"/>
          <w:lang w:eastAsia="zh-CN" w:bidi="ar-SA"/>
        </w:rPr>
        <w:t>有适当的裁量权，但</w:t>
      </w:r>
      <w:r w:rsidR="00EC7E21" w:rsidRPr="00EE152F">
        <w:rPr>
          <w:rFonts w:hint="eastAsia"/>
          <w:lang w:eastAsia="zh-CN" w:bidi="ar-SA"/>
        </w:rPr>
        <w:t>赔偿实际损失</w:t>
      </w:r>
      <w:r w:rsidRPr="00EE152F">
        <w:rPr>
          <w:rFonts w:hint="eastAsia"/>
          <w:lang w:eastAsia="zh-CN" w:bidi="ar-SA"/>
        </w:rPr>
        <w:t>的法律政策依然是该条的主线。</w:t>
      </w:r>
    </w:p>
    <w:p w14:paraId="64F44A0B" w14:textId="648909A5" w:rsidR="00CF3325" w:rsidRDefault="00CF3325" w:rsidP="00CF3325">
      <w:pPr>
        <w:pStyle w:val="2"/>
      </w:pPr>
      <w:bookmarkStart w:id="408" w:name="_Toc75880522"/>
      <w:r>
        <w:rPr>
          <w:rFonts w:hint="eastAsia"/>
        </w:rPr>
        <w:t>作业及解答</w:t>
      </w:r>
      <w:bookmarkEnd w:id="408"/>
    </w:p>
    <w:p w14:paraId="207C6013" w14:textId="5E7E6C00" w:rsidR="00CF3325" w:rsidRDefault="00CF3325" w:rsidP="00CF3325">
      <w:pPr>
        <w:pStyle w:val="3"/>
      </w:pPr>
      <w:bookmarkStart w:id="409" w:name="_Toc75880523"/>
      <w:r>
        <w:rPr>
          <w:rFonts w:hint="eastAsia"/>
        </w:rPr>
        <w:t>作业</w:t>
      </w:r>
      <w:bookmarkEnd w:id="409"/>
    </w:p>
    <w:p w14:paraId="6C3F2EF4" w14:textId="5E81468C" w:rsidR="00CF3325" w:rsidRDefault="00CF3325" w:rsidP="00CF3325">
      <w:pPr>
        <w:ind w:firstLine="480"/>
        <w:rPr>
          <w:lang w:eastAsia="zh-CN"/>
        </w:rPr>
      </w:pPr>
      <w:r>
        <w:rPr>
          <w:rFonts w:hint="eastAsia"/>
          <w:lang w:eastAsia="zh-CN"/>
        </w:rPr>
        <w:t>甲与某婚庆公司订立婚庆服务合同，约定由婚庆公司预定酒店场地，并安排婚庆活动。为此，</w:t>
      </w:r>
      <w:proofErr w:type="gramStart"/>
      <w:r>
        <w:rPr>
          <w:rFonts w:hint="eastAsia"/>
          <w:lang w:eastAsia="zh-CN"/>
        </w:rPr>
        <w:t>甲支付</w:t>
      </w:r>
      <w:proofErr w:type="gramEnd"/>
      <w:r>
        <w:rPr>
          <w:rFonts w:hint="eastAsia"/>
          <w:lang w:eastAsia="zh-CN"/>
        </w:rPr>
        <w:t>服务费</w:t>
      </w:r>
      <w:r>
        <w:rPr>
          <w:rFonts w:hint="eastAsia"/>
          <w:lang w:eastAsia="zh-CN"/>
        </w:rPr>
        <w:t>10</w:t>
      </w:r>
      <w:r>
        <w:rPr>
          <w:rFonts w:hint="eastAsia"/>
          <w:lang w:eastAsia="zh-CN"/>
        </w:rPr>
        <w:t>万元。双方同时约定：所有婚庆所需场地费、节目道具、宣传画册、餐饮费，礼品鲜花等费用由甲另行承担。合同订立后，甲向婚庆公司支付了</w:t>
      </w:r>
      <w:r>
        <w:rPr>
          <w:rFonts w:hint="eastAsia"/>
          <w:lang w:eastAsia="zh-CN"/>
        </w:rPr>
        <w:t>10</w:t>
      </w:r>
      <w:r>
        <w:rPr>
          <w:rFonts w:hint="eastAsia"/>
          <w:lang w:eastAsia="zh-CN"/>
        </w:rPr>
        <w:t>万元服务费。此后，婚庆公司告知甲，其已联系了</w:t>
      </w:r>
      <w:r>
        <w:rPr>
          <w:rFonts w:hint="eastAsia"/>
          <w:lang w:eastAsia="zh-CN"/>
        </w:rPr>
        <w:t>A</w:t>
      </w:r>
      <w:r>
        <w:rPr>
          <w:rFonts w:hint="eastAsia"/>
          <w:lang w:eastAsia="zh-CN"/>
        </w:rPr>
        <w:t>五星级酒店，甲对</w:t>
      </w:r>
      <w:r>
        <w:rPr>
          <w:rFonts w:hint="eastAsia"/>
          <w:lang w:eastAsia="zh-CN"/>
        </w:rPr>
        <w:t>A</w:t>
      </w:r>
      <w:r>
        <w:rPr>
          <w:rFonts w:hint="eastAsia"/>
          <w:lang w:eastAsia="zh-CN"/>
        </w:rPr>
        <w:t>酒店表示认可，并将婚庆时间确定为</w:t>
      </w:r>
      <w:r>
        <w:rPr>
          <w:rFonts w:hint="eastAsia"/>
          <w:lang w:eastAsia="zh-CN"/>
        </w:rPr>
        <w:t>2021</w:t>
      </w:r>
      <w:r>
        <w:rPr>
          <w:rFonts w:hint="eastAsia"/>
          <w:lang w:eastAsia="zh-CN"/>
        </w:rPr>
        <w:t>年</w:t>
      </w:r>
      <w:r>
        <w:rPr>
          <w:rFonts w:hint="eastAsia"/>
          <w:lang w:eastAsia="zh-CN"/>
        </w:rPr>
        <w:t>5</w:t>
      </w:r>
      <w:r>
        <w:rPr>
          <w:rFonts w:hint="eastAsia"/>
          <w:lang w:eastAsia="zh-CN"/>
        </w:rPr>
        <w:t>月</w:t>
      </w:r>
      <w:r>
        <w:rPr>
          <w:rFonts w:hint="eastAsia"/>
          <w:lang w:eastAsia="zh-CN"/>
        </w:rPr>
        <w:t>20</w:t>
      </w:r>
      <w:r>
        <w:rPr>
          <w:rFonts w:hint="eastAsia"/>
          <w:lang w:eastAsia="zh-CN"/>
        </w:rPr>
        <w:t>日。由于婚庆公司员工沟通上的失误（</w:t>
      </w:r>
      <w:r>
        <w:rPr>
          <w:rFonts w:hint="eastAsia"/>
          <w:lang w:eastAsia="zh-CN"/>
        </w:rPr>
        <w:t>X</w:t>
      </w:r>
      <w:r>
        <w:rPr>
          <w:rFonts w:hint="eastAsia"/>
          <w:lang w:eastAsia="zh-CN"/>
        </w:rPr>
        <w:t>员工以为</w:t>
      </w:r>
      <w:r>
        <w:rPr>
          <w:rFonts w:hint="eastAsia"/>
          <w:lang w:eastAsia="zh-CN"/>
        </w:rPr>
        <w:t>Y</w:t>
      </w:r>
      <w:r>
        <w:rPr>
          <w:rFonts w:hint="eastAsia"/>
          <w:lang w:eastAsia="zh-CN"/>
        </w:rPr>
        <w:t>员工已订妥，</w:t>
      </w:r>
      <w:r>
        <w:rPr>
          <w:rFonts w:hint="eastAsia"/>
          <w:lang w:eastAsia="zh-CN"/>
        </w:rPr>
        <w:t>Y</w:t>
      </w:r>
      <w:r>
        <w:rPr>
          <w:rFonts w:hint="eastAsia"/>
          <w:lang w:eastAsia="zh-CN"/>
        </w:rPr>
        <w:t>员工以为</w:t>
      </w:r>
      <w:r>
        <w:rPr>
          <w:rFonts w:hint="eastAsia"/>
          <w:lang w:eastAsia="zh-CN"/>
        </w:rPr>
        <w:t>X</w:t>
      </w:r>
      <w:r>
        <w:rPr>
          <w:rFonts w:hint="eastAsia"/>
          <w:lang w:eastAsia="zh-CN"/>
        </w:rPr>
        <w:t>员工已订</w:t>
      </w:r>
      <w:proofErr w:type="gramStart"/>
      <w:r>
        <w:rPr>
          <w:rFonts w:hint="eastAsia"/>
          <w:lang w:eastAsia="zh-CN"/>
        </w:rPr>
        <w:t>妥</w:t>
      </w:r>
      <w:proofErr w:type="gramEnd"/>
      <w:r>
        <w:rPr>
          <w:rFonts w:hint="eastAsia"/>
          <w:lang w:eastAsia="zh-CN"/>
        </w:rPr>
        <w:t>），未及时与</w:t>
      </w:r>
      <w:r>
        <w:rPr>
          <w:rFonts w:hint="eastAsia"/>
          <w:lang w:eastAsia="zh-CN"/>
        </w:rPr>
        <w:t>A</w:t>
      </w:r>
      <w:r>
        <w:rPr>
          <w:rFonts w:hint="eastAsia"/>
          <w:lang w:eastAsia="zh-CN"/>
        </w:rPr>
        <w:t>酒店敲定相关日期。至</w:t>
      </w:r>
      <w:r>
        <w:rPr>
          <w:rFonts w:hint="eastAsia"/>
          <w:lang w:eastAsia="zh-CN"/>
        </w:rPr>
        <w:t>2021</w:t>
      </w:r>
      <w:r>
        <w:rPr>
          <w:rFonts w:hint="eastAsia"/>
          <w:lang w:eastAsia="zh-CN"/>
        </w:rPr>
        <w:t>年</w:t>
      </w:r>
      <w:r>
        <w:rPr>
          <w:rFonts w:hint="eastAsia"/>
          <w:lang w:eastAsia="zh-CN"/>
        </w:rPr>
        <w:t>4</w:t>
      </w:r>
      <w:r>
        <w:rPr>
          <w:rFonts w:hint="eastAsia"/>
          <w:lang w:eastAsia="zh-CN"/>
        </w:rPr>
        <w:t>月</w:t>
      </w:r>
      <w:r>
        <w:rPr>
          <w:rFonts w:hint="eastAsia"/>
          <w:lang w:eastAsia="zh-CN"/>
        </w:rPr>
        <w:t>20</w:t>
      </w:r>
      <w:r>
        <w:rPr>
          <w:rFonts w:hint="eastAsia"/>
          <w:lang w:eastAsia="zh-CN"/>
        </w:rPr>
        <w:t>日时，婚庆公司方与</w:t>
      </w:r>
      <w:r>
        <w:rPr>
          <w:rFonts w:hint="eastAsia"/>
          <w:lang w:eastAsia="zh-CN"/>
        </w:rPr>
        <w:t>A</w:t>
      </w:r>
      <w:r>
        <w:rPr>
          <w:rFonts w:hint="eastAsia"/>
          <w:lang w:eastAsia="zh-CN"/>
        </w:rPr>
        <w:t>酒店联系，</w:t>
      </w:r>
      <w:r>
        <w:rPr>
          <w:rFonts w:hint="eastAsia"/>
          <w:lang w:eastAsia="zh-CN"/>
        </w:rPr>
        <w:t>A</w:t>
      </w:r>
      <w:r>
        <w:rPr>
          <w:rFonts w:hint="eastAsia"/>
          <w:lang w:eastAsia="zh-CN"/>
        </w:rPr>
        <w:t>酒店表示有关场地已经预定给其他人。为此，甲解除与婚庆公司的合同，同时要求婚庆公司赔偿如下损失（</w:t>
      </w:r>
      <w:proofErr w:type="gramStart"/>
      <w:r>
        <w:rPr>
          <w:rFonts w:hint="eastAsia"/>
          <w:lang w:eastAsia="zh-CN"/>
        </w:rPr>
        <w:t>设所支出</w:t>
      </w:r>
      <w:proofErr w:type="gramEnd"/>
      <w:r>
        <w:rPr>
          <w:rFonts w:hint="eastAsia"/>
          <w:lang w:eastAsia="zh-CN"/>
        </w:rPr>
        <w:t>的费用均属实）：</w:t>
      </w:r>
      <w:r>
        <w:rPr>
          <w:rFonts w:hint="eastAsia"/>
          <w:lang w:eastAsia="zh-CN"/>
        </w:rPr>
        <w:t>1</w:t>
      </w:r>
      <w:r>
        <w:rPr>
          <w:rFonts w:hint="eastAsia"/>
          <w:lang w:eastAsia="zh-CN"/>
        </w:rPr>
        <w:t>）精神损失费</w:t>
      </w:r>
      <w:r>
        <w:rPr>
          <w:rFonts w:hint="eastAsia"/>
          <w:lang w:eastAsia="zh-CN"/>
        </w:rPr>
        <w:t>20</w:t>
      </w:r>
      <w:r>
        <w:rPr>
          <w:rFonts w:hint="eastAsia"/>
          <w:lang w:eastAsia="zh-CN"/>
        </w:rPr>
        <w:t>万元；</w:t>
      </w:r>
      <w:r>
        <w:rPr>
          <w:rFonts w:hint="eastAsia"/>
          <w:lang w:eastAsia="zh-CN"/>
        </w:rPr>
        <w:t>2</w:t>
      </w:r>
      <w:r>
        <w:rPr>
          <w:rFonts w:hint="eastAsia"/>
          <w:lang w:eastAsia="zh-CN"/>
        </w:rPr>
        <w:t>）为婚礼而支出的礼服制作费</w:t>
      </w:r>
      <w:r>
        <w:rPr>
          <w:rFonts w:hint="eastAsia"/>
          <w:lang w:eastAsia="zh-CN"/>
        </w:rPr>
        <w:t>5</w:t>
      </w:r>
      <w:r>
        <w:rPr>
          <w:rFonts w:hint="eastAsia"/>
          <w:lang w:eastAsia="zh-CN"/>
        </w:rPr>
        <w:t>万元（请设计师专门设计并制作）；</w:t>
      </w:r>
      <w:r>
        <w:rPr>
          <w:rFonts w:hint="eastAsia"/>
          <w:lang w:eastAsia="zh-CN"/>
        </w:rPr>
        <w:t>3</w:t>
      </w:r>
      <w:r>
        <w:rPr>
          <w:rFonts w:hint="eastAsia"/>
          <w:lang w:eastAsia="zh-CN"/>
        </w:rPr>
        <w:t>）为婚礼而准备的结婚戒指</w:t>
      </w:r>
      <w:r>
        <w:rPr>
          <w:rFonts w:hint="eastAsia"/>
          <w:lang w:eastAsia="zh-CN"/>
        </w:rPr>
        <w:t>5</w:t>
      </w:r>
      <w:r>
        <w:rPr>
          <w:rFonts w:hint="eastAsia"/>
          <w:lang w:eastAsia="zh-CN"/>
        </w:rPr>
        <w:t>万元；</w:t>
      </w:r>
      <w:r>
        <w:rPr>
          <w:rFonts w:hint="eastAsia"/>
          <w:lang w:eastAsia="zh-CN"/>
        </w:rPr>
        <w:t>4</w:t>
      </w:r>
      <w:r>
        <w:rPr>
          <w:rFonts w:hint="eastAsia"/>
          <w:lang w:eastAsia="zh-CN"/>
        </w:rPr>
        <w:t>）联络通知亲友费用</w:t>
      </w:r>
      <w:r>
        <w:rPr>
          <w:rFonts w:hint="eastAsia"/>
          <w:lang w:eastAsia="zh-CN"/>
        </w:rPr>
        <w:t>1</w:t>
      </w:r>
      <w:r>
        <w:rPr>
          <w:rFonts w:hint="eastAsia"/>
          <w:lang w:eastAsia="zh-CN"/>
        </w:rPr>
        <w:t>万元；</w:t>
      </w:r>
      <w:r>
        <w:rPr>
          <w:rFonts w:hint="eastAsia"/>
          <w:lang w:eastAsia="zh-CN"/>
        </w:rPr>
        <w:t>5</w:t>
      </w:r>
      <w:r>
        <w:rPr>
          <w:rFonts w:hint="eastAsia"/>
          <w:lang w:eastAsia="zh-CN"/>
        </w:rPr>
        <w:t>）为拍摄结婚照而支付的摄</w:t>
      </w:r>
      <w:r>
        <w:rPr>
          <w:rFonts w:hint="eastAsia"/>
          <w:lang w:eastAsia="zh-CN"/>
        </w:rPr>
        <w:lastRenderedPageBreak/>
        <w:t>影费</w:t>
      </w:r>
      <w:r>
        <w:rPr>
          <w:rFonts w:hint="eastAsia"/>
          <w:lang w:eastAsia="zh-CN"/>
        </w:rPr>
        <w:t>5</w:t>
      </w:r>
      <w:r>
        <w:rPr>
          <w:rFonts w:hint="eastAsia"/>
          <w:lang w:eastAsia="zh-CN"/>
        </w:rPr>
        <w:t>万元；</w:t>
      </w:r>
      <w:r>
        <w:rPr>
          <w:rFonts w:hint="eastAsia"/>
          <w:lang w:eastAsia="zh-CN"/>
        </w:rPr>
        <w:t>6</w:t>
      </w:r>
      <w:r>
        <w:rPr>
          <w:rFonts w:hint="eastAsia"/>
          <w:lang w:eastAsia="zh-CN"/>
        </w:rPr>
        <w:t>）婚礼后结婚度假旅行费用</w:t>
      </w:r>
      <w:r>
        <w:rPr>
          <w:rFonts w:hint="eastAsia"/>
          <w:lang w:eastAsia="zh-CN"/>
        </w:rPr>
        <w:t>15</w:t>
      </w:r>
      <w:r>
        <w:rPr>
          <w:rFonts w:hint="eastAsia"/>
          <w:lang w:eastAsia="zh-CN"/>
        </w:rPr>
        <w:t>万元（已支付给</w:t>
      </w:r>
      <w:r>
        <w:rPr>
          <w:rFonts w:hint="eastAsia"/>
          <w:lang w:eastAsia="zh-CN"/>
        </w:rPr>
        <w:t>B</w:t>
      </w:r>
      <w:r>
        <w:rPr>
          <w:rFonts w:hint="eastAsia"/>
          <w:lang w:eastAsia="zh-CN"/>
        </w:rPr>
        <w:t>旅行社，且无法改期退还）。问：甲的上述损害赔偿请求应否支持？依据是什么？</w:t>
      </w:r>
    </w:p>
    <w:p w14:paraId="4EF93323" w14:textId="7843DCF9" w:rsidR="00CF3325" w:rsidRDefault="00CF3325" w:rsidP="00CF3325">
      <w:pPr>
        <w:pStyle w:val="3"/>
      </w:pPr>
      <w:bookmarkStart w:id="410" w:name="_Toc75880524"/>
      <w:r>
        <w:rPr>
          <w:rFonts w:hint="eastAsia"/>
        </w:rPr>
        <w:t>答案</w:t>
      </w:r>
      <w:bookmarkEnd w:id="410"/>
    </w:p>
    <w:p w14:paraId="29ABDB3A" w14:textId="77777777" w:rsidR="00CF3325" w:rsidRPr="00964EE8" w:rsidRDefault="00CF3325" w:rsidP="00CF3325">
      <w:pPr>
        <w:ind w:firstLine="480"/>
        <w:rPr>
          <w:rFonts w:ascii="楷体" w:eastAsia="楷体" w:hAnsi="楷体"/>
          <w:lang w:eastAsia="zh-CN"/>
        </w:rPr>
      </w:pPr>
      <w:r w:rsidRPr="00964EE8">
        <w:rPr>
          <w:rFonts w:ascii="楷体" w:eastAsia="楷体" w:hAnsi="楷体" w:hint="eastAsia"/>
          <w:lang w:eastAsia="zh-CN"/>
        </w:rPr>
        <w:t>甲或可依据《民法典》第577条向乙请求违约损害赔偿。根据请求权基础的框架，分析如下。</w:t>
      </w:r>
    </w:p>
    <w:p w14:paraId="4105F87E" w14:textId="77777777" w:rsidR="00CF3325" w:rsidRPr="00964EE8" w:rsidRDefault="00CF3325" w:rsidP="00CF3325">
      <w:pPr>
        <w:ind w:firstLine="480"/>
        <w:rPr>
          <w:rFonts w:ascii="楷体" w:eastAsia="楷体" w:hAnsi="楷体"/>
          <w:lang w:eastAsia="zh-CN"/>
        </w:rPr>
      </w:pPr>
      <w:r w:rsidRPr="00964EE8">
        <w:rPr>
          <w:rFonts w:ascii="楷体" w:eastAsia="楷体" w:hAnsi="楷体" w:hint="eastAsia"/>
          <w:lang w:eastAsia="zh-CN"/>
        </w:rPr>
        <w:t>一、请求权的发生</w:t>
      </w:r>
    </w:p>
    <w:p w14:paraId="1D1ACB00" w14:textId="77777777" w:rsidR="00CF3325" w:rsidRPr="00964EE8" w:rsidRDefault="00CF3325" w:rsidP="00CF3325">
      <w:pPr>
        <w:ind w:firstLine="480"/>
        <w:rPr>
          <w:rFonts w:ascii="楷体" w:eastAsia="楷体" w:hAnsi="楷体"/>
          <w:lang w:eastAsia="zh-CN"/>
        </w:rPr>
      </w:pPr>
      <w:r w:rsidRPr="00964EE8">
        <w:rPr>
          <w:rFonts w:ascii="楷体" w:eastAsia="楷体" w:hAnsi="楷体" w:hint="eastAsia"/>
          <w:lang w:eastAsia="zh-CN"/>
        </w:rPr>
        <w:t>1．合同成立生效</w:t>
      </w:r>
    </w:p>
    <w:p w14:paraId="67A10AB7" w14:textId="3302378F" w:rsidR="00CF3325" w:rsidRPr="00964EE8" w:rsidRDefault="00CF3325" w:rsidP="00CF3325">
      <w:pPr>
        <w:ind w:firstLine="480"/>
        <w:rPr>
          <w:rFonts w:ascii="楷体" w:eastAsia="楷体" w:hAnsi="楷体"/>
          <w:lang w:eastAsia="zh-CN"/>
        </w:rPr>
      </w:pPr>
      <w:proofErr w:type="gramStart"/>
      <w:r w:rsidRPr="00964EE8">
        <w:rPr>
          <w:rFonts w:ascii="楷体" w:eastAsia="楷体" w:hAnsi="楷体" w:hint="eastAsia"/>
          <w:lang w:eastAsia="zh-CN"/>
        </w:rPr>
        <w:t>本案甲欲婚庆</w:t>
      </w:r>
      <w:proofErr w:type="gramEnd"/>
      <w:r w:rsidRPr="00964EE8">
        <w:rPr>
          <w:rFonts w:ascii="楷体" w:eastAsia="楷体" w:hAnsi="楷体" w:hint="eastAsia"/>
          <w:lang w:eastAsia="zh-CN"/>
        </w:rPr>
        <w:t>公司就婚庆服务合同达成意思表示一直，无违法事由，属有效合同（就答题而言，合同成立生效较为明显，点到即可，无须多论）。</w:t>
      </w:r>
    </w:p>
    <w:p w14:paraId="2824FE5A" w14:textId="77777777" w:rsidR="00CF3325" w:rsidRPr="00964EE8" w:rsidRDefault="00CF3325" w:rsidP="00CF3325">
      <w:pPr>
        <w:ind w:firstLine="480"/>
        <w:rPr>
          <w:rFonts w:ascii="楷体" w:eastAsia="楷体" w:hAnsi="楷体"/>
          <w:lang w:eastAsia="zh-CN"/>
        </w:rPr>
      </w:pPr>
      <w:r w:rsidRPr="00964EE8">
        <w:rPr>
          <w:rFonts w:ascii="楷体" w:eastAsia="楷体" w:hAnsi="楷体" w:hint="eastAsia"/>
          <w:lang w:eastAsia="zh-CN"/>
        </w:rPr>
        <w:t>2．债务人存在违约行为</w:t>
      </w:r>
    </w:p>
    <w:p w14:paraId="2E5F1B1D" w14:textId="771A3094" w:rsidR="00CF3325" w:rsidRPr="00964EE8" w:rsidRDefault="00CF3325" w:rsidP="00CF3325">
      <w:pPr>
        <w:ind w:firstLine="480"/>
        <w:rPr>
          <w:rFonts w:ascii="楷体" w:eastAsia="楷体" w:hAnsi="楷体"/>
          <w:lang w:eastAsia="zh-CN"/>
        </w:rPr>
      </w:pPr>
      <w:r w:rsidRPr="00964EE8">
        <w:rPr>
          <w:rFonts w:ascii="楷体" w:eastAsia="楷体" w:hAnsi="楷体" w:hint="eastAsia"/>
          <w:lang w:eastAsia="zh-CN"/>
        </w:rPr>
        <w:t>合同的拘束力来自于当事人在合同中的允诺，在判断债务人是否违约时，关键需要考察合同约定。本案中，甲和婚庆公司订立了婚庆服务合同,在该合同中，婚庆公司承担预定酒店场地的义务。在后来的沟通中，甲和婚庆公司确认了A酒店场地的选择,婚庆公司预定酒店的义务被具体化为A酒店2021年5月20日婚礼场地。婚庆公司因自身过错没有按照约定提供场地服务，且接近婚期方知晓未成功预定的事项，导致替代安排难以实现，构成违约。</w:t>
      </w:r>
    </w:p>
    <w:p w14:paraId="119FF0D1" w14:textId="77777777" w:rsidR="00CF3325" w:rsidRPr="00964EE8" w:rsidRDefault="00CF3325" w:rsidP="00CF3325">
      <w:pPr>
        <w:ind w:firstLine="480"/>
        <w:rPr>
          <w:rFonts w:ascii="楷体" w:eastAsia="楷体" w:hAnsi="楷体"/>
          <w:lang w:eastAsia="zh-CN"/>
        </w:rPr>
      </w:pPr>
      <w:r w:rsidRPr="00964EE8">
        <w:rPr>
          <w:rFonts w:ascii="楷体" w:eastAsia="楷体" w:hAnsi="楷体" w:hint="eastAsia"/>
          <w:lang w:eastAsia="zh-CN"/>
        </w:rPr>
        <w:t>3．受害人受有损害</w:t>
      </w:r>
    </w:p>
    <w:p w14:paraId="0150176B" w14:textId="42C6907B" w:rsidR="00CF3325" w:rsidRPr="00964EE8" w:rsidRDefault="00CF3325" w:rsidP="00CF3325">
      <w:pPr>
        <w:ind w:firstLine="480"/>
        <w:rPr>
          <w:rFonts w:ascii="楷体" w:eastAsia="楷体" w:hAnsi="楷体"/>
          <w:lang w:eastAsia="zh-CN"/>
        </w:rPr>
      </w:pPr>
      <w:r w:rsidRPr="00964EE8">
        <w:rPr>
          <w:rFonts w:ascii="楷体" w:eastAsia="楷体" w:hAnsi="楷体" w:hint="eastAsia"/>
          <w:lang w:eastAsia="zh-CN"/>
        </w:rPr>
        <w:t>这是本案的焦点问题，需要讨论的是，甲所受损害究竟为何。在具体分析之前，需要首先决定损害的概念及计算思路。就损害的概念而言，一般采差额说，即比较被害人在损害事故发生后的财产状况及假设损害事故不发生时被害人应有之财产额，计算上的大小即为损害数额（曾世雄：《损害赔偿法原理》，中国政法大学出版社，第118页以下）。虽然差额说在后来受到了各种批评、修正，但是这一思路本身仍然是值得采纳的。结合本案的具体情况，在使用差额</w:t>
      </w:r>
      <w:proofErr w:type="gramStart"/>
      <w:r w:rsidRPr="00964EE8">
        <w:rPr>
          <w:rFonts w:ascii="楷体" w:eastAsia="楷体" w:hAnsi="楷体" w:hint="eastAsia"/>
          <w:lang w:eastAsia="zh-CN"/>
        </w:rPr>
        <w:t>说分析</w:t>
      </w:r>
      <w:proofErr w:type="gramEnd"/>
      <w:r w:rsidRPr="00964EE8">
        <w:rPr>
          <w:rFonts w:ascii="楷体" w:eastAsia="楷体" w:hAnsi="楷体" w:hint="eastAsia"/>
          <w:lang w:eastAsia="zh-CN"/>
        </w:rPr>
        <w:t>甲的损害时，需要注意以下问题：1）损害的主观化：从差额说的基本概念界定可知，其为了计算被害人</w:t>
      </w:r>
      <w:proofErr w:type="gramStart"/>
      <w:r w:rsidRPr="00964EE8">
        <w:rPr>
          <w:rFonts w:ascii="楷体" w:eastAsia="楷体" w:hAnsi="楷体" w:hint="eastAsia"/>
          <w:lang w:eastAsia="zh-CN"/>
        </w:rPr>
        <w:t>二财产</w:t>
      </w:r>
      <w:proofErr w:type="gramEnd"/>
      <w:r w:rsidRPr="00964EE8">
        <w:rPr>
          <w:rFonts w:ascii="楷体" w:eastAsia="楷体" w:hAnsi="楷体" w:hint="eastAsia"/>
          <w:lang w:eastAsia="zh-CN"/>
        </w:rPr>
        <w:t>状况之差额，势必衡量斟酌所有的有利不利因素，甚至包括被害人的特殊情事（曾世雄：《损害赔偿法原理》，中国政法大学出版社，第120页以下）。当然，斟酌考虑并不意味着全盘纳入损害的计算，仍需要根据个案情形、公平正义的观念加以取舍（王泽鉴：《损害赔偿》，北京大学出版社，第68页）。2）应然的损害概念（损害的规范化）：对于一些特殊的情形，如损益相抵、假设因果关系等情形，差额说确实难以周全的进行处理，</w:t>
      </w:r>
      <w:r w:rsidRPr="00964EE8">
        <w:rPr>
          <w:rFonts w:ascii="楷体" w:eastAsia="楷体" w:hAnsi="楷体" w:hint="eastAsia"/>
          <w:lang w:eastAsia="zh-CN"/>
        </w:rPr>
        <w:lastRenderedPageBreak/>
        <w:t>此时应认识到损害概念中的应然因素或价值衡量因素，换言之，自然损害只是思考的出发点，该概念仍需应然地、政策地调整（罗歇尔德斯：《德国债法总论》，中国人民大学出版社，第7版，319页）。</w:t>
      </w:r>
    </w:p>
    <w:p w14:paraId="789F05A9" w14:textId="77777777" w:rsidR="00CF3325" w:rsidRPr="00964EE8" w:rsidRDefault="00CF3325" w:rsidP="00CF3325">
      <w:pPr>
        <w:ind w:firstLine="480"/>
        <w:rPr>
          <w:rFonts w:ascii="楷体" w:eastAsia="楷体" w:hAnsi="楷体"/>
          <w:lang w:eastAsia="zh-CN"/>
        </w:rPr>
      </w:pPr>
      <w:r w:rsidRPr="00964EE8">
        <w:rPr>
          <w:rFonts w:ascii="楷体" w:eastAsia="楷体" w:hAnsi="楷体" w:hint="eastAsia"/>
          <w:lang w:eastAsia="zh-CN"/>
        </w:rPr>
        <w:t>本案中，甲可能受到的损害包括以下几种：</w:t>
      </w:r>
    </w:p>
    <w:p w14:paraId="07A92188" w14:textId="77777777" w:rsidR="00CF3325" w:rsidRPr="00964EE8" w:rsidRDefault="00CF3325" w:rsidP="00CF3325">
      <w:pPr>
        <w:ind w:firstLine="480"/>
        <w:rPr>
          <w:rFonts w:ascii="楷体" w:eastAsia="楷体" w:hAnsi="楷体"/>
          <w:lang w:eastAsia="zh-CN"/>
        </w:rPr>
      </w:pPr>
      <w:r w:rsidRPr="00964EE8">
        <w:rPr>
          <w:rFonts w:ascii="楷体" w:eastAsia="楷体" w:hAnsi="楷体" w:hint="eastAsia"/>
          <w:lang w:eastAsia="zh-CN"/>
        </w:rPr>
        <w:t>（1）精神损失费20万元。精神损害应否赔偿，涉及到“财产损害”与“非财产损害”的分类。本案中甲是基于其婚礼延期而发生的精神痛苦损失主张精神损失费，这一痛苦本身难以用金钱计算，属于非财产上损害。非财产损害的可赔偿性在学界有较大争议。有学者认为，《民法典》第577条中“赔偿损失”不仅包括财产上损害，还包括非财产上损害，应肯定合同中的精神性履行利益（《论精神性履行利益的违约损害赔偿——从62份婚礼摄影合同判决展开的理论建构》，《华东政法大学学报》，2019年第4期。）。这样的解释路径能够更好的保护追求精神利益的合同当事人（典型地如旅游合同、婚庆合同等）。从体系解释的角度来说，我国《民法典》第996条规定：“因当事人一方的违约行为，损害对方人格权并造成严重精神损害，受损害方选择请求其承担违约责任的，不影响受损害方请求精神损害赔偿。”可以认为，该条实际上也支持了将精神损害赔偿纳入违约责任的立场。就这一解释，也有学者持相同观点（薛军：《&lt;民法典&gt;对精神损害赔偿制度的发展》，厦门大学学报2021年第3期，需要特别注意的是，薛军老师虽然也认为《民法典》第996条将精神损害赔偿纳入了违约责任的范畴，但在具体的构成要件上采取了不同的解释路径）。综上，我国法下承认合同的精神性履行利益，可以作为合同履行利益的一部分加以主张（当然，需要结合具体情形对当事人的意思表示进行解释）。在本案中，甲与婚庆公司订立合同的目的是举行婚礼，从我国传统习俗、一般人的观念来看，此类婚庆合同的目的通常为对喜庆、吉祥氛围的追求，履行该合同使得甲可以完成人生的一大喜事，甲在该合同中具有相当的精神性履行利益，可以向婚庆公司请求赔偿，</w:t>
      </w:r>
      <w:proofErr w:type="gramStart"/>
      <w:r w:rsidRPr="00964EE8">
        <w:rPr>
          <w:rFonts w:ascii="楷体" w:eastAsia="楷体" w:hAnsi="楷体" w:hint="eastAsia"/>
          <w:lang w:eastAsia="zh-CN"/>
        </w:rPr>
        <w:t>到但具体</w:t>
      </w:r>
      <w:proofErr w:type="gramEnd"/>
      <w:r w:rsidRPr="00964EE8">
        <w:rPr>
          <w:rFonts w:ascii="楷体" w:eastAsia="楷体" w:hAnsi="楷体" w:hint="eastAsia"/>
          <w:lang w:eastAsia="zh-CN"/>
        </w:rPr>
        <w:t>数额尚需根据个案细节酌定。</w:t>
      </w:r>
    </w:p>
    <w:p w14:paraId="7E780417" w14:textId="77777777" w:rsidR="00CF3325" w:rsidRPr="00964EE8" w:rsidRDefault="00CF3325" w:rsidP="00CF3325">
      <w:pPr>
        <w:ind w:firstLine="480"/>
        <w:rPr>
          <w:rFonts w:ascii="楷体" w:eastAsia="楷体" w:hAnsi="楷体"/>
          <w:lang w:eastAsia="zh-CN"/>
        </w:rPr>
      </w:pPr>
      <w:r w:rsidRPr="00964EE8">
        <w:rPr>
          <w:rFonts w:ascii="楷体" w:eastAsia="楷体" w:hAnsi="楷体" w:hint="eastAsia"/>
          <w:lang w:eastAsia="zh-CN"/>
        </w:rPr>
        <w:t>（2）为婚礼而支出的礼服制作费5万元（请设计师专门设计并制作）；</w:t>
      </w:r>
    </w:p>
    <w:p w14:paraId="5D41F491" w14:textId="77777777" w:rsidR="00CF3325" w:rsidRPr="00964EE8" w:rsidRDefault="00CF3325" w:rsidP="00CF3325">
      <w:pPr>
        <w:ind w:firstLine="480"/>
        <w:rPr>
          <w:rFonts w:ascii="楷体" w:eastAsia="楷体" w:hAnsi="楷体"/>
          <w:lang w:eastAsia="zh-CN"/>
        </w:rPr>
      </w:pPr>
      <w:r w:rsidRPr="00964EE8">
        <w:rPr>
          <w:rFonts w:ascii="楷体" w:eastAsia="楷体" w:hAnsi="楷体" w:hint="eastAsia"/>
          <w:lang w:eastAsia="zh-CN"/>
        </w:rPr>
        <w:t>涉及到履行利益和信赖利益的分类。该购置礼服的费用属于因信赖合同可以有效履行而支出的费用，属于信赖利益。在合同有效存续，只是主张替代给付的损害赔偿时，原则上应只赔偿履行利益（罗歇尔德斯：《德国债法总论》，中国人民大学出版社</w:t>
      </w:r>
      <w:r w:rsidRPr="00964EE8">
        <w:rPr>
          <w:rFonts w:ascii="楷体" w:eastAsia="楷体" w:hAnsi="楷体" w:hint="eastAsia"/>
          <w:lang w:eastAsia="zh-CN"/>
        </w:rPr>
        <w:lastRenderedPageBreak/>
        <w:t>第7版，320页），这一方面是全面赔偿原则的要求，另一方面也是因为合同有效时，即使对方依约履行，也会存在信赖利益的支出。只是在合同无效、撤销的情形才例外地存在信赖利益的赔偿问题。本案中，为婚礼而设计制作的礼服非一方面在合同履行地情况下也会支出，另一方面，礼服通常有较长的使用期，仍可在婚礼改期后继续使用，并不因婚庆公司违约而失去价值，因此无权请求婚庆公司赔偿。类似地，为婚礼而准备的结婚戒指5万元、为拍摄结婚照而支付的摄影费5万元也可以做相同处理。比较而言，为联络通知亲友而支出的费用1万元会因为婚礼不能如期举办而枉费，故可请求婚庆公司赔偿。</w:t>
      </w:r>
    </w:p>
    <w:p w14:paraId="12F03F73" w14:textId="56A19C1E" w:rsidR="00CF3325" w:rsidRPr="00964EE8" w:rsidRDefault="00CF3325" w:rsidP="00CF3325">
      <w:pPr>
        <w:ind w:firstLine="480"/>
        <w:rPr>
          <w:rFonts w:ascii="楷体" w:eastAsia="楷体" w:hAnsi="楷体"/>
          <w:lang w:eastAsia="zh-CN"/>
        </w:rPr>
      </w:pPr>
      <w:r w:rsidRPr="00964EE8">
        <w:rPr>
          <w:rFonts w:ascii="楷体" w:eastAsia="楷体" w:hAnsi="楷体" w:hint="eastAsia"/>
          <w:lang w:eastAsia="zh-CN"/>
        </w:rPr>
        <w:t>（3）就婚礼后结婚度假旅行费用15万元（已支付给B旅行社，且无法改期退还），需要从差额说的角度出发，考虑其在甲的财产状态（包括精神利益的层面）上产生了何种影响。应认为，蜜月旅行的一项主要目标是享受新婚的快乐，但是由于婚庆公司的违约行为，婚礼不能如期进行、甲</w:t>
      </w:r>
      <w:proofErr w:type="gramStart"/>
      <w:r w:rsidRPr="00964EE8">
        <w:rPr>
          <w:rFonts w:ascii="楷体" w:eastAsia="楷体" w:hAnsi="楷体" w:hint="eastAsia"/>
          <w:lang w:eastAsia="zh-CN"/>
        </w:rPr>
        <w:t>无从在</w:t>
      </w:r>
      <w:proofErr w:type="gramEnd"/>
      <w:r w:rsidRPr="00964EE8">
        <w:rPr>
          <w:rFonts w:ascii="楷体" w:eastAsia="楷体" w:hAnsi="楷体" w:hint="eastAsia"/>
          <w:lang w:eastAsia="zh-CN"/>
        </w:rPr>
        <w:t>蜜月旅行中享受同等的快乐，在精神利益上有所损失。进一步说，这种精神利益上的损失对于婚庆公司来说是可预见的。从一般人的角度来说，新婚之后往往会进行蜜月旅行，而对于婚庆行业的从业者而言，这一风俗习惯显然更为其所明知。因此，其在订立合同时能够合理地遇见婚礼取消、影响蜜月旅行的风险，让其承担相应精神利益减损的损失并不超过其预期的范围。综上，甲的损失包括婚礼取消导致的婚庆合同中精神性履行利益的减损、蜜月旅行合同中精神性履行利益的减损（具体数额可根据案件实际情况酌定）。</w:t>
      </w:r>
    </w:p>
    <w:p w14:paraId="265B04DB" w14:textId="10EF1826" w:rsidR="00CF3325" w:rsidRPr="00964EE8" w:rsidRDefault="00CF3325" w:rsidP="00CF3325">
      <w:pPr>
        <w:ind w:firstLine="480"/>
        <w:rPr>
          <w:rFonts w:ascii="楷体" w:eastAsia="楷体" w:hAnsi="楷体"/>
          <w:lang w:eastAsia="zh-CN"/>
        </w:rPr>
      </w:pPr>
      <w:r w:rsidRPr="00964EE8">
        <w:rPr>
          <w:rFonts w:ascii="楷体" w:eastAsia="楷体" w:hAnsi="楷体" w:hint="eastAsia"/>
          <w:lang w:eastAsia="zh-CN"/>
        </w:rPr>
        <w:t>4．违约行为与损害存在因果关系。由题意，婚庆公司的违约行为导致了婚礼取消，进而</w:t>
      </w:r>
      <w:proofErr w:type="gramStart"/>
      <w:r w:rsidRPr="00964EE8">
        <w:rPr>
          <w:rFonts w:ascii="楷体" w:eastAsia="楷体" w:hAnsi="楷体" w:hint="eastAsia"/>
          <w:lang w:eastAsia="zh-CN"/>
        </w:rPr>
        <w:t>致使甲</w:t>
      </w:r>
      <w:proofErr w:type="gramEnd"/>
      <w:r w:rsidRPr="00964EE8">
        <w:rPr>
          <w:rFonts w:ascii="楷体" w:eastAsia="楷体" w:hAnsi="楷体" w:hint="eastAsia"/>
          <w:lang w:eastAsia="zh-CN"/>
        </w:rPr>
        <w:t>的精神利益受损。如果没有该违约行为，就不会产生相应的精神损失，满足了条件说的要求；同时，也显然满足相当性的要求。因果关系的要件满足。</w:t>
      </w:r>
    </w:p>
    <w:p w14:paraId="07D69EE9" w14:textId="3F7E16D6" w:rsidR="00CF3325" w:rsidRPr="00964EE8" w:rsidRDefault="00CF3325" w:rsidP="00CF3325">
      <w:pPr>
        <w:ind w:firstLine="480"/>
        <w:rPr>
          <w:rFonts w:ascii="楷体" w:eastAsia="楷体" w:hAnsi="楷体"/>
          <w:lang w:eastAsia="zh-CN"/>
        </w:rPr>
      </w:pPr>
      <w:r w:rsidRPr="00964EE8">
        <w:rPr>
          <w:rFonts w:ascii="楷体" w:eastAsia="楷体" w:hAnsi="楷体" w:hint="eastAsia"/>
          <w:lang w:eastAsia="zh-CN"/>
        </w:rPr>
        <w:t>5．违约人没有免责事由。该要件满足，违约人没有免责事由。</w:t>
      </w:r>
    </w:p>
    <w:p w14:paraId="4F9B0911" w14:textId="77777777" w:rsidR="00CF3325" w:rsidRPr="00964EE8" w:rsidRDefault="00CF3325" w:rsidP="00CF3325">
      <w:pPr>
        <w:ind w:firstLine="480"/>
        <w:rPr>
          <w:rFonts w:ascii="楷体" w:eastAsia="楷体" w:hAnsi="楷体"/>
          <w:lang w:eastAsia="zh-CN"/>
        </w:rPr>
      </w:pPr>
      <w:r w:rsidRPr="00964EE8">
        <w:rPr>
          <w:rFonts w:ascii="楷体" w:eastAsia="楷体" w:hAnsi="楷体" w:hint="eastAsia"/>
          <w:lang w:eastAsia="zh-CN"/>
        </w:rPr>
        <w:t>二、请求权的消灭</w:t>
      </w:r>
    </w:p>
    <w:p w14:paraId="09B7A267" w14:textId="77777777" w:rsidR="00CF3325" w:rsidRPr="00964EE8" w:rsidRDefault="00CF3325" w:rsidP="00CF3325">
      <w:pPr>
        <w:ind w:firstLine="480"/>
        <w:rPr>
          <w:rFonts w:ascii="楷体" w:eastAsia="楷体" w:hAnsi="楷体"/>
          <w:lang w:eastAsia="zh-CN"/>
        </w:rPr>
      </w:pPr>
      <w:r w:rsidRPr="00964EE8">
        <w:rPr>
          <w:rFonts w:ascii="楷体" w:eastAsia="楷体" w:hAnsi="楷体" w:hint="eastAsia"/>
          <w:lang w:eastAsia="zh-CN"/>
        </w:rPr>
        <w:t>需要说明的是，根据《民法典》第566条的规定，婚庆合同的解除并不影响甲向婚庆公司主张违约损害赔偿，请求权</w:t>
      </w:r>
      <w:proofErr w:type="gramStart"/>
      <w:r w:rsidRPr="00964EE8">
        <w:rPr>
          <w:rFonts w:ascii="楷体" w:eastAsia="楷体" w:hAnsi="楷体" w:hint="eastAsia"/>
          <w:lang w:eastAsia="zh-CN"/>
        </w:rPr>
        <w:t>不</w:t>
      </w:r>
      <w:proofErr w:type="gramEnd"/>
      <w:r w:rsidRPr="00964EE8">
        <w:rPr>
          <w:rFonts w:ascii="楷体" w:eastAsia="楷体" w:hAnsi="楷体" w:hint="eastAsia"/>
          <w:lang w:eastAsia="zh-CN"/>
        </w:rPr>
        <w:t>因此消灭，也无其他消灭事由，该要件满足。</w:t>
      </w:r>
    </w:p>
    <w:p w14:paraId="32A63597" w14:textId="77777777" w:rsidR="00CF3325" w:rsidRPr="00964EE8" w:rsidRDefault="00CF3325" w:rsidP="00CF3325">
      <w:pPr>
        <w:ind w:firstLine="480"/>
        <w:rPr>
          <w:rFonts w:ascii="楷体" w:eastAsia="楷体" w:hAnsi="楷体"/>
          <w:lang w:eastAsia="zh-CN"/>
        </w:rPr>
      </w:pPr>
      <w:r w:rsidRPr="00964EE8">
        <w:rPr>
          <w:rFonts w:ascii="楷体" w:eastAsia="楷体" w:hAnsi="楷体" w:hint="eastAsia"/>
          <w:lang w:eastAsia="zh-CN"/>
        </w:rPr>
        <w:t>三、对请求权的抗辩权</w:t>
      </w:r>
    </w:p>
    <w:p w14:paraId="3D54C988" w14:textId="633EEFF3" w:rsidR="00CF3325" w:rsidRPr="00964EE8" w:rsidRDefault="00CF3325" w:rsidP="00CF3325">
      <w:pPr>
        <w:ind w:firstLine="480"/>
        <w:rPr>
          <w:rFonts w:ascii="楷体" w:eastAsia="楷体" w:hAnsi="楷体"/>
          <w:lang w:eastAsia="zh-CN"/>
        </w:rPr>
      </w:pPr>
      <w:r w:rsidRPr="00964EE8">
        <w:rPr>
          <w:rFonts w:ascii="楷体" w:eastAsia="楷体" w:hAnsi="楷体" w:hint="eastAsia"/>
          <w:lang w:eastAsia="zh-CN"/>
        </w:rPr>
        <w:t>不存在对请求权的抗辩权。</w:t>
      </w:r>
    </w:p>
    <w:p w14:paraId="78C42977" w14:textId="77777777" w:rsidR="00CF3325" w:rsidRPr="00964EE8" w:rsidRDefault="00CF3325" w:rsidP="00CF3325">
      <w:pPr>
        <w:ind w:firstLine="480"/>
        <w:rPr>
          <w:rFonts w:ascii="楷体" w:eastAsia="楷体" w:hAnsi="楷体"/>
          <w:lang w:eastAsia="zh-CN"/>
        </w:rPr>
      </w:pPr>
      <w:r w:rsidRPr="00964EE8">
        <w:rPr>
          <w:rFonts w:ascii="楷体" w:eastAsia="楷体" w:hAnsi="楷体" w:hint="eastAsia"/>
          <w:lang w:eastAsia="zh-CN"/>
        </w:rPr>
        <w:t>结论</w:t>
      </w:r>
    </w:p>
    <w:p w14:paraId="41CC9E12" w14:textId="1877A9E0" w:rsidR="006B1107" w:rsidRDefault="00CF3325" w:rsidP="00CF3325">
      <w:pPr>
        <w:ind w:firstLine="480"/>
        <w:rPr>
          <w:lang w:eastAsia="zh-CN"/>
        </w:rPr>
      </w:pPr>
      <w:r w:rsidRPr="00964EE8">
        <w:rPr>
          <w:rFonts w:ascii="楷体" w:eastAsia="楷体" w:hAnsi="楷体" w:hint="eastAsia"/>
          <w:lang w:eastAsia="zh-CN"/>
        </w:rPr>
        <w:lastRenderedPageBreak/>
        <w:t>综上所述，婚庆公司应赔偿甲因婚礼取消而发生的精神损害（或可酌定为5万元）、联络通知亲友费用1万元、婚礼后因结婚度假旅行受婚礼取消而发生的影响（或可酌定为3万元）。</w:t>
      </w:r>
    </w:p>
    <w:p w14:paraId="58B7FD5A" w14:textId="77777777" w:rsidR="006B1107" w:rsidRPr="00EE152F" w:rsidRDefault="006B1107" w:rsidP="007C1E47">
      <w:pPr>
        <w:ind w:firstLine="480"/>
        <w:rPr>
          <w:lang w:eastAsia="zh-CN"/>
        </w:rPr>
      </w:pPr>
    </w:p>
    <w:p w14:paraId="74D37CAD" w14:textId="77777777" w:rsidR="007C1E47" w:rsidRPr="00EE152F" w:rsidRDefault="007C1E47" w:rsidP="007909B5">
      <w:pPr>
        <w:pStyle w:val="1"/>
        <w:sectPr w:rsidR="007C1E47" w:rsidRPr="00EE152F" w:rsidSect="00B82BEC">
          <w:endnotePr>
            <w:numFmt w:val="decimal"/>
          </w:endnotePr>
          <w:pgSz w:w="10318" w:h="14570" w:code="13"/>
          <w:pgMar w:top="1440" w:right="1797" w:bottom="1440" w:left="1797" w:header="851" w:footer="992" w:gutter="0"/>
          <w:cols w:space="425"/>
          <w:docGrid w:type="lines" w:linePitch="312"/>
        </w:sectPr>
      </w:pPr>
    </w:p>
    <w:p w14:paraId="10434E42" w14:textId="2BB90A79" w:rsidR="00D50DC2" w:rsidRPr="00EE152F" w:rsidRDefault="00F43AC7" w:rsidP="007909B5">
      <w:pPr>
        <w:pStyle w:val="1"/>
      </w:pPr>
      <w:bookmarkStart w:id="411" w:name="_Toc74866047"/>
      <w:bookmarkStart w:id="412" w:name="_Toc75880525"/>
      <w:r w:rsidRPr="00EE152F">
        <w:rPr>
          <w:rFonts w:hint="eastAsia"/>
        </w:rPr>
        <w:lastRenderedPageBreak/>
        <w:t>第二十二章</w:t>
      </w:r>
      <w:r w:rsidRPr="00EE152F">
        <w:rPr>
          <w:rFonts w:hint="eastAsia"/>
        </w:rPr>
        <w:t xml:space="preserve"> </w:t>
      </w:r>
      <w:r w:rsidRPr="00EE152F">
        <w:rPr>
          <w:rFonts w:hint="eastAsia"/>
        </w:rPr>
        <w:t>债的</w:t>
      </w:r>
      <w:proofErr w:type="gramStart"/>
      <w:r w:rsidR="00EC0E06" w:rsidRPr="00EE152F">
        <w:rPr>
          <w:rFonts w:hint="eastAsia"/>
        </w:rPr>
        <w:t>变更与债的</w:t>
      </w:r>
      <w:proofErr w:type="gramEnd"/>
      <w:r w:rsidRPr="00EE152F">
        <w:rPr>
          <w:rFonts w:hint="eastAsia"/>
        </w:rPr>
        <w:t>消灭概述</w:t>
      </w:r>
      <w:bookmarkEnd w:id="411"/>
      <w:bookmarkEnd w:id="412"/>
    </w:p>
    <w:p w14:paraId="3FD58C79" w14:textId="77777777" w:rsidR="00A94985" w:rsidRPr="00EE152F" w:rsidRDefault="00A94985" w:rsidP="007909B5">
      <w:pPr>
        <w:pStyle w:val="1"/>
        <w:sectPr w:rsidR="00A94985" w:rsidRPr="00EE152F" w:rsidSect="00B82BEC">
          <w:endnotePr>
            <w:numFmt w:val="decimal"/>
          </w:endnotePr>
          <w:pgSz w:w="10318" w:h="14570" w:code="13"/>
          <w:pgMar w:top="1440" w:right="1797" w:bottom="1440" w:left="1797" w:header="851" w:footer="992" w:gutter="0"/>
          <w:cols w:space="425"/>
          <w:docGrid w:type="lines" w:linePitch="312"/>
        </w:sectPr>
      </w:pPr>
    </w:p>
    <w:p w14:paraId="6005DAAF" w14:textId="12355D62" w:rsidR="00A94985" w:rsidRPr="00EE152F" w:rsidRDefault="00F43AC7" w:rsidP="007909B5">
      <w:pPr>
        <w:pStyle w:val="1"/>
      </w:pPr>
      <w:bookmarkStart w:id="413" w:name="_Toc74866048"/>
      <w:bookmarkStart w:id="414" w:name="_Toc75880526"/>
      <w:r w:rsidRPr="00EE152F">
        <w:rPr>
          <w:rFonts w:hint="eastAsia"/>
        </w:rPr>
        <w:lastRenderedPageBreak/>
        <w:t>第二十三章</w:t>
      </w:r>
      <w:r w:rsidRPr="00EE152F">
        <w:rPr>
          <w:rFonts w:hint="eastAsia"/>
        </w:rPr>
        <w:t xml:space="preserve"> </w:t>
      </w:r>
      <w:r w:rsidRPr="00EE152F">
        <w:rPr>
          <w:rFonts w:hint="eastAsia"/>
        </w:rPr>
        <w:t>合同的解除</w:t>
      </w:r>
      <w:r w:rsidR="00A94985" w:rsidRPr="00EE152F">
        <w:rPr>
          <w:rFonts w:hint="eastAsia"/>
        </w:rPr>
        <w:t>后的法律效果</w:t>
      </w:r>
      <w:bookmarkEnd w:id="413"/>
      <w:bookmarkEnd w:id="414"/>
    </w:p>
    <w:p w14:paraId="2D483B5F" w14:textId="3491511D" w:rsidR="00A94985" w:rsidRPr="00EE152F" w:rsidRDefault="00A94985" w:rsidP="00A94985">
      <w:pPr>
        <w:ind w:firstLine="480"/>
        <w:rPr>
          <w:lang w:eastAsia="zh-CN"/>
        </w:rPr>
      </w:pPr>
      <w:r w:rsidRPr="00EE152F">
        <w:rPr>
          <w:rFonts w:hint="eastAsia"/>
          <w:lang w:eastAsia="zh-CN"/>
        </w:rPr>
        <w:t>合同解除，是在合同有效成立之后，一方或双方当事人通过意思表示而使合同终了，不履行的部分不必继续履行，已履行的部分依据具体情况相互返还或清算的制度。根据我国《民法典》第五百六十六条的规定，“合同解除后，尚未履行的，终止履行；已经履行的，根据履行情况和合同性质，当事人可以请求恢复原状或者采取其他补救措施，并有权请求赔偿损失。”可以看出，在我国法上，合同解除后的法律效果有三个，其一为终止履行；其二为恢复原状，在无法恢复原状的情况下，采取包括金钱补偿在内的其他补救措施；其三为赔偿损失，即弥补他方当事人的其他损失。目前，理论上对于和解除后返还的具体法律性质、返还规则的研究已有相当进展（崔建远：《解除效果折衷说之评论》</w:t>
      </w:r>
      <w:r w:rsidRPr="00EE152F">
        <w:rPr>
          <w:rFonts w:hint="eastAsia"/>
          <w:lang w:eastAsia="zh-CN"/>
        </w:rPr>
        <w:t>,</w:t>
      </w:r>
      <w:r w:rsidRPr="00EE152F">
        <w:rPr>
          <w:rFonts w:hint="eastAsia"/>
          <w:lang w:eastAsia="zh-CN"/>
        </w:rPr>
        <w:t>《法学研究》</w:t>
      </w:r>
      <w:r w:rsidRPr="00EE152F">
        <w:rPr>
          <w:rFonts w:hint="eastAsia"/>
          <w:lang w:eastAsia="zh-CN"/>
        </w:rPr>
        <w:t>2012</w:t>
      </w:r>
      <w:r w:rsidRPr="00EE152F">
        <w:rPr>
          <w:rFonts w:hint="eastAsia"/>
          <w:lang w:eastAsia="zh-CN"/>
        </w:rPr>
        <w:t>年第</w:t>
      </w:r>
      <w:r w:rsidRPr="00EE152F">
        <w:rPr>
          <w:rFonts w:hint="eastAsia"/>
          <w:lang w:eastAsia="zh-CN"/>
        </w:rPr>
        <w:t>2</w:t>
      </w:r>
      <w:r w:rsidRPr="00EE152F">
        <w:rPr>
          <w:rFonts w:hint="eastAsia"/>
          <w:lang w:eastAsia="zh-CN"/>
        </w:rPr>
        <w:t>期，第</w:t>
      </w:r>
      <w:r w:rsidRPr="00EE152F">
        <w:rPr>
          <w:rFonts w:hint="eastAsia"/>
          <w:lang w:eastAsia="zh-CN"/>
        </w:rPr>
        <w:t>52-70</w:t>
      </w:r>
      <w:r w:rsidRPr="00EE152F">
        <w:rPr>
          <w:rFonts w:hint="eastAsia"/>
          <w:lang w:eastAsia="zh-CN"/>
        </w:rPr>
        <w:t>页；韩世远：《合同法总论》，法律出版社</w:t>
      </w:r>
      <w:r w:rsidRPr="00EE152F">
        <w:rPr>
          <w:rFonts w:hint="eastAsia"/>
          <w:lang w:eastAsia="zh-CN"/>
        </w:rPr>
        <w:t>2011</w:t>
      </w:r>
      <w:r w:rsidRPr="00EE152F">
        <w:rPr>
          <w:rFonts w:hint="eastAsia"/>
          <w:lang w:eastAsia="zh-CN"/>
        </w:rPr>
        <w:t>年版，第</w:t>
      </w:r>
      <w:r w:rsidRPr="00EE152F">
        <w:rPr>
          <w:rFonts w:hint="eastAsia"/>
          <w:lang w:eastAsia="zh-CN"/>
        </w:rPr>
        <w:t>523</w:t>
      </w:r>
      <w:r w:rsidRPr="00EE152F">
        <w:rPr>
          <w:rFonts w:hint="eastAsia"/>
          <w:lang w:eastAsia="zh-CN"/>
        </w:rPr>
        <w:t>页以下；赵文杰：《论不当得利与法定解除中的价值偿还》，《中外法学》</w:t>
      </w:r>
      <w:r w:rsidRPr="00EE152F">
        <w:rPr>
          <w:rFonts w:hint="eastAsia"/>
          <w:lang w:eastAsia="zh-CN"/>
        </w:rPr>
        <w:t>2015</w:t>
      </w:r>
      <w:r w:rsidRPr="00EE152F">
        <w:rPr>
          <w:rFonts w:hint="eastAsia"/>
          <w:lang w:eastAsia="zh-CN"/>
        </w:rPr>
        <w:t>年第</w:t>
      </w:r>
      <w:r w:rsidRPr="00EE152F">
        <w:rPr>
          <w:rFonts w:hint="eastAsia"/>
          <w:lang w:eastAsia="zh-CN"/>
        </w:rPr>
        <w:t>5</w:t>
      </w:r>
      <w:r w:rsidRPr="00EE152F">
        <w:rPr>
          <w:rFonts w:hint="eastAsia"/>
          <w:lang w:eastAsia="zh-CN"/>
        </w:rPr>
        <w:t>期，第</w:t>
      </w:r>
      <w:r w:rsidRPr="00EE152F">
        <w:rPr>
          <w:rFonts w:hint="eastAsia"/>
          <w:lang w:eastAsia="zh-CN"/>
        </w:rPr>
        <w:t>1171</w:t>
      </w:r>
      <w:r w:rsidRPr="00EE152F">
        <w:rPr>
          <w:rFonts w:hint="eastAsia"/>
          <w:lang w:eastAsia="zh-CN"/>
        </w:rPr>
        <w:t>页以下）。从历史发展来看，早期的（德国法）观点曾认为合同解除后，当事人之间的返还义务如同合同撤销一样，合同关系消灭而转化为法定的不当得利的返还关系（</w:t>
      </w:r>
      <w:r w:rsidRPr="00EE152F">
        <w:rPr>
          <w:lang w:val="de-DE" w:eastAsia="zh-CN"/>
        </w:rPr>
        <w:t>Schwaenn, AcP 153</w:t>
      </w:r>
      <w:r w:rsidRPr="00EE152F">
        <w:rPr>
          <w:rFonts w:hint="eastAsia"/>
          <w:lang w:val="de-DE" w:eastAsia="zh-CN"/>
        </w:rPr>
        <w:t>, 97, 105 ff.; Mezger, JZ 1953, 67, 71</w:t>
      </w:r>
      <w:r w:rsidRPr="00EE152F">
        <w:rPr>
          <w:rFonts w:hint="eastAsia"/>
          <w:lang w:eastAsia="zh-CN"/>
        </w:rPr>
        <w:t>）。此后，判例和学说上接受了</w:t>
      </w:r>
      <w:r w:rsidRPr="00EE152F">
        <w:rPr>
          <w:rFonts w:hint="eastAsia"/>
          <w:lang w:eastAsia="zh-CN"/>
        </w:rPr>
        <w:t>Heinrich</w:t>
      </w:r>
      <w:r w:rsidRPr="00EE152F">
        <w:rPr>
          <w:lang w:eastAsia="zh-CN"/>
        </w:rPr>
        <w:t xml:space="preserve"> S</w:t>
      </w:r>
      <w:r w:rsidRPr="00EE152F">
        <w:rPr>
          <w:rFonts w:hint="eastAsia"/>
          <w:lang w:eastAsia="zh-CN"/>
        </w:rPr>
        <w:t>toll</w:t>
      </w:r>
      <w:r w:rsidRPr="00EE152F">
        <w:rPr>
          <w:rFonts w:hint="eastAsia"/>
          <w:lang w:eastAsia="zh-CN"/>
        </w:rPr>
        <w:t>的观点，认为合同解除后，合同关系并未消灭，而不过是从相互履行的关系，转化为相互返还的清算关系（</w:t>
      </w:r>
      <w:r w:rsidRPr="00EE152F">
        <w:rPr>
          <w:lang w:eastAsia="zh-CN"/>
        </w:rPr>
        <w:t>H</w:t>
      </w:r>
      <w:r w:rsidRPr="00EE152F">
        <w:rPr>
          <w:rFonts w:hint="eastAsia"/>
          <w:lang w:eastAsia="zh-CN"/>
        </w:rPr>
        <w:t>ein</w:t>
      </w:r>
      <w:r w:rsidRPr="00EE152F">
        <w:rPr>
          <w:lang w:eastAsia="zh-CN"/>
        </w:rPr>
        <w:t xml:space="preserve">rich Stoll, </w:t>
      </w:r>
      <w:proofErr w:type="spellStart"/>
      <w:r w:rsidRPr="00EE152F">
        <w:rPr>
          <w:lang w:eastAsia="zh-CN"/>
        </w:rPr>
        <w:t>Rücktritt</w:t>
      </w:r>
      <w:proofErr w:type="spellEnd"/>
      <w:r w:rsidRPr="00EE152F">
        <w:rPr>
          <w:lang w:eastAsia="zh-CN"/>
        </w:rPr>
        <w:t xml:space="preserve">, 1921, S. 9 ff.; Wolff, Wolf, </w:t>
      </w:r>
      <w:proofErr w:type="spellStart"/>
      <w:r w:rsidRPr="00EE152F">
        <w:rPr>
          <w:lang w:eastAsia="zh-CN"/>
        </w:rPr>
        <w:t>Rücktritt</w:t>
      </w:r>
      <w:proofErr w:type="spellEnd"/>
      <w:r w:rsidRPr="00EE152F">
        <w:rPr>
          <w:lang w:eastAsia="zh-CN"/>
        </w:rPr>
        <w:t xml:space="preserve">, </w:t>
      </w:r>
      <w:proofErr w:type="spellStart"/>
      <w:r w:rsidRPr="00EE152F">
        <w:rPr>
          <w:lang w:eastAsia="zh-CN"/>
        </w:rPr>
        <w:t>Vertretenmüssen</w:t>
      </w:r>
      <w:proofErr w:type="spellEnd"/>
      <w:r w:rsidRPr="00EE152F">
        <w:rPr>
          <w:lang w:eastAsia="zh-CN"/>
        </w:rPr>
        <w:t xml:space="preserve"> und </w:t>
      </w:r>
      <w:proofErr w:type="spellStart"/>
      <w:r w:rsidRPr="00EE152F">
        <w:rPr>
          <w:lang w:eastAsia="zh-CN"/>
        </w:rPr>
        <w:t>Verschulden</w:t>
      </w:r>
      <w:proofErr w:type="spellEnd"/>
      <w:r w:rsidRPr="00EE152F">
        <w:rPr>
          <w:lang w:eastAsia="zh-CN"/>
        </w:rPr>
        <w:t xml:space="preserve">, </w:t>
      </w:r>
      <w:proofErr w:type="spellStart"/>
      <w:r w:rsidRPr="00EE152F">
        <w:rPr>
          <w:lang w:eastAsia="zh-CN"/>
        </w:rPr>
        <w:t>AcP</w:t>
      </w:r>
      <w:proofErr w:type="spellEnd"/>
      <w:r w:rsidRPr="00EE152F">
        <w:rPr>
          <w:lang w:eastAsia="zh-CN"/>
        </w:rPr>
        <w:t xml:space="preserve"> 153, 97, 105 ff.</w:t>
      </w:r>
      <w:r w:rsidRPr="00EE152F">
        <w:rPr>
          <w:rFonts w:hint="eastAsia"/>
          <w:lang w:eastAsia="zh-CN"/>
        </w:rPr>
        <w:t>）。晚近，一些关于将合同解除后法律效果与合同无效、撤销等相统一的建议，也被提出并被进一步讨论（</w:t>
      </w:r>
      <w:r w:rsidRPr="00EE152F">
        <w:rPr>
          <w:rFonts w:hint="eastAsia"/>
          <w:lang w:val="de-DE" w:eastAsia="zh-CN"/>
        </w:rPr>
        <w:t>汤文平：《法律行为解消清算规则之体系统合》，《中国法学》</w:t>
      </w:r>
      <w:r w:rsidRPr="00EE152F">
        <w:rPr>
          <w:rFonts w:hint="eastAsia"/>
          <w:lang w:val="de-DE" w:eastAsia="zh-CN"/>
        </w:rPr>
        <w:t>2016</w:t>
      </w:r>
      <w:r w:rsidRPr="00EE152F">
        <w:rPr>
          <w:rFonts w:hint="eastAsia"/>
          <w:lang w:val="de-DE" w:eastAsia="zh-CN"/>
        </w:rPr>
        <w:t>年第</w:t>
      </w:r>
      <w:r w:rsidRPr="00EE152F">
        <w:rPr>
          <w:rFonts w:hint="eastAsia"/>
          <w:lang w:val="de-DE" w:eastAsia="zh-CN"/>
        </w:rPr>
        <w:t>5</w:t>
      </w:r>
      <w:r w:rsidRPr="00EE152F">
        <w:rPr>
          <w:rFonts w:hint="eastAsia"/>
          <w:lang w:val="de-DE" w:eastAsia="zh-CN"/>
        </w:rPr>
        <w:t>期，第</w:t>
      </w:r>
      <w:r w:rsidRPr="00EE152F">
        <w:rPr>
          <w:rFonts w:hint="eastAsia"/>
          <w:lang w:val="de-DE" w:eastAsia="zh-CN"/>
        </w:rPr>
        <w:t>132-155</w:t>
      </w:r>
      <w:r w:rsidRPr="00EE152F">
        <w:rPr>
          <w:rFonts w:hint="eastAsia"/>
          <w:lang w:val="de-DE" w:eastAsia="zh-CN"/>
        </w:rPr>
        <w:t>页；梅耶：《失败合同的返还清算：欧洲的新发展》，冯德诠译，《南京大学法律评论》</w:t>
      </w:r>
      <w:r w:rsidRPr="00EE152F">
        <w:rPr>
          <w:rFonts w:hint="eastAsia"/>
          <w:lang w:val="de-DE" w:eastAsia="zh-CN"/>
        </w:rPr>
        <w:t>2</w:t>
      </w:r>
      <w:r w:rsidRPr="00EE152F">
        <w:rPr>
          <w:lang w:val="de-DE" w:eastAsia="zh-CN"/>
        </w:rPr>
        <w:t>019</w:t>
      </w:r>
      <w:r w:rsidRPr="00EE152F">
        <w:rPr>
          <w:rFonts w:hint="eastAsia"/>
          <w:lang w:val="de-DE" w:eastAsia="zh-CN"/>
        </w:rPr>
        <w:t>年秋季卷，第</w:t>
      </w:r>
      <w:r w:rsidRPr="00EE152F">
        <w:rPr>
          <w:rFonts w:hint="eastAsia"/>
          <w:lang w:val="de-DE" w:eastAsia="zh-CN"/>
        </w:rPr>
        <w:t>1</w:t>
      </w:r>
      <w:r w:rsidRPr="00EE152F">
        <w:rPr>
          <w:lang w:val="de-DE" w:eastAsia="zh-CN"/>
        </w:rPr>
        <w:t>00</w:t>
      </w:r>
      <w:r w:rsidRPr="00EE152F">
        <w:rPr>
          <w:rFonts w:hint="eastAsia"/>
          <w:lang w:val="de-DE" w:eastAsia="zh-CN"/>
        </w:rPr>
        <w:t>-</w:t>
      </w:r>
      <w:r w:rsidRPr="00EE152F">
        <w:rPr>
          <w:lang w:val="de-DE" w:eastAsia="zh-CN"/>
        </w:rPr>
        <w:t>136</w:t>
      </w:r>
      <w:r w:rsidRPr="00EE152F">
        <w:rPr>
          <w:rFonts w:hint="eastAsia"/>
          <w:lang w:val="de-DE" w:eastAsia="zh-CN"/>
        </w:rPr>
        <w:t>页</w:t>
      </w:r>
      <w:r w:rsidRPr="00EE152F">
        <w:rPr>
          <w:rFonts w:hint="eastAsia"/>
          <w:lang w:eastAsia="zh-CN"/>
        </w:rPr>
        <w:t>）。</w:t>
      </w:r>
    </w:p>
    <w:p w14:paraId="471A70F8" w14:textId="77777777" w:rsidR="00A94985" w:rsidRPr="00EE152F" w:rsidRDefault="00A94985" w:rsidP="00A94985">
      <w:pPr>
        <w:pStyle w:val="2"/>
      </w:pPr>
      <w:bookmarkStart w:id="415" w:name="_Toc74866049"/>
      <w:bookmarkStart w:id="416" w:name="_Toc75880527"/>
      <w:r w:rsidRPr="00EE152F">
        <w:rPr>
          <w:rFonts w:hint="eastAsia"/>
        </w:rPr>
        <w:t>一、原物返还</w:t>
      </w:r>
      <w:bookmarkEnd w:id="415"/>
      <w:bookmarkEnd w:id="416"/>
    </w:p>
    <w:p w14:paraId="5C6CC28B" w14:textId="45E19F26" w:rsidR="00A94985" w:rsidRPr="00EE152F" w:rsidRDefault="00A94985" w:rsidP="00A94985">
      <w:pPr>
        <w:ind w:firstLine="480"/>
        <w:rPr>
          <w:lang w:eastAsia="zh-CN"/>
        </w:rPr>
      </w:pPr>
      <w:r w:rsidRPr="00EE152F">
        <w:rPr>
          <w:rFonts w:hint="eastAsia"/>
          <w:lang w:eastAsia="zh-CN"/>
        </w:rPr>
        <w:t>在合同解除后，对于一时性合同，一般认为解除具有消灭双方当事人继续占有对方当事人履行之权利基础的效力，故应向合同相对人返还所获得的履行。就返还的具体方式而言，我国《合同法》第</w:t>
      </w:r>
      <w:r w:rsidRPr="00EE152F">
        <w:rPr>
          <w:rFonts w:hint="eastAsia"/>
          <w:lang w:eastAsia="zh-CN"/>
        </w:rPr>
        <w:t>58</w:t>
      </w:r>
      <w:r w:rsidRPr="00EE152F">
        <w:rPr>
          <w:rFonts w:hint="eastAsia"/>
          <w:lang w:eastAsia="zh-CN"/>
        </w:rPr>
        <w:t>条的规定可资类推适用，“合同无效或者被撤销后，因该合同取得的财产，应当予以返还；不能返还或者没有必要返还的，应当折价补偿”，这意味着在合同关系的拘束力丧失后，返还因履行获得的财产原状具有优先性，只在原状返还不能时，方有价值补偿的适用。</w:t>
      </w:r>
    </w:p>
    <w:p w14:paraId="53703047" w14:textId="7DC81DFA" w:rsidR="00A94985" w:rsidRPr="00EE152F" w:rsidRDefault="00A94985" w:rsidP="00A94985">
      <w:pPr>
        <w:ind w:firstLine="480"/>
        <w:rPr>
          <w:bCs/>
          <w:lang w:eastAsia="zh-CN"/>
        </w:rPr>
      </w:pPr>
      <w:r w:rsidRPr="00EE152F">
        <w:rPr>
          <w:rFonts w:hint="eastAsia"/>
          <w:lang w:eastAsia="zh-CN"/>
        </w:rPr>
        <w:lastRenderedPageBreak/>
        <w:t>在原物返还时，返还的费用（包括运输费用、公证及证明费用等）原则上应由返还义务人承担。但有如下例外，其一，若双方当事人在合同中约定，合同的履行地为债务人所在地，则解除时应由返还的债权人承担有关运输的交通费用；</w:t>
      </w:r>
      <w:proofErr w:type="gramStart"/>
      <w:r w:rsidRPr="00EE152F">
        <w:rPr>
          <w:rFonts w:hint="eastAsia"/>
          <w:lang w:eastAsia="zh-CN"/>
        </w:rPr>
        <w:t>若合同</w:t>
      </w:r>
      <w:proofErr w:type="gramEnd"/>
      <w:r w:rsidRPr="00EE152F">
        <w:rPr>
          <w:rFonts w:hint="eastAsia"/>
          <w:lang w:eastAsia="zh-CN"/>
        </w:rPr>
        <w:t>的解除是因为返还义务人一方的迟延等违约行为（买受人付款迟延、出卖人交付瑕疵标的物）造成的，则违约方应承</w:t>
      </w:r>
      <w:proofErr w:type="gramStart"/>
      <w:r w:rsidRPr="00EE152F">
        <w:rPr>
          <w:rFonts w:hint="eastAsia"/>
          <w:lang w:eastAsia="zh-CN"/>
        </w:rPr>
        <w:t>担有关</w:t>
      </w:r>
      <w:proofErr w:type="gramEnd"/>
      <w:r w:rsidRPr="00EE152F">
        <w:rPr>
          <w:rFonts w:hint="eastAsia"/>
          <w:lang w:eastAsia="zh-CN"/>
        </w:rPr>
        <w:t>返还费用（</w:t>
      </w:r>
      <w:proofErr w:type="spellStart"/>
      <w:r w:rsidRPr="00EE152F">
        <w:rPr>
          <w:lang w:eastAsia="zh-CN"/>
        </w:rPr>
        <w:t>MüKoBGB</w:t>
      </w:r>
      <w:proofErr w:type="spellEnd"/>
      <w:r w:rsidRPr="00EE152F">
        <w:rPr>
          <w:lang w:eastAsia="zh-CN"/>
        </w:rPr>
        <w:t xml:space="preserve">/Gaier, 7. </w:t>
      </w:r>
      <w:r w:rsidRPr="00EE152F">
        <w:rPr>
          <w:lang w:val="de-DE" w:eastAsia="zh-CN"/>
        </w:rPr>
        <w:t>Aufl. 2016, BGB § 346 Rn. 17-19.</w:t>
      </w:r>
      <w:r w:rsidRPr="00EE152F">
        <w:rPr>
          <w:rFonts w:hint="eastAsia"/>
          <w:lang w:eastAsia="zh-CN"/>
        </w:rPr>
        <w:t>）。当然如果是债权人一方违约而导致合同解除的，应当由债权人承担返还的费用。</w:t>
      </w:r>
    </w:p>
    <w:p w14:paraId="11F8EF35" w14:textId="77777777" w:rsidR="00A94985" w:rsidRPr="00EE152F" w:rsidRDefault="00A94985" w:rsidP="00A94985">
      <w:pPr>
        <w:pStyle w:val="2"/>
      </w:pPr>
      <w:bookmarkStart w:id="417" w:name="_Toc74866050"/>
      <w:bookmarkStart w:id="418" w:name="_Toc75880528"/>
      <w:r w:rsidRPr="00EE152F">
        <w:rPr>
          <w:rFonts w:hint="eastAsia"/>
        </w:rPr>
        <w:t>二、必要费用的返还</w:t>
      </w:r>
      <w:bookmarkEnd w:id="417"/>
      <w:bookmarkEnd w:id="418"/>
    </w:p>
    <w:p w14:paraId="15FD8ECF" w14:textId="77777777" w:rsidR="00A94985" w:rsidRPr="00EE152F" w:rsidRDefault="00A94985" w:rsidP="00A94985">
      <w:pPr>
        <w:ind w:firstLine="480"/>
        <w:rPr>
          <w:lang w:eastAsia="zh-CN"/>
        </w:rPr>
      </w:pPr>
      <w:r w:rsidRPr="00EE152F">
        <w:rPr>
          <w:rFonts w:hint="eastAsia"/>
          <w:lang w:eastAsia="zh-CN"/>
        </w:rPr>
        <w:t>但在经济实践中，从履行到合同的最终解除总要持续相当的时间。在这一过程中，接受履行的一方难免要对标的物进行维护乃至改进。在合同解除具有溯及力的情况下，对为维护和改进费用的返还，便成为一个棘手的法律问题。</w:t>
      </w:r>
    </w:p>
    <w:p w14:paraId="3B5C6AC6" w14:textId="77777777" w:rsidR="00A94985" w:rsidRPr="00EE152F" w:rsidRDefault="00A94985" w:rsidP="00A94985">
      <w:pPr>
        <w:ind w:firstLine="480"/>
        <w:rPr>
          <w:color w:val="FF0000"/>
          <w:lang w:eastAsia="zh-CN"/>
        </w:rPr>
      </w:pPr>
      <w:r w:rsidRPr="00EE152F">
        <w:rPr>
          <w:rFonts w:hint="eastAsia"/>
          <w:lang w:eastAsia="zh-CN"/>
        </w:rPr>
        <w:t>例</w:t>
      </w:r>
      <w:r w:rsidRPr="00EE152F">
        <w:rPr>
          <w:rFonts w:hint="eastAsia"/>
          <w:lang w:eastAsia="zh-CN"/>
        </w:rPr>
        <w:t>1</w:t>
      </w:r>
      <w:r w:rsidRPr="00EE152F">
        <w:rPr>
          <w:rFonts w:hint="eastAsia"/>
          <w:lang w:eastAsia="zh-CN"/>
        </w:rPr>
        <w:t>：出卖人甲将一辆二手车卖给买受人乙。汽车目前的市场估值为</w:t>
      </w:r>
      <w:r w:rsidRPr="00EE152F">
        <w:rPr>
          <w:rFonts w:hint="eastAsia"/>
          <w:lang w:eastAsia="zh-CN"/>
        </w:rPr>
        <w:t>8000</w:t>
      </w:r>
      <w:r w:rsidRPr="00EE152F">
        <w:rPr>
          <w:lang w:eastAsia="zh-CN"/>
        </w:rPr>
        <w:t>0</w:t>
      </w:r>
      <w:r w:rsidRPr="00EE152F">
        <w:rPr>
          <w:rFonts w:hint="eastAsia"/>
          <w:lang w:eastAsia="zh-CN"/>
        </w:rPr>
        <w:t>元，</w:t>
      </w:r>
      <w:proofErr w:type="gramStart"/>
      <w:r w:rsidRPr="00EE152F">
        <w:rPr>
          <w:rFonts w:hint="eastAsia"/>
          <w:lang w:eastAsia="zh-CN"/>
        </w:rPr>
        <w:t>乙愿意</w:t>
      </w:r>
      <w:proofErr w:type="gramEnd"/>
      <w:r w:rsidRPr="00EE152F">
        <w:rPr>
          <w:rFonts w:hint="eastAsia"/>
          <w:lang w:eastAsia="zh-CN"/>
        </w:rPr>
        <w:t>出价</w:t>
      </w:r>
      <w:r w:rsidRPr="00EE152F">
        <w:rPr>
          <w:rFonts w:hint="eastAsia"/>
          <w:lang w:eastAsia="zh-CN"/>
        </w:rPr>
        <w:t>90</w:t>
      </w:r>
      <w:r w:rsidRPr="00EE152F">
        <w:rPr>
          <w:lang w:eastAsia="zh-CN"/>
        </w:rPr>
        <w:t>0</w:t>
      </w:r>
      <w:r w:rsidRPr="00EE152F">
        <w:rPr>
          <w:rFonts w:hint="eastAsia"/>
          <w:lang w:eastAsia="zh-CN"/>
        </w:rPr>
        <w:t>00</w:t>
      </w:r>
      <w:r w:rsidRPr="00EE152F">
        <w:rPr>
          <w:rFonts w:hint="eastAsia"/>
          <w:lang w:eastAsia="zh-CN"/>
        </w:rPr>
        <w:t>元购买，条件是交车当日先付</w:t>
      </w:r>
      <w:r w:rsidRPr="00EE152F">
        <w:rPr>
          <w:rFonts w:hint="eastAsia"/>
          <w:lang w:eastAsia="zh-CN"/>
        </w:rPr>
        <w:t>3000</w:t>
      </w:r>
      <w:r w:rsidRPr="00EE152F">
        <w:rPr>
          <w:lang w:eastAsia="zh-CN"/>
        </w:rPr>
        <w:t>0</w:t>
      </w:r>
      <w:r w:rsidRPr="00EE152F">
        <w:rPr>
          <w:rFonts w:hint="eastAsia"/>
          <w:lang w:eastAsia="zh-CN"/>
        </w:rPr>
        <w:t>元，一个月后再付</w:t>
      </w:r>
      <w:r w:rsidRPr="00EE152F">
        <w:rPr>
          <w:rFonts w:hint="eastAsia"/>
          <w:lang w:eastAsia="zh-CN"/>
        </w:rPr>
        <w:t>60000</w:t>
      </w:r>
      <w:r w:rsidRPr="00EE152F">
        <w:rPr>
          <w:rFonts w:hint="eastAsia"/>
          <w:lang w:eastAsia="zh-CN"/>
        </w:rPr>
        <w:t>元。交车后，乙未支付剩余</w:t>
      </w:r>
      <w:r w:rsidRPr="00EE152F">
        <w:rPr>
          <w:rFonts w:hint="eastAsia"/>
          <w:lang w:eastAsia="zh-CN"/>
        </w:rPr>
        <w:t>60000</w:t>
      </w:r>
      <w:r w:rsidRPr="00EE152F">
        <w:rPr>
          <w:rFonts w:hint="eastAsia"/>
          <w:lang w:eastAsia="zh-CN"/>
        </w:rPr>
        <w:t>元，甲催告后乙在合理期限内仍未履行，甲解除合同，要求返还汽车。问以下费用</w:t>
      </w:r>
      <w:r w:rsidRPr="00EE152F">
        <w:rPr>
          <w:rFonts w:hint="eastAsia"/>
          <w:lang w:eastAsia="zh-CN"/>
        </w:rPr>
        <w:t>/</w:t>
      </w:r>
      <w:r w:rsidRPr="00EE152F">
        <w:rPr>
          <w:rFonts w:hint="eastAsia"/>
          <w:lang w:eastAsia="zh-CN"/>
        </w:rPr>
        <w:t>支出</w:t>
      </w:r>
      <w:r w:rsidRPr="00EE152F">
        <w:rPr>
          <w:rFonts w:hint="eastAsia"/>
          <w:lang w:eastAsia="zh-CN"/>
        </w:rPr>
        <w:t>/</w:t>
      </w:r>
      <w:r w:rsidRPr="00EE152F">
        <w:rPr>
          <w:rFonts w:hint="eastAsia"/>
          <w:lang w:eastAsia="zh-CN"/>
        </w:rPr>
        <w:t>价值是否应返还：（</w:t>
      </w:r>
      <w:r w:rsidRPr="00EE152F">
        <w:rPr>
          <w:rFonts w:hint="eastAsia"/>
          <w:lang w:eastAsia="zh-CN"/>
        </w:rPr>
        <w:t>A</w:t>
      </w:r>
      <w:r w:rsidRPr="00EE152F">
        <w:rPr>
          <w:rFonts w:hint="eastAsia"/>
          <w:lang w:eastAsia="zh-CN"/>
        </w:rPr>
        <w:t>）</w:t>
      </w:r>
      <w:proofErr w:type="gramStart"/>
      <w:r w:rsidRPr="00EE152F">
        <w:rPr>
          <w:rFonts w:hint="eastAsia"/>
          <w:lang w:eastAsia="zh-CN"/>
        </w:rPr>
        <w:t>乙使用</w:t>
      </w:r>
      <w:proofErr w:type="gramEnd"/>
      <w:r w:rsidRPr="00EE152F">
        <w:rPr>
          <w:rFonts w:hint="eastAsia"/>
          <w:lang w:eastAsia="zh-CN"/>
        </w:rPr>
        <w:t>期间造成汽车的正常损耗（如每</w:t>
      </w:r>
      <w:r w:rsidRPr="00EE152F">
        <w:rPr>
          <w:rFonts w:hint="eastAsia"/>
          <w:lang w:eastAsia="zh-CN"/>
        </w:rPr>
        <w:t>1000</w:t>
      </w:r>
      <w:r w:rsidRPr="00EE152F">
        <w:rPr>
          <w:rFonts w:hint="eastAsia"/>
          <w:lang w:eastAsia="zh-CN"/>
        </w:rPr>
        <w:t>公里占车价的</w:t>
      </w:r>
      <w:r w:rsidRPr="00EE152F">
        <w:rPr>
          <w:rFonts w:hint="eastAsia"/>
          <w:lang w:eastAsia="zh-CN"/>
        </w:rPr>
        <w:t>1%</w:t>
      </w:r>
      <w:r w:rsidRPr="00EE152F">
        <w:rPr>
          <w:rFonts w:hint="eastAsia"/>
          <w:lang w:eastAsia="zh-CN"/>
        </w:rPr>
        <w:t>计算）；（</w:t>
      </w:r>
      <w:r w:rsidRPr="00EE152F">
        <w:rPr>
          <w:rFonts w:hint="eastAsia"/>
          <w:lang w:eastAsia="zh-CN"/>
        </w:rPr>
        <w:t>B</w:t>
      </w:r>
      <w:r w:rsidRPr="00EE152F">
        <w:rPr>
          <w:rFonts w:hint="eastAsia"/>
          <w:lang w:eastAsia="zh-CN"/>
        </w:rPr>
        <w:t>）原刹车片已磨薄报警，更换新刹车片，材料与人工共计</w:t>
      </w:r>
      <w:r w:rsidRPr="00EE152F">
        <w:rPr>
          <w:rFonts w:hint="eastAsia"/>
          <w:lang w:eastAsia="zh-CN"/>
        </w:rPr>
        <w:t>2000</w:t>
      </w:r>
      <w:r w:rsidRPr="00EE152F">
        <w:rPr>
          <w:rFonts w:hint="eastAsia"/>
          <w:lang w:eastAsia="zh-CN"/>
        </w:rPr>
        <w:t>元；（</w:t>
      </w:r>
      <w:r w:rsidRPr="00EE152F">
        <w:rPr>
          <w:rFonts w:hint="eastAsia"/>
          <w:lang w:eastAsia="zh-CN"/>
        </w:rPr>
        <w:t>C</w:t>
      </w:r>
      <w:r w:rsidRPr="00EE152F">
        <w:rPr>
          <w:rFonts w:hint="eastAsia"/>
          <w:lang w:eastAsia="zh-CN"/>
        </w:rPr>
        <w:t>）为车美观而喷涂金属漆，材料及人工共</w:t>
      </w:r>
      <w:r w:rsidRPr="00EE152F">
        <w:rPr>
          <w:rFonts w:hint="eastAsia"/>
          <w:lang w:eastAsia="zh-CN"/>
        </w:rPr>
        <w:t>2000</w:t>
      </w:r>
      <w:r w:rsidRPr="00EE152F">
        <w:rPr>
          <w:rFonts w:hint="eastAsia"/>
          <w:lang w:eastAsia="zh-CN"/>
        </w:rPr>
        <w:t>元；</w:t>
      </w:r>
      <w:r w:rsidRPr="00EE152F">
        <w:rPr>
          <w:rFonts w:hint="eastAsia"/>
          <w:color w:val="FF0000"/>
          <w:highlight w:val="yellow"/>
          <w:lang w:eastAsia="zh-CN"/>
        </w:rPr>
        <w:t>（</w:t>
      </w:r>
      <w:r w:rsidRPr="00EE152F">
        <w:rPr>
          <w:rFonts w:hint="eastAsia"/>
          <w:color w:val="FF0000"/>
          <w:highlight w:val="yellow"/>
          <w:lang w:eastAsia="zh-CN"/>
        </w:rPr>
        <w:t>D</w:t>
      </w:r>
      <w:r w:rsidRPr="00EE152F">
        <w:rPr>
          <w:rFonts w:hint="eastAsia"/>
          <w:color w:val="FF0000"/>
          <w:highlight w:val="yellow"/>
          <w:lang w:eastAsia="zh-CN"/>
        </w:rPr>
        <w:t>）乙用车所节省的交通费用（设租同类车每月</w:t>
      </w:r>
      <w:r w:rsidRPr="00EE152F">
        <w:rPr>
          <w:rFonts w:hint="eastAsia"/>
          <w:color w:val="FF0000"/>
          <w:highlight w:val="yellow"/>
          <w:lang w:eastAsia="zh-CN"/>
        </w:rPr>
        <w:t>3000</w:t>
      </w:r>
      <w:r w:rsidRPr="00EE152F">
        <w:rPr>
          <w:rFonts w:hint="eastAsia"/>
          <w:color w:val="FF0000"/>
          <w:highlight w:val="yellow"/>
          <w:lang w:eastAsia="zh-CN"/>
        </w:rPr>
        <w:t>元）。</w:t>
      </w:r>
    </w:p>
    <w:p w14:paraId="63790405" w14:textId="77777777" w:rsidR="00A94985" w:rsidRPr="00EE152F" w:rsidRDefault="00A94985" w:rsidP="00A94985">
      <w:pPr>
        <w:ind w:firstLine="480"/>
        <w:rPr>
          <w:lang w:eastAsia="zh-CN"/>
        </w:rPr>
      </w:pPr>
      <w:r w:rsidRPr="00EE152F">
        <w:rPr>
          <w:rFonts w:hint="eastAsia"/>
          <w:lang w:eastAsia="zh-CN"/>
        </w:rPr>
        <w:t>在这个案件中，一般认为，</w:t>
      </w:r>
      <w:r w:rsidRPr="00EE152F">
        <w:rPr>
          <w:rFonts w:hint="eastAsia"/>
          <w:lang w:eastAsia="zh-CN"/>
        </w:rPr>
        <w:t>B</w:t>
      </w:r>
      <w:r w:rsidRPr="00EE152F">
        <w:rPr>
          <w:rFonts w:hint="eastAsia"/>
          <w:lang w:eastAsia="zh-CN"/>
        </w:rPr>
        <w:t>项费用为维持汽车使用及保障汽车安全的必要支出，出卖人在取得汽车时也取得了该价值，故应予返还（</w:t>
      </w:r>
      <w:proofErr w:type="gramStart"/>
      <w:r w:rsidRPr="00EE152F">
        <w:rPr>
          <w:rFonts w:hint="eastAsia"/>
          <w:lang w:eastAsia="zh-CN"/>
        </w:rPr>
        <w:t>通常新</w:t>
      </w:r>
      <w:proofErr w:type="gramEnd"/>
      <w:r w:rsidRPr="00EE152F">
        <w:rPr>
          <w:rFonts w:hint="eastAsia"/>
          <w:lang w:eastAsia="zh-CN"/>
        </w:rPr>
        <w:t>刹车片可使用</w:t>
      </w:r>
      <w:r w:rsidRPr="00EE152F">
        <w:rPr>
          <w:rFonts w:hint="eastAsia"/>
          <w:lang w:eastAsia="zh-CN"/>
        </w:rPr>
        <w:t>1</w:t>
      </w:r>
      <w:r w:rsidRPr="00EE152F">
        <w:rPr>
          <w:lang w:eastAsia="zh-CN"/>
        </w:rPr>
        <w:t>0</w:t>
      </w:r>
      <w:r w:rsidRPr="00EE152F">
        <w:rPr>
          <w:rFonts w:hint="eastAsia"/>
          <w:lang w:eastAsia="zh-CN"/>
        </w:rPr>
        <w:t>万公里）。相比而言，</w:t>
      </w:r>
      <w:r w:rsidRPr="00EE152F">
        <w:rPr>
          <w:rFonts w:hint="eastAsia"/>
          <w:lang w:eastAsia="zh-CN"/>
        </w:rPr>
        <w:t>C</w:t>
      </w:r>
      <w:r w:rsidRPr="00EE152F">
        <w:rPr>
          <w:rFonts w:hint="eastAsia"/>
          <w:lang w:eastAsia="zh-CN"/>
        </w:rPr>
        <w:t>项支出便更多属于维护汽车正常使用之外的费用支出，出卖人无需返还。</w:t>
      </w:r>
    </w:p>
    <w:p w14:paraId="349C28B5" w14:textId="77777777" w:rsidR="00A94985" w:rsidRPr="00EE152F" w:rsidRDefault="00A94985" w:rsidP="00A94985">
      <w:pPr>
        <w:ind w:firstLine="480"/>
        <w:rPr>
          <w:lang w:val="de-DE" w:eastAsia="zh-CN"/>
        </w:rPr>
      </w:pPr>
      <w:r w:rsidRPr="00EE152F">
        <w:rPr>
          <w:rFonts w:hint="eastAsia"/>
          <w:lang w:eastAsia="zh-CN"/>
        </w:rPr>
        <w:t>可以看出，对于用来维护标的物或为发挥物的经济价值客观上所必须的支出，为必要费用（</w:t>
      </w:r>
      <w:proofErr w:type="spellStart"/>
      <w:r w:rsidRPr="00EE152F">
        <w:rPr>
          <w:rFonts w:hint="eastAsia"/>
          <w:lang w:eastAsia="zh-CN"/>
        </w:rPr>
        <w:t>Notwendige</w:t>
      </w:r>
      <w:proofErr w:type="spellEnd"/>
      <w:r w:rsidRPr="00EE152F">
        <w:rPr>
          <w:lang w:eastAsia="zh-CN"/>
        </w:rPr>
        <w:t xml:space="preserve"> </w:t>
      </w:r>
      <w:proofErr w:type="spellStart"/>
      <w:r w:rsidRPr="00EE152F">
        <w:rPr>
          <w:lang w:eastAsia="zh-CN"/>
        </w:rPr>
        <w:t>V</w:t>
      </w:r>
      <w:r w:rsidRPr="00EE152F">
        <w:rPr>
          <w:rFonts w:hint="eastAsia"/>
          <w:lang w:eastAsia="zh-CN"/>
        </w:rPr>
        <w:t>er</w:t>
      </w:r>
      <w:r w:rsidRPr="00EE152F">
        <w:rPr>
          <w:lang w:eastAsia="zh-CN"/>
        </w:rPr>
        <w:t>wendungen</w:t>
      </w:r>
      <w:proofErr w:type="spellEnd"/>
      <w:r w:rsidRPr="00EE152F">
        <w:rPr>
          <w:rFonts w:hint="eastAsia"/>
          <w:lang w:eastAsia="zh-CN"/>
        </w:rPr>
        <w:t>），该项费用的支出直接使接受返还一方受益，故受益人应予返还。比较而言，对必要费用以外的其他费用，若要求返还，将造成“强迫得利”（</w:t>
      </w:r>
      <w:proofErr w:type="spellStart"/>
      <w:r w:rsidRPr="00EE152F">
        <w:rPr>
          <w:rFonts w:hint="eastAsia"/>
          <w:lang w:eastAsia="zh-CN"/>
        </w:rPr>
        <w:t>aufgedr</w:t>
      </w:r>
      <w:proofErr w:type="spellEnd"/>
      <w:r w:rsidRPr="00EE152F">
        <w:rPr>
          <w:rFonts w:hint="eastAsia"/>
          <w:lang w:val="de-DE" w:eastAsia="zh-CN"/>
        </w:rPr>
        <w:t>ängten Bereicherung</w:t>
      </w:r>
      <w:r w:rsidRPr="00EE152F">
        <w:rPr>
          <w:rFonts w:hint="eastAsia"/>
          <w:lang w:eastAsia="zh-CN"/>
        </w:rPr>
        <w:t>），</w:t>
      </w:r>
      <w:proofErr w:type="gramStart"/>
      <w:r w:rsidRPr="00EE152F">
        <w:rPr>
          <w:rFonts w:hint="eastAsia"/>
          <w:lang w:eastAsia="zh-CN"/>
        </w:rPr>
        <w:t>故准用</w:t>
      </w:r>
      <w:proofErr w:type="gramEnd"/>
      <w:r w:rsidRPr="00EE152F">
        <w:rPr>
          <w:rFonts w:hint="eastAsia"/>
          <w:lang w:eastAsia="zh-CN"/>
        </w:rPr>
        <w:t>不当得利的法理（如德国民法典第</w:t>
      </w:r>
      <w:r w:rsidRPr="00EE152F">
        <w:rPr>
          <w:rFonts w:hint="eastAsia"/>
          <w:lang w:eastAsia="zh-CN"/>
        </w:rPr>
        <w:t>818</w:t>
      </w:r>
      <w:r w:rsidRPr="00EE152F">
        <w:rPr>
          <w:rFonts w:hint="eastAsia"/>
          <w:lang w:eastAsia="zh-CN"/>
        </w:rPr>
        <w:t>条第</w:t>
      </w:r>
      <w:r w:rsidRPr="00EE152F">
        <w:rPr>
          <w:rFonts w:hint="eastAsia"/>
          <w:lang w:eastAsia="zh-CN"/>
        </w:rPr>
        <w:t>1</w:t>
      </w:r>
      <w:r w:rsidRPr="00EE152F">
        <w:rPr>
          <w:rFonts w:hint="eastAsia"/>
          <w:lang w:eastAsia="zh-CN"/>
        </w:rPr>
        <w:t>款和第</w:t>
      </w:r>
      <w:r w:rsidRPr="00EE152F">
        <w:rPr>
          <w:rFonts w:hint="eastAsia"/>
          <w:lang w:eastAsia="zh-CN"/>
        </w:rPr>
        <w:t>3</w:t>
      </w:r>
      <w:r w:rsidRPr="00EE152F">
        <w:rPr>
          <w:rFonts w:hint="eastAsia"/>
          <w:lang w:eastAsia="zh-CN"/>
        </w:rPr>
        <w:t>款），无权请求返还。对此，一般认为，在认定是否构成强迫得利时，应当根据主观而非客观标准加以判断。例如，若出卖人是普通消费者，则不宜认为</w:t>
      </w:r>
      <w:r w:rsidRPr="00EE152F">
        <w:rPr>
          <w:rFonts w:hint="eastAsia"/>
          <w:lang w:eastAsia="zh-CN"/>
        </w:rPr>
        <w:lastRenderedPageBreak/>
        <w:t>其受有利益。而若本案中的出卖人是专业的二手车经销商，该金属漆有助于汽车卖出更高的价格，则应返还该笔费用的支出。</w:t>
      </w:r>
    </w:p>
    <w:p w14:paraId="65D26904" w14:textId="77777777" w:rsidR="00A94985" w:rsidRPr="00EE152F" w:rsidRDefault="00A94985" w:rsidP="00A94985">
      <w:pPr>
        <w:pStyle w:val="2"/>
      </w:pPr>
      <w:bookmarkStart w:id="419" w:name="_Toc74866051"/>
      <w:bookmarkStart w:id="420" w:name="_Toc75880529"/>
      <w:r w:rsidRPr="00EE152F">
        <w:rPr>
          <w:rFonts w:hint="eastAsia"/>
        </w:rPr>
        <w:t>三、用益返还</w:t>
      </w:r>
      <w:bookmarkEnd w:id="419"/>
      <w:bookmarkEnd w:id="420"/>
    </w:p>
    <w:p w14:paraId="5413A04F" w14:textId="77777777" w:rsidR="00A94985" w:rsidRPr="00EE152F" w:rsidRDefault="00A94985" w:rsidP="00A94985">
      <w:pPr>
        <w:ind w:firstLine="480"/>
        <w:rPr>
          <w:lang w:eastAsia="zh-CN"/>
        </w:rPr>
      </w:pPr>
      <w:r w:rsidRPr="00EE152F">
        <w:rPr>
          <w:rFonts w:hint="eastAsia"/>
          <w:lang w:eastAsia="zh-CN"/>
        </w:rPr>
        <w:t>当然，尽管这里强调“原状返还”，但需要明确的是，任何物品随着时间的经过和使用消耗，尽管在形式上为“原状”，但总会有一些消耗，因此，仍需明确有关消耗的价值补偿问题。我国《合同法》第</w:t>
      </w:r>
      <w:r w:rsidRPr="00EE152F">
        <w:rPr>
          <w:rFonts w:hint="eastAsia"/>
          <w:lang w:eastAsia="zh-CN"/>
        </w:rPr>
        <w:t>58</w:t>
      </w:r>
      <w:r w:rsidRPr="00EE152F">
        <w:rPr>
          <w:rFonts w:hint="eastAsia"/>
          <w:lang w:eastAsia="zh-CN"/>
        </w:rPr>
        <w:t>条第一句的后半句规定“不能返还或者没有必要返还的，应当折价补偿”，此处的“折价补偿”在含义上既包括用益返还，也包括对价值减损的补偿。以下先举例说明用益返还的规则。</w:t>
      </w:r>
    </w:p>
    <w:p w14:paraId="0FF9D915" w14:textId="77777777" w:rsidR="00A94985" w:rsidRPr="00EE152F" w:rsidRDefault="00A94985" w:rsidP="00A94985">
      <w:pPr>
        <w:ind w:firstLine="480"/>
        <w:rPr>
          <w:lang w:eastAsia="zh-CN"/>
        </w:rPr>
      </w:pPr>
      <w:r w:rsidRPr="00EE152F">
        <w:rPr>
          <w:rFonts w:hint="eastAsia"/>
          <w:lang w:eastAsia="zh-CN"/>
        </w:rPr>
        <w:t>在前述例</w:t>
      </w:r>
      <w:r w:rsidRPr="00EE152F">
        <w:rPr>
          <w:rFonts w:hint="eastAsia"/>
          <w:lang w:eastAsia="zh-CN"/>
        </w:rPr>
        <w:t>1</w:t>
      </w:r>
      <w:r w:rsidRPr="00EE152F">
        <w:rPr>
          <w:rFonts w:hint="eastAsia"/>
          <w:lang w:eastAsia="zh-CN"/>
        </w:rPr>
        <w:t>中，本案在原物返还之外，</w:t>
      </w:r>
      <w:r w:rsidRPr="00EE152F">
        <w:rPr>
          <w:rFonts w:hint="eastAsia"/>
          <w:lang w:eastAsia="zh-CN"/>
        </w:rPr>
        <w:t>A</w:t>
      </w:r>
      <w:proofErr w:type="gramStart"/>
      <w:r w:rsidRPr="00EE152F">
        <w:rPr>
          <w:rFonts w:hint="eastAsia"/>
          <w:lang w:eastAsia="zh-CN"/>
        </w:rPr>
        <w:t>问涉及</w:t>
      </w:r>
      <w:proofErr w:type="gramEnd"/>
      <w:r w:rsidRPr="00EE152F">
        <w:rPr>
          <w:rFonts w:hint="eastAsia"/>
          <w:lang w:eastAsia="zh-CN"/>
        </w:rPr>
        <w:t>用益返还的问题。对于</w:t>
      </w:r>
      <w:proofErr w:type="gramStart"/>
      <w:r w:rsidRPr="00EE152F">
        <w:rPr>
          <w:rFonts w:hint="eastAsia"/>
          <w:lang w:eastAsia="zh-CN"/>
        </w:rPr>
        <w:t>乙使用</w:t>
      </w:r>
      <w:proofErr w:type="gramEnd"/>
      <w:r w:rsidRPr="00EE152F">
        <w:rPr>
          <w:rFonts w:hint="eastAsia"/>
          <w:lang w:eastAsia="zh-CN"/>
        </w:rPr>
        <w:t>期间造成汽车的正常损耗，就上述汽车的正常损耗而言，因已无法返还，故买受人乙应予折价补偿。在补偿的具体范围上，应当根据一定使用期限内正常的价值减损状况加以确定。鉴于汽车通常以使用期限及行驶里程计算价值减损，本案中按照每</w:t>
      </w:r>
      <w:r w:rsidRPr="00EE152F">
        <w:rPr>
          <w:rFonts w:hint="eastAsia"/>
          <w:lang w:eastAsia="zh-CN"/>
        </w:rPr>
        <w:t>1000</w:t>
      </w:r>
      <w:r w:rsidRPr="00EE152F">
        <w:rPr>
          <w:rFonts w:hint="eastAsia"/>
          <w:lang w:eastAsia="zh-CN"/>
        </w:rPr>
        <w:t>公里占车价的</w:t>
      </w:r>
      <w:r w:rsidRPr="00EE152F">
        <w:rPr>
          <w:rFonts w:hint="eastAsia"/>
          <w:lang w:eastAsia="zh-CN"/>
        </w:rPr>
        <w:t>1%</w:t>
      </w:r>
      <w:r w:rsidRPr="00EE152F">
        <w:rPr>
          <w:rFonts w:hint="eastAsia"/>
          <w:lang w:eastAsia="zh-CN"/>
        </w:rPr>
        <w:t>计算，应属合理。本案中，</w:t>
      </w:r>
      <w:r w:rsidRPr="00EE152F">
        <w:rPr>
          <w:rFonts w:hint="eastAsia"/>
          <w:lang w:eastAsia="zh-CN"/>
        </w:rPr>
        <w:t>A</w:t>
      </w:r>
      <w:r w:rsidRPr="00EE152F">
        <w:rPr>
          <w:rFonts w:hint="eastAsia"/>
          <w:lang w:eastAsia="zh-CN"/>
        </w:rPr>
        <w:t>项下“乙使用期间造成汽车的正常损耗”被返还后，便可实现“恢复原状”的目的。因此，</w:t>
      </w:r>
      <w:r w:rsidRPr="00EE152F">
        <w:rPr>
          <w:rFonts w:hint="eastAsia"/>
          <w:lang w:eastAsia="zh-CN"/>
        </w:rPr>
        <w:t>D</w:t>
      </w:r>
      <w:proofErr w:type="gramStart"/>
      <w:r w:rsidRPr="00EE152F">
        <w:rPr>
          <w:rFonts w:hint="eastAsia"/>
          <w:lang w:eastAsia="zh-CN"/>
        </w:rPr>
        <w:t>项下乙用车</w:t>
      </w:r>
      <w:proofErr w:type="gramEnd"/>
      <w:r w:rsidRPr="00EE152F">
        <w:rPr>
          <w:rFonts w:hint="eastAsia"/>
          <w:lang w:eastAsia="zh-CN"/>
        </w:rPr>
        <w:t>所节省的费用，不在返还之列。事实上，乙有多重可能的替代交通方式，如乙原本可以步行或骑车，即其无需为交通而支付任何对价，而使用汽车反而增加了交通成本，从这个意义上说，乙用车是否能够节省费用并不确定，即很难构成得利。另外，从甲的角度来说，其也并未因此而受损，换言之，其所受损害已获得填补。</w:t>
      </w:r>
      <w:r w:rsidRPr="00EE152F">
        <w:rPr>
          <w:rFonts w:hint="eastAsia"/>
          <w:color w:val="FF0000"/>
          <w:lang w:eastAsia="zh-CN"/>
        </w:rPr>
        <w:t>总之，对于</w:t>
      </w:r>
      <w:r w:rsidRPr="00EE152F">
        <w:rPr>
          <w:rFonts w:hint="eastAsia"/>
          <w:color w:val="FF0000"/>
          <w:lang w:eastAsia="zh-CN"/>
        </w:rPr>
        <w:t>D</w:t>
      </w:r>
      <w:r w:rsidRPr="00EE152F">
        <w:rPr>
          <w:rFonts w:hint="eastAsia"/>
          <w:color w:val="FF0000"/>
          <w:lang w:eastAsia="zh-CN"/>
        </w:rPr>
        <w:t>项所列的“收益”，乙无需返还。</w:t>
      </w:r>
    </w:p>
    <w:p w14:paraId="7F09C10F" w14:textId="77777777" w:rsidR="00A94985" w:rsidRPr="00EE152F" w:rsidRDefault="00A94985" w:rsidP="00A94985">
      <w:pPr>
        <w:pStyle w:val="2"/>
      </w:pPr>
      <w:bookmarkStart w:id="421" w:name="_Toc74866052"/>
      <w:bookmarkStart w:id="422" w:name="_Toc75880530"/>
      <w:r w:rsidRPr="00EE152F">
        <w:rPr>
          <w:rFonts w:hint="eastAsia"/>
        </w:rPr>
        <w:t>四、价值返还</w:t>
      </w:r>
      <w:bookmarkEnd w:id="421"/>
      <w:bookmarkEnd w:id="422"/>
    </w:p>
    <w:p w14:paraId="344052C3" w14:textId="77777777" w:rsidR="00A94985" w:rsidRPr="00EE152F" w:rsidRDefault="00A94985" w:rsidP="00A94985">
      <w:pPr>
        <w:pStyle w:val="3"/>
        <w:rPr>
          <w:rFonts w:ascii="Times New Roman" w:hAnsi="Times New Roman"/>
        </w:rPr>
      </w:pPr>
      <w:bookmarkStart w:id="423" w:name="_Toc74866053"/>
      <w:bookmarkStart w:id="424" w:name="_Toc75880531"/>
      <w:r w:rsidRPr="00EE152F">
        <w:rPr>
          <w:rFonts w:ascii="Times New Roman" w:hAnsi="Times New Roman" w:hint="eastAsia"/>
        </w:rPr>
        <w:t>1</w:t>
      </w:r>
      <w:r w:rsidRPr="00EE152F">
        <w:rPr>
          <w:rFonts w:ascii="Times New Roman" w:hAnsi="Times New Roman" w:hint="eastAsia"/>
        </w:rPr>
        <w:t>．价值返还的基本规则</w:t>
      </w:r>
      <w:bookmarkEnd w:id="423"/>
      <w:bookmarkEnd w:id="424"/>
    </w:p>
    <w:p w14:paraId="22B3D57D" w14:textId="77777777" w:rsidR="00A94985" w:rsidRPr="00EE152F" w:rsidRDefault="00A94985" w:rsidP="00A94985">
      <w:pPr>
        <w:ind w:firstLine="480"/>
        <w:rPr>
          <w:lang w:val="de-DE" w:eastAsia="zh-CN"/>
        </w:rPr>
      </w:pPr>
      <w:r w:rsidRPr="00EE152F">
        <w:rPr>
          <w:rFonts w:hint="eastAsia"/>
          <w:lang w:val="de-DE" w:eastAsia="zh-CN"/>
        </w:rPr>
        <w:t>在合同解除的情况下，若标的物的毁损灭失源于返还义务人的轻过失（如买受人天生鲁莽，不注意爱惜物品），买受人是否应当承担价值返还的义务？例</w:t>
      </w:r>
      <w:r w:rsidRPr="00EE152F">
        <w:rPr>
          <w:rFonts w:hint="eastAsia"/>
          <w:lang w:val="de-DE" w:eastAsia="zh-CN"/>
        </w:rPr>
        <w:t>N</w:t>
      </w:r>
      <w:r w:rsidRPr="00EE152F">
        <w:rPr>
          <w:rFonts w:hint="eastAsia"/>
          <w:lang w:val="de-DE" w:eastAsia="zh-CN"/>
        </w:rPr>
        <w:t>：买受人乙从出卖人甲处购得一辆二手大众高尔夫车（</w:t>
      </w:r>
      <w:r w:rsidRPr="00EE152F">
        <w:rPr>
          <w:rFonts w:hint="eastAsia"/>
          <w:lang w:val="de-DE" w:eastAsia="zh-CN"/>
        </w:rPr>
        <w:t>40000</w:t>
      </w:r>
      <w:r w:rsidRPr="00EE152F">
        <w:rPr>
          <w:rFonts w:hint="eastAsia"/>
          <w:lang w:val="de-DE" w:eastAsia="zh-CN"/>
        </w:rPr>
        <w:t>元）。购买时，出卖人表示车况良好。但乙在购买后的驾驶中，总觉得刹车有杂音，经检查，发现有质量问题，遂要求甲在两周内修好，甲置之不理。在</w:t>
      </w:r>
      <w:proofErr w:type="gramStart"/>
      <w:r w:rsidRPr="00EE152F">
        <w:rPr>
          <w:rFonts w:hint="eastAsia"/>
          <w:lang w:val="de-DE" w:eastAsia="zh-CN"/>
        </w:rPr>
        <w:t>乙提出</w:t>
      </w:r>
      <w:proofErr w:type="gramEnd"/>
      <w:r w:rsidRPr="00EE152F">
        <w:rPr>
          <w:rFonts w:hint="eastAsia"/>
          <w:lang w:val="de-DE" w:eastAsia="zh-CN"/>
        </w:rPr>
        <w:t>解除合同之前（在该两周内），乙开车赴超市购物。因乙平素驾驶技能较差，在路上遇到小狗横穿马路时，错把油门</w:t>
      </w:r>
      <w:proofErr w:type="gramStart"/>
      <w:r w:rsidRPr="00EE152F">
        <w:rPr>
          <w:rFonts w:hint="eastAsia"/>
          <w:lang w:val="de-DE" w:eastAsia="zh-CN"/>
        </w:rPr>
        <w:t>当做</w:t>
      </w:r>
      <w:proofErr w:type="gramEnd"/>
      <w:r w:rsidRPr="00EE152F">
        <w:rPr>
          <w:rFonts w:hint="eastAsia"/>
          <w:lang w:val="de-DE" w:eastAsia="zh-CN"/>
        </w:rPr>
        <w:t>刹车，同时打方向盘过猛，汽车装上路边石墩而全损。</w:t>
      </w:r>
      <w:proofErr w:type="gramStart"/>
      <w:r w:rsidRPr="00EE152F">
        <w:rPr>
          <w:rFonts w:hint="eastAsia"/>
          <w:lang w:val="de-DE" w:eastAsia="zh-CN"/>
        </w:rPr>
        <w:t>现乙要求</w:t>
      </w:r>
      <w:proofErr w:type="gramEnd"/>
      <w:r w:rsidRPr="00EE152F">
        <w:rPr>
          <w:rFonts w:hint="eastAsia"/>
          <w:lang w:val="de-DE" w:eastAsia="zh-CN"/>
        </w:rPr>
        <w:t>甲返还价款，甲则要求乙返还车之价值。问：应支持谁的主张？</w:t>
      </w:r>
    </w:p>
    <w:p w14:paraId="6811DD4C" w14:textId="431DA2EB" w:rsidR="00A94985" w:rsidRPr="00EE152F" w:rsidRDefault="00A94985" w:rsidP="00A94985">
      <w:pPr>
        <w:ind w:firstLine="480"/>
        <w:rPr>
          <w:lang w:val="de-DE" w:eastAsia="zh-CN"/>
        </w:rPr>
      </w:pPr>
      <w:r w:rsidRPr="00EE152F">
        <w:rPr>
          <w:rFonts w:hint="eastAsia"/>
          <w:lang w:val="de-DE" w:eastAsia="zh-CN"/>
        </w:rPr>
        <w:lastRenderedPageBreak/>
        <w:t>在比较法上存在这样的规定：若返还义务人因轻过失（行为人尽到了相当于处理自己事务的注意，但因其自身的能力</w:t>
      </w:r>
      <w:r w:rsidRPr="00EE152F">
        <w:rPr>
          <w:rFonts w:hint="eastAsia"/>
          <w:lang w:val="de-DE" w:eastAsia="zh-CN"/>
        </w:rPr>
        <w:t>/</w:t>
      </w:r>
      <w:r w:rsidRPr="00EE152F">
        <w:rPr>
          <w:rFonts w:hint="eastAsia"/>
          <w:lang w:val="de-DE" w:eastAsia="zh-CN"/>
        </w:rPr>
        <w:t>习惯所限而未达到正常</w:t>
      </w:r>
      <w:proofErr w:type="gramStart"/>
      <w:r w:rsidRPr="00EE152F">
        <w:rPr>
          <w:rFonts w:hint="eastAsia"/>
          <w:lang w:val="de-DE" w:eastAsia="zh-CN"/>
        </w:rPr>
        <w:t>合理人</w:t>
      </w:r>
      <w:proofErr w:type="gramEnd"/>
      <w:r w:rsidRPr="00EE152F">
        <w:rPr>
          <w:rFonts w:hint="eastAsia"/>
          <w:lang w:val="de-DE" w:eastAsia="zh-CN"/>
        </w:rPr>
        <w:t>的注意标准）致标的物毁损灭失，其不负担返还的义务。根据《德国民法典》第</w:t>
      </w:r>
      <w:r w:rsidRPr="00EE152F">
        <w:rPr>
          <w:rFonts w:hint="eastAsia"/>
          <w:lang w:val="de-DE" w:eastAsia="zh-CN"/>
        </w:rPr>
        <w:t>346</w:t>
      </w:r>
      <w:r w:rsidRPr="00EE152F">
        <w:rPr>
          <w:rFonts w:hint="eastAsia"/>
          <w:lang w:val="de-DE" w:eastAsia="zh-CN"/>
        </w:rPr>
        <w:t>条第</w:t>
      </w:r>
      <w:r w:rsidRPr="00EE152F">
        <w:rPr>
          <w:rFonts w:hint="eastAsia"/>
          <w:lang w:val="de-DE" w:eastAsia="zh-CN"/>
        </w:rPr>
        <w:t>2</w:t>
      </w:r>
      <w:r w:rsidRPr="00EE152F">
        <w:rPr>
          <w:rFonts w:hint="eastAsia"/>
          <w:lang w:val="de-DE" w:eastAsia="zh-CN"/>
        </w:rPr>
        <w:t>款第</w:t>
      </w:r>
      <w:r w:rsidRPr="00EE152F">
        <w:rPr>
          <w:rFonts w:hint="eastAsia"/>
          <w:lang w:val="de-DE" w:eastAsia="zh-CN"/>
        </w:rPr>
        <w:t>3</w:t>
      </w:r>
      <w:r w:rsidRPr="00EE152F">
        <w:rPr>
          <w:rFonts w:hint="eastAsia"/>
          <w:lang w:val="de-DE" w:eastAsia="zh-CN"/>
        </w:rPr>
        <w:t>项：“在行为人尽到了相当于处理自己事务的注意仍无法避免标的物的灭失时，不负标的物的返还义务且无需承担责任”。其内在的合理性在于：在合同履行后，取得对待履行的一方，往往会形成自己可按照个人习惯自由使用标的物的信赖。此时，若要求其承担过高的注意义务，在行为人不了解有关返还事由（如合同解除事由）时，将构成对其过苛的负担（</w:t>
      </w:r>
      <w:r w:rsidRPr="00EE152F">
        <w:rPr>
          <w:lang w:val="de-DE" w:eastAsia="zh-CN"/>
        </w:rPr>
        <w:t>PdW</w:t>
      </w:r>
      <w:r w:rsidRPr="00EE152F">
        <w:rPr>
          <w:rFonts w:hint="eastAsia"/>
          <w:lang w:val="de-DE" w:eastAsia="zh-CN"/>
        </w:rPr>
        <w:t>, Schuldrecht I, S. 245.</w:t>
      </w:r>
      <w:r w:rsidRPr="00EE152F">
        <w:rPr>
          <w:rFonts w:hint="eastAsia"/>
          <w:lang w:val="de-DE" w:eastAsia="zh-CN"/>
        </w:rPr>
        <w:t>）。这一规则与民法上“所有人—占有人制度”中的占有返还规则同源。例如，《日本民法典》第</w:t>
      </w:r>
      <w:r w:rsidRPr="00EE152F">
        <w:rPr>
          <w:rFonts w:hint="eastAsia"/>
          <w:lang w:val="de-DE" w:eastAsia="zh-CN"/>
        </w:rPr>
        <w:t>191</w:t>
      </w:r>
      <w:r w:rsidRPr="00EE152F">
        <w:rPr>
          <w:rFonts w:hint="eastAsia"/>
          <w:lang w:val="de-DE" w:eastAsia="zh-CN"/>
        </w:rPr>
        <w:t>条后段、我国台湾地区“民法”第</w:t>
      </w:r>
      <w:r w:rsidRPr="00EE152F">
        <w:rPr>
          <w:rFonts w:hint="eastAsia"/>
          <w:lang w:val="de-DE" w:eastAsia="zh-CN"/>
        </w:rPr>
        <w:t>953</w:t>
      </w:r>
      <w:r w:rsidRPr="00EE152F">
        <w:rPr>
          <w:rFonts w:hint="eastAsia"/>
          <w:lang w:val="de-DE" w:eastAsia="zh-CN"/>
        </w:rPr>
        <w:t>条、第</w:t>
      </w:r>
      <w:r w:rsidRPr="00EE152F">
        <w:rPr>
          <w:rFonts w:hint="eastAsia"/>
          <w:lang w:val="de-DE" w:eastAsia="zh-CN"/>
        </w:rPr>
        <w:t>956</w:t>
      </w:r>
      <w:r w:rsidRPr="00EE152F">
        <w:rPr>
          <w:rFonts w:hint="eastAsia"/>
          <w:lang w:val="de-DE" w:eastAsia="zh-CN"/>
        </w:rPr>
        <w:t>条都明确规定，善意之自主占有人就占有物灭失或毁损承担赔偿责任，需要满足“可归责性”这一要件（第</w:t>
      </w:r>
      <w:r w:rsidRPr="00EE152F">
        <w:rPr>
          <w:rFonts w:hint="eastAsia"/>
          <w:lang w:val="de-DE" w:eastAsia="zh-CN"/>
        </w:rPr>
        <w:t>953</w:t>
      </w:r>
      <w:r w:rsidRPr="00EE152F">
        <w:rPr>
          <w:rFonts w:hint="eastAsia"/>
          <w:lang w:val="de-DE" w:eastAsia="zh-CN"/>
        </w:rPr>
        <w:t>条：善意占有人就占有物之灭失或毁损，如系因可归责于自己之事由所致者，对于回复请求人仅以灭失或毁损所受之利益为限，负赔偿之责；第</w:t>
      </w:r>
      <w:r w:rsidRPr="00EE152F">
        <w:rPr>
          <w:rFonts w:hint="eastAsia"/>
          <w:lang w:val="de-DE" w:eastAsia="zh-CN"/>
        </w:rPr>
        <w:t>956</w:t>
      </w:r>
      <w:r w:rsidRPr="00EE152F">
        <w:rPr>
          <w:rFonts w:hint="eastAsia"/>
          <w:lang w:val="de-DE" w:eastAsia="zh-CN"/>
        </w:rPr>
        <w:t>条：恶意占有人或无所有意思之占有人，就占有物之灭失或毁损，如系因可归责于自己之事由所致者，对于回复请求人，负赔偿之责。谢在全：《民法物权论》（下册），中国政法大学出版社</w:t>
      </w:r>
      <w:r w:rsidRPr="00EE152F">
        <w:rPr>
          <w:rFonts w:hint="eastAsia"/>
          <w:lang w:val="de-DE" w:eastAsia="zh-CN"/>
        </w:rPr>
        <w:t>2011</w:t>
      </w:r>
      <w:r w:rsidRPr="00EE152F">
        <w:rPr>
          <w:rFonts w:hint="eastAsia"/>
          <w:lang w:val="de-DE" w:eastAsia="zh-CN"/>
        </w:rPr>
        <w:t>年版，第</w:t>
      </w:r>
      <w:r w:rsidRPr="00EE152F">
        <w:rPr>
          <w:rFonts w:hint="eastAsia"/>
          <w:lang w:val="de-DE" w:eastAsia="zh-CN"/>
        </w:rPr>
        <w:t>1209</w:t>
      </w:r>
      <w:r w:rsidRPr="00EE152F">
        <w:rPr>
          <w:rFonts w:hint="eastAsia"/>
          <w:lang w:val="de-DE" w:eastAsia="zh-CN"/>
        </w:rPr>
        <w:t>页）。换言之，只要自主占有人尽到了处理自己事务的注意，即不可被归责。在前述案例中，买受人乙是典型的自主善意占有人，其并不了解解除的事由，因而仅以相当于处理自己事务的注意使用标的物，</w:t>
      </w:r>
      <w:proofErr w:type="gramStart"/>
      <w:r w:rsidRPr="00EE152F">
        <w:rPr>
          <w:rFonts w:hint="eastAsia"/>
          <w:lang w:val="de-DE" w:eastAsia="zh-CN"/>
        </w:rPr>
        <w:t>若法律</w:t>
      </w:r>
      <w:proofErr w:type="gramEnd"/>
      <w:r w:rsidRPr="00EE152F">
        <w:rPr>
          <w:rFonts w:hint="eastAsia"/>
          <w:lang w:val="de-DE" w:eastAsia="zh-CN"/>
        </w:rPr>
        <w:t>要求其承担赔偿责任，或返还物的价值，将过于严苛。事实上，我国《物权法》</w:t>
      </w:r>
      <w:r w:rsidRPr="00EE152F">
        <w:rPr>
          <w:rFonts w:hint="eastAsia"/>
          <w:lang w:val="de-DE" w:eastAsia="zh-CN"/>
        </w:rPr>
        <w:t>242</w:t>
      </w:r>
      <w:r w:rsidRPr="00EE152F">
        <w:rPr>
          <w:rFonts w:hint="eastAsia"/>
          <w:lang w:val="de-DE" w:eastAsia="zh-CN"/>
        </w:rPr>
        <w:t>条规定的规定也有类似考虑：“占有人因使用占有的不动产或者动产，致使该不动产或者动产受到损害的，恶意占有人应当承担赔偿责任。”其内在原理在于，善意占有人在使用占有物时即被法律推定为物的权利人，具有占有、使用的权利，因此，对于使用被占有的物而导致的物的损害，不应负赔偿责任（</w:t>
      </w:r>
      <w:r w:rsidRPr="00EE152F">
        <w:rPr>
          <w:rFonts w:hint="eastAsia"/>
          <w:highlight w:val="yellow"/>
          <w:lang w:eastAsia="zh-CN"/>
        </w:rPr>
        <w:t>全国人大常委会法工委民法室编：《中华人民共和国物权法：条文说明、立法理由及相关规定》，北京大学出版社</w:t>
      </w:r>
      <w:r w:rsidRPr="00EE152F">
        <w:rPr>
          <w:rFonts w:hint="eastAsia"/>
          <w:highlight w:val="yellow"/>
          <w:lang w:eastAsia="zh-CN"/>
        </w:rPr>
        <w:t>2007</w:t>
      </w:r>
      <w:r w:rsidRPr="00EE152F">
        <w:rPr>
          <w:rFonts w:hint="eastAsia"/>
          <w:highlight w:val="yellow"/>
          <w:lang w:eastAsia="zh-CN"/>
        </w:rPr>
        <w:t>年版，第</w:t>
      </w:r>
      <w:r w:rsidRPr="00EE152F">
        <w:rPr>
          <w:rFonts w:hint="eastAsia"/>
          <w:highlight w:val="yellow"/>
          <w:lang w:eastAsia="zh-CN"/>
        </w:rPr>
        <w:t>429</w:t>
      </w:r>
      <w:r w:rsidRPr="00EE152F">
        <w:rPr>
          <w:rFonts w:hint="eastAsia"/>
          <w:highlight w:val="yellow"/>
          <w:lang w:eastAsia="zh-CN"/>
        </w:rPr>
        <w:t>页；王胜明主编：《中华人民共和国物权法解读》，中国法制出版社</w:t>
      </w:r>
      <w:r w:rsidRPr="00EE152F">
        <w:rPr>
          <w:rFonts w:hint="eastAsia"/>
          <w:highlight w:val="yellow"/>
          <w:lang w:eastAsia="zh-CN"/>
        </w:rPr>
        <w:t>2007</w:t>
      </w:r>
      <w:r w:rsidRPr="00EE152F">
        <w:rPr>
          <w:rFonts w:hint="eastAsia"/>
          <w:highlight w:val="yellow"/>
          <w:lang w:eastAsia="zh-CN"/>
        </w:rPr>
        <w:t>年版，第</w:t>
      </w:r>
      <w:r w:rsidRPr="00EE152F">
        <w:rPr>
          <w:rFonts w:hint="eastAsia"/>
          <w:highlight w:val="yellow"/>
          <w:lang w:eastAsia="zh-CN"/>
        </w:rPr>
        <w:t>514</w:t>
      </w:r>
      <w:r w:rsidRPr="00EE152F">
        <w:rPr>
          <w:rFonts w:hint="eastAsia"/>
          <w:highlight w:val="yellow"/>
          <w:lang w:eastAsia="zh-CN"/>
        </w:rPr>
        <w:t>页</w:t>
      </w:r>
      <w:r w:rsidRPr="00EE152F">
        <w:rPr>
          <w:rFonts w:hint="eastAsia"/>
          <w:lang w:val="de-DE" w:eastAsia="zh-CN"/>
        </w:rPr>
        <w:t>）。</w:t>
      </w:r>
      <w:proofErr w:type="gramStart"/>
      <w:r w:rsidRPr="00EE152F">
        <w:rPr>
          <w:rFonts w:hint="eastAsia"/>
          <w:lang w:val="de-DE" w:eastAsia="zh-CN"/>
        </w:rPr>
        <w:t>惟该规定</w:t>
      </w:r>
      <w:proofErr w:type="gramEnd"/>
      <w:r w:rsidRPr="00EE152F">
        <w:rPr>
          <w:rFonts w:hint="eastAsia"/>
          <w:lang w:val="de-DE" w:eastAsia="zh-CN"/>
        </w:rPr>
        <w:t>未明确区分自主善意占有和他主善意占有，在他主善意占有时，占有人明知物非自己所有，自应至少按照正常</w:t>
      </w:r>
      <w:proofErr w:type="gramStart"/>
      <w:r w:rsidRPr="00EE152F">
        <w:rPr>
          <w:rFonts w:hint="eastAsia"/>
          <w:lang w:val="de-DE" w:eastAsia="zh-CN"/>
        </w:rPr>
        <w:t>合理人</w:t>
      </w:r>
      <w:proofErr w:type="gramEnd"/>
      <w:r w:rsidRPr="00EE152F">
        <w:rPr>
          <w:rFonts w:hint="eastAsia"/>
          <w:lang w:val="de-DE" w:eastAsia="zh-CN"/>
        </w:rPr>
        <w:t>的标准照管标的物，而不能以已尽到相当于处理自己事务的注意为由主张免责。</w:t>
      </w:r>
    </w:p>
    <w:p w14:paraId="106391FE" w14:textId="18CD59B0" w:rsidR="00A94985" w:rsidRPr="00EE152F" w:rsidRDefault="00A94985" w:rsidP="00A94985">
      <w:pPr>
        <w:ind w:firstLine="480"/>
        <w:rPr>
          <w:lang w:val="de-DE" w:eastAsia="zh-CN"/>
        </w:rPr>
      </w:pPr>
      <w:r w:rsidRPr="00EE152F">
        <w:rPr>
          <w:rFonts w:hint="eastAsia"/>
          <w:highlight w:val="yellow"/>
          <w:lang w:val="de-DE" w:eastAsia="zh-CN"/>
        </w:rPr>
        <w:lastRenderedPageBreak/>
        <w:t>例</w:t>
      </w:r>
      <w:r w:rsidRPr="00EE152F">
        <w:rPr>
          <w:rFonts w:hint="eastAsia"/>
          <w:highlight w:val="yellow"/>
          <w:lang w:val="de-DE" w:eastAsia="zh-CN"/>
        </w:rPr>
        <w:t>N</w:t>
      </w:r>
      <w:r w:rsidRPr="00EE152F">
        <w:rPr>
          <w:rFonts w:hint="eastAsia"/>
          <w:highlight w:val="yellow"/>
          <w:lang w:val="de-DE" w:eastAsia="zh-CN"/>
        </w:rPr>
        <w:t>：出卖人甲将一辆二手车卖给买受人乙。汽车目前的市场估值为</w:t>
      </w:r>
      <w:r w:rsidRPr="00EE152F">
        <w:rPr>
          <w:rFonts w:hint="eastAsia"/>
          <w:highlight w:val="yellow"/>
          <w:lang w:val="de-DE" w:eastAsia="zh-CN"/>
        </w:rPr>
        <w:t>10</w:t>
      </w:r>
      <w:r w:rsidRPr="00EE152F">
        <w:rPr>
          <w:rFonts w:hint="eastAsia"/>
          <w:highlight w:val="yellow"/>
          <w:lang w:val="de-DE" w:eastAsia="zh-CN"/>
        </w:rPr>
        <w:t>万元，乙同意出价</w:t>
      </w:r>
      <w:r w:rsidRPr="00EE152F">
        <w:rPr>
          <w:rFonts w:hint="eastAsia"/>
          <w:highlight w:val="yellow"/>
          <w:lang w:val="de-DE" w:eastAsia="zh-CN"/>
        </w:rPr>
        <w:t>9</w:t>
      </w:r>
      <w:r w:rsidRPr="00EE152F">
        <w:rPr>
          <w:rFonts w:hint="eastAsia"/>
          <w:highlight w:val="yellow"/>
          <w:lang w:val="de-DE" w:eastAsia="zh-CN"/>
        </w:rPr>
        <w:t>万元购买，甲急用钱，遂同意，条件是交车当日先付</w:t>
      </w:r>
      <w:r w:rsidRPr="00EE152F">
        <w:rPr>
          <w:rFonts w:hint="eastAsia"/>
          <w:highlight w:val="yellow"/>
          <w:lang w:val="de-DE" w:eastAsia="zh-CN"/>
        </w:rPr>
        <w:t>3</w:t>
      </w:r>
      <w:r w:rsidRPr="00EE152F">
        <w:rPr>
          <w:rFonts w:hint="eastAsia"/>
          <w:highlight w:val="yellow"/>
          <w:lang w:val="de-DE" w:eastAsia="zh-CN"/>
        </w:rPr>
        <w:t>万元，一个月后再付</w:t>
      </w:r>
      <w:r w:rsidRPr="00EE152F">
        <w:rPr>
          <w:rFonts w:hint="eastAsia"/>
          <w:highlight w:val="yellow"/>
          <w:lang w:val="de-DE" w:eastAsia="zh-CN"/>
        </w:rPr>
        <w:t>6</w:t>
      </w:r>
      <w:r w:rsidRPr="00EE152F">
        <w:rPr>
          <w:rFonts w:hint="eastAsia"/>
          <w:highlight w:val="yellow"/>
          <w:lang w:val="de-DE" w:eastAsia="zh-CN"/>
        </w:rPr>
        <w:t>万元，</w:t>
      </w:r>
      <w:proofErr w:type="gramStart"/>
      <w:r w:rsidRPr="00EE152F">
        <w:rPr>
          <w:rFonts w:hint="eastAsia"/>
          <w:highlight w:val="yellow"/>
          <w:lang w:val="de-DE" w:eastAsia="zh-CN"/>
        </w:rPr>
        <w:t>甲对此</w:t>
      </w:r>
      <w:proofErr w:type="gramEnd"/>
      <w:r w:rsidRPr="00EE152F">
        <w:rPr>
          <w:rFonts w:hint="eastAsia"/>
          <w:highlight w:val="yellow"/>
          <w:lang w:val="de-DE" w:eastAsia="zh-CN"/>
        </w:rPr>
        <w:t>表示同意。交车后，乙未支付剩余</w:t>
      </w:r>
      <w:r w:rsidRPr="00EE152F">
        <w:rPr>
          <w:rFonts w:hint="eastAsia"/>
          <w:highlight w:val="yellow"/>
          <w:lang w:val="de-DE" w:eastAsia="zh-CN"/>
        </w:rPr>
        <w:t>6</w:t>
      </w:r>
      <w:r w:rsidRPr="00EE152F">
        <w:rPr>
          <w:rFonts w:hint="eastAsia"/>
          <w:highlight w:val="yellow"/>
          <w:lang w:val="de-DE" w:eastAsia="zh-CN"/>
        </w:rPr>
        <w:t>万元，甲催告后解除合同，要求返还汽车。在解除通知发出后，汽车因不可抗力而灭失。问：</w:t>
      </w:r>
      <w:proofErr w:type="gramStart"/>
      <w:r w:rsidRPr="00EE152F">
        <w:rPr>
          <w:rFonts w:hint="eastAsia"/>
          <w:highlight w:val="yellow"/>
          <w:lang w:val="de-DE" w:eastAsia="zh-CN"/>
        </w:rPr>
        <w:t>乙应按</w:t>
      </w:r>
      <w:proofErr w:type="gramEnd"/>
      <w:r w:rsidRPr="00EE152F">
        <w:rPr>
          <w:rFonts w:hint="eastAsia"/>
          <w:highlight w:val="yellow"/>
          <w:lang w:val="de-DE" w:eastAsia="zh-CN"/>
        </w:rPr>
        <w:t>10</w:t>
      </w:r>
      <w:r w:rsidRPr="00EE152F">
        <w:rPr>
          <w:rFonts w:hint="eastAsia"/>
          <w:highlight w:val="yellow"/>
          <w:lang w:val="de-DE" w:eastAsia="zh-CN"/>
        </w:rPr>
        <w:t>万元的价格返还汽车，还是按</w:t>
      </w:r>
      <w:r w:rsidRPr="00EE152F">
        <w:rPr>
          <w:rFonts w:hint="eastAsia"/>
          <w:highlight w:val="yellow"/>
          <w:lang w:val="de-DE" w:eastAsia="zh-CN"/>
        </w:rPr>
        <w:t>9</w:t>
      </w:r>
      <w:r w:rsidRPr="00EE152F">
        <w:rPr>
          <w:rFonts w:hint="eastAsia"/>
          <w:highlight w:val="yellow"/>
          <w:lang w:val="de-DE" w:eastAsia="zh-CN"/>
        </w:rPr>
        <w:t>万元的价格返还汽车？</w:t>
      </w:r>
      <w:r w:rsidRPr="00EE152F">
        <w:rPr>
          <w:rFonts w:hint="eastAsia"/>
          <w:lang w:val="de-DE" w:eastAsia="zh-CN"/>
        </w:rPr>
        <w:t>在该案中，若将返还义务确定为</w:t>
      </w:r>
      <w:r w:rsidRPr="00EE152F">
        <w:rPr>
          <w:lang w:val="de-DE" w:eastAsia="zh-CN"/>
        </w:rPr>
        <w:t>9</w:t>
      </w:r>
      <w:r w:rsidRPr="00EE152F">
        <w:rPr>
          <w:rFonts w:hint="eastAsia"/>
          <w:lang w:val="de-DE" w:eastAsia="zh-CN"/>
        </w:rPr>
        <w:t>万元，则意味着虽然乙有违约行为，但其依然可以享受合同中的好处。这显然有失公允。这表明，不当得利的返还制度和合同解除之后的清算制度之间的具有密切的相互关联，究竟应当以合同约定的相应条件作为返还的依据，还是以不当得利返还的基本规则作为法律依据，便是一个事件中有待澄清的问题。一般认为，不宜允许违约方在合同解除的情况下，享受其原本在合同存在时方享有的合同利益，应当按照</w:t>
      </w:r>
      <w:r w:rsidRPr="00EE152F">
        <w:rPr>
          <w:rFonts w:hint="eastAsia"/>
          <w:lang w:val="de-DE" w:eastAsia="zh-CN"/>
        </w:rPr>
        <w:t>10</w:t>
      </w:r>
      <w:r w:rsidRPr="00EE152F">
        <w:rPr>
          <w:rFonts w:hint="eastAsia"/>
          <w:lang w:val="de-DE" w:eastAsia="zh-CN"/>
        </w:rPr>
        <w:t>万元的价格返还相应价值（</w:t>
      </w:r>
      <w:r w:rsidRPr="00EE152F">
        <w:rPr>
          <w:rFonts w:hint="eastAsia"/>
          <w:lang w:val="de-DE" w:eastAsia="zh-CN"/>
        </w:rPr>
        <w:t>Ca</w:t>
      </w:r>
      <w:r w:rsidRPr="00EE152F">
        <w:rPr>
          <w:lang w:val="de-DE" w:eastAsia="zh-CN"/>
        </w:rPr>
        <w:t>naris, FS Wiedemann, 2002, S. 3, 23; Köhler</w:t>
      </w:r>
      <w:r w:rsidRPr="00EE152F">
        <w:rPr>
          <w:rFonts w:hint="eastAsia"/>
          <w:lang w:val="de-DE" w:eastAsia="zh-CN"/>
        </w:rPr>
        <w:t>/Lorenz, Pr</w:t>
      </w:r>
      <w:r w:rsidRPr="00EE152F">
        <w:rPr>
          <w:lang w:val="de-DE" w:eastAsia="zh-CN"/>
        </w:rPr>
        <w:t>üfe dein Wissen, Schuldrecht I, 21 Aufl., S. 233 (Fall 123); Leenen, BGB AllgemeinerTeil: Rechtsgeschäftslehre, DeGruyter, 2011, S. 217f.</w:t>
      </w:r>
      <w:r w:rsidRPr="00EE152F">
        <w:rPr>
          <w:rFonts w:hint="eastAsia"/>
          <w:lang w:val="de-DE" w:eastAsia="zh-CN"/>
        </w:rPr>
        <w:t>）。比较而言，在合同无效或撤销时，若无效或撤销事由影响对</w:t>
      </w:r>
      <w:proofErr w:type="gramStart"/>
      <w:r w:rsidRPr="00EE152F">
        <w:rPr>
          <w:rFonts w:hint="eastAsia"/>
          <w:lang w:val="de-DE" w:eastAsia="zh-CN"/>
        </w:rPr>
        <w:t>价关系</w:t>
      </w:r>
      <w:proofErr w:type="gramEnd"/>
      <w:r w:rsidRPr="00EE152F">
        <w:rPr>
          <w:rFonts w:hint="eastAsia"/>
          <w:lang w:val="de-DE" w:eastAsia="zh-CN"/>
        </w:rPr>
        <w:t>形成及内容的，则应以客观价值为计算基准，如行为人欠缺行为能力而缔结合同，或因受欺诈而订立合同；而若无效或撤销事由不影响对</w:t>
      </w:r>
      <w:proofErr w:type="gramStart"/>
      <w:r w:rsidRPr="00EE152F">
        <w:rPr>
          <w:rFonts w:hint="eastAsia"/>
          <w:lang w:val="de-DE" w:eastAsia="zh-CN"/>
        </w:rPr>
        <w:t>价关系</w:t>
      </w:r>
      <w:proofErr w:type="gramEnd"/>
      <w:r w:rsidRPr="00EE152F">
        <w:rPr>
          <w:rFonts w:hint="eastAsia"/>
          <w:lang w:val="de-DE" w:eastAsia="zh-CN"/>
        </w:rPr>
        <w:t>形成及内容的，则应以合同价值作为确定返还的依据（赵文杰，第</w:t>
      </w:r>
      <w:r w:rsidRPr="00EE152F">
        <w:rPr>
          <w:rFonts w:hint="eastAsia"/>
          <w:lang w:val="de-DE" w:eastAsia="zh-CN"/>
        </w:rPr>
        <w:t>1176</w:t>
      </w:r>
      <w:r w:rsidRPr="00EE152F">
        <w:rPr>
          <w:rFonts w:hint="eastAsia"/>
          <w:lang w:val="de-DE" w:eastAsia="zh-CN"/>
        </w:rPr>
        <w:t>页。）。总结而言，如果合同解除的事由是因为一方的违约行为造成的，则违约方在返还时，就不应享有合同中取得的利益。或者说，一般而言，在合同解除的情况下，折价补偿应当以合同约定的价格条件为准，但在法定解除中，若解除是由于一方的违约行为造成的，那么违约方便不能再享受合同条件给他带来的好处，而应根据市场的客观价值来返还，以便充分保护非违约方的利益。这种安排可能一定程度上是一个矫枉过正的安排，让非违约方得到了更多的保护，兼顾了</w:t>
      </w:r>
      <w:proofErr w:type="gramStart"/>
      <w:r w:rsidRPr="00EE152F">
        <w:rPr>
          <w:rFonts w:hint="eastAsia"/>
          <w:lang w:val="de-DE" w:eastAsia="zh-CN"/>
        </w:rPr>
        <w:t>惩罚非</w:t>
      </w:r>
      <w:proofErr w:type="gramEnd"/>
      <w:r w:rsidRPr="00EE152F">
        <w:rPr>
          <w:rFonts w:hint="eastAsia"/>
          <w:lang w:val="de-DE" w:eastAsia="zh-CN"/>
        </w:rPr>
        <w:t>违约方违约行为的效果。即，一般而言，对于合同的无效、撤销或解除，在一方可归责时，</w:t>
      </w:r>
      <w:proofErr w:type="gramStart"/>
      <w:r w:rsidRPr="00EE152F">
        <w:rPr>
          <w:rFonts w:hint="eastAsia"/>
          <w:lang w:val="de-DE" w:eastAsia="zh-CN"/>
        </w:rPr>
        <w:t>该方便</w:t>
      </w:r>
      <w:proofErr w:type="gramEnd"/>
      <w:r w:rsidRPr="00EE152F">
        <w:rPr>
          <w:rFonts w:hint="eastAsia"/>
          <w:lang w:val="de-DE" w:eastAsia="zh-CN"/>
        </w:rPr>
        <w:t>不应再享受合同赋予其的高于客观价格的利益。</w:t>
      </w:r>
    </w:p>
    <w:p w14:paraId="56E46788" w14:textId="77777777" w:rsidR="00A94985" w:rsidRPr="00EE152F" w:rsidRDefault="00A94985" w:rsidP="00A94985">
      <w:pPr>
        <w:pStyle w:val="3"/>
        <w:rPr>
          <w:rFonts w:ascii="Times New Roman" w:hAnsi="Times New Roman"/>
        </w:rPr>
      </w:pPr>
      <w:bookmarkStart w:id="425" w:name="_Toc74866054"/>
      <w:bookmarkStart w:id="426" w:name="_Toc75880532"/>
      <w:r w:rsidRPr="00EE152F">
        <w:rPr>
          <w:rFonts w:ascii="Times New Roman" w:hAnsi="Times New Roman" w:hint="eastAsia"/>
        </w:rPr>
        <w:t>2</w:t>
      </w:r>
      <w:r w:rsidRPr="00EE152F">
        <w:rPr>
          <w:rFonts w:ascii="Times New Roman" w:hAnsi="Times New Roman" w:hint="eastAsia"/>
        </w:rPr>
        <w:t>．价值返还的具体规则</w:t>
      </w:r>
      <w:bookmarkEnd w:id="425"/>
      <w:bookmarkEnd w:id="426"/>
    </w:p>
    <w:p w14:paraId="1364B755" w14:textId="77777777" w:rsidR="00A94985" w:rsidRPr="00EE152F" w:rsidRDefault="00A94985" w:rsidP="00A94985">
      <w:pPr>
        <w:pStyle w:val="2"/>
      </w:pPr>
      <w:bookmarkStart w:id="427" w:name="_Toc74866055"/>
      <w:bookmarkStart w:id="428" w:name="_Toc75880533"/>
      <w:r w:rsidRPr="00EE152F">
        <w:rPr>
          <w:rFonts w:hint="eastAsia"/>
        </w:rPr>
        <w:t>五、合同解除后的风险负担问题</w:t>
      </w:r>
      <w:bookmarkEnd w:id="427"/>
      <w:bookmarkEnd w:id="428"/>
    </w:p>
    <w:p w14:paraId="594EE669" w14:textId="22D11BA0" w:rsidR="00A94985" w:rsidRPr="00EE152F" w:rsidRDefault="00A94985" w:rsidP="00E27362">
      <w:pPr>
        <w:ind w:firstLine="480"/>
        <w:rPr>
          <w:lang w:eastAsia="zh-CN"/>
        </w:rPr>
      </w:pPr>
      <w:r w:rsidRPr="00EE152F">
        <w:rPr>
          <w:rFonts w:hint="eastAsia"/>
          <w:lang w:eastAsia="zh-CN"/>
        </w:rPr>
        <w:t>合同解除时，一方或双方当事人通常都已经做出了履行，在这种情况下，自解除通知到达相对人之日起至相互返还之前，往往还要经过一段时间，若标的物在该期间内因意外事故而灭失，便构成一个风险负担的问题；另外，因合同解除通常具有溯及力，</w:t>
      </w:r>
      <w:r w:rsidRPr="00EE152F">
        <w:rPr>
          <w:rFonts w:hint="eastAsia"/>
          <w:lang w:eastAsia="zh-CN"/>
        </w:rPr>
        <w:lastRenderedPageBreak/>
        <w:t>标的物在交付后，行使解除权之前因不可抗力而灭失，亦有风险负担的问题。考虑到约定解除时，双方往往会对解除之后的风险做出约定处理，因此实践中主要争议的是法定解除的情形。以下先阐述基本原理，再比较合同解除与不当得利</w:t>
      </w:r>
      <w:proofErr w:type="gramStart"/>
      <w:r w:rsidRPr="00EE152F">
        <w:rPr>
          <w:rFonts w:hint="eastAsia"/>
          <w:lang w:eastAsia="zh-CN"/>
        </w:rPr>
        <w:t>返及其</w:t>
      </w:r>
      <w:proofErr w:type="gramEnd"/>
      <w:r w:rsidRPr="00EE152F">
        <w:rPr>
          <w:rFonts w:hint="eastAsia"/>
          <w:lang w:eastAsia="zh-CN"/>
        </w:rPr>
        <w:t>他相关制度加以分析。</w:t>
      </w:r>
    </w:p>
    <w:p w14:paraId="42EA2110" w14:textId="77777777" w:rsidR="00A94985" w:rsidRPr="00EE152F" w:rsidRDefault="00A94985" w:rsidP="00A94985">
      <w:pPr>
        <w:ind w:firstLine="480"/>
        <w:rPr>
          <w:lang w:eastAsia="zh-CN"/>
        </w:rPr>
      </w:pPr>
      <w:r w:rsidRPr="00EE152F">
        <w:rPr>
          <w:rFonts w:hint="eastAsia"/>
          <w:lang w:eastAsia="zh-CN"/>
        </w:rPr>
        <w:t>对此，较为妥当的政策选择是：</w:t>
      </w:r>
      <w:proofErr w:type="gramStart"/>
      <w:r w:rsidRPr="00EE152F">
        <w:rPr>
          <w:rFonts w:hint="eastAsia"/>
          <w:lang w:eastAsia="zh-CN"/>
        </w:rPr>
        <w:t>若合同</w:t>
      </w:r>
      <w:proofErr w:type="gramEnd"/>
      <w:r w:rsidRPr="00EE152F">
        <w:rPr>
          <w:rFonts w:hint="eastAsia"/>
          <w:lang w:eastAsia="zh-CN"/>
        </w:rPr>
        <w:t>一方当事人（如出卖人）根本违约而导致另一方当事人（如买受人）行使解除权；则标的物灭失的风险将一直停留在违约一方（出卖人），或者回溯到一开始即由违约方承担。</w:t>
      </w:r>
    </w:p>
    <w:p w14:paraId="2B033144" w14:textId="77777777" w:rsidR="00A94985" w:rsidRPr="00EE152F" w:rsidRDefault="00A94985" w:rsidP="00A94985">
      <w:pPr>
        <w:ind w:firstLine="480"/>
        <w:rPr>
          <w:lang w:val="de-DE" w:eastAsia="zh-CN"/>
        </w:rPr>
      </w:pPr>
      <w:r w:rsidRPr="00EE152F">
        <w:rPr>
          <w:rFonts w:hint="eastAsia"/>
          <w:lang w:eastAsia="zh-CN"/>
        </w:rPr>
        <w:t>例</w:t>
      </w:r>
      <w:r w:rsidRPr="00EE152F">
        <w:rPr>
          <w:lang w:eastAsia="zh-CN"/>
        </w:rPr>
        <w:t>2</w:t>
      </w:r>
      <w:r w:rsidRPr="00EE152F">
        <w:rPr>
          <w:rFonts w:hint="eastAsia"/>
          <w:lang w:val="de-DE" w:eastAsia="zh-CN"/>
        </w:rPr>
        <w:t>：买受人乙从出卖人甲处购得一辆二手大众高尔夫车（</w:t>
      </w:r>
      <w:r w:rsidRPr="00EE152F">
        <w:rPr>
          <w:rFonts w:hint="eastAsia"/>
          <w:lang w:val="de-DE" w:eastAsia="zh-CN"/>
        </w:rPr>
        <w:t>40000</w:t>
      </w:r>
      <w:r w:rsidRPr="00EE152F">
        <w:rPr>
          <w:rFonts w:hint="eastAsia"/>
          <w:lang w:val="de-DE" w:eastAsia="zh-CN"/>
        </w:rPr>
        <w:t>元）。购买时，出卖人表示车况良好。但乙在购买后的驾驶中，总觉得刹车有杂音，但未在意。两周后，在一次正常驾驶中，刹车完全失灵，汽车滚下路肩全损。</w:t>
      </w:r>
      <w:proofErr w:type="gramStart"/>
      <w:r w:rsidRPr="00EE152F">
        <w:rPr>
          <w:rFonts w:hint="eastAsia"/>
          <w:lang w:val="de-DE" w:eastAsia="zh-CN"/>
        </w:rPr>
        <w:t>乙遂解除</w:t>
      </w:r>
      <w:proofErr w:type="gramEnd"/>
      <w:r w:rsidRPr="00EE152F">
        <w:rPr>
          <w:rFonts w:hint="eastAsia"/>
          <w:lang w:val="de-DE" w:eastAsia="zh-CN"/>
        </w:rPr>
        <w:t>合同，要求甲返还价款，甲则主张乙交还汽车之价值才返还价款。哪</w:t>
      </w:r>
      <w:proofErr w:type="gramStart"/>
      <w:r w:rsidRPr="00EE152F">
        <w:rPr>
          <w:rFonts w:hint="eastAsia"/>
          <w:lang w:val="de-DE" w:eastAsia="zh-CN"/>
        </w:rPr>
        <w:t>一主张</w:t>
      </w:r>
      <w:proofErr w:type="gramEnd"/>
      <w:r w:rsidRPr="00EE152F">
        <w:rPr>
          <w:rFonts w:hint="eastAsia"/>
          <w:lang w:val="de-DE" w:eastAsia="zh-CN"/>
        </w:rPr>
        <w:t>应</w:t>
      </w:r>
      <w:proofErr w:type="gramStart"/>
      <w:r w:rsidRPr="00EE152F">
        <w:rPr>
          <w:rFonts w:hint="eastAsia"/>
          <w:lang w:val="de-DE" w:eastAsia="zh-CN"/>
        </w:rPr>
        <w:t>予支</w:t>
      </w:r>
      <w:proofErr w:type="gramEnd"/>
      <w:r w:rsidRPr="00EE152F">
        <w:rPr>
          <w:rFonts w:hint="eastAsia"/>
          <w:lang w:val="de-DE" w:eastAsia="zh-CN"/>
        </w:rPr>
        <w:t>持？在这个案件中，乙可以不解除合同，而依合同要求其承担瑕疵责任，赔偿乙的损失。在其不选择维持合同效力的情况下，便会产生合同解除后，返还不能风险如何分担的问题。</w:t>
      </w:r>
    </w:p>
    <w:p w14:paraId="3485B800" w14:textId="7BC0EF69" w:rsidR="00A94985" w:rsidRPr="00EE152F" w:rsidRDefault="00A94985" w:rsidP="00A94985">
      <w:pPr>
        <w:ind w:firstLine="480"/>
        <w:rPr>
          <w:lang w:val="de-DE" w:eastAsia="zh-CN"/>
        </w:rPr>
      </w:pPr>
      <w:r w:rsidRPr="00EE152F">
        <w:rPr>
          <w:rFonts w:hint="eastAsia"/>
          <w:lang w:val="de-DE" w:eastAsia="zh-CN"/>
        </w:rPr>
        <w:t>本案中，返还不能的原因是汽车存在瑕疵，而买受人</w:t>
      </w:r>
      <w:proofErr w:type="gramStart"/>
      <w:r w:rsidRPr="00EE152F">
        <w:rPr>
          <w:rFonts w:hint="eastAsia"/>
          <w:lang w:val="de-DE" w:eastAsia="zh-CN"/>
        </w:rPr>
        <w:t>乙对于</w:t>
      </w:r>
      <w:proofErr w:type="gramEnd"/>
      <w:r w:rsidRPr="00EE152F">
        <w:rPr>
          <w:rFonts w:hint="eastAsia"/>
          <w:lang w:val="de-DE" w:eastAsia="zh-CN"/>
        </w:rPr>
        <w:t>汽车的毁损及因此导致的返还不能并无过失（无可归</w:t>
      </w:r>
      <w:proofErr w:type="gramStart"/>
      <w:r w:rsidRPr="00EE152F">
        <w:rPr>
          <w:rFonts w:hint="eastAsia"/>
          <w:lang w:val="de-DE" w:eastAsia="zh-CN"/>
        </w:rPr>
        <w:t>责</w:t>
      </w:r>
      <w:proofErr w:type="gramEnd"/>
      <w:r w:rsidRPr="00EE152F">
        <w:rPr>
          <w:rFonts w:hint="eastAsia"/>
          <w:lang w:val="de-DE" w:eastAsia="zh-CN"/>
        </w:rPr>
        <w:t>事由）。相反，汽车灭失的原因</w:t>
      </w:r>
      <w:proofErr w:type="gramStart"/>
      <w:r w:rsidRPr="00EE152F">
        <w:rPr>
          <w:rFonts w:hint="eastAsia"/>
          <w:lang w:val="de-DE" w:eastAsia="zh-CN"/>
        </w:rPr>
        <w:t>源于甲</w:t>
      </w:r>
      <w:proofErr w:type="gramEnd"/>
      <w:r w:rsidRPr="00EE152F">
        <w:rPr>
          <w:rFonts w:hint="eastAsia"/>
          <w:lang w:val="de-DE" w:eastAsia="zh-CN"/>
        </w:rPr>
        <w:t>所控制的风险范围内的因素，故在免除返还义务的同时，返还义务人乙亦无须承担返还不能的责任</w:t>
      </w:r>
      <w:r w:rsidR="00E27362" w:rsidRPr="00EE152F">
        <w:rPr>
          <w:rFonts w:hint="eastAsia"/>
          <w:lang w:val="de-DE" w:eastAsia="zh-CN"/>
        </w:rPr>
        <w:t>（根据《德国民法典》第</w:t>
      </w:r>
      <w:r w:rsidR="00E27362" w:rsidRPr="00EE152F">
        <w:rPr>
          <w:rFonts w:hint="eastAsia"/>
          <w:lang w:val="de-DE" w:eastAsia="zh-CN"/>
        </w:rPr>
        <w:t>346</w:t>
      </w:r>
      <w:r w:rsidR="00E27362" w:rsidRPr="00EE152F">
        <w:rPr>
          <w:rFonts w:hint="eastAsia"/>
          <w:lang w:val="de-DE" w:eastAsia="zh-CN"/>
        </w:rPr>
        <w:t>条第</w:t>
      </w:r>
      <w:r w:rsidR="00E27362" w:rsidRPr="00EE152F">
        <w:rPr>
          <w:rFonts w:hint="eastAsia"/>
          <w:lang w:val="de-DE" w:eastAsia="zh-CN"/>
        </w:rPr>
        <w:t>2</w:t>
      </w:r>
      <w:r w:rsidR="00E27362" w:rsidRPr="00EE152F">
        <w:rPr>
          <w:rFonts w:hint="eastAsia"/>
          <w:lang w:val="de-DE" w:eastAsia="zh-CN"/>
        </w:rPr>
        <w:t>款第</w:t>
      </w:r>
      <w:r w:rsidR="00E27362" w:rsidRPr="00EE152F">
        <w:rPr>
          <w:rFonts w:hint="eastAsia"/>
          <w:lang w:val="de-DE" w:eastAsia="zh-CN"/>
        </w:rPr>
        <w:t>3</w:t>
      </w:r>
      <w:r w:rsidR="00E27362" w:rsidRPr="00EE152F">
        <w:rPr>
          <w:rFonts w:hint="eastAsia"/>
          <w:lang w:val="de-DE" w:eastAsia="zh-CN"/>
        </w:rPr>
        <w:t>项，买受人附有折价补偿的义务。但是，该条第</w:t>
      </w:r>
      <w:r w:rsidR="00E27362" w:rsidRPr="00EE152F">
        <w:rPr>
          <w:rFonts w:hint="eastAsia"/>
          <w:lang w:val="de-DE" w:eastAsia="zh-CN"/>
        </w:rPr>
        <w:t>3</w:t>
      </w:r>
      <w:r w:rsidR="00E27362" w:rsidRPr="00EE152F">
        <w:rPr>
          <w:rFonts w:hint="eastAsia"/>
          <w:lang w:val="de-DE" w:eastAsia="zh-CN"/>
        </w:rPr>
        <w:t>款第</w:t>
      </w:r>
      <w:r w:rsidR="00E27362" w:rsidRPr="00EE152F">
        <w:rPr>
          <w:rFonts w:hint="eastAsia"/>
          <w:lang w:val="de-DE" w:eastAsia="zh-CN"/>
        </w:rPr>
        <w:t>2</w:t>
      </w:r>
      <w:r w:rsidR="00E27362" w:rsidRPr="00EE152F">
        <w:rPr>
          <w:rFonts w:hint="eastAsia"/>
          <w:lang w:val="de-DE" w:eastAsia="zh-CN"/>
        </w:rPr>
        <w:t>项同时规定，若标的物毁损灭失可归责于出卖人（解除相对方）或有关标的物即便在出卖人处也会毁损灭失，则解除权人的折价补偿义务消灭。注意，这里的“可归责”比违约责任中的可归责性（第</w:t>
      </w:r>
      <w:r w:rsidR="00E27362" w:rsidRPr="00EE152F">
        <w:rPr>
          <w:rFonts w:hint="eastAsia"/>
          <w:lang w:val="de-DE" w:eastAsia="zh-CN"/>
        </w:rPr>
        <w:t>276</w:t>
      </w:r>
      <w:r w:rsidR="00E27362" w:rsidRPr="00EE152F">
        <w:rPr>
          <w:rFonts w:hint="eastAsia"/>
          <w:lang w:val="de-DE" w:eastAsia="zh-CN"/>
        </w:rPr>
        <w:t>条）的范围更宽，强调有关风险在解除相对人的可控范围之内</w:t>
      </w:r>
      <w:r w:rsidR="00E27362" w:rsidRPr="00EE152F">
        <w:rPr>
          <w:rFonts w:hint="eastAsia"/>
          <w:lang w:val="de-DE" w:eastAsia="zh-CN"/>
        </w:rPr>
        <w:t>PdW, Fall 128.</w:t>
      </w:r>
      <w:r w:rsidR="00E27362" w:rsidRPr="00EE152F">
        <w:rPr>
          <w:rFonts w:hint="eastAsia"/>
          <w:lang w:val="de-DE" w:eastAsia="zh-CN"/>
        </w:rPr>
        <w:t>）</w:t>
      </w:r>
      <w:r w:rsidRPr="00EE152F">
        <w:rPr>
          <w:rFonts w:hint="eastAsia"/>
          <w:lang w:val="de-DE" w:eastAsia="zh-CN"/>
        </w:rPr>
        <w:t>。对上述情况，我国《合同法》第</w:t>
      </w:r>
      <w:r w:rsidRPr="00EE152F">
        <w:rPr>
          <w:rFonts w:hint="eastAsia"/>
          <w:lang w:val="de-DE" w:eastAsia="zh-CN"/>
        </w:rPr>
        <w:t>148</w:t>
      </w:r>
      <w:r w:rsidRPr="00EE152F">
        <w:rPr>
          <w:rFonts w:hint="eastAsia"/>
          <w:lang w:val="de-DE" w:eastAsia="zh-CN"/>
        </w:rPr>
        <w:t>条</w:t>
      </w:r>
      <w:proofErr w:type="gramStart"/>
      <w:r w:rsidRPr="00EE152F">
        <w:rPr>
          <w:rFonts w:hint="eastAsia"/>
          <w:lang w:val="de-DE" w:eastAsia="zh-CN"/>
        </w:rPr>
        <w:t>作出</w:t>
      </w:r>
      <w:proofErr w:type="gramEnd"/>
      <w:r w:rsidRPr="00EE152F">
        <w:rPr>
          <w:rFonts w:hint="eastAsia"/>
          <w:lang w:val="de-DE" w:eastAsia="zh-CN"/>
        </w:rPr>
        <w:t>了规定，“因标的物质量不符合质量要求，致使不能实现合同目的的，买受人可以拒绝接受标的物或者解除合同。买受人拒绝接受标的物或者解除合同的，标的物毁损、灭失的风险由出卖人承担”。据此，在因标的物质量不符合约定而解除合同时，出卖人承担标的物毁损灭失的风险</w:t>
      </w:r>
      <w:r w:rsidR="00E27362" w:rsidRPr="00EE152F">
        <w:rPr>
          <w:rFonts w:hint="eastAsia"/>
          <w:lang w:val="de-DE" w:eastAsia="zh-CN"/>
        </w:rPr>
        <w:t>（</w:t>
      </w:r>
      <w:r w:rsidR="00E27362" w:rsidRPr="00EE152F">
        <w:rPr>
          <w:rFonts w:hint="eastAsia"/>
          <w:lang w:eastAsia="zh-CN"/>
        </w:rPr>
        <w:t>如</w:t>
      </w:r>
      <w:r w:rsidR="00E27362" w:rsidRPr="00EE152F">
        <w:rPr>
          <w:rFonts w:hint="eastAsia"/>
          <w:lang w:val="de-DE" w:eastAsia="zh-CN"/>
        </w:rPr>
        <w:t>胡康生主编：《中华人民共和共合同法释义》，法律出版社</w:t>
      </w:r>
      <w:r w:rsidR="00E27362" w:rsidRPr="00EE152F">
        <w:rPr>
          <w:rFonts w:hint="eastAsia"/>
          <w:lang w:val="de-DE" w:eastAsia="zh-CN"/>
        </w:rPr>
        <w:t>2013</w:t>
      </w:r>
      <w:r w:rsidR="00E27362" w:rsidRPr="00EE152F">
        <w:rPr>
          <w:rFonts w:hint="eastAsia"/>
          <w:lang w:val="de-DE" w:eastAsia="zh-CN"/>
        </w:rPr>
        <w:t>年版，第</w:t>
      </w:r>
      <w:r w:rsidR="00E27362" w:rsidRPr="00EE152F">
        <w:rPr>
          <w:rFonts w:hint="eastAsia"/>
          <w:lang w:val="de-DE" w:eastAsia="zh-CN"/>
        </w:rPr>
        <w:t>254-255</w:t>
      </w:r>
      <w:r w:rsidR="00E27362" w:rsidRPr="00EE152F">
        <w:rPr>
          <w:rFonts w:hint="eastAsia"/>
          <w:lang w:val="de-DE" w:eastAsia="zh-CN"/>
        </w:rPr>
        <w:t>页；其他文献详见刘洋：《根本违约对风险负担的影响》，《华东政法大学学报》，</w:t>
      </w:r>
      <w:r w:rsidR="00E27362" w:rsidRPr="00EE152F">
        <w:rPr>
          <w:rFonts w:hint="eastAsia"/>
          <w:lang w:val="de-DE" w:eastAsia="zh-CN"/>
        </w:rPr>
        <w:t>2016</w:t>
      </w:r>
      <w:r w:rsidR="00E27362" w:rsidRPr="00EE152F">
        <w:rPr>
          <w:rFonts w:hint="eastAsia"/>
          <w:lang w:val="de-DE" w:eastAsia="zh-CN"/>
        </w:rPr>
        <w:t>年第</w:t>
      </w:r>
      <w:r w:rsidR="00E27362" w:rsidRPr="00EE152F">
        <w:rPr>
          <w:rFonts w:hint="eastAsia"/>
          <w:lang w:val="de-DE" w:eastAsia="zh-CN"/>
        </w:rPr>
        <w:t>6</w:t>
      </w:r>
      <w:r w:rsidR="00E27362" w:rsidRPr="00EE152F">
        <w:rPr>
          <w:rFonts w:hint="eastAsia"/>
          <w:lang w:val="de-DE" w:eastAsia="zh-CN"/>
        </w:rPr>
        <w:t>期，第</w:t>
      </w:r>
      <w:r w:rsidR="00E27362" w:rsidRPr="00EE152F">
        <w:rPr>
          <w:rFonts w:hint="eastAsia"/>
          <w:lang w:val="de-DE" w:eastAsia="zh-CN"/>
        </w:rPr>
        <w:t>177</w:t>
      </w:r>
      <w:r w:rsidR="00E27362" w:rsidRPr="00EE152F">
        <w:rPr>
          <w:rFonts w:hint="eastAsia"/>
          <w:lang w:val="de-DE" w:eastAsia="zh-CN"/>
        </w:rPr>
        <w:t>页（注</w:t>
      </w:r>
      <w:r w:rsidR="00E27362" w:rsidRPr="00EE152F">
        <w:rPr>
          <w:rFonts w:hint="eastAsia"/>
          <w:lang w:val="de-DE" w:eastAsia="zh-CN"/>
        </w:rPr>
        <w:t>13</w:t>
      </w:r>
      <w:r w:rsidR="00E27362" w:rsidRPr="00EE152F">
        <w:rPr>
          <w:rFonts w:hint="eastAsia"/>
          <w:lang w:val="de-DE" w:eastAsia="zh-CN"/>
        </w:rPr>
        <w:t>））</w:t>
      </w:r>
      <w:r w:rsidRPr="00EE152F">
        <w:rPr>
          <w:rFonts w:hint="eastAsia"/>
          <w:lang w:val="de-DE" w:eastAsia="zh-CN"/>
        </w:rPr>
        <w:t>。</w:t>
      </w:r>
    </w:p>
    <w:p w14:paraId="08F0979E" w14:textId="77777777" w:rsidR="00A94985" w:rsidRPr="00EE152F" w:rsidRDefault="00A94985" w:rsidP="00A94985">
      <w:pPr>
        <w:ind w:firstLine="480"/>
        <w:rPr>
          <w:lang w:val="de-DE" w:eastAsia="zh-CN"/>
        </w:rPr>
      </w:pPr>
      <w:r w:rsidRPr="00EE152F">
        <w:rPr>
          <w:rFonts w:hint="eastAsia"/>
          <w:lang w:val="de-DE" w:eastAsia="zh-CN"/>
        </w:rPr>
        <w:lastRenderedPageBreak/>
        <w:t>上述两例均涉及标的物瑕疵与标的物的灭失无因果关系情形下的风险负担处理问题。按照不当得利的法理，在返还义务人善意时，其仅附有返还现存利益的义务。而在标的物因不可抗力而灭失时，返还义务人并无任何收益，故无需承担相应的返还义务。</w:t>
      </w:r>
    </w:p>
    <w:p w14:paraId="10F5440B" w14:textId="2FE08F94" w:rsidR="00A94985" w:rsidRPr="00EE152F" w:rsidRDefault="00A94985" w:rsidP="00A94985">
      <w:pPr>
        <w:ind w:firstLine="480"/>
        <w:rPr>
          <w:lang w:val="de-DE" w:eastAsia="zh-CN"/>
        </w:rPr>
      </w:pPr>
      <w:r w:rsidRPr="00EE152F">
        <w:rPr>
          <w:rFonts w:hint="eastAsia"/>
          <w:lang w:val="de-DE" w:eastAsia="zh-CN"/>
        </w:rPr>
        <w:t>另外，参酌《美国统一商法典》（</w:t>
      </w:r>
      <w:r w:rsidRPr="00EE152F">
        <w:rPr>
          <w:rFonts w:hint="eastAsia"/>
          <w:lang w:val="de-DE" w:eastAsia="zh-CN"/>
        </w:rPr>
        <w:t>UCC</w:t>
      </w:r>
      <w:r w:rsidRPr="00EE152F">
        <w:rPr>
          <w:rFonts w:hint="eastAsia"/>
          <w:lang w:val="de-DE" w:eastAsia="zh-CN"/>
        </w:rPr>
        <w:t>）第</w:t>
      </w:r>
      <w:r w:rsidRPr="00EE152F">
        <w:rPr>
          <w:rFonts w:hint="eastAsia"/>
          <w:lang w:val="de-DE" w:eastAsia="zh-CN"/>
        </w:rPr>
        <w:t>2-510</w:t>
      </w:r>
      <w:r w:rsidRPr="00EE152F">
        <w:rPr>
          <w:rFonts w:hint="eastAsia"/>
          <w:lang w:val="de-DE" w:eastAsia="zh-CN"/>
        </w:rPr>
        <w:t>条第（</w:t>
      </w:r>
      <w:r w:rsidRPr="00EE152F">
        <w:rPr>
          <w:rFonts w:hint="eastAsia"/>
          <w:lang w:val="de-DE" w:eastAsia="zh-CN"/>
        </w:rPr>
        <w:t>1</w:t>
      </w:r>
      <w:r w:rsidRPr="00EE152F">
        <w:rPr>
          <w:rFonts w:hint="eastAsia"/>
          <w:lang w:val="de-DE" w:eastAsia="zh-CN"/>
        </w:rPr>
        <w:t>）（</w:t>
      </w:r>
      <w:r w:rsidRPr="00EE152F">
        <w:rPr>
          <w:rFonts w:hint="eastAsia"/>
          <w:lang w:val="de-DE" w:eastAsia="zh-CN"/>
        </w:rPr>
        <w:t>2</w:t>
      </w:r>
      <w:r w:rsidRPr="00EE152F">
        <w:rPr>
          <w:rFonts w:hint="eastAsia"/>
          <w:lang w:val="de-DE" w:eastAsia="zh-CN"/>
        </w:rPr>
        <w:t>）款的规定，在标的物非因自身瑕疵而灭失，以及标的物在合同解除之前灭失，出卖人也应承担相应的风险。正如有研究所指出的，</w:t>
      </w:r>
      <w:r w:rsidRPr="00EE152F">
        <w:rPr>
          <w:rFonts w:hint="eastAsia"/>
          <w:color w:val="FF0000"/>
          <w:lang w:val="de-DE" w:eastAsia="zh-CN"/>
        </w:rPr>
        <w:t>合同法就风险分配规则的设置，并非简单地将占有事实与风险负担相挂钩。比较而言，“风险利益相一致原则”，才是更具关键性的价值</w:t>
      </w:r>
      <w:proofErr w:type="gramStart"/>
      <w:r w:rsidRPr="00EE152F">
        <w:rPr>
          <w:rFonts w:hint="eastAsia"/>
          <w:color w:val="FF0000"/>
          <w:lang w:val="de-DE" w:eastAsia="zh-CN"/>
        </w:rPr>
        <w:t>考量</w:t>
      </w:r>
      <w:proofErr w:type="gramEnd"/>
      <w:r w:rsidRPr="00EE152F">
        <w:rPr>
          <w:rFonts w:hint="eastAsia"/>
          <w:color w:val="FF0000"/>
          <w:lang w:val="de-DE" w:eastAsia="zh-CN"/>
        </w:rPr>
        <w:t>。在买受人</w:t>
      </w:r>
      <w:proofErr w:type="gramStart"/>
      <w:r w:rsidRPr="00EE152F">
        <w:rPr>
          <w:rFonts w:hint="eastAsia"/>
          <w:color w:val="FF0000"/>
          <w:lang w:val="de-DE" w:eastAsia="zh-CN"/>
        </w:rPr>
        <w:t>作出</w:t>
      </w:r>
      <w:proofErr w:type="gramEnd"/>
      <w:r w:rsidRPr="00EE152F">
        <w:rPr>
          <w:rFonts w:hint="eastAsia"/>
          <w:color w:val="FF0000"/>
          <w:lang w:val="de-DE" w:eastAsia="zh-CN"/>
        </w:rPr>
        <w:t>解除通知时，出卖人即取得了对其已履行部分的全部权益（不当得利或所有物返还请求权），因解除的法律效果具有溯及力，故出卖人</w:t>
      </w:r>
      <w:proofErr w:type="gramStart"/>
      <w:r w:rsidRPr="00EE152F">
        <w:rPr>
          <w:rFonts w:hint="eastAsia"/>
          <w:color w:val="FF0000"/>
          <w:lang w:val="de-DE" w:eastAsia="zh-CN"/>
        </w:rPr>
        <w:t>应承担自合同</w:t>
      </w:r>
      <w:proofErr w:type="gramEnd"/>
      <w:r w:rsidRPr="00EE152F">
        <w:rPr>
          <w:rFonts w:hint="eastAsia"/>
          <w:color w:val="FF0000"/>
          <w:lang w:val="de-DE" w:eastAsia="zh-CN"/>
        </w:rPr>
        <w:t>订立起发生于标的物上的风险</w:t>
      </w:r>
      <w:r w:rsidR="00E27362" w:rsidRPr="00EE152F">
        <w:rPr>
          <w:rFonts w:hint="eastAsia"/>
          <w:color w:val="FF0000"/>
          <w:lang w:val="de-DE" w:eastAsia="zh-CN"/>
        </w:rPr>
        <w:t>（</w:t>
      </w:r>
      <w:r w:rsidR="00E27362" w:rsidRPr="00EE152F">
        <w:rPr>
          <w:rFonts w:hint="eastAsia"/>
          <w:lang w:eastAsia="zh-CN"/>
        </w:rPr>
        <w:t>刘洋：《根本违约对风险负担的影响》，《华东政法大学学报》，</w:t>
      </w:r>
      <w:r w:rsidR="00E27362" w:rsidRPr="00EE152F">
        <w:rPr>
          <w:rFonts w:hint="eastAsia"/>
          <w:lang w:eastAsia="zh-CN"/>
        </w:rPr>
        <w:t>2016</w:t>
      </w:r>
      <w:r w:rsidR="00E27362" w:rsidRPr="00EE152F">
        <w:rPr>
          <w:rFonts w:hint="eastAsia"/>
          <w:lang w:eastAsia="zh-CN"/>
        </w:rPr>
        <w:t>年第</w:t>
      </w:r>
      <w:r w:rsidR="00E27362" w:rsidRPr="00EE152F">
        <w:rPr>
          <w:rFonts w:hint="eastAsia"/>
          <w:lang w:eastAsia="zh-CN"/>
        </w:rPr>
        <w:t>6</w:t>
      </w:r>
      <w:r w:rsidR="00E27362" w:rsidRPr="00EE152F">
        <w:rPr>
          <w:rFonts w:hint="eastAsia"/>
          <w:lang w:eastAsia="zh-CN"/>
        </w:rPr>
        <w:t>期，第</w:t>
      </w:r>
      <w:r w:rsidR="00E27362" w:rsidRPr="00EE152F">
        <w:rPr>
          <w:rFonts w:hint="eastAsia"/>
          <w:lang w:eastAsia="zh-CN"/>
        </w:rPr>
        <w:t>186</w:t>
      </w:r>
      <w:r w:rsidR="00E27362" w:rsidRPr="00EE152F">
        <w:rPr>
          <w:rFonts w:hint="eastAsia"/>
          <w:lang w:eastAsia="zh-CN"/>
        </w:rPr>
        <w:t>页</w:t>
      </w:r>
      <w:r w:rsidR="00E27362" w:rsidRPr="00EE152F">
        <w:rPr>
          <w:rFonts w:hint="eastAsia"/>
          <w:color w:val="FF0000"/>
          <w:lang w:val="de-DE" w:eastAsia="zh-CN"/>
        </w:rPr>
        <w:t>）</w:t>
      </w:r>
      <w:r w:rsidRPr="00EE152F">
        <w:rPr>
          <w:rFonts w:hint="eastAsia"/>
          <w:color w:val="FF0000"/>
          <w:lang w:val="de-DE" w:eastAsia="zh-CN"/>
        </w:rPr>
        <w:t>。</w:t>
      </w:r>
      <w:r w:rsidRPr="00EE152F">
        <w:rPr>
          <w:rFonts w:hint="eastAsia"/>
          <w:lang w:val="de-DE" w:eastAsia="zh-CN"/>
        </w:rPr>
        <w:t>这一观点可资赞同。合同法上“风险”这一制度所调整的是因不可抗力造成的标的物毁损灭失后果的承担问题。传统理论中的风险随“占有”转移的认识是不妥当的：既然是由不可抗力造成的毁损灭失，意味着纵然当事人进行了妥善照管，也无法避免，因此“占有”与否并非关键</w:t>
      </w:r>
      <w:r w:rsidR="00E27362" w:rsidRPr="00EE152F">
        <w:rPr>
          <w:rFonts w:hint="eastAsia"/>
          <w:lang w:val="de-DE" w:eastAsia="zh-CN"/>
        </w:rPr>
        <w:t>（</w:t>
      </w:r>
      <w:r w:rsidR="00E27362" w:rsidRPr="00EE152F">
        <w:rPr>
          <w:rFonts w:hint="eastAsia"/>
          <w:lang w:eastAsia="zh-CN"/>
        </w:rPr>
        <w:t>赵家仪：《我国买卖合同中的“交付”与“风险转移”》，《法商研究》</w:t>
      </w:r>
      <w:r w:rsidR="00E27362" w:rsidRPr="00EE152F">
        <w:rPr>
          <w:rFonts w:hint="eastAsia"/>
          <w:lang w:eastAsia="zh-CN"/>
        </w:rPr>
        <w:t>2003</w:t>
      </w:r>
      <w:r w:rsidR="00E27362" w:rsidRPr="00EE152F">
        <w:rPr>
          <w:rFonts w:hint="eastAsia"/>
          <w:lang w:eastAsia="zh-CN"/>
        </w:rPr>
        <w:t>年第</w:t>
      </w:r>
      <w:r w:rsidR="00E27362" w:rsidRPr="00EE152F">
        <w:rPr>
          <w:rFonts w:hint="eastAsia"/>
          <w:lang w:eastAsia="zh-CN"/>
        </w:rPr>
        <w:t>2</w:t>
      </w:r>
      <w:r w:rsidR="00E27362" w:rsidRPr="00EE152F">
        <w:rPr>
          <w:rFonts w:hint="eastAsia"/>
          <w:lang w:eastAsia="zh-CN"/>
        </w:rPr>
        <w:t>期</w:t>
      </w:r>
      <w:r w:rsidR="00E27362" w:rsidRPr="00EE152F">
        <w:rPr>
          <w:rFonts w:hint="eastAsia"/>
          <w:lang w:val="de-DE" w:eastAsia="zh-CN"/>
        </w:rPr>
        <w:t>）</w:t>
      </w:r>
      <w:r w:rsidRPr="00EE152F">
        <w:rPr>
          <w:rFonts w:hint="eastAsia"/>
          <w:lang w:val="de-DE" w:eastAsia="zh-CN"/>
        </w:rPr>
        <w:t>。至于为了履行而转移占有（如</w:t>
      </w:r>
      <w:r w:rsidRPr="00EE152F">
        <w:rPr>
          <w:rFonts w:hint="eastAsia"/>
          <w:lang w:val="de-DE" w:eastAsia="zh-CN"/>
        </w:rPr>
        <w:t>A</w:t>
      </w:r>
      <w:r w:rsidRPr="00EE152F">
        <w:rPr>
          <w:rFonts w:hint="eastAsia"/>
          <w:lang w:val="de-DE" w:eastAsia="zh-CN"/>
        </w:rPr>
        <w:t>地之出卖人将标的物交付给</w:t>
      </w:r>
      <w:r w:rsidRPr="00EE152F">
        <w:rPr>
          <w:rFonts w:hint="eastAsia"/>
          <w:lang w:val="de-DE" w:eastAsia="zh-CN"/>
        </w:rPr>
        <w:t>B</w:t>
      </w:r>
      <w:r w:rsidRPr="00EE152F">
        <w:rPr>
          <w:rFonts w:hint="eastAsia"/>
          <w:lang w:val="de-DE" w:eastAsia="zh-CN"/>
        </w:rPr>
        <w:t>地之买受人），乃是出卖人自己选择的结果，并不能改变上述分析的结论。据此，上述两个案例中，在合同解除时，汽车毁损灭失的风险均应由出卖人承担。</w:t>
      </w:r>
    </w:p>
    <w:p w14:paraId="2C4023F4" w14:textId="11D108D4" w:rsidR="00A94985" w:rsidRPr="00EE152F" w:rsidRDefault="00A94985" w:rsidP="00A94985">
      <w:pPr>
        <w:ind w:firstLine="480"/>
        <w:rPr>
          <w:color w:val="FF0000"/>
          <w:lang w:val="de-DE" w:eastAsia="zh-CN"/>
        </w:rPr>
      </w:pPr>
      <w:r w:rsidRPr="00EE152F">
        <w:rPr>
          <w:rFonts w:hint="eastAsia"/>
          <w:color w:val="FF0000"/>
          <w:lang w:val="de-DE" w:eastAsia="zh-CN"/>
        </w:rPr>
        <w:t>从规范层面看，我国《合同法》第</w:t>
      </w:r>
      <w:r w:rsidRPr="00EE152F">
        <w:rPr>
          <w:rFonts w:hint="eastAsia"/>
          <w:color w:val="FF0000"/>
          <w:lang w:val="de-DE" w:eastAsia="zh-CN"/>
        </w:rPr>
        <w:t>143</w:t>
      </w:r>
      <w:r w:rsidRPr="00EE152F">
        <w:rPr>
          <w:rFonts w:hint="eastAsia"/>
          <w:color w:val="FF0000"/>
          <w:lang w:val="de-DE" w:eastAsia="zh-CN"/>
        </w:rPr>
        <w:t>条规定：“因买受人的原因致使标的物不能按照约定的期限交付的，买受人应当自违反约定之日起承担标的物毁损、灭失的风险。”这意味着，在买受人违约导致标的物无法按期交付的场合，风险负担仍然移转由买方承受。同样，根据《合同法》第</w:t>
      </w:r>
      <w:r w:rsidRPr="00EE152F">
        <w:rPr>
          <w:rFonts w:hint="eastAsia"/>
          <w:color w:val="FF0000"/>
          <w:lang w:val="de-DE" w:eastAsia="zh-CN"/>
        </w:rPr>
        <w:t>117</w:t>
      </w:r>
      <w:r w:rsidRPr="00EE152F">
        <w:rPr>
          <w:rFonts w:hint="eastAsia"/>
          <w:color w:val="FF0000"/>
          <w:lang w:val="de-DE" w:eastAsia="zh-CN"/>
        </w:rPr>
        <w:t>条的规定，“当事人迟延履行后发生不可抗力的，不能免除责任”，也表明了违约方应当承担风险的价值取向。除了我国法自身的规则外，在比较法上，标的物毁损灭失的风险，无论解约之前抑或其后发生，均回溯自始由可归责的出卖人承担的观念，亦有充分的支持。对此，</w:t>
      </w:r>
      <w:r w:rsidRPr="00EE152F">
        <w:rPr>
          <w:rFonts w:hint="eastAsia"/>
          <w:color w:val="FF0000"/>
          <w:lang w:val="de-DE" w:eastAsia="zh-CN"/>
        </w:rPr>
        <w:t>CISG</w:t>
      </w:r>
      <w:r w:rsidRPr="00EE152F">
        <w:rPr>
          <w:rFonts w:hint="eastAsia"/>
          <w:color w:val="FF0000"/>
          <w:lang w:val="de-DE" w:eastAsia="zh-CN"/>
        </w:rPr>
        <w:t>第</w:t>
      </w:r>
      <w:r w:rsidRPr="00EE152F">
        <w:rPr>
          <w:rFonts w:hint="eastAsia"/>
          <w:color w:val="FF0000"/>
          <w:lang w:val="de-DE" w:eastAsia="zh-CN"/>
        </w:rPr>
        <w:t>70</w:t>
      </w:r>
      <w:r w:rsidRPr="00EE152F">
        <w:rPr>
          <w:rFonts w:hint="eastAsia"/>
          <w:color w:val="FF0000"/>
          <w:lang w:val="de-DE" w:eastAsia="zh-CN"/>
        </w:rPr>
        <w:t>条第</w:t>
      </w:r>
      <w:r w:rsidRPr="00EE152F">
        <w:rPr>
          <w:rFonts w:hint="eastAsia"/>
          <w:color w:val="FF0000"/>
          <w:lang w:val="de-DE" w:eastAsia="zh-CN"/>
        </w:rPr>
        <w:t>82</w:t>
      </w:r>
      <w:r w:rsidRPr="00EE152F">
        <w:rPr>
          <w:rFonts w:hint="eastAsia"/>
          <w:color w:val="FF0000"/>
          <w:lang w:val="de-DE" w:eastAsia="zh-CN"/>
        </w:rPr>
        <w:t>条、</w:t>
      </w:r>
      <w:r w:rsidRPr="00EE152F">
        <w:rPr>
          <w:rFonts w:hint="eastAsia"/>
          <w:color w:val="FF0000"/>
          <w:lang w:val="de-DE" w:eastAsia="zh-CN"/>
        </w:rPr>
        <w:t>DCFR</w:t>
      </w:r>
      <w:r w:rsidRPr="00EE152F">
        <w:rPr>
          <w:rFonts w:hint="eastAsia"/>
          <w:color w:val="FF0000"/>
          <w:lang w:val="de-DE" w:eastAsia="zh-CN"/>
        </w:rPr>
        <w:t>第</w:t>
      </w:r>
      <w:r w:rsidRPr="00EE152F">
        <w:rPr>
          <w:rFonts w:hint="eastAsia"/>
          <w:color w:val="FF0000"/>
          <w:lang w:val="de-DE" w:eastAsia="zh-CN"/>
        </w:rPr>
        <w:t>III-3:509</w:t>
      </w:r>
      <w:r w:rsidRPr="00EE152F">
        <w:rPr>
          <w:rFonts w:hint="eastAsia"/>
          <w:color w:val="FF0000"/>
          <w:lang w:val="de-DE" w:eastAsia="zh-CN"/>
        </w:rPr>
        <w:t>条以下诸条均</w:t>
      </w:r>
      <w:proofErr w:type="gramStart"/>
      <w:r w:rsidRPr="00EE152F">
        <w:rPr>
          <w:rFonts w:hint="eastAsia"/>
          <w:color w:val="FF0000"/>
          <w:lang w:val="de-DE" w:eastAsia="zh-CN"/>
        </w:rPr>
        <w:t>作出</w:t>
      </w:r>
      <w:proofErr w:type="gramEnd"/>
      <w:r w:rsidRPr="00EE152F">
        <w:rPr>
          <w:rFonts w:hint="eastAsia"/>
          <w:color w:val="FF0000"/>
          <w:lang w:val="de-DE" w:eastAsia="zh-CN"/>
        </w:rPr>
        <w:t>了与我国法类似的规定</w:t>
      </w:r>
      <w:r w:rsidR="00E27362" w:rsidRPr="00EE152F">
        <w:rPr>
          <w:rFonts w:hint="eastAsia"/>
          <w:color w:val="FF0000"/>
          <w:lang w:val="de-DE" w:eastAsia="zh-CN"/>
        </w:rPr>
        <w:t>（</w:t>
      </w:r>
      <w:r w:rsidR="00E27362" w:rsidRPr="00EE152F">
        <w:rPr>
          <w:rFonts w:hint="eastAsia"/>
          <w:lang w:eastAsia="zh-CN"/>
        </w:rPr>
        <w:t>刘洋：《根本违约对风险负担的影响》，《华东政法大学学报》，</w:t>
      </w:r>
      <w:r w:rsidR="00E27362" w:rsidRPr="00EE152F">
        <w:rPr>
          <w:rFonts w:hint="eastAsia"/>
          <w:lang w:eastAsia="zh-CN"/>
        </w:rPr>
        <w:t>2016</w:t>
      </w:r>
      <w:r w:rsidR="00E27362" w:rsidRPr="00EE152F">
        <w:rPr>
          <w:rFonts w:hint="eastAsia"/>
          <w:lang w:eastAsia="zh-CN"/>
        </w:rPr>
        <w:t>年第</w:t>
      </w:r>
      <w:r w:rsidR="00E27362" w:rsidRPr="00EE152F">
        <w:rPr>
          <w:rFonts w:hint="eastAsia"/>
          <w:lang w:eastAsia="zh-CN"/>
        </w:rPr>
        <w:t>6</w:t>
      </w:r>
      <w:r w:rsidR="00E27362" w:rsidRPr="00EE152F">
        <w:rPr>
          <w:rFonts w:hint="eastAsia"/>
          <w:lang w:eastAsia="zh-CN"/>
        </w:rPr>
        <w:t>期，第</w:t>
      </w:r>
      <w:r w:rsidR="00E27362" w:rsidRPr="00EE152F">
        <w:rPr>
          <w:rFonts w:hint="eastAsia"/>
          <w:lang w:eastAsia="zh-CN"/>
        </w:rPr>
        <w:t>183</w:t>
      </w:r>
      <w:r w:rsidR="00E27362" w:rsidRPr="00EE152F">
        <w:rPr>
          <w:rFonts w:hint="eastAsia"/>
          <w:lang w:eastAsia="zh-CN"/>
        </w:rPr>
        <w:t>页</w:t>
      </w:r>
      <w:r w:rsidR="00E27362" w:rsidRPr="00EE152F">
        <w:rPr>
          <w:rFonts w:hint="eastAsia"/>
          <w:color w:val="FF0000"/>
          <w:lang w:val="de-DE" w:eastAsia="zh-CN"/>
        </w:rPr>
        <w:t>）</w:t>
      </w:r>
      <w:r w:rsidRPr="00EE152F">
        <w:rPr>
          <w:rFonts w:hint="eastAsia"/>
          <w:color w:val="FF0000"/>
          <w:lang w:val="de-DE" w:eastAsia="zh-CN"/>
        </w:rPr>
        <w:t>。</w:t>
      </w:r>
    </w:p>
    <w:p w14:paraId="33B005D5" w14:textId="203CC7F5" w:rsidR="00A94985" w:rsidRDefault="00A94985" w:rsidP="00A94985">
      <w:pPr>
        <w:ind w:firstLine="480"/>
        <w:rPr>
          <w:lang w:val="de-DE" w:eastAsia="zh-CN"/>
        </w:rPr>
      </w:pPr>
      <w:r w:rsidRPr="00EE152F">
        <w:rPr>
          <w:rFonts w:hint="eastAsia"/>
          <w:lang w:val="de-DE" w:eastAsia="zh-CN"/>
        </w:rPr>
        <w:lastRenderedPageBreak/>
        <w:t>总之，</w:t>
      </w:r>
      <w:r w:rsidRPr="00EE152F">
        <w:rPr>
          <w:rFonts w:hint="eastAsia"/>
          <w:lang w:eastAsia="zh-CN"/>
        </w:rPr>
        <w:t>合同解除规则与风险负担规则之间常常会相互作用而引起法律适用上的困难。</w:t>
      </w:r>
      <w:r w:rsidRPr="00EE152F">
        <w:rPr>
          <w:rFonts w:hint="eastAsia"/>
          <w:lang w:val="de-DE" w:eastAsia="zh-CN"/>
        </w:rPr>
        <w:t>在理解我国《合同法》第</w:t>
      </w:r>
      <w:r w:rsidRPr="00EE152F">
        <w:rPr>
          <w:rFonts w:hint="eastAsia"/>
          <w:lang w:val="de-DE" w:eastAsia="zh-CN"/>
        </w:rPr>
        <w:t>148</w:t>
      </w:r>
      <w:r w:rsidRPr="00EE152F">
        <w:rPr>
          <w:rFonts w:hint="eastAsia"/>
          <w:lang w:val="de-DE" w:eastAsia="zh-CN"/>
        </w:rPr>
        <w:t>条时，应当认为，在买受人有权解除合同时，应由出卖人承担标的物的风险，至于风险发生在解除合同之前还是之后，在所不问</w:t>
      </w:r>
      <w:r w:rsidR="00E27362" w:rsidRPr="00EE152F">
        <w:rPr>
          <w:rFonts w:hint="eastAsia"/>
          <w:lang w:val="de-DE" w:eastAsia="zh-CN"/>
        </w:rPr>
        <w:t>（周江洪</w:t>
      </w:r>
      <w:r w:rsidR="00E27362" w:rsidRPr="00EE152F">
        <w:rPr>
          <w:rFonts w:hint="eastAsia"/>
          <w:lang w:eastAsia="zh-CN"/>
        </w:rPr>
        <w:t>：</w:t>
      </w:r>
      <w:r w:rsidR="00E27362" w:rsidRPr="00EE152F">
        <w:rPr>
          <w:rFonts w:hint="eastAsia"/>
          <w:lang w:val="de-DE" w:eastAsia="zh-CN"/>
        </w:rPr>
        <w:t>《风险负担规则与合同解除》</w:t>
      </w:r>
      <w:r w:rsidR="00E27362" w:rsidRPr="00EE152F">
        <w:rPr>
          <w:rFonts w:hint="eastAsia"/>
          <w:lang w:eastAsia="zh-CN"/>
        </w:rPr>
        <w:t>，</w:t>
      </w:r>
      <w:r w:rsidR="00E27362" w:rsidRPr="00EE152F">
        <w:rPr>
          <w:rFonts w:hint="eastAsia"/>
          <w:lang w:val="de-DE" w:eastAsia="zh-CN"/>
        </w:rPr>
        <w:t>《法学研究》</w:t>
      </w:r>
      <w:r w:rsidR="00E27362" w:rsidRPr="00EE152F">
        <w:rPr>
          <w:rFonts w:hint="eastAsia"/>
          <w:lang w:eastAsia="zh-CN"/>
        </w:rPr>
        <w:t>2010</w:t>
      </w:r>
      <w:r w:rsidR="00E27362" w:rsidRPr="00EE152F">
        <w:rPr>
          <w:rFonts w:hint="eastAsia"/>
          <w:lang w:val="de-DE" w:eastAsia="zh-CN"/>
        </w:rPr>
        <w:t>年第</w:t>
      </w:r>
      <w:r w:rsidR="00E27362" w:rsidRPr="00EE152F">
        <w:rPr>
          <w:rFonts w:hint="eastAsia"/>
          <w:lang w:eastAsia="zh-CN"/>
        </w:rPr>
        <w:t>1</w:t>
      </w:r>
      <w:r w:rsidR="00E27362" w:rsidRPr="00EE152F">
        <w:rPr>
          <w:rFonts w:hint="eastAsia"/>
          <w:lang w:val="de-DE" w:eastAsia="zh-CN"/>
        </w:rPr>
        <w:t>期</w:t>
      </w:r>
      <w:r w:rsidR="00E27362" w:rsidRPr="00EE152F">
        <w:rPr>
          <w:rFonts w:hint="eastAsia"/>
          <w:lang w:eastAsia="zh-CN"/>
        </w:rPr>
        <w:t>，</w:t>
      </w:r>
      <w:r w:rsidR="00E27362" w:rsidRPr="00EE152F">
        <w:rPr>
          <w:rFonts w:hint="eastAsia"/>
          <w:lang w:val="de-DE" w:eastAsia="zh-CN"/>
        </w:rPr>
        <w:t>第</w:t>
      </w:r>
      <w:r w:rsidR="00E27362" w:rsidRPr="00EE152F">
        <w:rPr>
          <w:rFonts w:hint="eastAsia"/>
          <w:lang w:eastAsia="zh-CN"/>
        </w:rPr>
        <w:t>86</w:t>
      </w:r>
      <w:r w:rsidR="00E27362" w:rsidRPr="00EE152F">
        <w:rPr>
          <w:rFonts w:hint="eastAsia"/>
          <w:lang w:val="de-DE" w:eastAsia="zh-CN"/>
        </w:rPr>
        <w:t>页）</w:t>
      </w:r>
      <w:r w:rsidRPr="00EE152F">
        <w:rPr>
          <w:rFonts w:hint="eastAsia"/>
          <w:lang w:val="de-DE" w:eastAsia="zh-CN"/>
        </w:rPr>
        <w:t>。</w:t>
      </w:r>
    </w:p>
    <w:p w14:paraId="56CFBE65" w14:textId="7AC811F6" w:rsidR="0017638A" w:rsidRDefault="0017638A" w:rsidP="00A94985">
      <w:pPr>
        <w:ind w:firstLine="480"/>
        <w:rPr>
          <w:lang w:val="de-DE" w:eastAsia="zh-CN"/>
        </w:rPr>
      </w:pPr>
    </w:p>
    <w:p w14:paraId="2EDE2722" w14:textId="77777777" w:rsidR="0017638A" w:rsidRDefault="0017638A" w:rsidP="0017638A">
      <w:pPr>
        <w:pStyle w:val="2"/>
      </w:pPr>
      <w:bookmarkStart w:id="429" w:name="_Toc75880534"/>
      <w:r>
        <w:rPr>
          <w:rFonts w:hint="eastAsia"/>
        </w:rPr>
        <w:t>作业与解答</w:t>
      </w:r>
      <w:bookmarkEnd w:id="429"/>
    </w:p>
    <w:p w14:paraId="1B901207" w14:textId="77777777" w:rsidR="0017638A" w:rsidRDefault="0017638A" w:rsidP="0017638A">
      <w:pPr>
        <w:pStyle w:val="3"/>
      </w:pPr>
      <w:bookmarkStart w:id="430" w:name="_Toc75880535"/>
      <w:r>
        <w:rPr>
          <w:rFonts w:hint="eastAsia"/>
        </w:rPr>
        <w:t>作业</w:t>
      </w:r>
      <w:bookmarkEnd w:id="430"/>
    </w:p>
    <w:p w14:paraId="011065BF" w14:textId="77777777" w:rsidR="0017638A" w:rsidRDefault="0017638A" w:rsidP="0017638A">
      <w:pPr>
        <w:ind w:firstLine="480"/>
        <w:rPr>
          <w:lang w:eastAsia="zh-CN"/>
        </w:rPr>
      </w:pPr>
      <w:r w:rsidRPr="006B1107">
        <w:rPr>
          <w:rFonts w:hint="eastAsia"/>
          <w:lang w:eastAsia="zh-CN"/>
        </w:rPr>
        <w:t>甲公司为了生产疫情防控物资（</w:t>
      </w:r>
      <w:r w:rsidRPr="006B1107">
        <w:rPr>
          <w:rFonts w:hint="eastAsia"/>
          <w:lang w:eastAsia="zh-CN"/>
        </w:rPr>
        <w:t>N95</w:t>
      </w:r>
      <w:r w:rsidRPr="006B1107">
        <w:rPr>
          <w:rFonts w:hint="eastAsia"/>
          <w:lang w:eastAsia="zh-CN"/>
        </w:rPr>
        <w:t>口罩）的需要，向乙公司购买超声焊接系统。双方于</w:t>
      </w:r>
      <w:r w:rsidRPr="006B1107">
        <w:rPr>
          <w:rFonts w:hint="eastAsia"/>
          <w:lang w:eastAsia="zh-CN"/>
        </w:rPr>
        <w:t>2020</w:t>
      </w:r>
      <w:r w:rsidRPr="006B1107">
        <w:rPr>
          <w:rFonts w:hint="eastAsia"/>
          <w:lang w:eastAsia="zh-CN"/>
        </w:rPr>
        <w:t>年</w:t>
      </w:r>
      <w:r w:rsidRPr="006B1107">
        <w:rPr>
          <w:rFonts w:hint="eastAsia"/>
          <w:lang w:eastAsia="zh-CN"/>
        </w:rPr>
        <w:t>4</w:t>
      </w:r>
      <w:r w:rsidRPr="006B1107">
        <w:rPr>
          <w:rFonts w:hint="eastAsia"/>
          <w:lang w:eastAsia="zh-CN"/>
        </w:rPr>
        <w:t>月</w:t>
      </w:r>
      <w:r w:rsidRPr="006B1107">
        <w:rPr>
          <w:rFonts w:hint="eastAsia"/>
          <w:lang w:eastAsia="zh-CN"/>
        </w:rPr>
        <w:t>2</w:t>
      </w:r>
      <w:r w:rsidRPr="006B1107">
        <w:rPr>
          <w:rFonts w:hint="eastAsia"/>
          <w:lang w:eastAsia="zh-CN"/>
        </w:rPr>
        <w:t>日签订了一份《销售合同一》，该合同约定，基于生产疫情防控物资的需要，乙公司应尽可能按甲公司的需求交付货物，并约定交货时间为</w:t>
      </w:r>
      <w:r w:rsidRPr="006B1107">
        <w:rPr>
          <w:rFonts w:hint="eastAsia"/>
          <w:lang w:eastAsia="zh-CN"/>
        </w:rPr>
        <w:t>2020</w:t>
      </w:r>
      <w:r w:rsidRPr="006B1107">
        <w:rPr>
          <w:rFonts w:hint="eastAsia"/>
          <w:lang w:eastAsia="zh-CN"/>
        </w:rPr>
        <w:t>年</w:t>
      </w:r>
      <w:r w:rsidRPr="006B1107">
        <w:rPr>
          <w:rFonts w:hint="eastAsia"/>
          <w:lang w:eastAsia="zh-CN"/>
        </w:rPr>
        <w:t>4</w:t>
      </w:r>
      <w:r w:rsidRPr="006B1107">
        <w:rPr>
          <w:rFonts w:hint="eastAsia"/>
          <w:lang w:eastAsia="zh-CN"/>
        </w:rPr>
        <w:t>月</w:t>
      </w:r>
      <w:r w:rsidRPr="006B1107">
        <w:rPr>
          <w:rFonts w:hint="eastAsia"/>
          <w:lang w:eastAsia="zh-CN"/>
        </w:rPr>
        <w:t>7</w:t>
      </w:r>
      <w:r w:rsidRPr="006B1107">
        <w:rPr>
          <w:rFonts w:hint="eastAsia"/>
          <w:lang w:eastAsia="zh-CN"/>
        </w:rPr>
        <w:t>日至</w:t>
      </w:r>
      <w:r w:rsidRPr="006B1107">
        <w:rPr>
          <w:rFonts w:hint="eastAsia"/>
          <w:lang w:eastAsia="zh-CN"/>
        </w:rPr>
        <w:t>2020</w:t>
      </w:r>
      <w:r w:rsidRPr="006B1107">
        <w:rPr>
          <w:rFonts w:hint="eastAsia"/>
          <w:lang w:eastAsia="zh-CN"/>
        </w:rPr>
        <w:t>年</w:t>
      </w:r>
      <w:r w:rsidRPr="006B1107">
        <w:rPr>
          <w:rFonts w:hint="eastAsia"/>
          <w:lang w:eastAsia="zh-CN"/>
        </w:rPr>
        <w:t>5</w:t>
      </w:r>
      <w:r w:rsidRPr="006B1107">
        <w:rPr>
          <w:rFonts w:hint="eastAsia"/>
          <w:lang w:eastAsia="zh-CN"/>
        </w:rPr>
        <w:t>月</w:t>
      </w:r>
      <w:r w:rsidRPr="006B1107">
        <w:rPr>
          <w:rFonts w:hint="eastAsia"/>
          <w:lang w:eastAsia="zh-CN"/>
        </w:rPr>
        <w:t>10</w:t>
      </w:r>
      <w:r w:rsidRPr="006B1107">
        <w:rPr>
          <w:rFonts w:hint="eastAsia"/>
          <w:lang w:eastAsia="zh-CN"/>
        </w:rPr>
        <w:t>日。</w:t>
      </w:r>
    </w:p>
    <w:p w14:paraId="6D1C03A3" w14:textId="77777777" w:rsidR="0017638A" w:rsidRDefault="0017638A" w:rsidP="0017638A">
      <w:pPr>
        <w:ind w:firstLine="480"/>
        <w:rPr>
          <w:lang w:eastAsia="zh-CN"/>
        </w:rPr>
      </w:pPr>
      <w:r w:rsidRPr="006B1107">
        <w:rPr>
          <w:rFonts w:hint="eastAsia"/>
          <w:lang w:eastAsia="zh-CN"/>
        </w:rPr>
        <w:t>其后，双方就交货期限问题又进行了协商，并将原来的订购数量由</w:t>
      </w:r>
      <w:r w:rsidRPr="006B1107">
        <w:rPr>
          <w:rFonts w:hint="eastAsia"/>
          <w:lang w:eastAsia="zh-CN"/>
        </w:rPr>
        <w:t>500</w:t>
      </w:r>
      <w:r w:rsidRPr="006B1107">
        <w:rPr>
          <w:rFonts w:hint="eastAsia"/>
          <w:lang w:eastAsia="zh-CN"/>
        </w:rPr>
        <w:t>套调整为</w:t>
      </w:r>
      <w:r w:rsidRPr="006B1107">
        <w:rPr>
          <w:rFonts w:hint="eastAsia"/>
          <w:lang w:eastAsia="zh-CN"/>
        </w:rPr>
        <w:t>250</w:t>
      </w:r>
      <w:r w:rsidRPr="006B1107">
        <w:rPr>
          <w:rFonts w:hint="eastAsia"/>
          <w:lang w:eastAsia="zh-CN"/>
        </w:rPr>
        <w:t>套。在此基础上，双方于</w:t>
      </w:r>
      <w:r w:rsidRPr="006B1107">
        <w:rPr>
          <w:rFonts w:hint="eastAsia"/>
          <w:lang w:eastAsia="zh-CN"/>
        </w:rPr>
        <w:t>2020</w:t>
      </w:r>
      <w:r w:rsidRPr="006B1107">
        <w:rPr>
          <w:rFonts w:hint="eastAsia"/>
          <w:lang w:eastAsia="zh-CN"/>
        </w:rPr>
        <w:t>年</w:t>
      </w:r>
      <w:r w:rsidRPr="006B1107">
        <w:rPr>
          <w:rFonts w:hint="eastAsia"/>
          <w:lang w:eastAsia="zh-CN"/>
        </w:rPr>
        <w:t>4</w:t>
      </w:r>
      <w:r w:rsidRPr="006B1107">
        <w:rPr>
          <w:rFonts w:hint="eastAsia"/>
          <w:lang w:eastAsia="zh-CN"/>
        </w:rPr>
        <w:t>月</w:t>
      </w:r>
      <w:r w:rsidRPr="006B1107">
        <w:rPr>
          <w:rFonts w:hint="eastAsia"/>
          <w:lang w:eastAsia="zh-CN"/>
        </w:rPr>
        <w:t>13</w:t>
      </w:r>
      <w:r w:rsidRPr="006B1107">
        <w:rPr>
          <w:rFonts w:hint="eastAsia"/>
          <w:lang w:eastAsia="zh-CN"/>
        </w:rPr>
        <w:t>日又签订了一份《销售合同二》，将交货期限约定为</w:t>
      </w:r>
      <w:r w:rsidRPr="006B1107">
        <w:rPr>
          <w:rFonts w:hint="eastAsia"/>
          <w:lang w:eastAsia="zh-CN"/>
        </w:rPr>
        <w:t>2020</w:t>
      </w:r>
      <w:r w:rsidRPr="006B1107">
        <w:rPr>
          <w:rFonts w:hint="eastAsia"/>
          <w:lang w:eastAsia="zh-CN"/>
        </w:rPr>
        <w:t>年</w:t>
      </w:r>
      <w:r w:rsidRPr="006B1107">
        <w:rPr>
          <w:rFonts w:hint="eastAsia"/>
          <w:lang w:eastAsia="zh-CN"/>
        </w:rPr>
        <w:t>4</w:t>
      </w:r>
      <w:r w:rsidRPr="006B1107">
        <w:rPr>
          <w:rFonts w:hint="eastAsia"/>
          <w:lang w:eastAsia="zh-CN"/>
        </w:rPr>
        <w:t>月</w:t>
      </w:r>
      <w:r w:rsidRPr="006B1107">
        <w:rPr>
          <w:rFonts w:hint="eastAsia"/>
          <w:lang w:eastAsia="zh-CN"/>
        </w:rPr>
        <w:t>15</w:t>
      </w:r>
      <w:r w:rsidRPr="006B1107">
        <w:rPr>
          <w:rFonts w:hint="eastAsia"/>
          <w:lang w:eastAsia="zh-CN"/>
        </w:rPr>
        <w:t>日至</w:t>
      </w:r>
      <w:r w:rsidRPr="006B1107">
        <w:rPr>
          <w:rFonts w:hint="eastAsia"/>
          <w:lang w:eastAsia="zh-CN"/>
        </w:rPr>
        <w:t>2020</w:t>
      </w:r>
      <w:r w:rsidRPr="006B1107">
        <w:rPr>
          <w:rFonts w:hint="eastAsia"/>
          <w:lang w:eastAsia="zh-CN"/>
        </w:rPr>
        <w:t>年</w:t>
      </w:r>
      <w:r w:rsidRPr="006B1107">
        <w:rPr>
          <w:rFonts w:hint="eastAsia"/>
          <w:lang w:eastAsia="zh-CN"/>
        </w:rPr>
        <w:t>5</w:t>
      </w:r>
      <w:r w:rsidRPr="006B1107">
        <w:rPr>
          <w:rFonts w:hint="eastAsia"/>
          <w:lang w:eastAsia="zh-CN"/>
        </w:rPr>
        <w:t>月</w:t>
      </w:r>
      <w:r w:rsidRPr="006B1107">
        <w:rPr>
          <w:rFonts w:hint="eastAsia"/>
          <w:lang w:eastAsia="zh-CN"/>
        </w:rPr>
        <w:t>10</w:t>
      </w:r>
      <w:r w:rsidRPr="006B1107">
        <w:rPr>
          <w:rFonts w:hint="eastAsia"/>
          <w:lang w:eastAsia="zh-CN"/>
        </w:rPr>
        <w:t>日，“随产随发”。在该</w:t>
      </w:r>
      <w:r w:rsidRPr="006B1107">
        <w:rPr>
          <w:rFonts w:hint="eastAsia"/>
          <w:lang w:eastAsia="zh-CN"/>
        </w:rPr>
        <w:t>4</w:t>
      </w:r>
      <w:r w:rsidRPr="006B1107">
        <w:rPr>
          <w:rFonts w:hint="eastAsia"/>
          <w:lang w:eastAsia="zh-CN"/>
        </w:rPr>
        <w:t>月</w:t>
      </w:r>
      <w:r w:rsidRPr="006B1107">
        <w:rPr>
          <w:rFonts w:hint="eastAsia"/>
          <w:lang w:eastAsia="zh-CN"/>
        </w:rPr>
        <w:t>13</w:t>
      </w:r>
      <w:r w:rsidRPr="006B1107">
        <w:rPr>
          <w:rFonts w:hint="eastAsia"/>
          <w:lang w:eastAsia="zh-CN"/>
        </w:rPr>
        <w:t>日合同签订前，</w:t>
      </w:r>
      <w:r w:rsidRPr="006B1107">
        <w:rPr>
          <w:rFonts w:hint="eastAsia"/>
          <w:lang w:eastAsia="zh-CN"/>
        </w:rPr>
        <w:t>4</w:t>
      </w:r>
      <w:r w:rsidRPr="006B1107">
        <w:rPr>
          <w:rFonts w:hint="eastAsia"/>
          <w:lang w:eastAsia="zh-CN"/>
        </w:rPr>
        <w:t>月</w:t>
      </w:r>
      <w:r w:rsidRPr="006B1107">
        <w:rPr>
          <w:rFonts w:hint="eastAsia"/>
          <w:lang w:eastAsia="zh-CN"/>
        </w:rPr>
        <w:t>12</w:t>
      </w:r>
      <w:r w:rsidRPr="006B1107">
        <w:rPr>
          <w:rFonts w:hint="eastAsia"/>
          <w:lang w:eastAsia="zh-CN"/>
        </w:rPr>
        <w:t>日，在甲公司采购人员</w:t>
      </w:r>
      <w:r w:rsidRPr="006B1107">
        <w:rPr>
          <w:rFonts w:hint="eastAsia"/>
          <w:lang w:eastAsia="zh-CN"/>
        </w:rPr>
        <w:t>X</w:t>
      </w:r>
      <w:r w:rsidRPr="006B1107">
        <w:rPr>
          <w:rFonts w:hint="eastAsia"/>
          <w:lang w:eastAsia="zh-CN"/>
        </w:rPr>
        <w:t>与乙公司负责销售的工作人员</w:t>
      </w:r>
      <w:r w:rsidRPr="006B1107">
        <w:rPr>
          <w:rFonts w:hint="eastAsia"/>
          <w:lang w:eastAsia="zh-CN"/>
        </w:rPr>
        <w:t>Y</w:t>
      </w:r>
      <w:r w:rsidRPr="006B1107">
        <w:rPr>
          <w:rFonts w:hint="eastAsia"/>
          <w:lang w:eastAsia="zh-CN"/>
        </w:rPr>
        <w:t>的</w:t>
      </w:r>
      <w:proofErr w:type="gramStart"/>
      <w:r w:rsidRPr="006B1107">
        <w:rPr>
          <w:rFonts w:hint="eastAsia"/>
          <w:lang w:eastAsia="zh-CN"/>
        </w:rPr>
        <w:t>微信聊天</w:t>
      </w:r>
      <w:proofErr w:type="gramEnd"/>
      <w:r w:rsidRPr="006B1107">
        <w:rPr>
          <w:rFonts w:hint="eastAsia"/>
          <w:lang w:eastAsia="zh-CN"/>
        </w:rPr>
        <w:t>中，</w:t>
      </w:r>
      <w:r w:rsidRPr="006B1107">
        <w:rPr>
          <w:rFonts w:hint="eastAsia"/>
          <w:lang w:eastAsia="zh-CN"/>
        </w:rPr>
        <w:t>X</w:t>
      </w:r>
      <w:r w:rsidRPr="006B1107">
        <w:rPr>
          <w:rFonts w:hint="eastAsia"/>
          <w:lang w:eastAsia="zh-CN"/>
        </w:rPr>
        <w:t>询问“能否做到每天交付</w:t>
      </w:r>
      <w:r w:rsidRPr="006B1107">
        <w:rPr>
          <w:rFonts w:hint="eastAsia"/>
          <w:lang w:eastAsia="zh-CN"/>
        </w:rPr>
        <w:t>10</w:t>
      </w:r>
      <w:r w:rsidRPr="006B1107">
        <w:rPr>
          <w:rFonts w:hint="eastAsia"/>
          <w:lang w:eastAsia="zh-CN"/>
        </w:rPr>
        <w:t>套左右”，</w:t>
      </w:r>
      <w:r w:rsidRPr="006B1107">
        <w:rPr>
          <w:rFonts w:hint="eastAsia"/>
          <w:lang w:eastAsia="zh-CN"/>
        </w:rPr>
        <w:t>Y</w:t>
      </w:r>
      <w:r w:rsidRPr="006B1107">
        <w:rPr>
          <w:rFonts w:hint="eastAsia"/>
          <w:lang w:eastAsia="zh-CN"/>
        </w:rPr>
        <w:t>表示“基本可以”。《销售合同二》签订后，甲公司支付了</w:t>
      </w:r>
      <w:r w:rsidRPr="006B1107">
        <w:rPr>
          <w:rFonts w:hint="eastAsia"/>
          <w:lang w:eastAsia="zh-CN"/>
        </w:rPr>
        <w:t>2500</w:t>
      </w:r>
      <w:r w:rsidRPr="006B1107">
        <w:rPr>
          <w:rFonts w:hint="eastAsia"/>
          <w:lang w:eastAsia="zh-CN"/>
        </w:rPr>
        <w:t>万元。收到款项后，乙公司展开生产，至</w:t>
      </w:r>
      <w:r w:rsidRPr="006B1107">
        <w:rPr>
          <w:rFonts w:hint="eastAsia"/>
          <w:lang w:eastAsia="zh-CN"/>
        </w:rPr>
        <w:t>2020</w:t>
      </w:r>
      <w:r w:rsidRPr="006B1107">
        <w:rPr>
          <w:rFonts w:hint="eastAsia"/>
          <w:lang w:eastAsia="zh-CN"/>
        </w:rPr>
        <w:t>年</w:t>
      </w:r>
      <w:r w:rsidRPr="006B1107">
        <w:rPr>
          <w:rFonts w:hint="eastAsia"/>
          <w:lang w:eastAsia="zh-CN"/>
        </w:rPr>
        <w:t>4</w:t>
      </w:r>
      <w:r w:rsidRPr="006B1107">
        <w:rPr>
          <w:rFonts w:hint="eastAsia"/>
          <w:lang w:eastAsia="zh-CN"/>
        </w:rPr>
        <w:t>月</w:t>
      </w:r>
      <w:r w:rsidRPr="006B1107">
        <w:rPr>
          <w:rFonts w:hint="eastAsia"/>
          <w:lang w:eastAsia="zh-CN"/>
        </w:rPr>
        <w:t>23</w:t>
      </w:r>
      <w:r w:rsidRPr="006B1107">
        <w:rPr>
          <w:rFonts w:hint="eastAsia"/>
          <w:lang w:eastAsia="zh-CN"/>
        </w:rPr>
        <w:t>日，交付了</w:t>
      </w:r>
      <w:r w:rsidRPr="006B1107">
        <w:rPr>
          <w:rFonts w:hint="eastAsia"/>
          <w:lang w:eastAsia="zh-CN"/>
        </w:rPr>
        <w:t>20</w:t>
      </w:r>
      <w:r w:rsidRPr="006B1107">
        <w:rPr>
          <w:rFonts w:hint="eastAsia"/>
          <w:lang w:eastAsia="zh-CN"/>
        </w:rPr>
        <w:t>套超声焊接系统。该日，</w:t>
      </w:r>
      <w:r w:rsidRPr="006B1107">
        <w:rPr>
          <w:rFonts w:hint="eastAsia"/>
          <w:lang w:eastAsia="zh-CN"/>
        </w:rPr>
        <w:t>Y</w:t>
      </w:r>
      <w:r w:rsidRPr="006B1107">
        <w:rPr>
          <w:rFonts w:hint="eastAsia"/>
          <w:lang w:eastAsia="zh-CN"/>
        </w:rPr>
        <w:t>对</w:t>
      </w:r>
      <w:r w:rsidRPr="006B1107">
        <w:rPr>
          <w:rFonts w:hint="eastAsia"/>
          <w:lang w:eastAsia="zh-CN"/>
        </w:rPr>
        <w:t>X</w:t>
      </w:r>
      <w:r w:rsidRPr="006B1107">
        <w:rPr>
          <w:rFonts w:hint="eastAsia"/>
          <w:lang w:eastAsia="zh-CN"/>
        </w:rPr>
        <w:t>表示，“生产元器件的丙公司因疫情原因不能及时交付超声元器件，预计</w:t>
      </w:r>
      <w:r w:rsidRPr="006B1107">
        <w:rPr>
          <w:rFonts w:hint="eastAsia"/>
          <w:lang w:eastAsia="zh-CN"/>
        </w:rPr>
        <w:t>5</w:t>
      </w:r>
      <w:r w:rsidRPr="006B1107">
        <w:rPr>
          <w:rFonts w:hint="eastAsia"/>
          <w:lang w:eastAsia="zh-CN"/>
        </w:rPr>
        <w:t>月初能大批到货”。此后，</w:t>
      </w:r>
      <w:r w:rsidRPr="006B1107">
        <w:rPr>
          <w:rFonts w:hint="eastAsia"/>
          <w:lang w:eastAsia="zh-CN"/>
        </w:rPr>
        <w:t>2020</w:t>
      </w:r>
      <w:r w:rsidRPr="006B1107">
        <w:rPr>
          <w:rFonts w:hint="eastAsia"/>
          <w:lang w:eastAsia="zh-CN"/>
        </w:rPr>
        <w:t>年</w:t>
      </w:r>
      <w:r w:rsidRPr="006B1107">
        <w:rPr>
          <w:rFonts w:hint="eastAsia"/>
          <w:lang w:eastAsia="zh-CN"/>
        </w:rPr>
        <w:t>4</w:t>
      </w:r>
      <w:r w:rsidRPr="006B1107">
        <w:rPr>
          <w:rFonts w:hint="eastAsia"/>
          <w:lang w:eastAsia="zh-CN"/>
        </w:rPr>
        <w:t>月</w:t>
      </w:r>
      <w:r w:rsidRPr="006B1107">
        <w:rPr>
          <w:rFonts w:hint="eastAsia"/>
          <w:lang w:eastAsia="zh-CN"/>
        </w:rPr>
        <w:t>24</w:t>
      </w:r>
      <w:r w:rsidRPr="006B1107">
        <w:rPr>
          <w:rFonts w:hint="eastAsia"/>
          <w:lang w:eastAsia="zh-CN"/>
        </w:rPr>
        <w:t>日，甲公司致函乙公司，“鉴于贵公司未能按照合同约定交货，本公司须从其他公司加价购买超声焊接系统，现通知贵公司解除合同”，并要求退还全部货款</w:t>
      </w:r>
      <w:r w:rsidRPr="006B1107">
        <w:rPr>
          <w:rFonts w:hint="eastAsia"/>
          <w:lang w:eastAsia="zh-CN"/>
        </w:rPr>
        <w:t>2500</w:t>
      </w:r>
      <w:r w:rsidRPr="006B1107">
        <w:rPr>
          <w:rFonts w:hint="eastAsia"/>
          <w:lang w:eastAsia="zh-CN"/>
        </w:rPr>
        <w:t>万元，同时通知乙公司，将拒收后续的交付。在</w:t>
      </w:r>
      <w:proofErr w:type="gramStart"/>
      <w:r w:rsidRPr="006B1107">
        <w:rPr>
          <w:rFonts w:hint="eastAsia"/>
          <w:lang w:eastAsia="zh-CN"/>
        </w:rPr>
        <w:t>收到甲</w:t>
      </w:r>
      <w:proofErr w:type="gramEnd"/>
      <w:r w:rsidRPr="006B1107">
        <w:rPr>
          <w:rFonts w:hint="eastAsia"/>
          <w:lang w:eastAsia="zh-CN"/>
        </w:rPr>
        <w:t>公司函件后，乙公司未继续交货（亦未退款），但于</w:t>
      </w:r>
      <w:r w:rsidRPr="006B1107">
        <w:rPr>
          <w:rFonts w:hint="eastAsia"/>
          <w:lang w:eastAsia="zh-CN"/>
        </w:rPr>
        <w:t>2020</w:t>
      </w:r>
      <w:r w:rsidRPr="006B1107">
        <w:rPr>
          <w:rFonts w:hint="eastAsia"/>
          <w:lang w:eastAsia="zh-CN"/>
        </w:rPr>
        <w:t>年</w:t>
      </w:r>
      <w:r w:rsidRPr="006B1107">
        <w:rPr>
          <w:rFonts w:hint="eastAsia"/>
          <w:lang w:eastAsia="zh-CN"/>
        </w:rPr>
        <w:t>5</w:t>
      </w:r>
      <w:r w:rsidRPr="006B1107">
        <w:rPr>
          <w:rFonts w:hint="eastAsia"/>
          <w:lang w:eastAsia="zh-CN"/>
        </w:rPr>
        <w:t>月</w:t>
      </w:r>
      <w:r w:rsidRPr="006B1107">
        <w:rPr>
          <w:rFonts w:hint="eastAsia"/>
          <w:lang w:eastAsia="zh-CN"/>
        </w:rPr>
        <w:t>10</w:t>
      </w:r>
      <w:r w:rsidRPr="006B1107">
        <w:rPr>
          <w:rFonts w:hint="eastAsia"/>
          <w:lang w:eastAsia="zh-CN"/>
        </w:rPr>
        <w:t>日要求甲公司提货（剩余</w:t>
      </w:r>
      <w:r w:rsidRPr="006B1107">
        <w:rPr>
          <w:rFonts w:hint="eastAsia"/>
          <w:lang w:eastAsia="zh-CN"/>
        </w:rPr>
        <w:t>230</w:t>
      </w:r>
      <w:r w:rsidRPr="006B1107">
        <w:rPr>
          <w:rFonts w:hint="eastAsia"/>
          <w:lang w:eastAsia="zh-CN"/>
        </w:rPr>
        <w:t>套）。问：甲公司要求退款的主张应付支持？（由于</w:t>
      </w:r>
      <w:r w:rsidRPr="006B1107">
        <w:rPr>
          <w:rFonts w:hint="eastAsia"/>
          <w:lang w:eastAsia="zh-CN"/>
        </w:rPr>
        <w:t>2020</w:t>
      </w:r>
      <w:r w:rsidRPr="006B1107">
        <w:rPr>
          <w:rFonts w:hint="eastAsia"/>
          <w:lang w:eastAsia="zh-CN"/>
        </w:rPr>
        <w:t>年《民法典》尚未投入运行，实践中应适用《合同法》等处理；但本次作业分析适用《民法典》并无实质区别）</w:t>
      </w:r>
    </w:p>
    <w:p w14:paraId="66C46758" w14:textId="7CB0B5AD" w:rsidR="0017638A" w:rsidRDefault="0017638A" w:rsidP="0017638A">
      <w:pPr>
        <w:pStyle w:val="3"/>
      </w:pPr>
      <w:bookmarkStart w:id="431" w:name="_Toc75880536"/>
      <w:r w:rsidRPr="006B1107">
        <w:rPr>
          <w:rFonts w:hint="eastAsia"/>
        </w:rPr>
        <w:t>解答（陈</w:t>
      </w:r>
      <w:proofErr w:type="gramStart"/>
      <w:r w:rsidRPr="006B1107">
        <w:rPr>
          <w:rFonts w:hint="eastAsia"/>
        </w:rPr>
        <w:t>漳</w:t>
      </w:r>
      <w:proofErr w:type="gramEnd"/>
      <w:r w:rsidRPr="006B1107">
        <w:rPr>
          <w:rFonts w:hint="eastAsia"/>
        </w:rPr>
        <w:t>林</w:t>
      </w:r>
      <w:r w:rsidR="00964EE8">
        <w:rPr>
          <w:rFonts w:hint="eastAsia"/>
        </w:rPr>
        <w:t>初稿</w:t>
      </w:r>
      <w:r w:rsidRPr="006B1107">
        <w:rPr>
          <w:rFonts w:hint="eastAsia"/>
        </w:rPr>
        <w:t>）</w:t>
      </w:r>
      <w:bookmarkEnd w:id="431"/>
    </w:p>
    <w:p w14:paraId="17BD8C57" w14:textId="77777777" w:rsidR="0017638A" w:rsidRPr="00964EE8" w:rsidRDefault="0017638A" w:rsidP="0017638A">
      <w:pPr>
        <w:ind w:firstLine="480"/>
        <w:rPr>
          <w:rFonts w:ascii="楷体" w:eastAsia="楷体" w:hAnsi="楷体"/>
          <w:lang w:eastAsia="zh-CN"/>
        </w:rPr>
      </w:pPr>
      <w:r w:rsidRPr="00964EE8">
        <w:rPr>
          <w:rFonts w:ascii="楷体" w:eastAsia="楷体" w:hAnsi="楷体" w:hint="eastAsia"/>
          <w:lang w:eastAsia="zh-CN"/>
        </w:rPr>
        <w:t>甲公司或许可以基于《合同法》第97条（《民法典》第566条第1款）请求乙公司退还货款。</w:t>
      </w:r>
      <w:r w:rsidRPr="00964EE8">
        <w:rPr>
          <w:rFonts w:ascii="楷体" w:eastAsia="楷体" w:hAnsi="楷体" w:hint="eastAsia"/>
          <w:lang w:eastAsia="zh-CN"/>
        </w:rPr>
        <w:cr/>
        <w:t>一、请求权的发生</w:t>
      </w:r>
    </w:p>
    <w:p w14:paraId="5DBD9243" w14:textId="77777777" w:rsidR="0017638A" w:rsidRPr="00964EE8" w:rsidRDefault="0017638A" w:rsidP="0017638A">
      <w:pPr>
        <w:ind w:firstLine="480"/>
        <w:rPr>
          <w:rFonts w:ascii="楷体" w:eastAsia="楷体" w:hAnsi="楷体"/>
          <w:lang w:eastAsia="zh-CN"/>
        </w:rPr>
      </w:pPr>
      <w:r w:rsidRPr="00964EE8">
        <w:rPr>
          <w:rFonts w:ascii="楷体" w:eastAsia="楷体" w:hAnsi="楷体" w:hint="eastAsia"/>
          <w:lang w:eastAsia="zh-CN"/>
        </w:rPr>
        <w:lastRenderedPageBreak/>
        <w:t>《合同法》第97条（《民法典》第566条第1款）规定，“合同解除后，尚未履行的，终止履行；已经履行的，根据履行情况和合同性质，当事人可以要求恢复原状、采取其他补救措施，并有权要求赔偿损失”。依据合同解除性质之清算关系说，恢复原状请求权为债权性质的请求权，本条为独立的请求权基础。在解释上，应当认为《合同法》第97条（《民法典》第566条第1款）规定的恢复原状请求权构成要件包括：（1）合同成立；（2）合同生效；（3）合同未消灭；（4）一方根据法律规定或约定取得解除权；（5）该方当事人行使了解除权；（6）请求人已经履行了合同义务；（7）请求人所履行的合同义务是一次性债务，而不是继续性债务。</w:t>
      </w:r>
      <w:r w:rsidRPr="00964EE8">
        <w:rPr>
          <w:rFonts w:ascii="楷体" w:eastAsia="楷体" w:hAnsi="楷体" w:hint="eastAsia"/>
          <w:lang w:eastAsia="zh-CN"/>
        </w:rPr>
        <w:cr/>
        <w:t>（1）合同成立</w:t>
      </w:r>
    </w:p>
    <w:p w14:paraId="4CA0F812" w14:textId="77777777" w:rsidR="0017638A" w:rsidRPr="00964EE8" w:rsidRDefault="0017638A" w:rsidP="0017638A">
      <w:pPr>
        <w:ind w:firstLine="480"/>
        <w:rPr>
          <w:rFonts w:ascii="楷体" w:eastAsia="楷体" w:hAnsi="楷体"/>
          <w:lang w:eastAsia="zh-CN"/>
        </w:rPr>
      </w:pPr>
      <w:r w:rsidRPr="00964EE8">
        <w:rPr>
          <w:rFonts w:ascii="楷体" w:eastAsia="楷体" w:hAnsi="楷体" w:hint="eastAsia"/>
          <w:lang w:eastAsia="zh-CN"/>
        </w:rPr>
        <w:t>甲乙公司约定买卖超声焊接系统，二者间成立买卖合同。值得关注的是：①2020年4月2日签订《销售合同一》与2020年4月13日签订的《销售合同二》之关系；②4月12日甲乙双方工作人员XY</w:t>
      </w:r>
      <w:proofErr w:type="gramStart"/>
      <w:r w:rsidRPr="00964EE8">
        <w:rPr>
          <w:rFonts w:ascii="楷体" w:eastAsia="楷体" w:hAnsi="楷体" w:hint="eastAsia"/>
          <w:lang w:eastAsia="zh-CN"/>
        </w:rPr>
        <w:t>微信聊天</w:t>
      </w:r>
      <w:proofErr w:type="gramEnd"/>
      <w:r w:rsidRPr="00964EE8">
        <w:rPr>
          <w:rFonts w:ascii="楷体" w:eastAsia="楷体" w:hAnsi="楷体" w:hint="eastAsia"/>
          <w:lang w:eastAsia="zh-CN"/>
        </w:rPr>
        <w:t>与买卖合同内容之关系；以及③买卖合同之内容。</w:t>
      </w:r>
    </w:p>
    <w:p w14:paraId="56599B50" w14:textId="77777777" w:rsidR="0017638A" w:rsidRPr="00964EE8" w:rsidRDefault="0017638A" w:rsidP="0017638A">
      <w:pPr>
        <w:ind w:firstLine="480"/>
        <w:rPr>
          <w:rFonts w:ascii="楷体" w:eastAsia="楷体" w:hAnsi="楷体"/>
          <w:lang w:eastAsia="zh-CN"/>
        </w:rPr>
      </w:pPr>
      <w:r w:rsidRPr="00964EE8">
        <w:rPr>
          <w:rFonts w:ascii="楷体" w:eastAsia="楷体" w:hAnsi="楷体" w:hint="eastAsia"/>
          <w:lang w:eastAsia="zh-CN"/>
        </w:rPr>
        <w:t>《合同法》第77条（《民法典》第543条）“当事人协商一致，可以变更合同”。2020年4月2日，双方就超声焊接系统买卖基本事项（“4月7日至5月10日交货”“500套”“乙公司尽可能按甲公司需求交付”“生产疫情防控物资的需要”）达成一致，《销售合同一》成立。而后，甲乙公司就交货期限、订购数量等问题综合协商，再次于4月13日签订《销售合同二》。与前一合同相比，该合同减少了给付标的数量（500套→250套）、改变了交货期限（4月7日至5月10日→4月15日至5月10日）、具象化了“甲公司需求”（“随产随发”），但未失去债之同一性，应当</w:t>
      </w:r>
      <w:proofErr w:type="gramStart"/>
      <w:r w:rsidRPr="00964EE8">
        <w:rPr>
          <w:rFonts w:ascii="楷体" w:eastAsia="楷体" w:hAnsi="楷体" w:hint="eastAsia"/>
          <w:lang w:eastAsia="zh-CN"/>
        </w:rPr>
        <w:t>理解为债的</w:t>
      </w:r>
      <w:proofErr w:type="gramEnd"/>
      <w:r w:rsidRPr="00964EE8">
        <w:rPr>
          <w:rFonts w:ascii="楷体" w:eastAsia="楷体" w:hAnsi="楷体" w:hint="eastAsia"/>
          <w:lang w:eastAsia="zh-CN"/>
        </w:rPr>
        <w:t>变更。</w:t>
      </w:r>
    </w:p>
    <w:p w14:paraId="46A81E8F" w14:textId="77777777" w:rsidR="0017638A" w:rsidRPr="00964EE8" w:rsidRDefault="0017638A" w:rsidP="0017638A">
      <w:pPr>
        <w:ind w:firstLine="480"/>
        <w:rPr>
          <w:rFonts w:ascii="楷体" w:eastAsia="楷体" w:hAnsi="楷体"/>
          <w:lang w:eastAsia="zh-CN"/>
        </w:rPr>
      </w:pPr>
      <w:r w:rsidRPr="00964EE8">
        <w:rPr>
          <w:rFonts w:ascii="楷体" w:eastAsia="楷体" w:hAnsi="楷体" w:hint="eastAsia"/>
          <w:lang w:eastAsia="zh-CN"/>
        </w:rPr>
        <w:t>《民法总则》第170条第1款（《民法典》第170条第1款）规定，“执行法人或者非法人组织工作任务的人员，就其职权范围内的事项，以法人或者非法人组织的名义实施的民事法律行为，对法人或者非法人组织发生效力。”在甲公司采购人员X与乙公司负责销售的工作人员Y</w:t>
      </w:r>
      <w:proofErr w:type="gramStart"/>
      <w:r w:rsidRPr="00964EE8">
        <w:rPr>
          <w:rFonts w:ascii="楷体" w:eastAsia="楷体" w:hAnsi="楷体" w:hint="eastAsia"/>
          <w:lang w:eastAsia="zh-CN"/>
        </w:rPr>
        <w:t>微信聊天</w:t>
      </w:r>
      <w:proofErr w:type="gramEnd"/>
      <w:r w:rsidRPr="00964EE8">
        <w:rPr>
          <w:rFonts w:ascii="楷体" w:eastAsia="楷体" w:hAnsi="楷体" w:hint="eastAsia"/>
          <w:lang w:eastAsia="zh-CN"/>
        </w:rPr>
        <w:t>的情境下（X询问乙公司供货能力，Y对其进行回复），应当认为双方均以己方公司的名义与对方交涉。值得思考的是，X询问“能否做到每天交付10套左右”而Y表示“基本可以”的对话内容是否属于合同约定之一部，抑或不产生拘束力？需要特别注意的是，XY聊天的日期系签订《销售合同二》的前一天，即4月12日；而此轮沟通后，双方即签订</w:t>
      </w:r>
      <w:r w:rsidRPr="00964EE8">
        <w:rPr>
          <w:rFonts w:ascii="楷体" w:eastAsia="楷体" w:hAnsi="楷体" w:hint="eastAsia"/>
          <w:lang w:eastAsia="zh-CN"/>
        </w:rPr>
        <w:lastRenderedPageBreak/>
        <w:t>了《销售合同二》，并将《销售合同一》中“基于生产疫情防控物资的需要，乙公司应尽可能按甲公司的需求交付货物”的表述转化为“随产随发”。可见甲公司得知乙公司生产能力后，对每日交付设备的数量也相应</w:t>
      </w:r>
      <w:proofErr w:type="gramStart"/>
      <w:r w:rsidRPr="00964EE8">
        <w:rPr>
          <w:rFonts w:ascii="楷体" w:eastAsia="楷体" w:hAnsi="楷体" w:hint="eastAsia"/>
          <w:lang w:eastAsia="zh-CN"/>
        </w:rPr>
        <w:t>作出</w:t>
      </w:r>
      <w:proofErr w:type="gramEnd"/>
      <w:r w:rsidRPr="00964EE8">
        <w:rPr>
          <w:rFonts w:ascii="楷体" w:eastAsia="楷体" w:hAnsi="楷体" w:hint="eastAsia"/>
          <w:lang w:eastAsia="zh-CN"/>
        </w:rPr>
        <w:t>要求。在学理和比较法上，支持其成为合同内容的依据可能在于“特定允诺之被视为合同条款”规则，这在“民法典</w:t>
      </w:r>
      <w:proofErr w:type="gramStart"/>
      <w:r w:rsidRPr="00964EE8">
        <w:rPr>
          <w:rFonts w:ascii="楷体" w:eastAsia="楷体" w:hAnsi="楷体" w:hint="eastAsia"/>
          <w:lang w:eastAsia="zh-CN"/>
        </w:rPr>
        <w:t>一</w:t>
      </w:r>
      <w:proofErr w:type="gramEnd"/>
      <w:r w:rsidRPr="00964EE8">
        <w:rPr>
          <w:rFonts w:ascii="楷体" w:eastAsia="楷体" w:hAnsi="楷体" w:hint="eastAsia"/>
          <w:lang w:eastAsia="zh-CN"/>
        </w:rPr>
        <w:t>审稿”中亦有出现：“当事人一方在订立合同前向对方所作的允诺内容具体确定，对合同的订立有重大影响，对方有理由相信其为合同内容的，该允诺视为合同条款。”（也有学者表示，此类条款目前在实务中主要适用于商品房买卖场合，是否能对所有合同类型普遍适用有待观察。但即便认为“基本可以”的表述不够肯定，或者“特定允诺被视为合同条款”不尽公平合理，也应当将双方在沟通中明确的乙公司产能作为解释甲公司要求“随产随发”的重要依据。）</w:t>
      </w:r>
    </w:p>
    <w:p w14:paraId="3AA92D44" w14:textId="77777777" w:rsidR="0017638A" w:rsidRPr="00964EE8" w:rsidRDefault="0017638A" w:rsidP="0017638A">
      <w:pPr>
        <w:ind w:firstLine="480"/>
        <w:rPr>
          <w:rFonts w:ascii="楷体" w:eastAsia="楷体" w:hAnsi="楷体"/>
          <w:lang w:eastAsia="zh-CN"/>
        </w:rPr>
      </w:pPr>
      <w:r w:rsidRPr="00964EE8">
        <w:rPr>
          <w:rFonts w:ascii="楷体" w:eastAsia="楷体" w:hAnsi="楷体" w:hint="eastAsia"/>
          <w:lang w:eastAsia="zh-CN"/>
        </w:rPr>
        <w:t>综上，甲乙公司间成立买卖合同，其内容为甲公司支付2500万元，乙公司于4月15日至5月10日间均匀、持续交付设备，每日十套左右，“随产随发”。</w:t>
      </w:r>
      <w:r w:rsidRPr="00964EE8">
        <w:rPr>
          <w:rFonts w:ascii="楷体" w:eastAsia="楷体" w:hAnsi="楷体" w:hint="eastAsia"/>
          <w:lang w:eastAsia="zh-CN"/>
        </w:rPr>
        <w:cr/>
        <w:t>（2）合同生效及（3）合同未消灭</w:t>
      </w:r>
      <w:r w:rsidRPr="00964EE8">
        <w:rPr>
          <w:rFonts w:ascii="楷体" w:eastAsia="楷体" w:hAnsi="楷体" w:hint="eastAsia"/>
          <w:lang w:eastAsia="zh-CN"/>
        </w:rPr>
        <w:cr/>
        <w:t>《民法典》第502条第1款规定，“依法成立的合同，自成立时生效，但是法律另有规定或者当事人另有约定的除外”。该销售合同不存在特殊生效或无效事由，且未被合同当事人撤销，故满足要件（2）（3）。</w:t>
      </w:r>
      <w:r w:rsidRPr="00964EE8">
        <w:rPr>
          <w:rFonts w:ascii="楷体" w:eastAsia="楷体" w:hAnsi="楷体" w:hint="eastAsia"/>
          <w:lang w:eastAsia="zh-CN"/>
        </w:rPr>
        <w:cr/>
        <w:t>（4）一方根据法律规定或约定取得解除权</w:t>
      </w:r>
    </w:p>
    <w:p w14:paraId="073A50F7" w14:textId="77777777" w:rsidR="0017638A" w:rsidRPr="00964EE8" w:rsidRDefault="0017638A" w:rsidP="0017638A">
      <w:pPr>
        <w:ind w:firstLine="480"/>
        <w:rPr>
          <w:rFonts w:ascii="楷体" w:eastAsia="楷体" w:hAnsi="楷体"/>
          <w:lang w:eastAsia="zh-CN"/>
        </w:rPr>
      </w:pPr>
      <w:r w:rsidRPr="00964EE8">
        <w:rPr>
          <w:rFonts w:ascii="楷体" w:eastAsia="楷体" w:hAnsi="楷体" w:hint="eastAsia"/>
          <w:lang w:eastAsia="zh-CN"/>
        </w:rPr>
        <w:t>根据案情无法得出双方在合同中对解除权有所约定的信息，故主要考察是否满足可能相关法律规定。《合同法》第94条（《民法典》第563条第1款）对法定解除权的产生情况出规定，此处主要讨论第一、二、四项所涉情况。</w:t>
      </w:r>
      <w:r w:rsidRPr="00964EE8">
        <w:rPr>
          <w:rFonts w:ascii="楷体" w:eastAsia="楷体" w:hAnsi="楷体" w:hint="eastAsia"/>
          <w:lang w:eastAsia="zh-CN"/>
        </w:rPr>
        <w:cr/>
        <w:t>①因不可抗力致使不能实现合同目的</w:t>
      </w:r>
    </w:p>
    <w:p w14:paraId="6340BD3D" w14:textId="77777777" w:rsidR="0017638A" w:rsidRPr="00964EE8" w:rsidRDefault="0017638A" w:rsidP="0017638A">
      <w:pPr>
        <w:ind w:firstLine="480"/>
        <w:rPr>
          <w:rFonts w:ascii="楷体" w:eastAsia="楷体" w:hAnsi="楷体"/>
          <w:lang w:eastAsia="zh-CN"/>
        </w:rPr>
      </w:pPr>
      <w:r w:rsidRPr="00964EE8">
        <w:rPr>
          <w:rFonts w:ascii="楷体" w:eastAsia="楷体" w:hAnsi="楷体" w:hint="eastAsia"/>
          <w:lang w:eastAsia="zh-CN"/>
        </w:rPr>
        <w:t>《合同法》第117条第2款（《民法典》第180条第2款）规定，不可抗力是不能预见、不能避免且不能克服的客观情况。由于不可抗力系规范性概念，在判断是否构成不可抗力时要结合事件本身性质，当事人预见能力、预防能力与应对能力等综合</w:t>
      </w:r>
      <w:proofErr w:type="gramStart"/>
      <w:r w:rsidRPr="00964EE8">
        <w:rPr>
          <w:rFonts w:ascii="楷体" w:eastAsia="楷体" w:hAnsi="楷体" w:hint="eastAsia"/>
          <w:lang w:eastAsia="zh-CN"/>
        </w:rPr>
        <w:t>考量</w:t>
      </w:r>
      <w:proofErr w:type="gramEnd"/>
      <w:r w:rsidRPr="00964EE8">
        <w:rPr>
          <w:rFonts w:ascii="楷体" w:eastAsia="楷体" w:hAnsi="楷体" w:hint="eastAsia"/>
          <w:lang w:eastAsia="zh-CN"/>
        </w:rPr>
        <w:t>。“丙公司因疫情原因不能及时交付超声元器件”是否属于不可抗力呢？实际上，双方在《销售合同一》中即明确，“基于生产疫情防控物资的需要”签订该合同，且2020年4月属于新冠疫情范围广、影响非常大的时期，故双方对疫情可能对生产造成的影响都有所预估，丙公司因疫情影响不能按时交付材料不构成不可抗力，也就不涉及是否导致不能实现合同目的的判断。</w:t>
      </w:r>
      <w:r w:rsidRPr="00964EE8">
        <w:rPr>
          <w:rFonts w:ascii="楷体" w:eastAsia="楷体" w:hAnsi="楷体" w:hint="eastAsia"/>
          <w:lang w:eastAsia="zh-CN"/>
        </w:rPr>
        <w:cr/>
      </w:r>
      <w:r w:rsidRPr="00964EE8">
        <w:rPr>
          <w:rFonts w:ascii="楷体" w:eastAsia="楷体" w:hAnsi="楷体" w:hint="eastAsia"/>
          <w:lang w:eastAsia="zh-CN"/>
        </w:rPr>
        <w:lastRenderedPageBreak/>
        <w:t>②履行期限届满前，当事人一方明确表示或者以自己的行为表明不履行主要债务第二项规定之情况为预期违约（先期违约），即债务人在债务到期前明示或默示地表示拒绝履行。</w:t>
      </w:r>
    </w:p>
    <w:p w14:paraId="45A8BF20" w14:textId="77777777" w:rsidR="0017638A" w:rsidRPr="00964EE8" w:rsidRDefault="0017638A" w:rsidP="0017638A">
      <w:pPr>
        <w:ind w:firstLine="480"/>
        <w:rPr>
          <w:rFonts w:ascii="楷体" w:eastAsia="楷体" w:hAnsi="楷体"/>
          <w:lang w:eastAsia="zh-CN"/>
        </w:rPr>
      </w:pPr>
      <w:r w:rsidRPr="00964EE8">
        <w:rPr>
          <w:rFonts w:ascii="楷体" w:eastAsia="楷体" w:hAnsi="楷体" w:hint="eastAsia"/>
          <w:lang w:eastAsia="zh-CN"/>
        </w:rPr>
        <w:t>2020年4月23日，Y对X表示“生产元器件的丙公司因疫情原因不能及时交付超声元器件，预计5月初能大批到货”。</w:t>
      </w:r>
      <w:proofErr w:type="gramStart"/>
      <w:r w:rsidRPr="00964EE8">
        <w:rPr>
          <w:rFonts w:ascii="楷体" w:eastAsia="楷体" w:hAnsi="楷体" w:hint="eastAsia"/>
          <w:lang w:eastAsia="zh-CN"/>
        </w:rPr>
        <w:t>该表示</w:t>
      </w:r>
      <w:proofErr w:type="gramEnd"/>
      <w:r w:rsidRPr="00964EE8">
        <w:rPr>
          <w:rFonts w:ascii="楷体" w:eastAsia="楷体" w:hAnsi="楷体" w:hint="eastAsia"/>
          <w:lang w:eastAsia="zh-CN"/>
        </w:rPr>
        <w:t>除了说明客观情况（疫情影响器件生产）外，还明确表示乙公司（因丙公司不能提供材料）在五月初之前均不能如双方签订合同时所预期、按时按量交付超声焊接系统。此外，在4月15日至4月23日这9天内，乙公司只向甲公司交付了20套设备。前文已述，案</w:t>
      </w:r>
      <w:proofErr w:type="gramStart"/>
      <w:r w:rsidRPr="00964EE8">
        <w:rPr>
          <w:rFonts w:ascii="楷体" w:eastAsia="楷体" w:hAnsi="楷体" w:hint="eastAsia"/>
          <w:lang w:eastAsia="zh-CN"/>
        </w:rPr>
        <w:t>涉合同</w:t>
      </w:r>
      <w:proofErr w:type="gramEnd"/>
      <w:r w:rsidRPr="00964EE8">
        <w:rPr>
          <w:rFonts w:ascii="楷体" w:eastAsia="楷体" w:hAnsi="楷体" w:hint="eastAsia"/>
          <w:lang w:eastAsia="zh-CN"/>
        </w:rPr>
        <w:t>为规定交付期限、方式的买卖合同，按时、稳定交付显然系“主要债务”。Y作为乙公司的工作人员向甲公司之工作人员X明确表示5月初才能大批到货，且乙公司此前交付设备的情况也有违约定，破坏了甲公司相信乙公司会履行的合理期待，符合该项规定之情况。</w:t>
      </w:r>
      <w:r w:rsidRPr="00964EE8">
        <w:rPr>
          <w:rFonts w:ascii="楷体" w:eastAsia="楷体" w:hAnsi="楷体" w:hint="eastAsia"/>
          <w:lang w:eastAsia="zh-CN"/>
        </w:rPr>
        <w:cr/>
        <w:t>③当事人一方迟延履行债务或者有其他违约行为致使不能实现合同目的</w:t>
      </w:r>
    </w:p>
    <w:p w14:paraId="75B91307" w14:textId="77777777" w:rsidR="0017638A" w:rsidRPr="00964EE8" w:rsidRDefault="0017638A" w:rsidP="0017638A">
      <w:pPr>
        <w:ind w:firstLine="480"/>
        <w:rPr>
          <w:rFonts w:ascii="楷体" w:eastAsia="楷体" w:hAnsi="楷体"/>
          <w:lang w:eastAsia="zh-CN"/>
        </w:rPr>
      </w:pPr>
      <w:r w:rsidRPr="00964EE8">
        <w:rPr>
          <w:rFonts w:ascii="楷体" w:eastAsia="楷体" w:hAnsi="楷体" w:hint="eastAsia"/>
          <w:lang w:eastAsia="zh-CN"/>
        </w:rPr>
        <w:t>双方曾于2020年4月2日签订《销售合同一》，并规定乙公司应当尽可能按甲公司需求交付货物；其后又就交货期限进行协商，并将订购数量从500套调整为250套，足见甲公司对超声焊接系统需求之急迫，且乙公司对此明知。虽然“随产随发”这</w:t>
      </w:r>
      <w:proofErr w:type="gramStart"/>
      <w:r w:rsidRPr="00964EE8">
        <w:rPr>
          <w:rFonts w:ascii="楷体" w:eastAsia="楷体" w:hAnsi="楷体" w:hint="eastAsia"/>
          <w:lang w:eastAsia="zh-CN"/>
        </w:rPr>
        <w:t>一对乙</w:t>
      </w:r>
      <w:proofErr w:type="gramEnd"/>
      <w:r w:rsidRPr="00964EE8">
        <w:rPr>
          <w:rFonts w:ascii="楷体" w:eastAsia="楷体" w:hAnsi="楷体" w:hint="eastAsia"/>
          <w:lang w:eastAsia="zh-CN"/>
        </w:rPr>
        <w:t>公司交付货物的约定不甚明确，但根据双方工作人员在签订《销售合同二》</w:t>
      </w:r>
      <w:proofErr w:type="gramStart"/>
      <w:r w:rsidRPr="00964EE8">
        <w:rPr>
          <w:rFonts w:ascii="楷体" w:eastAsia="楷体" w:hAnsi="楷体" w:hint="eastAsia"/>
          <w:lang w:eastAsia="zh-CN"/>
        </w:rPr>
        <w:t>前日微信沟通</w:t>
      </w:r>
      <w:proofErr w:type="gramEnd"/>
      <w:r w:rsidRPr="00964EE8">
        <w:rPr>
          <w:rFonts w:ascii="楷体" w:eastAsia="楷体" w:hAnsi="楷体" w:hint="eastAsia"/>
          <w:lang w:eastAsia="zh-CN"/>
        </w:rPr>
        <w:t>的内容、《合同法》第61条并结合一般交易习惯，乙公司应当在合同约定的交货期限内持续、匀速履行交货义务，而非仅在5月10日前完成全部交付即可。这一约定接近“相对定期行为”。</w:t>
      </w:r>
    </w:p>
    <w:p w14:paraId="581BDCAB" w14:textId="77777777" w:rsidR="0017638A" w:rsidRPr="00964EE8" w:rsidRDefault="0017638A" w:rsidP="0017638A">
      <w:pPr>
        <w:ind w:firstLine="480"/>
        <w:rPr>
          <w:rFonts w:ascii="楷体" w:eastAsia="楷体" w:hAnsi="楷体"/>
          <w:lang w:eastAsia="zh-CN"/>
        </w:rPr>
      </w:pPr>
      <w:r w:rsidRPr="00964EE8">
        <w:rPr>
          <w:rFonts w:ascii="楷体" w:eastAsia="楷体" w:hAnsi="楷体" w:hint="eastAsia"/>
          <w:lang w:eastAsia="zh-CN"/>
        </w:rPr>
        <w:t>但乙公司自4月15日至4月23日只交付了20套系统，与4月15日至5月10日交货、总量250套的约定相去甚远。这严重影响了甲公司可能的疫情防控物资生产计划，导致其必须从其他公司加价购买超声焊接系统投入生产，以免错过该防疫物资紧缺时机（参考：实践中，超声焊接系统市场价格波动大。这在疫情期间尤为凸显，买家愿意加价购买、卖家能抬价出售的基础也在于防疫物资短缺时期生产时机的紧迫性。）可见，乙公司不按照约定“随产随发”、迟延履行债务，导致合同目的无法实现。</w:t>
      </w:r>
    </w:p>
    <w:p w14:paraId="3FED5FF7" w14:textId="77777777" w:rsidR="0017638A" w:rsidRPr="00964EE8" w:rsidRDefault="0017638A" w:rsidP="0017638A">
      <w:pPr>
        <w:ind w:firstLine="480"/>
        <w:rPr>
          <w:rFonts w:ascii="楷体" w:eastAsia="楷体" w:hAnsi="楷体"/>
          <w:lang w:eastAsia="zh-CN"/>
        </w:rPr>
      </w:pPr>
      <w:r w:rsidRPr="00964EE8">
        <w:rPr>
          <w:rFonts w:ascii="楷体" w:eastAsia="楷体" w:hAnsi="楷体" w:hint="eastAsia"/>
          <w:lang w:eastAsia="zh-CN"/>
        </w:rPr>
        <w:t>此外，《最高人民法院关于依法妥善审理涉新冠肺炎疫情民事案件若干问题的指导意见（二）》中亦指出，“疫情或者疫情防控措施导致出卖人不能按照约定的期限完成订单或者交付货物，继续履行不能实现买受人的合同目的，买受人请求解除合同，返</w:t>
      </w:r>
      <w:r w:rsidRPr="00964EE8">
        <w:rPr>
          <w:rFonts w:ascii="楷体" w:eastAsia="楷体" w:hAnsi="楷体" w:hint="eastAsia"/>
          <w:lang w:eastAsia="zh-CN"/>
        </w:rPr>
        <w:lastRenderedPageBreak/>
        <w:t>还已经支付的预付款或者定金的，人民法院应</w:t>
      </w:r>
      <w:proofErr w:type="gramStart"/>
      <w:r w:rsidRPr="00964EE8">
        <w:rPr>
          <w:rFonts w:ascii="楷体" w:eastAsia="楷体" w:hAnsi="楷体" w:hint="eastAsia"/>
          <w:lang w:eastAsia="zh-CN"/>
        </w:rPr>
        <w:t>予支</w:t>
      </w:r>
      <w:proofErr w:type="gramEnd"/>
      <w:r w:rsidRPr="00964EE8">
        <w:rPr>
          <w:rFonts w:ascii="楷体" w:eastAsia="楷体" w:hAnsi="楷体" w:hint="eastAsia"/>
          <w:lang w:eastAsia="zh-CN"/>
        </w:rPr>
        <w:t>持”。</w:t>
      </w:r>
      <w:r w:rsidRPr="00964EE8">
        <w:rPr>
          <w:rFonts w:ascii="楷体" w:eastAsia="楷体" w:hAnsi="楷体" w:hint="eastAsia"/>
          <w:lang w:eastAsia="zh-CN"/>
        </w:rPr>
        <w:cr/>
        <w:t>综上，甲公司可以基于《合同法》第94条（《民法典》第563条第1款）第2、4项取得解除权。</w:t>
      </w:r>
    </w:p>
    <w:p w14:paraId="10876A63" w14:textId="77777777" w:rsidR="0017638A" w:rsidRPr="00964EE8" w:rsidRDefault="0017638A" w:rsidP="0017638A">
      <w:pPr>
        <w:ind w:firstLine="480"/>
        <w:rPr>
          <w:rFonts w:ascii="楷体" w:eastAsia="楷体" w:hAnsi="楷体"/>
          <w:lang w:eastAsia="zh-CN"/>
        </w:rPr>
      </w:pPr>
      <w:r w:rsidRPr="00964EE8">
        <w:rPr>
          <w:rFonts w:ascii="楷体" w:eastAsia="楷体" w:hAnsi="楷体" w:hint="eastAsia"/>
          <w:lang w:eastAsia="zh-CN"/>
        </w:rPr>
        <w:t>值得进一步思考的是，能否参照《合同法》第166条（《民法典》第633条）对分批交付标的物的合同解除做出的特别规定（如第1款“出卖人分批交付标的物的，出卖人对其中一批标的物不交付或者交付不符合约定，致使该批标的物不能实现合同目的的，买受人可以就该批标的物解除”），认为解除权辐射范围仅限于未履行之部分？首先，应当一般性地承认部分解除之存在必要以尽可能维系合同、防止缔约成本浪费。其次，部分解除的必要条件为对待给付标的在客观上可分；但这并非充分条件。当事人“容许部分解除”的意愿才是重中之重。只有通过合同解释得出部分解除不违背当事人之意愿，部分解除方显其合理性。否则即便给付在客观上可分，但双方当事人将交易标的视为整体，仍不宜部分解除。</w:t>
      </w:r>
    </w:p>
    <w:p w14:paraId="360921C5" w14:textId="77777777" w:rsidR="0017638A" w:rsidRPr="00964EE8" w:rsidRDefault="0017638A" w:rsidP="0017638A">
      <w:pPr>
        <w:ind w:firstLine="480"/>
        <w:rPr>
          <w:rFonts w:ascii="楷体" w:eastAsia="楷体" w:hAnsi="楷体"/>
          <w:lang w:eastAsia="zh-CN"/>
        </w:rPr>
      </w:pPr>
      <w:r w:rsidRPr="00964EE8">
        <w:rPr>
          <w:rFonts w:ascii="楷体" w:eastAsia="楷体" w:hAnsi="楷体" w:hint="eastAsia"/>
          <w:lang w:eastAsia="zh-CN"/>
        </w:rPr>
        <w:t>甲公司与乙公司就订购数量、交付期限等内容反复进行协商，甲公司还在乙公司不能按时供货的情况下加价向他方购买。可见，若非乙公司保证能够持续、稳定地供应货源，甲公司可能会早早“另谋出路”，也很可能不会按照合同约定的单价100万（总价2500万元）购买设备；另外，加工设备的特殊性也可能导致从他方买得的超声焊接系统与从乙公司处购买的超声焊接系统所加工之产品规格不同，难以适配、不利于统一批发、销售；同时，甲公司要求乙公司退还全部货款的主张也进一步佐证对交易整体性的理解。故其解除权辐射范围应当包括已履行和未履行之部分。</w:t>
      </w:r>
      <w:r w:rsidRPr="00964EE8">
        <w:rPr>
          <w:rFonts w:ascii="楷体" w:eastAsia="楷体" w:hAnsi="楷体" w:hint="eastAsia"/>
          <w:lang w:eastAsia="zh-CN"/>
        </w:rPr>
        <w:cr/>
        <w:t>（补充：甲公司已接收的设备如何处理及是否存在使用设备得来的利益，则并非此处应解决之问题。此外，若甲公司已将20套设备投入运营、返还将涉及拆除等事项，双方协商后，甲公司重新</w:t>
      </w:r>
      <w:proofErr w:type="gramStart"/>
      <w:r w:rsidRPr="00964EE8">
        <w:rPr>
          <w:rFonts w:ascii="楷体" w:eastAsia="楷体" w:hAnsi="楷体" w:hint="eastAsia"/>
          <w:lang w:eastAsia="zh-CN"/>
        </w:rPr>
        <w:t>主张仅</w:t>
      </w:r>
      <w:proofErr w:type="gramEnd"/>
      <w:r w:rsidRPr="00964EE8">
        <w:rPr>
          <w:rFonts w:ascii="楷体" w:eastAsia="楷体" w:hAnsi="楷体" w:hint="eastAsia"/>
          <w:lang w:eastAsia="zh-CN"/>
        </w:rPr>
        <w:t>退款2300万元或以其他方式计算，也未尝不可。）</w:t>
      </w:r>
      <w:r w:rsidRPr="00964EE8">
        <w:rPr>
          <w:rFonts w:ascii="楷体" w:eastAsia="楷体" w:hAnsi="楷体" w:hint="eastAsia"/>
          <w:lang w:eastAsia="zh-CN"/>
        </w:rPr>
        <w:cr/>
        <w:t>（5）该方当事人行使了解除权</w:t>
      </w:r>
    </w:p>
    <w:p w14:paraId="17615930" w14:textId="77777777" w:rsidR="0017638A" w:rsidRPr="00964EE8" w:rsidRDefault="0017638A" w:rsidP="0017638A">
      <w:pPr>
        <w:ind w:firstLine="480"/>
        <w:rPr>
          <w:rFonts w:ascii="楷体" w:eastAsia="楷体" w:hAnsi="楷体"/>
          <w:lang w:eastAsia="zh-CN"/>
        </w:rPr>
      </w:pPr>
      <w:r w:rsidRPr="00964EE8">
        <w:rPr>
          <w:rFonts w:ascii="楷体" w:eastAsia="楷体" w:hAnsi="楷体" w:hint="eastAsia"/>
          <w:lang w:eastAsia="zh-CN"/>
        </w:rPr>
        <w:t>《合同法》第96条第1款（《民法典》第565条第1款）规定，“当事人一方依照本法第九十三条第二款、第九十四条的规定主张解除合同的，应当通知对方。合同自通知到达对方时解除。对方有异议的，可以请求人民法院或者仲裁机构确认解除合同的效力。”甲公司已经向乙公司发出通知，行使了解除权。</w:t>
      </w:r>
      <w:r w:rsidRPr="00964EE8">
        <w:rPr>
          <w:rFonts w:ascii="楷体" w:eastAsia="楷体" w:hAnsi="楷体" w:hint="eastAsia"/>
          <w:lang w:eastAsia="zh-CN"/>
        </w:rPr>
        <w:cr/>
        <w:t>（6）请求人已经履行了合同义务</w:t>
      </w:r>
    </w:p>
    <w:p w14:paraId="0CA73904" w14:textId="77777777" w:rsidR="0017638A" w:rsidRPr="00964EE8" w:rsidRDefault="0017638A" w:rsidP="0017638A">
      <w:pPr>
        <w:ind w:firstLine="480"/>
        <w:rPr>
          <w:rFonts w:ascii="楷体" w:eastAsia="楷体" w:hAnsi="楷体"/>
          <w:lang w:eastAsia="zh-CN"/>
        </w:rPr>
      </w:pPr>
      <w:r w:rsidRPr="00964EE8">
        <w:rPr>
          <w:rFonts w:ascii="楷体" w:eastAsia="楷体" w:hAnsi="楷体" w:hint="eastAsia"/>
          <w:lang w:eastAsia="zh-CN"/>
        </w:rPr>
        <w:t>签订《销售合同二》后，甲公司已经支付全部货款2500万元，履行</w:t>
      </w:r>
      <w:proofErr w:type="gramStart"/>
      <w:r w:rsidRPr="00964EE8">
        <w:rPr>
          <w:rFonts w:ascii="楷体" w:eastAsia="楷体" w:hAnsi="楷体" w:hint="eastAsia"/>
          <w:lang w:eastAsia="zh-CN"/>
        </w:rPr>
        <w:t>完合同</w:t>
      </w:r>
      <w:proofErr w:type="gramEnd"/>
      <w:r w:rsidRPr="00964EE8">
        <w:rPr>
          <w:rFonts w:ascii="楷体" w:eastAsia="楷体" w:hAnsi="楷体" w:hint="eastAsia"/>
          <w:lang w:eastAsia="zh-CN"/>
        </w:rPr>
        <w:t>义务。</w:t>
      </w:r>
      <w:r w:rsidRPr="00964EE8">
        <w:rPr>
          <w:rFonts w:ascii="楷体" w:eastAsia="楷体" w:hAnsi="楷体" w:hint="eastAsia"/>
          <w:lang w:eastAsia="zh-CN"/>
        </w:rPr>
        <w:cr/>
      </w:r>
      <w:r w:rsidRPr="00964EE8">
        <w:rPr>
          <w:rFonts w:ascii="楷体" w:eastAsia="楷体" w:hAnsi="楷体" w:hint="eastAsia"/>
          <w:lang w:eastAsia="zh-CN"/>
        </w:rPr>
        <w:lastRenderedPageBreak/>
        <w:t>（7）请求人所履行的合同义务是一次性债务，而不是继续性债务。甲公司支付价款系一次性债务。</w:t>
      </w:r>
      <w:r w:rsidRPr="00964EE8">
        <w:rPr>
          <w:rFonts w:ascii="楷体" w:eastAsia="楷体" w:hAnsi="楷体" w:hint="eastAsia"/>
          <w:lang w:eastAsia="zh-CN"/>
        </w:rPr>
        <w:cr/>
        <w:t>二、请求权消灭</w:t>
      </w:r>
    </w:p>
    <w:p w14:paraId="0643193C" w14:textId="77777777" w:rsidR="0017638A" w:rsidRPr="00964EE8" w:rsidRDefault="0017638A" w:rsidP="0017638A">
      <w:pPr>
        <w:ind w:firstLine="480"/>
        <w:rPr>
          <w:rFonts w:ascii="楷体" w:eastAsia="楷体" w:hAnsi="楷体"/>
          <w:lang w:eastAsia="zh-CN"/>
        </w:rPr>
      </w:pPr>
      <w:r w:rsidRPr="00964EE8">
        <w:rPr>
          <w:rFonts w:ascii="楷体" w:eastAsia="楷体" w:hAnsi="楷体" w:hint="eastAsia"/>
          <w:lang w:eastAsia="zh-CN"/>
        </w:rPr>
        <w:t>无请求权消灭事由。</w:t>
      </w:r>
      <w:r w:rsidRPr="00964EE8">
        <w:rPr>
          <w:rFonts w:ascii="楷体" w:eastAsia="楷体" w:hAnsi="楷体" w:hint="eastAsia"/>
          <w:lang w:eastAsia="zh-CN"/>
        </w:rPr>
        <w:cr/>
        <w:t>三、被请求人的抗辩</w:t>
      </w:r>
    </w:p>
    <w:p w14:paraId="572BD0E9" w14:textId="77777777" w:rsidR="0017638A" w:rsidRPr="00964EE8" w:rsidRDefault="0017638A" w:rsidP="0017638A">
      <w:pPr>
        <w:ind w:firstLine="480"/>
        <w:rPr>
          <w:rFonts w:ascii="楷体" w:eastAsia="楷体" w:hAnsi="楷体"/>
          <w:lang w:eastAsia="zh-CN"/>
        </w:rPr>
      </w:pPr>
      <w:r w:rsidRPr="00964EE8">
        <w:rPr>
          <w:rFonts w:ascii="楷体" w:eastAsia="楷体" w:hAnsi="楷体" w:hint="eastAsia"/>
          <w:lang w:eastAsia="zh-CN"/>
        </w:rPr>
        <w:t>乙公司或可依据《合同法》第66条（《民法典》第526条）主张同时履行抗辩，要求甲公司返还20套设备。但此种抗辩需要具有相应性，即便抗辩得以成立，也只</w:t>
      </w:r>
      <w:proofErr w:type="gramStart"/>
      <w:r w:rsidRPr="00964EE8">
        <w:rPr>
          <w:rFonts w:ascii="楷体" w:eastAsia="楷体" w:hAnsi="楷体" w:hint="eastAsia"/>
          <w:lang w:eastAsia="zh-CN"/>
        </w:rPr>
        <w:t>针对甲</w:t>
      </w:r>
      <w:proofErr w:type="gramEnd"/>
      <w:r w:rsidRPr="00964EE8">
        <w:rPr>
          <w:rFonts w:ascii="楷体" w:eastAsia="楷体" w:hAnsi="楷体" w:hint="eastAsia"/>
          <w:lang w:eastAsia="zh-CN"/>
        </w:rPr>
        <w:t>公司应返还设备对应之部分（约200万）。</w:t>
      </w:r>
      <w:r w:rsidRPr="00964EE8">
        <w:rPr>
          <w:rFonts w:ascii="楷体" w:eastAsia="楷体" w:hAnsi="楷体" w:hint="eastAsia"/>
          <w:lang w:eastAsia="zh-CN"/>
        </w:rPr>
        <w:cr/>
        <w:t>四、结论</w:t>
      </w:r>
    </w:p>
    <w:p w14:paraId="46FA6ABD" w14:textId="77777777" w:rsidR="0017638A" w:rsidRPr="00964EE8" w:rsidRDefault="0017638A" w:rsidP="0017638A">
      <w:pPr>
        <w:ind w:firstLine="480"/>
        <w:rPr>
          <w:rFonts w:ascii="楷体" w:eastAsia="楷体" w:hAnsi="楷体"/>
          <w:lang w:eastAsia="zh-CN"/>
        </w:rPr>
      </w:pPr>
      <w:r w:rsidRPr="00964EE8">
        <w:rPr>
          <w:rFonts w:ascii="楷体" w:eastAsia="楷体" w:hAnsi="楷体" w:hint="eastAsia"/>
          <w:lang w:eastAsia="zh-CN"/>
        </w:rPr>
        <w:t>在返还20套设备后，甲公司可以基于《合同法》第97条（《民法典》第566条第1款）请求乙公司退还2500万元货款。（或，甲公司可选择</w:t>
      </w:r>
      <w:proofErr w:type="gramStart"/>
      <w:r w:rsidRPr="00964EE8">
        <w:rPr>
          <w:rFonts w:ascii="楷体" w:eastAsia="楷体" w:hAnsi="楷体" w:hint="eastAsia"/>
          <w:lang w:eastAsia="zh-CN"/>
        </w:rPr>
        <w:t>不</w:t>
      </w:r>
      <w:proofErr w:type="gramEnd"/>
      <w:r w:rsidRPr="00964EE8">
        <w:rPr>
          <w:rFonts w:ascii="楷体" w:eastAsia="楷体" w:hAnsi="楷体" w:hint="eastAsia"/>
          <w:lang w:eastAsia="zh-CN"/>
        </w:rPr>
        <w:t>返还设备，基于《合同法》第97条（《民法典》第566条第1款）请求乙公司退还2300万元货款）</w:t>
      </w:r>
    </w:p>
    <w:p w14:paraId="6866126F" w14:textId="0FDDA450" w:rsidR="0017638A" w:rsidRPr="00EE152F" w:rsidRDefault="0017638A" w:rsidP="0017638A">
      <w:pPr>
        <w:ind w:firstLine="480"/>
        <w:rPr>
          <w:lang w:val="de-DE" w:eastAsia="zh-CN"/>
        </w:rPr>
      </w:pPr>
      <w:r w:rsidRPr="00964EE8">
        <w:rPr>
          <w:rFonts w:ascii="楷体" w:eastAsia="楷体" w:hAnsi="楷体" w:hint="eastAsia"/>
          <w:lang w:eastAsia="zh-CN"/>
        </w:rPr>
        <w:t>补充：若甲公司返还20套设备前已将其投入使用且产生收入，则可能涉及不当得利等问题。若乙公司行使</w:t>
      </w:r>
      <w:proofErr w:type="gramStart"/>
      <w:r w:rsidRPr="00964EE8">
        <w:rPr>
          <w:rFonts w:ascii="楷体" w:eastAsia="楷体" w:hAnsi="楷体" w:hint="eastAsia"/>
          <w:lang w:eastAsia="zh-CN"/>
        </w:rPr>
        <w:t>抵销</w:t>
      </w:r>
      <w:proofErr w:type="gramEnd"/>
      <w:r w:rsidRPr="00964EE8">
        <w:rPr>
          <w:rFonts w:ascii="楷体" w:eastAsia="楷体" w:hAnsi="楷体" w:hint="eastAsia"/>
          <w:lang w:eastAsia="zh-CN"/>
        </w:rPr>
        <w:t>权，</w:t>
      </w:r>
      <w:proofErr w:type="gramStart"/>
      <w:r w:rsidRPr="00964EE8">
        <w:rPr>
          <w:rFonts w:ascii="楷体" w:eastAsia="楷体" w:hAnsi="楷体" w:hint="eastAsia"/>
          <w:lang w:eastAsia="zh-CN"/>
        </w:rPr>
        <w:t>则互负</w:t>
      </w:r>
      <w:proofErr w:type="gramEnd"/>
      <w:r w:rsidRPr="00964EE8">
        <w:rPr>
          <w:rFonts w:ascii="楷体" w:eastAsia="楷体" w:hAnsi="楷体" w:hint="eastAsia"/>
          <w:lang w:eastAsia="zh-CN"/>
        </w:rPr>
        <w:t>的债务在</w:t>
      </w:r>
      <w:proofErr w:type="gramStart"/>
      <w:r w:rsidRPr="00964EE8">
        <w:rPr>
          <w:rFonts w:ascii="楷体" w:eastAsia="楷体" w:hAnsi="楷体" w:hint="eastAsia"/>
          <w:lang w:eastAsia="zh-CN"/>
        </w:rPr>
        <w:t>抵销</w:t>
      </w:r>
      <w:proofErr w:type="gramEnd"/>
      <w:r w:rsidRPr="00964EE8">
        <w:rPr>
          <w:rFonts w:ascii="楷体" w:eastAsia="楷体" w:hAnsi="楷体" w:hint="eastAsia"/>
          <w:lang w:eastAsia="zh-CN"/>
        </w:rPr>
        <w:t>数额内消灭。）</w:t>
      </w:r>
    </w:p>
    <w:p w14:paraId="56328D9A" w14:textId="77777777" w:rsidR="00A94985" w:rsidRPr="00EE152F" w:rsidRDefault="00A94985" w:rsidP="00A94985">
      <w:pPr>
        <w:ind w:firstLine="480"/>
        <w:rPr>
          <w:lang w:eastAsia="zh-CN"/>
        </w:rPr>
      </w:pPr>
    </w:p>
    <w:p w14:paraId="23FF5A1B" w14:textId="16308FB5" w:rsidR="00A94985" w:rsidRPr="00EE152F" w:rsidRDefault="00A94985" w:rsidP="007909B5">
      <w:pPr>
        <w:pStyle w:val="1"/>
        <w:sectPr w:rsidR="00A94985" w:rsidRPr="00EE152F" w:rsidSect="00B82BEC">
          <w:endnotePr>
            <w:numFmt w:val="decimal"/>
          </w:endnotePr>
          <w:pgSz w:w="10318" w:h="14570" w:code="13"/>
          <w:pgMar w:top="1440" w:right="1797" w:bottom="1440" w:left="1797" w:header="851" w:footer="992" w:gutter="0"/>
          <w:cols w:space="425"/>
          <w:docGrid w:type="lines" w:linePitch="312"/>
        </w:sectPr>
      </w:pPr>
    </w:p>
    <w:p w14:paraId="6C8540FD" w14:textId="42E71C04" w:rsidR="00D50DC2" w:rsidRPr="00EE152F" w:rsidRDefault="00F43AC7" w:rsidP="007909B5">
      <w:pPr>
        <w:pStyle w:val="1"/>
      </w:pPr>
      <w:bookmarkStart w:id="432" w:name="_Toc74866056"/>
      <w:bookmarkStart w:id="433" w:name="_Toc75880537"/>
      <w:r w:rsidRPr="00EE152F">
        <w:rPr>
          <w:rFonts w:hint="eastAsia"/>
        </w:rPr>
        <w:lastRenderedPageBreak/>
        <w:t>第二十四章</w:t>
      </w:r>
      <w:r w:rsidRPr="00EE152F">
        <w:rPr>
          <w:rFonts w:hint="eastAsia"/>
        </w:rPr>
        <w:t xml:space="preserve"> </w:t>
      </w:r>
      <w:r w:rsidRPr="00EE152F">
        <w:rPr>
          <w:rFonts w:hint="eastAsia"/>
        </w:rPr>
        <w:t>债权让与</w:t>
      </w:r>
      <w:bookmarkEnd w:id="432"/>
      <w:bookmarkEnd w:id="433"/>
    </w:p>
    <w:p w14:paraId="07B0E228" w14:textId="75B540CF" w:rsidR="00541779" w:rsidRPr="00EE152F" w:rsidRDefault="00541779" w:rsidP="00541779">
      <w:pPr>
        <w:pStyle w:val="2"/>
      </w:pPr>
      <w:bookmarkStart w:id="434" w:name="_Toc74866057"/>
      <w:bookmarkStart w:id="435" w:name="_Toc75880538"/>
      <w:r w:rsidRPr="00EE152F">
        <w:rPr>
          <w:rFonts w:hint="eastAsia"/>
        </w:rPr>
        <w:t>一、债权让与的概念与特征</w:t>
      </w:r>
      <w:bookmarkEnd w:id="434"/>
      <w:bookmarkEnd w:id="435"/>
    </w:p>
    <w:p w14:paraId="35FF8E14" w14:textId="0AC67F3B" w:rsidR="00D50DC2" w:rsidRPr="00EE152F" w:rsidRDefault="00543D54" w:rsidP="00D50DC2">
      <w:pPr>
        <w:ind w:firstLine="480"/>
        <w:rPr>
          <w:lang w:eastAsia="zh-CN"/>
        </w:rPr>
      </w:pPr>
      <w:r w:rsidRPr="00EE152F">
        <w:rPr>
          <w:rFonts w:hint="eastAsia"/>
          <w:lang w:eastAsia="zh-CN"/>
        </w:rPr>
        <w:t>债权既是一项可以要求义务人为或不为特定行为的、以请求权为中心的权利，同时也具有归属性特征，具有财产权的属性，在这个意义上，债权作为买卖、质押等交易的标的，也很常见。</w:t>
      </w:r>
      <w:r w:rsidRPr="00EE152F">
        <w:rPr>
          <w:rFonts w:hint="eastAsia"/>
          <w:highlight w:val="yellow"/>
          <w:lang w:eastAsia="zh-CN"/>
        </w:rPr>
        <w:t>所谓债权让与，就是不改变债的内容而将债权转让给他人，使他人可以取得作为财产性权利的债权。基于此，</w:t>
      </w:r>
      <w:r w:rsidRPr="00EE152F">
        <w:rPr>
          <w:rFonts w:hint="eastAsia"/>
          <w:lang w:eastAsia="zh-CN"/>
        </w:rPr>
        <w:t>民法典第</w:t>
      </w:r>
      <w:r w:rsidRPr="00EE152F">
        <w:rPr>
          <w:rFonts w:hint="eastAsia"/>
          <w:lang w:eastAsia="zh-CN"/>
        </w:rPr>
        <w:t>5</w:t>
      </w:r>
      <w:r w:rsidRPr="00EE152F">
        <w:rPr>
          <w:lang w:eastAsia="zh-CN"/>
        </w:rPr>
        <w:t>45</w:t>
      </w:r>
      <w:r w:rsidRPr="00EE152F">
        <w:rPr>
          <w:rFonts w:hint="eastAsia"/>
          <w:lang w:eastAsia="zh-CN"/>
        </w:rPr>
        <w:t>条规定，“债权人可以将债权的全部或者部分转让给第三人”，且该转让无需征得债务人的同意，而只需通知债务人即可对债务人发生效力</w:t>
      </w:r>
      <w:r w:rsidR="00541779" w:rsidRPr="00EE152F">
        <w:rPr>
          <w:rFonts w:hint="eastAsia"/>
          <w:lang w:eastAsia="zh-CN"/>
        </w:rPr>
        <w:t>（</w:t>
      </w:r>
      <w:r w:rsidRPr="00EE152F">
        <w:rPr>
          <w:rFonts w:hint="eastAsia"/>
          <w:lang w:eastAsia="zh-CN"/>
        </w:rPr>
        <w:t>民法典第</w:t>
      </w:r>
      <w:r w:rsidRPr="00EE152F">
        <w:rPr>
          <w:rFonts w:hint="eastAsia"/>
          <w:lang w:eastAsia="zh-CN"/>
        </w:rPr>
        <w:t>5</w:t>
      </w:r>
      <w:r w:rsidRPr="00EE152F">
        <w:rPr>
          <w:lang w:eastAsia="zh-CN"/>
        </w:rPr>
        <w:t>46</w:t>
      </w:r>
      <w:r w:rsidRPr="00EE152F">
        <w:rPr>
          <w:rFonts w:hint="eastAsia"/>
          <w:lang w:eastAsia="zh-CN"/>
        </w:rPr>
        <w:t>条</w:t>
      </w:r>
      <w:r w:rsidR="00541779" w:rsidRPr="00EE152F">
        <w:rPr>
          <w:rFonts w:hint="eastAsia"/>
          <w:lang w:eastAsia="zh-CN"/>
        </w:rPr>
        <w:t>）</w:t>
      </w:r>
      <w:r w:rsidRPr="00EE152F">
        <w:rPr>
          <w:rFonts w:hint="eastAsia"/>
          <w:lang w:eastAsia="zh-CN"/>
        </w:rPr>
        <w:t>。</w:t>
      </w:r>
    </w:p>
    <w:p w14:paraId="00802B20" w14:textId="59A48DD8" w:rsidR="00541779" w:rsidRPr="00EE152F" w:rsidRDefault="00541779" w:rsidP="00D50DC2">
      <w:pPr>
        <w:ind w:firstLine="480"/>
        <w:rPr>
          <w:lang w:eastAsia="zh-CN"/>
        </w:rPr>
      </w:pPr>
      <w:r w:rsidRPr="00EE152F">
        <w:rPr>
          <w:rFonts w:hint="eastAsia"/>
          <w:lang w:eastAsia="zh-CN"/>
        </w:rPr>
        <w:t>在社会经济发展中，债权可基于多种原因而让与。最常见的是基于法律行为而让与，如基于债权的买卖或基于遗嘱行为而发生。除此以外，债权还可基于法律的规定而发生概括的转移，如法定继承、债权债务的概括承受、连带债务的特别规则等。另外，债权让与还可以基于裁判命令而发生，如《民事诉讼法司法解释》（</w:t>
      </w:r>
      <w:r w:rsidRPr="00EE152F">
        <w:rPr>
          <w:rFonts w:hint="eastAsia"/>
          <w:lang w:eastAsia="zh-CN"/>
        </w:rPr>
        <w:t>2</w:t>
      </w:r>
      <w:r w:rsidRPr="00EE152F">
        <w:rPr>
          <w:lang w:eastAsia="zh-CN"/>
        </w:rPr>
        <w:t>015</w:t>
      </w:r>
      <w:r w:rsidRPr="00EE152F">
        <w:rPr>
          <w:rFonts w:hint="eastAsia"/>
          <w:lang w:eastAsia="zh-CN"/>
        </w:rPr>
        <w:t>年）第</w:t>
      </w:r>
      <w:r w:rsidRPr="00EE152F">
        <w:rPr>
          <w:rFonts w:hint="eastAsia"/>
          <w:lang w:eastAsia="zh-CN"/>
        </w:rPr>
        <w:t>5</w:t>
      </w:r>
      <w:r w:rsidRPr="00EE152F">
        <w:rPr>
          <w:lang w:eastAsia="zh-CN"/>
        </w:rPr>
        <w:t>01</w:t>
      </w:r>
      <w:r w:rsidRPr="00EE152F">
        <w:rPr>
          <w:rFonts w:hint="eastAsia"/>
          <w:lang w:eastAsia="zh-CN"/>
        </w:rPr>
        <w:t>条第</w:t>
      </w:r>
      <w:r w:rsidRPr="00EE152F">
        <w:rPr>
          <w:rFonts w:hint="eastAsia"/>
          <w:lang w:eastAsia="zh-CN"/>
        </w:rPr>
        <w:t>1</w:t>
      </w:r>
      <w:r w:rsidRPr="00EE152F">
        <w:rPr>
          <w:rFonts w:hint="eastAsia"/>
          <w:lang w:eastAsia="zh-CN"/>
        </w:rPr>
        <w:t>款规定，“人民法院执行被执行人对他人的到期债权</w:t>
      </w:r>
      <w:r w:rsidR="003F2717" w:rsidRPr="00EE152F">
        <w:rPr>
          <w:rFonts w:hint="eastAsia"/>
          <w:lang w:eastAsia="zh-CN"/>
        </w:rPr>
        <w:t>，</w:t>
      </w:r>
      <w:r w:rsidRPr="00EE152F">
        <w:rPr>
          <w:rFonts w:hint="eastAsia"/>
          <w:lang w:eastAsia="zh-CN"/>
        </w:rPr>
        <w:t>可以</w:t>
      </w:r>
      <w:proofErr w:type="gramStart"/>
      <w:r w:rsidRPr="00EE152F">
        <w:rPr>
          <w:rFonts w:hint="eastAsia"/>
          <w:lang w:eastAsia="zh-CN"/>
        </w:rPr>
        <w:t>作出</w:t>
      </w:r>
      <w:proofErr w:type="gramEnd"/>
      <w:r w:rsidRPr="00EE152F">
        <w:rPr>
          <w:rFonts w:hint="eastAsia"/>
          <w:lang w:eastAsia="zh-CN"/>
        </w:rPr>
        <w:t>冻结债权的裁定，并通知该</w:t>
      </w:r>
      <w:r w:rsidR="003F2717" w:rsidRPr="00EE152F">
        <w:rPr>
          <w:rFonts w:hint="eastAsia"/>
          <w:lang w:eastAsia="zh-CN"/>
        </w:rPr>
        <w:t>他</w:t>
      </w:r>
      <w:r w:rsidRPr="00EE152F">
        <w:rPr>
          <w:rFonts w:hint="eastAsia"/>
          <w:lang w:eastAsia="zh-CN"/>
        </w:rPr>
        <w:t>人向申请执行人履行</w:t>
      </w:r>
      <w:r w:rsidR="003F2717" w:rsidRPr="00EE152F">
        <w:rPr>
          <w:rFonts w:hint="eastAsia"/>
          <w:lang w:eastAsia="zh-CN"/>
        </w:rPr>
        <w:t>”，</w:t>
      </w:r>
      <w:r w:rsidRPr="00EE152F">
        <w:rPr>
          <w:rFonts w:hint="eastAsia"/>
          <w:lang w:eastAsia="zh-CN"/>
        </w:rPr>
        <w:t>即所谓通常的</w:t>
      </w:r>
      <w:r w:rsidR="003F2717" w:rsidRPr="00EE152F">
        <w:rPr>
          <w:rFonts w:hint="eastAsia"/>
          <w:lang w:eastAsia="zh-CN"/>
        </w:rPr>
        <w:t>“</w:t>
      </w:r>
      <w:r w:rsidRPr="00EE152F">
        <w:rPr>
          <w:rFonts w:hint="eastAsia"/>
          <w:lang w:eastAsia="zh-CN"/>
        </w:rPr>
        <w:t>转</w:t>
      </w:r>
      <w:r w:rsidR="003F2717" w:rsidRPr="00EE152F">
        <w:rPr>
          <w:rFonts w:hint="eastAsia"/>
          <w:lang w:eastAsia="zh-CN"/>
        </w:rPr>
        <w:t>付</w:t>
      </w:r>
      <w:r w:rsidRPr="00EE152F">
        <w:rPr>
          <w:rFonts w:hint="eastAsia"/>
          <w:lang w:eastAsia="zh-CN"/>
        </w:rPr>
        <w:t>命令</w:t>
      </w:r>
      <w:r w:rsidR="003F2717" w:rsidRPr="00EE152F">
        <w:rPr>
          <w:rFonts w:hint="eastAsia"/>
          <w:lang w:eastAsia="zh-CN"/>
        </w:rPr>
        <w:t>”（</w:t>
      </w:r>
      <w:r w:rsidRPr="00EE152F">
        <w:rPr>
          <w:rFonts w:hint="eastAsia"/>
          <w:lang w:eastAsia="zh-CN"/>
        </w:rPr>
        <w:t>韩</w:t>
      </w:r>
      <w:r w:rsidR="003F2717" w:rsidRPr="00EE152F">
        <w:rPr>
          <w:rFonts w:hint="eastAsia"/>
          <w:lang w:eastAsia="zh-CN"/>
        </w:rPr>
        <w:t>世远：《</w:t>
      </w:r>
      <w:r w:rsidRPr="00EE152F">
        <w:rPr>
          <w:rFonts w:hint="eastAsia"/>
          <w:lang w:eastAsia="zh-CN"/>
        </w:rPr>
        <w:t>合同法总论</w:t>
      </w:r>
      <w:r w:rsidR="003F2717" w:rsidRPr="00EE152F">
        <w:rPr>
          <w:rFonts w:hint="eastAsia"/>
          <w:lang w:eastAsia="zh-CN"/>
        </w:rPr>
        <w:t>》（</w:t>
      </w:r>
      <w:r w:rsidRPr="00EE152F">
        <w:rPr>
          <w:rFonts w:hint="eastAsia"/>
          <w:lang w:eastAsia="zh-CN"/>
        </w:rPr>
        <w:t>第</w:t>
      </w:r>
      <w:r w:rsidRPr="00EE152F">
        <w:rPr>
          <w:rFonts w:hint="eastAsia"/>
          <w:lang w:eastAsia="zh-CN"/>
        </w:rPr>
        <w:t>4</w:t>
      </w:r>
      <w:r w:rsidRPr="00EE152F">
        <w:rPr>
          <w:rFonts w:hint="eastAsia"/>
          <w:lang w:eastAsia="zh-CN"/>
        </w:rPr>
        <w:t>版</w:t>
      </w:r>
      <w:r w:rsidR="003F2717" w:rsidRPr="00EE152F">
        <w:rPr>
          <w:rFonts w:hint="eastAsia"/>
          <w:lang w:eastAsia="zh-CN"/>
        </w:rPr>
        <w:t>）</w:t>
      </w:r>
      <w:r w:rsidRPr="00EE152F">
        <w:rPr>
          <w:rFonts w:hint="eastAsia"/>
          <w:lang w:eastAsia="zh-CN"/>
        </w:rPr>
        <w:t>，第</w:t>
      </w:r>
      <w:r w:rsidRPr="00EE152F">
        <w:rPr>
          <w:rFonts w:hint="eastAsia"/>
          <w:lang w:eastAsia="zh-CN"/>
        </w:rPr>
        <w:t>5</w:t>
      </w:r>
      <w:r w:rsidRPr="00EE152F">
        <w:rPr>
          <w:lang w:eastAsia="zh-CN"/>
        </w:rPr>
        <w:t>93</w:t>
      </w:r>
      <w:r w:rsidR="003F2717" w:rsidRPr="00EE152F">
        <w:rPr>
          <w:rFonts w:hint="eastAsia"/>
          <w:lang w:eastAsia="zh-CN"/>
        </w:rPr>
        <w:t>页）</w:t>
      </w:r>
      <w:r w:rsidRPr="00EE152F">
        <w:rPr>
          <w:rFonts w:hint="eastAsia"/>
          <w:lang w:eastAsia="zh-CN"/>
        </w:rPr>
        <w:t>。</w:t>
      </w:r>
    </w:p>
    <w:p w14:paraId="11DAA4F1" w14:textId="4E146E0D" w:rsidR="00541779" w:rsidRPr="00EE152F" w:rsidRDefault="00541779" w:rsidP="00541779">
      <w:pPr>
        <w:pStyle w:val="2"/>
      </w:pPr>
      <w:bookmarkStart w:id="436" w:name="_Toc74866058"/>
      <w:bookmarkStart w:id="437" w:name="_Toc75880539"/>
      <w:r w:rsidRPr="00EE152F">
        <w:rPr>
          <w:rFonts w:hint="eastAsia"/>
        </w:rPr>
        <w:t>二、债权让与的法律性质</w:t>
      </w:r>
      <w:bookmarkEnd w:id="436"/>
      <w:bookmarkEnd w:id="437"/>
    </w:p>
    <w:p w14:paraId="5E003EF8" w14:textId="77777777" w:rsidR="003F2717" w:rsidRPr="00EE152F" w:rsidRDefault="003F2717" w:rsidP="003F2717">
      <w:pPr>
        <w:ind w:firstLine="480"/>
        <w:rPr>
          <w:lang w:eastAsia="zh-CN"/>
        </w:rPr>
      </w:pPr>
      <w:r w:rsidRPr="00EE152F">
        <w:rPr>
          <w:rFonts w:hint="eastAsia"/>
          <w:lang w:eastAsia="zh-CN"/>
        </w:rPr>
        <w:t>债权让与是依法律行为而移转债权，债权的权利主体直接变更，债权的内容不受影响。此种法律行为是使债权发生变动的行为，使债权人由转让人变动为受让人，性质上属于处分行为。在这个意义上，债权让与</w:t>
      </w:r>
      <w:proofErr w:type="gramStart"/>
      <w:r w:rsidRPr="00EE152F">
        <w:rPr>
          <w:rFonts w:hint="eastAsia"/>
          <w:lang w:eastAsia="zh-CN"/>
        </w:rPr>
        <w:t>与</w:t>
      </w:r>
      <w:proofErr w:type="gramEnd"/>
      <w:r w:rsidRPr="00EE152F">
        <w:rPr>
          <w:rFonts w:hint="eastAsia"/>
          <w:lang w:eastAsia="zh-CN"/>
        </w:rPr>
        <w:t>有体物的转让在性质上并无区别。</w:t>
      </w:r>
    </w:p>
    <w:p w14:paraId="48851CA2" w14:textId="358C7BB0" w:rsidR="002136C5" w:rsidRPr="00EE152F" w:rsidRDefault="003F2717" w:rsidP="003F2717">
      <w:pPr>
        <w:ind w:firstLine="480"/>
        <w:rPr>
          <w:lang w:eastAsia="zh-CN"/>
        </w:rPr>
      </w:pPr>
      <w:r w:rsidRPr="00EE152F">
        <w:rPr>
          <w:rFonts w:hint="eastAsia"/>
          <w:lang w:eastAsia="zh-CN"/>
        </w:rPr>
        <w:t>债权人将债权让与给受让人通常源于一定的考虑或动机，可以是基于赠与的目的，也可以是基于买卖的目的，还可以是基于让与担保的目的。这些目的或考虑一般称为债权让与的原因。在</w:t>
      </w:r>
      <w:r w:rsidR="002136C5" w:rsidRPr="00EE152F">
        <w:rPr>
          <w:rFonts w:hint="eastAsia"/>
          <w:lang w:eastAsia="zh-CN"/>
        </w:rPr>
        <w:t>承认</w:t>
      </w:r>
      <w:r w:rsidRPr="00EE152F">
        <w:rPr>
          <w:rFonts w:hint="eastAsia"/>
          <w:lang w:eastAsia="zh-CN"/>
        </w:rPr>
        <w:t>处分行为独立性</w:t>
      </w:r>
      <w:r w:rsidR="002136C5" w:rsidRPr="00EE152F">
        <w:rPr>
          <w:rFonts w:hint="eastAsia"/>
          <w:lang w:eastAsia="zh-CN"/>
        </w:rPr>
        <w:t>后（债权让与和债权让与原因之区分）</w:t>
      </w:r>
      <w:r w:rsidRPr="00EE152F">
        <w:rPr>
          <w:rFonts w:hint="eastAsia"/>
          <w:lang w:eastAsia="zh-CN"/>
        </w:rPr>
        <w:t>，</w:t>
      </w:r>
      <w:r w:rsidR="002136C5" w:rsidRPr="00EE152F">
        <w:rPr>
          <w:rFonts w:hint="eastAsia"/>
          <w:lang w:eastAsia="zh-CN"/>
        </w:rPr>
        <w:t>一般</w:t>
      </w:r>
      <w:r w:rsidRPr="00EE152F">
        <w:rPr>
          <w:rFonts w:hint="eastAsia"/>
          <w:lang w:eastAsia="zh-CN"/>
        </w:rPr>
        <w:t>认为</w:t>
      </w:r>
      <w:r w:rsidR="002136C5" w:rsidRPr="00EE152F">
        <w:rPr>
          <w:rFonts w:hint="eastAsia"/>
          <w:lang w:eastAsia="zh-CN"/>
        </w:rPr>
        <w:t>，</w:t>
      </w:r>
      <w:r w:rsidRPr="00EE152F">
        <w:rPr>
          <w:rFonts w:hint="eastAsia"/>
          <w:lang w:eastAsia="zh-CN"/>
        </w:rPr>
        <w:t>处分行为的效力不</w:t>
      </w:r>
      <w:r w:rsidR="002136C5" w:rsidRPr="00EE152F">
        <w:rPr>
          <w:rFonts w:hint="eastAsia"/>
          <w:lang w:eastAsia="zh-CN"/>
        </w:rPr>
        <w:t>应</w:t>
      </w:r>
      <w:proofErr w:type="gramStart"/>
      <w:r w:rsidRPr="00EE152F">
        <w:rPr>
          <w:rFonts w:hint="eastAsia"/>
          <w:lang w:eastAsia="zh-CN"/>
        </w:rPr>
        <w:t>受原因</w:t>
      </w:r>
      <w:proofErr w:type="gramEnd"/>
      <w:r w:rsidRPr="00EE152F">
        <w:rPr>
          <w:rFonts w:hint="eastAsia"/>
          <w:lang w:eastAsia="zh-CN"/>
        </w:rPr>
        <w:t>行为的影响</w:t>
      </w:r>
      <w:r w:rsidR="002136C5" w:rsidRPr="00EE152F">
        <w:rPr>
          <w:rFonts w:hint="eastAsia"/>
          <w:lang w:eastAsia="zh-CN"/>
        </w:rPr>
        <w:t>（当然允许一些例外），</w:t>
      </w:r>
      <w:r w:rsidRPr="00EE152F">
        <w:rPr>
          <w:rFonts w:hint="eastAsia"/>
          <w:lang w:eastAsia="zh-CN"/>
        </w:rPr>
        <w:t>这就是所谓的债权让与行为的</w:t>
      </w:r>
      <w:r w:rsidR="002136C5" w:rsidRPr="00EE152F">
        <w:rPr>
          <w:rFonts w:hint="eastAsia"/>
          <w:lang w:eastAsia="zh-CN"/>
        </w:rPr>
        <w:t>无因</w:t>
      </w:r>
      <w:r w:rsidRPr="00EE152F">
        <w:rPr>
          <w:rFonts w:hint="eastAsia"/>
          <w:lang w:eastAsia="zh-CN"/>
        </w:rPr>
        <w:t>性。</w:t>
      </w:r>
    </w:p>
    <w:p w14:paraId="6E86BFFF" w14:textId="55EDACCD" w:rsidR="007625E4" w:rsidRPr="00EE152F" w:rsidRDefault="003F2717" w:rsidP="003F2717">
      <w:pPr>
        <w:ind w:firstLine="480"/>
        <w:rPr>
          <w:lang w:eastAsia="zh-CN"/>
        </w:rPr>
      </w:pPr>
      <w:r w:rsidRPr="00EE152F">
        <w:rPr>
          <w:rFonts w:hint="eastAsia"/>
          <w:lang w:eastAsia="zh-CN"/>
        </w:rPr>
        <w:t>既然债权让与行为是处分行为，便意味着这些让与需要有让与债权的意思或债权人让与的合意。另外，债权人需要有处分权，债权让与方才能发生效力。在这个意义上，在债权多重让与的情况下，因为债权人已将债权让与给他人，</w:t>
      </w:r>
      <w:r w:rsidR="002136C5" w:rsidRPr="00EE152F">
        <w:rPr>
          <w:rFonts w:hint="eastAsia"/>
          <w:lang w:eastAsia="zh-CN"/>
        </w:rPr>
        <w:t>原</w:t>
      </w:r>
      <w:r w:rsidRPr="00EE152F">
        <w:rPr>
          <w:rFonts w:hint="eastAsia"/>
          <w:lang w:eastAsia="zh-CN"/>
        </w:rPr>
        <w:t>债权人便已不再是债权的权利人</w:t>
      </w:r>
      <w:r w:rsidR="002136C5" w:rsidRPr="00EE152F">
        <w:rPr>
          <w:rFonts w:hint="eastAsia"/>
          <w:lang w:eastAsia="zh-CN"/>
        </w:rPr>
        <w:t>。</w:t>
      </w:r>
      <w:r w:rsidRPr="00EE152F">
        <w:rPr>
          <w:rFonts w:hint="eastAsia"/>
          <w:lang w:eastAsia="zh-CN"/>
        </w:rPr>
        <w:t>因此</w:t>
      </w:r>
      <w:r w:rsidR="002136C5" w:rsidRPr="00EE152F">
        <w:rPr>
          <w:rFonts w:hint="eastAsia"/>
          <w:lang w:eastAsia="zh-CN"/>
        </w:rPr>
        <w:t>，</w:t>
      </w:r>
      <w:r w:rsidRPr="00EE152F">
        <w:rPr>
          <w:rFonts w:hint="eastAsia"/>
          <w:lang w:eastAsia="zh-CN"/>
        </w:rPr>
        <w:t>在将债权第</w:t>
      </w:r>
      <w:r w:rsidR="002136C5" w:rsidRPr="00EE152F">
        <w:rPr>
          <w:rFonts w:hint="eastAsia"/>
          <w:lang w:eastAsia="zh-CN"/>
        </w:rPr>
        <w:t>二</w:t>
      </w:r>
      <w:r w:rsidRPr="00EE152F">
        <w:rPr>
          <w:rFonts w:hint="eastAsia"/>
          <w:lang w:eastAsia="zh-CN"/>
        </w:rPr>
        <w:t>次让予给他人时，应成立无权处分</w:t>
      </w:r>
      <w:r w:rsidR="00A31166" w:rsidRPr="00EE152F">
        <w:rPr>
          <w:rFonts w:hint="eastAsia"/>
          <w:lang w:eastAsia="zh-CN"/>
        </w:rPr>
        <w:t>。此处需要特别说明的是，因债权无公示方式，故原则上并不适用善意取得制度，这意味着第二受让人将无从取得有关债权。</w:t>
      </w:r>
    </w:p>
    <w:p w14:paraId="48625D94" w14:textId="7BC45D6D" w:rsidR="007625E4" w:rsidRPr="00EE152F" w:rsidRDefault="007625E4" w:rsidP="003F2717">
      <w:pPr>
        <w:ind w:firstLine="480"/>
        <w:rPr>
          <w:highlight w:val="yellow"/>
          <w:lang w:eastAsia="zh-CN"/>
        </w:rPr>
      </w:pPr>
      <w:r w:rsidRPr="00EE152F">
        <w:rPr>
          <w:rFonts w:hint="eastAsia"/>
          <w:highlight w:val="yellow"/>
          <w:lang w:eastAsia="zh-CN"/>
        </w:rPr>
        <w:lastRenderedPageBreak/>
        <w:t>我国虽然有学者主张不承认处分行为的无因性，但</w:t>
      </w:r>
      <w:r w:rsidR="00DB5037" w:rsidRPr="00EE152F">
        <w:rPr>
          <w:rFonts w:hint="eastAsia"/>
          <w:highlight w:val="yellow"/>
          <w:lang w:eastAsia="zh-CN"/>
        </w:rPr>
        <w:t>还是应当认可</w:t>
      </w:r>
      <w:r w:rsidRPr="00EE152F">
        <w:rPr>
          <w:rFonts w:hint="eastAsia"/>
          <w:highlight w:val="yellow"/>
          <w:lang w:eastAsia="zh-CN"/>
        </w:rPr>
        <w:t>债权让与作为一项独立的处分行为</w:t>
      </w:r>
      <w:r w:rsidR="00DB5037" w:rsidRPr="00EE152F">
        <w:rPr>
          <w:rFonts w:hint="eastAsia"/>
          <w:highlight w:val="yellow"/>
          <w:lang w:eastAsia="zh-CN"/>
        </w:rPr>
        <w:t>而</w:t>
      </w:r>
      <w:r w:rsidRPr="00EE152F">
        <w:rPr>
          <w:rFonts w:hint="eastAsia"/>
          <w:highlight w:val="yellow"/>
          <w:lang w:eastAsia="zh-CN"/>
        </w:rPr>
        <w:t>存在。至于原因行为的无效是否影响债权让与的效力，应当结合交易的实际情况加以分析。一般性地主张债权让与</w:t>
      </w:r>
      <w:proofErr w:type="gramStart"/>
      <w:r w:rsidRPr="00EE152F">
        <w:rPr>
          <w:rFonts w:hint="eastAsia"/>
          <w:highlight w:val="yellow"/>
          <w:lang w:eastAsia="zh-CN"/>
        </w:rPr>
        <w:t>受原因</w:t>
      </w:r>
      <w:proofErr w:type="gramEnd"/>
      <w:r w:rsidRPr="00EE152F">
        <w:rPr>
          <w:rFonts w:hint="eastAsia"/>
          <w:highlight w:val="yellow"/>
          <w:lang w:eastAsia="zh-CN"/>
        </w:rPr>
        <w:t>行为的影响，同时指出若干的例外</w:t>
      </w:r>
      <w:r w:rsidR="00AE4FF6" w:rsidRPr="00EE152F">
        <w:rPr>
          <w:rFonts w:hint="eastAsia"/>
          <w:highlight w:val="yellow"/>
          <w:lang w:eastAsia="zh-CN"/>
        </w:rPr>
        <w:t>（票据债权的让与无因）</w:t>
      </w:r>
      <w:r w:rsidRPr="00EE152F">
        <w:rPr>
          <w:rFonts w:hint="eastAsia"/>
          <w:highlight w:val="yellow"/>
          <w:lang w:eastAsia="zh-CN"/>
        </w:rPr>
        <w:t>，有时并无太大意义。另外，认为我国法不承认处分行为无因性的主张，本身也并无法律的明文规定，因此充其量只能是学理上的见解。</w:t>
      </w:r>
    </w:p>
    <w:p w14:paraId="0FB09FC7" w14:textId="37410B2B" w:rsidR="00AE4FF6" w:rsidRPr="00EE152F" w:rsidRDefault="00AE4FF6" w:rsidP="00AE4FF6">
      <w:pPr>
        <w:pStyle w:val="afffe"/>
        <w:framePr w:wrap="around"/>
        <w:ind w:left="600"/>
        <w:rPr>
          <w:highlight w:val="yellow"/>
        </w:rPr>
      </w:pPr>
      <w:r w:rsidRPr="00EE152F">
        <w:rPr>
          <w:rStyle w:val="affff1"/>
          <w:rFonts w:hint="eastAsia"/>
        </w:rPr>
        <w:t>法律</w:t>
      </w:r>
      <w:r w:rsidRPr="00EE152F">
        <w:rPr>
          <w:rFonts w:hint="eastAsia"/>
        </w:rPr>
        <w:t xml:space="preserve"> </w:t>
      </w:r>
      <w:r w:rsidRPr="00EE152F">
        <w:rPr>
          <w:rStyle w:val="affff5"/>
          <w:rFonts w:hint="eastAsia"/>
        </w:rPr>
        <w:t>票据法第</w:t>
      </w:r>
      <w:r w:rsidRPr="00EE152F">
        <w:rPr>
          <w:rStyle w:val="affff5"/>
          <w:rFonts w:hint="eastAsia"/>
        </w:rPr>
        <w:t>1</w:t>
      </w:r>
      <w:r w:rsidRPr="00EE152F">
        <w:rPr>
          <w:rStyle w:val="affff5"/>
        </w:rPr>
        <w:t>3</w:t>
      </w:r>
      <w:r w:rsidRPr="00EE152F">
        <w:rPr>
          <w:rStyle w:val="affff5"/>
          <w:rFonts w:hint="eastAsia"/>
        </w:rPr>
        <w:t>条</w:t>
      </w:r>
      <w:r w:rsidRPr="00EE152F">
        <w:rPr>
          <w:rFonts w:hint="eastAsia"/>
        </w:rPr>
        <w:t>票据债务人不得以自己与出票人或者与持票人的前手之间的抗辩事由，对抗持票人。但是，持票人明知存在抗辩事由而取得票据的除外（第</w:t>
      </w:r>
      <w:r w:rsidRPr="00EE152F">
        <w:rPr>
          <w:rFonts w:hint="eastAsia"/>
        </w:rPr>
        <w:t>1</w:t>
      </w:r>
      <w:r w:rsidRPr="00EE152F">
        <w:rPr>
          <w:rFonts w:hint="eastAsia"/>
        </w:rPr>
        <w:t>款）。票据债务人可以对不履行约定义务的与自己有直接债权债务关系的持票人，进行抗辩（第</w:t>
      </w:r>
      <w:r w:rsidRPr="00EE152F">
        <w:rPr>
          <w:rFonts w:hint="eastAsia"/>
        </w:rPr>
        <w:t>2</w:t>
      </w:r>
      <w:r w:rsidRPr="00EE152F">
        <w:rPr>
          <w:rFonts w:hint="eastAsia"/>
        </w:rPr>
        <w:t>款）。本法所称抗辩，是指票据债务人根据本法规定对票据债权人拒绝履行义务的行为（第</w:t>
      </w:r>
      <w:r w:rsidRPr="00EE152F">
        <w:rPr>
          <w:rFonts w:hint="eastAsia"/>
        </w:rPr>
        <w:t>3</w:t>
      </w:r>
      <w:r w:rsidRPr="00EE152F">
        <w:rPr>
          <w:rFonts w:hint="eastAsia"/>
        </w:rPr>
        <w:t>款）。</w:t>
      </w:r>
    </w:p>
    <w:p w14:paraId="2F8773CE" w14:textId="44C8139A" w:rsidR="00DB5037" w:rsidRPr="00EE152F" w:rsidRDefault="00DB5037" w:rsidP="003F2717">
      <w:pPr>
        <w:ind w:firstLine="480"/>
        <w:rPr>
          <w:lang w:eastAsia="zh-CN"/>
        </w:rPr>
      </w:pPr>
      <w:r w:rsidRPr="00EE152F">
        <w:rPr>
          <w:rFonts w:hint="eastAsia"/>
          <w:highlight w:val="yellow"/>
          <w:lang w:eastAsia="zh-CN"/>
        </w:rPr>
        <w:t>需要指出的是，和有体物所有权的变动不同，债权的让与并不需要通过登记或交付等公示手段完成，债权让与通常和让与债权的原因行为，也就是负担行为同时发生。因此，在负担行为有意思瑕疵的情况下，债权让与的效力也常常会受到影响。在这个意义上，债权让与的效力与原因</w:t>
      </w:r>
      <w:r w:rsidR="00E1158F">
        <w:rPr>
          <w:rFonts w:hint="eastAsia"/>
          <w:highlight w:val="yellow"/>
          <w:lang w:eastAsia="zh-CN"/>
        </w:rPr>
        <w:t xml:space="preserve"> </w:t>
      </w:r>
      <w:r w:rsidRPr="00EE152F">
        <w:rPr>
          <w:rFonts w:hint="eastAsia"/>
          <w:highlight w:val="yellow"/>
          <w:lang w:eastAsia="zh-CN"/>
        </w:rPr>
        <w:t>行为的效力常常结合在一起。</w:t>
      </w:r>
    </w:p>
    <w:p w14:paraId="60AAC80C" w14:textId="16269E99" w:rsidR="007625E4" w:rsidRPr="00EE152F" w:rsidRDefault="00AE4FF6" w:rsidP="00AE4FF6">
      <w:pPr>
        <w:pStyle w:val="2"/>
      </w:pPr>
      <w:bookmarkStart w:id="438" w:name="_Toc74866059"/>
      <w:bookmarkStart w:id="439" w:name="_Toc75880540"/>
      <w:r w:rsidRPr="00EE152F">
        <w:rPr>
          <w:rFonts w:hint="eastAsia"/>
        </w:rPr>
        <w:t>三、债权让与的限制</w:t>
      </w:r>
      <w:bookmarkEnd w:id="438"/>
      <w:bookmarkEnd w:id="439"/>
    </w:p>
    <w:p w14:paraId="773626AF" w14:textId="7AB837EF" w:rsidR="00AE4FF6" w:rsidRPr="00EE152F" w:rsidRDefault="00AE4FF6" w:rsidP="00AE4FF6">
      <w:pPr>
        <w:pStyle w:val="afffe"/>
        <w:framePr w:wrap="around"/>
        <w:ind w:left="600"/>
      </w:pPr>
      <w:r w:rsidRPr="00EE152F">
        <w:rPr>
          <w:rStyle w:val="affff1"/>
          <w:rFonts w:hint="eastAsia"/>
        </w:rPr>
        <w:t>法律</w:t>
      </w:r>
      <w:r w:rsidRPr="00EE152F">
        <w:rPr>
          <w:rFonts w:hint="eastAsia"/>
        </w:rPr>
        <w:t xml:space="preserve"> </w:t>
      </w:r>
      <w:r w:rsidRPr="00EE152F">
        <w:rPr>
          <w:rStyle w:val="affff5"/>
          <w:rFonts w:hint="eastAsia"/>
        </w:rPr>
        <w:t>民法典第</w:t>
      </w:r>
      <w:r w:rsidRPr="00EE152F">
        <w:rPr>
          <w:rStyle w:val="affff5"/>
          <w:rFonts w:hint="eastAsia"/>
        </w:rPr>
        <w:t>5</w:t>
      </w:r>
      <w:r w:rsidRPr="00EE152F">
        <w:rPr>
          <w:rStyle w:val="affff5"/>
        </w:rPr>
        <w:t>45</w:t>
      </w:r>
      <w:r w:rsidRPr="00EE152F">
        <w:rPr>
          <w:rStyle w:val="affff5"/>
          <w:rFonts w:hint="eastAsia"/>
        </w:rPr>
        <w:t>条</w:t>
      </w:r>
      <w:r w:rsidRPr="00EE152F">
        <w:rPr>
          <w:rFonts w:hint="eastAsia"/>
        </w:rPr>
        <w:t>债权人可以将债权的全部或者部分转让给第三人，但是有下列情形之一的除外：（一）根据债权性质不得转让；（二）按照当事人约定不得转让；（三）依照法律规定不得转让（第</w:t>
      </w:r>
      <w:r w:rsidRPr="00EE152F">
        <w:rPr>
          <w:rFonts w:hint="eastAsia"/>
        </w:rPr>
        <w:t>1</w:t>
      </w:r>
      <w:r w:rsidRPr="00EE152F">
        <w:rPr>
          <w:rFonts w:hint="eastAsia"/>
        </w:rPr>
        <w:t>款）。当事人约定非金钱债权不得转让的，不得对抗善意第三人。当事人约定金钱债权不得转让的，不得对抗第三人（第</w:t>
      </w:r>
      <w:r w:rsidRPr="00EE152F">
        <w:rPr>
          <w:rFonts w:hint="eastAsia"/>
        </w:rPr>
        <w:t>2</w:t>
      </w:r>
      <w:r w:rsidRPr="00EE152F">
        <w:rPr>
          <w:rFonts w:hint="eastAsia"/>
        </w:rPr>
        <w:t>款）。</w:t>
      </w:r>
    </w:p>
    <w:p w14:paraId="7D87014F" w14:textId="77777777" w:rsidR="002330F2" w:rsidRPr="00EE152F" w:rsidRDefault="003413A7" w:rsidP="002330F2">
      <w:pPr>
        <w:ind w:firstLine="480"/>
        <w:rPr>
          <w:lang w:eastAsia="zh-CN"/>
        </w:rPr>
      </w:pPr>
      <w:r w:rsidRPr="00EE152F">
        <w:rPr>
          <w:rFonts w:hint="eastAsia"/>
          <w:lang w:val="de-DE" w:eastAsia="zh-CN"/>
        </w:rPr>
        <w:t>我国民法典第</w:t>
      </w:r>
      <w:r w:rsidRPr="00EE152F">
        <w:rPr>
          <w:rFonts w:hint="eastAsia"/>
          <w:lang w:val="de-DE" w:eastAsia="zh-CN"/>
        </w:rPr>
        <w:t>5</w:t>
      </w:r>
      <w:r w:rsidRPr="00EE152F">
        <w:rPr>
          <w:lang w:val="de-DE" w:eastAsia="zh-CN"/>
        </w:rPr>
        <w:t>45</w:t>
      </w:r>
      <w:r w:rsidRPr="00EE152F">
        <w:rPr>
          <w:rFonts w:hint="eastAsia"/>
          <w:lang w:val="de-DE" w:eastAsia="zh-CN"/>
        </w:rPr>
        <w:t>条第</w:t>
      </w:r>
      <w:r w:rsidRPr="00EE152F">
        <w:rPr>
          <w:rFonts w:hint="eastAsia"/>
          <w:lang w:val="de-DE" w:eastAsia="zh-CN"/>
        </w:rPr>
        <w:t>2</w:t>
      </w:r>
      <w:r w:rsidRPr="00EE152F">
        <w:rPr>
          <w:rFonts w:hint="eastAsia"/>
          <w:lang w:val="de-DE" w:eastAsia="zh-CN"/>
        </w:rPr>
        <w:t>项规定</w:t>
      </w:r>
      <w:r w:rsidR="00A80678" w:rsidRPr="00EE152F">
        <w:rPr>
          <w:rFonts w:hint="eastAsia"/>
          <w:lang w:val="de-DE" w:eastAsia="zh-CN"/>
        </w:rPr>
        <w:t>，债权人与债务人可以约定债权不得转让。存在此种约定时，该条第</w:t>
      </w:r>
      <w:r w:rsidR="00A80678" w:rsidRPr="00EE152F">
        <w:rPr>
          <w:rFonts w:hint="eastAsia"/>
          <w:lang w:val="de-DE" w:eastAsia="zh-CN"/>
        </w:rPr>
        <w:t>2</w:t>
      </w:r>
      <w:r w:rsidR="00A80678" w:rsidRPr="00EE152F">
        <w:rPr>
          <w:rFonts w:hint="eastAsia"/>
          <w:lang w:val="de-DE" w:eastAsia="zh-CN"/>
        </w:rPr>
        <w:t>款规定，如果第三人出于善意而不了解该项约定时，应当认为该项约定不得对抗善意第三人，该规定的主要目的在于保护作为第三人的受让人对债权可让</w:t>
      </w:r>
      <w:r w:rsidR="002330F2" w:rsidRPr="00EE152F">
        <w:rPr>
          <w:rFonts w:hint="eastAsia"/>
          <w:lang w:val="de-DE" w:eastAsia="zh-CN"/>
        </w:rPr>
        <w:t>与</w:t>
      </w:r>
      <w:r w:rsidR="00A80678" w:rsidRPr="00EE152F">
        <w:rPr>
          <w:rFonts w:hint="eastAsia"/>
          <w:lang w:val="de-DE" w:eastAsia="zh-CN"/>
        </w:rPr>
        <w:t>性的信赖。具体而言，债权的可让与性是经过长期发展确立的法律制度</w:t>
      </w:r>
      <w:r w:rsidR="002330F2" w:rsidRPr="00EE152F">
        <w:rPr>
          <w:rFonts w:hint="eastAsia"/>
          <w:lang w:val="de-DE" w:eastAsia="zh-CN"/>
        </w:rPr>
        <w:t>，</w:t>
      </w:r>
      <w:r w:rsidR="00A80678" w:rsidRPr="00EE152F">
        <w:rPr>
          <w:rFonts w:hint="eastAsia"/>
          <w:lang w:val="de-DE" w:eastAsia="zh-CN"/>
        </w:rPr>
        <w:t>第</w:t>
      </w:r>
      <w:r w:rsidR="00A80678" w:rsidRPr="00EE152F">
        <w:rPr>
          <w:rFonts w:hint="eastAsia"/>
          <w:lang w:val="de-DE" w:eastAsia="zh-CN"/>
        </w:rPr>
        <w:t>5</w:t>
      </w:r>
      <w:r w:rsidR="00A80678" w:rsidRPr="00EE152F">
        <w:rPr>
          <w:lang w:val="de-DE" w:eastAsia="zh-CN"/>
        </w:rPr>
        <w:t>45</w:t>
      </w:r>
      <w:r w:rsidR="00A80678" w:rsidRPr="00EE152F">
        <w:rPr>
          <w:rFonts w:hint="eastAsia"/>
          <w:lang w:val="de-DE" w:eastAsia="zh-CN"/>
        </w:rPr>
        <w:t>条所确立的原则也是债权可以被全部或部分转让</w:t>
      </w:r>
      <w:r w:rsidR="002330F2" w:rsidRPr="00EE152F">
        <w:rPr>
          <w:rFonts w:hint="eastAsia"/>
          <w:lang w:val="de-DE" w:eastAsia="zh-CN"/>
        </w:rPr>
        <w:t>。</w:t>
      </w:r>
      <w:r w:rsidR="00A80678" w:rsidRPr="00EE152F">
        <w:rPr>
          <w:rFonts w:hint="eastAsia"/>
          <w:lang w:val="de-DE" w:eastAsia="zh-CN"/>
        </w:rPr>
        <w:t>因此</w:t>
      </w:r>
      <w:r w:rsidR="002330F2" w:rsidRPr="00EE152F">
        <w:rPr>
          <w:rFonts w:hint="eastAsia"/>
          <w:lang w:val="de-DE" w:eastAsia="zh-CN"/>
        </w:rPr>
        <w:t>，</w:t>
      </w:r>
      <w:r w:rsidR="00A80678" w:rsidRPr="00EE152F">
        <w:rPr>
          <w:rFonts w:hint="eastAsia"/>
          <w:lang w:val="de-DE" w:eastAsia="zh-CN"/>
        </w:rPr>
        <w:t>在面对债权</w:t>
      </w:r>
      <w:r w:rsidR="002330F2" w:rsidRPr="00EE152F">
        <w:rPr>
          <w:rFonts w:hint="eastAsia"/>
          <w:lang w:val="de-DE" w:eastAsia="zh-CN"/>
        </w:rPr>
        <w:t>时，</w:t>
      </w:r>
      <w:r w:rsidR="00A80678" w:rsidRPr="00EE152F">
        <w:rPr>
          <w:rFonts w:hint="eastAsia"/>
          <w:lang w:val="de-DE" w:eastAsia="zh-CN"/>
        </w:rPr>
        <w:t>一般人的出发点是该债权可以转让。而此种相信债权可以转让的信赖</w:t>
      </w:r>
      <w:r w:rsidR="002330F2" w:rsidRPr="00EE152F">
        <w:rPr>
          <w:rFonts w:hint="eastAsia"/>
          <w:lang w:val="de-DE" w:eastAsia="zh-CN"/>
        </w:rPr>
        <w:t>，</w:t>
      </w:r>
      <w:r w:rsidR="00A80678" w:rsidRPr="00EE152F">
        <w:rPr>
          <w:rFonts w:hint="eastAsia"/>
          <w:lang w:val="de-DE" w:eastAsia="zh-CN"/>
        </w:rPr>
        <w:t>法律应当予以保护。</w:t>
      </w:r>
      <w:r w:rsidR="002330F2" w:rsidRPr="00EE152F">
        <w:rPr>
          <w:rFonts w:hint="eastAsia"/>
          <w:lang w:eastAsia="zh-CN"/>
        </w:rPr>
        <w:t>值得特别强调的是，此处的善意第三人，一般应限于受让该债权的第三人，而不包括原债权人的其他债权人。</w:t>
      </w:r>
    </w:p>
    <w:p w14:paraId="3CE87D98" w14:textId="77777777" w:rsidR="002330F2" w:rsidRPr="00EE152F" w:rsidRDefault="002330F2" w:rsidP="00AE4FF6">
      <w:pPr>
        <w:ind w:firstLine="480"/>
        <w:rPr>
          <w:lang w:val="de-DE" w:eastAsia="zh-CN"/>
        </w:rPr>
      </w:pPr>
    </w:p>
    <w:p w14:paraId="2D420DEE" w14:textId="76719D19" w:rsidR="002330F2" w:rsidRPr="00EE152F" w:rsidRDefault="00A80678" w:rsidP="00AE4FF6">
      <w:pPr>
        <w:ind w:firstLine="480"/>
        <w:rPr>
          <w:lang w:val="de-DE" w:eastAsia="zh-CN"/>
        </w:rPr>
      </w:pPr>
      <w:r w:rsidRPr="00EE152F">
        <w:rPr>
          <w:rFonts w:hint="eastAsia"/>
          <w:lang w:val="de-DE" w:eastAsia="zh-CN"/>
        </w:rPr>
        <w:lastRenderedPageBreak/>
        <w:t>至于当事人是否构成善意，应当根据实际情况来判断</w:t>
      </w:r>
      <w:r w:rsidR="002330F2" w:rsidRPr="00EE152F">
        <w:rPr>
          <w:rFonts w:hint="eastAsia"/>
          <w:lang w:val="de-DE" w:eastAsia="zh-CN"/>
        </w:rPr>
        <w:t>。</w:t>
      </w:r>
      <w:r w:rsidRPr="00EE152F">
        <w:rPr>
          <w:rFonts w:hint="eastAsia"/>
          <w:lang w:val="de-DE" w:eastAsia="zh-CN"/>
        </w:rPr>
        <w:t>一般认为</w:t>
      </w:r>
      <w:r w:rsidR="002330F2" w:rsidRPr="00EE152F">
        <w:rPr>
          <w:rFonts w:hint="eastAsia"/>
          <w:lang w:val="de-DE" w:eastAsia="zh-CN"/>
        </w:rPr>
        <w:t>，</w:t>
      </w:r>
      <w:r w:rsidRPr="00EE152F">
        <w:rPr>
          <w:rFonts w:hint="eastAsia"/>
          <w:lang w:val="de-DE" w:eastAsia="zh-CN"/>
        </w:rPr>
        <w:t>如果第</w:t>
      </w:r>
      <w:r w:rsidR="002330F2" w:rsidRPr="00EE152F">
        <w:rPr>
          <w:rFonts w:hint="eastAsia"/>
          <w:lang w:val="de-DE" w:eastAsia="zh-CN"/>
        </w:rPr>
        <w:t>三</w:t>
      </w:r>
      <w:r w:rsidRPr="00EE152F">
        <w:rPr>
          <w:rFonts w:hint="eastAsia"/>
          <w:lang w:val="de-DE" w:eastAsia="zh-CN"/>
        </w:rPr>
        <w:t>人阅读合同中有关禁止债权转让的条款，应当认为受让人将构成恶意。</w:t>
      </w:r>
    </w:p>
    <w:p w14:paraId="3A049CEF" w14:textId="5DC685BF" w:rsidR="00AE4FF6" w:rsidRPr="00EE152F" w:rsidRDefault="00A80678" w:rsidP="00AE4FF6">
      <w:pPr>
        <w:ind w:firstLine="480"/>
        <w:rPr>
          <w:lang w:val="de-DE" w:eastAsia="zh-CN"/>
        </w:rPr>
      </w:pPr>
      <w:r w:rsidRPr="00EE152F">
        <w:rPr>
          <w:rFonts w:hint="eastAsia"/>
          <w:lang w:val="de-DE" w:eastAsia="zh-CN"/>
        </w:rPr>
        <w:t>我国法该项规定的主要目的仍然是强调债权的可让与性，强调债权的流通性，同时尊重当事人关于禁止债权让与的特别约定</w:t>
      </w:r>
      <w:r w:rsidR="002330F2" w:rsidRPr="00EE152F">
        <w:rPr>
          <w:rFonts w:hint="eastAsia"/>
          <w:lang w:val="de-DE" w:eastAsia="zh-CN"/>
        </w:rPr>
        <w:t>。</w:t>
      </w:r>
      <w:r w:rsidRPr="00EE152F">
        <w:rPr>
          <w:rFonts w:hint="eastAsia"/>
          <w:lang w:val="de-DE" w:eastAsia="zh-CN"/>
        </w:rPr>
        <w:t>另外</w:t>
      </w:r>
      <w:r w:rsidR="002330F2" w:rsidRPr="00EE152F">
        <w:rPr>
          <w:rFonts w:hint="eastAsia"/>
          <w:lang w:val="de-DE" w:eastAsia="zh-CN"/>
        </w:rPr>
        <w:t>，</w:t>
      </w:r>
      <w:r w:rsidRPr="00EE152F">
        <w:rPr>
          <w:rFonts w:hint="eastAsia"/>
          <w:lang w:val="de-DE" w:eastAsia="zh-CN"/>
        </w:rPr>
        <w:t>我国法第</w:t>
      </w:r>
      <w:r w:rsidRPr="00EE152F">
        <w:rPr>
          <w:rFonts w:hint="eastAsia"/>
          <w:lang w:val="de-DE" w:eastAsia="zh-CN"/>
        </w:rPr>
        <w:t>5</w:t>
      </w:r>
      <w:r w:rsidRPr="00EE152F">
        <w:rPr>
          <w:lang w:val="de-DE" w:eastAsia="zh-CN"/>
        </w:rPr>
        <w:t>45</w:t>
      </w:r>
      <w:r w:rsidRPr="00EE152F">
        <w:rPr>
          <w:rFonts w:hint="eastAsia"/>
          <w:lang w:val="de-DE" w:eastAsia="zh-CN"/>
        </w:rPr>
        <w:t>条第</w:t>
      </w:r>
      <w:r w:rsidRPr="00EE152F">
        <w:rPr>
          <w:rFonts w:hint="eastAsia"/>
          <w:lang w:val="de-DE" w:eastAsia="zh-CN"/>
        </w:rPr>
        <w:t>2</w:t>
      </w:r>
      <w:r w:rsidRPr="00EE152F">
        <w:rPr>
          <w:rFonts w:hint="eastAsia"/>
          <w:lang w:val="de-DE" w:eastAsia="zh-CN"/>
        </w:rPr>
        <w:t>款第</w:t>
      </w:r>
      <w:r w:rsidRPr="00EE152F">
        <w:rPr>
          <w:rFonts w:hint="eastAsia"/>
          <w:lang w:val="de-DE" w:eastAsia="zh-CN"/>
        </w:rPr>
        <w:t>2</w:t>
      </w:r>
      <w:r w:rsidRPr="00EE152F">
        <w:rPr>
          <w:rFonts w:hint="eastAsia"/>
          <w:lang w:val="de-DE" w:eastAsia="zh-CN"/>
        </w:rPr>
        <w:t>句的规定</w:t>
      </w:r>
      <w:r w:rsidR="002330F2" w:rsidRPr="00EE152F">
        <w:rPr>
          <w:rFonts w:hint="eastAsia"/>
          <w:lang w:val="de-DE" w:eastAsia="zh-CN"/>
        </w:rPr>
        <w:t>，</w:t>
      </w:r>
      <w:r w:rsidRPr="00EE152F">
        <w:rPr>
          <w:rFonts w:hint="eastAsia"/>
          <w:lang w:val="de-DE" w:eastAsia="zh-CN"/>
        </w:rPr>
        <w:t>即当事人约定金钱债权不得转让的规定，特别强调了金钱债权的可让与性。这一规定与</w:t>
      </w:r>
      <w:r w:rsidR="002330F2" w:rsidRPr="00EE152F">
        <w:rPr>
          <w:rFonts w:hint="eastAsia"/>
          <w:lang w:val="de-DE" w:eastAsia="zh-CN"/>
        </w:rPr>
        <w:t>《</w:t>
      </w:r>
      <w:r w:rsidRPr="00EE152F">
        <w:rPr>
          <w:rFonts w:hint="eastAsia"/>
          <w:lang w:val="de-DE" w:eastAsia="zh-CN"/>
        </w:rPr>
        <w:t>国际商事合同通则</w:t>
      </w:r>
      <w:r w:rsidR="002330F2" w:rsidRPr="00EE152F">
        <w:rPr>
          <w:rFonts w:hint="eastAsia"/>
          <w:lang w:val="de-DE" w:eastAsia="zh-CN"/>
        </w:rPr>
        <w:t>》</w:t>
      </w:r>
      <w:r w:rsidRPr="00EE152F">
        <w:rPr>
          <w:rFonts w:hint="eastAsia"/>
          <w:lang w:val="de-DE" w:eastAsia="zh-CN"/>
        </w:rPr>
        <w:t>第</w:t>
      </w:r>
      <w:r w:rsidRPr="00EE152F">
        <w:rPr>
          <w:rFonts w:hint="eastAsia"/>
          <w:lang w:val="de-DE" w:eastAsia="zh-CN"/>
        </w:rPr>
        <w:t>9</w:t>
      </w:r>
      <w:r w:rsidRPr="00EE152F">
        <w:rPr>
          <w:lang w:val="de-DE" w:eastAsia="zh-CN"/>
        </w:rPr>
        <w:t>.1</w:t>
      </w:r>
      <w:r w:rsidR="002330F2" w:rsidRPr="00EE152F">
        <w:rPr>
          <w:lang w:val="de-DE" w:eastAsia="zh-CN"/>
        </w:rPr>
        <w:t>.</w:t>
      </w:r>
      <w:r w:rsidRPr="00EE152F">
        <w:rPr>
          <w:lang w:val="de-DE" w:eastAsia="zh-CN"/>
        </w:rPr>
        <w:t>9</w:t>
      </w:r>
      <w:r w:rsidRPr="00EE152F">
        <w:rPr>
          <w:rFonts w:hint="eastAsia"/>
          <w:lang w:val="de-DE" w:eastAsia="zh-CN"/>
        </w:rPr>
        <w:t>条</w:t>
      </w:r>
      <w:r w:rsidR="002330F2" w:rsidRPr="00EE152F">
        <w:rPr>
          <w:rFonts w:hint="eastAsia"/>
          <w:lang w:val="de-DE" w:eastAsia="zh-CN"/>
        </w:rPr>
        <w:t>、《</w:t>
      </w:r>
      <w:r w:rsidRPr="00EE152F">
        <w:rPr>
          <w:rFonts w:hint="eastAsia"/>
          <w:lang w:val="de-DE" w:eastAsia="zh-CN"/>
        </w:rPr>
        <w:t>应收账款转让公约</w:t>
      </w:r>
      <w:r w:rsidR="002330F2" w:rsidRPr="00EE152F">
        <w:rPr>
          <w:rFonts w:hint="eastAsia"/>
          <w:lang w:val="de-DE" w:eastAsia="zh-CN"/>
        </w:rPr>
        <w:t>》</w:t>
      </w:r>
      <w:r w:rsidRPr="00EE152F">
        <w:rPr>
          <w:rFonts w:hint="eastAsia"/>
          <w:lang w:val="de-DE" w:eastAsia="zh-CN"/>
        </w:rPr>
        <w:t>第</w:t>
      </w:r>
      <w:r w:rsidRPr="00EE152F">
        <w:rPr>
          <w:rFonts w:hint="eastAsia"/>
          <w:lang w:val="de-DE" w:eastAsia="zh-CN"/>
        </w:rPr>
        <w:t>9</w:t>
      </w:r>
      <w:r w:rsidRPr="00EE152F">
        <w:rPr>
          <w:rFonts w:hint="eastAsia"/>
          <w:lang w:val="de-DE" w:eastAsia="zh-CN"/>
        </w:rPr>
        <w:t>条</w:t>
      </w:r>
      <w:r w:rsidR="002330F2" w:rsidRPr="00EE152F">
        <w:rPr>
          <w:rFonts w:hint="eastAsia"/>
          <w:lang w:val="de-DE" w:eastAsia="zh-CN"/>
        </w:rPr>
        <w:t>、《</w:t>
      </w:r>
      <w:r w:rsidRPr="00EE152F">
        <w:rPr>
          <w:rFonts w:hint="eastAsia"/>
          <w:lang w:val="de-DE" w:eastAsia="zh-CN"/>
        </w:rPr>
        <w:t>联合国国际贸易法委员会担保交易示范法</w:t>
      </w:r>
      <w:r w:rsidR="002330F2" w:rsidRPr="00EE152F">
        <w:rPr>
          <w:rFonts w:hint="eastAsia"/>
          <w:lang w:val="de-DE" w:eastAsia="zh-CN"/>
        </w:rPr>
        <w:t>》</w:t>
      </w:r>
      <w:r w:rsidRPr="00EE152F">
        <w:rPr>
          <w:rFonts w:hint="eastAsia"/>
          <w:lang w:val="de-DE" w:eastAsia="zh-CN"/>
        </w:rPr>
        <w:t>第</w:t>
      </w:r>
      <w:r w:rsidRPr="00EE152F">
        <w:rPr>
          <w:rFonts w:hint="eastAsia"/>
          <w:lang w:val="de-DE" w:eastAsia="zh-CN"/>
        </w:rPr>
        <w:t>1</w:t>
      </w:r>
      <w:r w:rsidRPr="00EE152F">
        <w:rPr>
          <w:lang w:val="de-DE" w:eastAsia="zh-CN"/>
        </w:rPr>
        <w:t>3</w:t>
      </w:r>
      <w:r w:rsidRPr="00EE152F">
        <w:rPr>
          <w:rFonts w:hint="eastAsia"/>
          <w:lang w:val="de-DE" w:eastAsia="zh-CN"/>
        </w:rPr>
        <w:t>条的内容基本一致，体现了最新的立法趋势。</w:t>
      </w:r>
    </w:p>
    <w:p w14:paraId="2405E37B" w14:textId="40FC5359" w:rsidR="00323D4E" w:rsidRPr="00EE152F" w:rsidRDefault="00323D4E" w:rsidP="00AE4FF6">
      <w:pPr>
        <w:ind w:firstLine="480"/>
        <w:rPr>
          <w:lang w:val="de-DE" w:eastAsia="zh-CN"/>
        </w:rPr>
      </w:pPr>
      <w:r w:rsidRPr="00EE152F">
        <w:rPr>
          <w:rFonts w:hint="eastAsia"/>
          <w:lang w:eastAsia="zh-CN" w:bidi="ar-SA"/>
        </w:rPr>
        <w:t>德国民法典第</w:t>
      </w:r>
      <w:r w:rsidRPr="00EE152F">
        <w:rPr>
          <w:rFonts w:hint="eastAsia"/>
          <w:lang w:eastAsia="zh-CN" w:bidi="ar-SA"/>
        </w:rPr>
        <w:t>137</w:t>
      </w:r>
      <w:r w:rsidRPr="00EE152F">
        <w:rPr>
          <w:rFonts w:hint="eastAsia"/>
          <w:lang w:eastAsia="zh-CN" w:bidi="ar-SA"/>
        </w:rPr>
        <w:t>条第</w:t>
      </w:r>
      <w:r w:rsidRPr="00EE152F">
        <w:rPr>
          <w:rFonts w:hint="eastAsia"/>
          <w:lang w:eastAsia="zh-CN" w:bidi="ar-SA"/>
        </w:rPr>
        <w:t>1</w:t>
      </w:r>
      <w:r w:rsidRPr="00EE152F">
        <w:rPr>
          <w:rFonts w:hint="eastAsia"/>
          <w:lang w:eastAsia="zh-CN" w:bidi="ar-SA"/>
        </w:rPr>
        <w:t>句明文规定，“对可让与的权利进行处分的权限，不得以法律行为排除或限制”。根据该条，即便第三人明知处分权限制的存在，有关处分也仍有效（</w:t>
      </w:r>
      <w:r w:rsidRPr="00EE152F">
        <w:rPr>
          <w:rFonts w:hint="eastAsia"/>
          <w:lang w:eastAsia="zh-CN"/>
        </w:rPr>
        <w:t>葛云松：《过渡时代的民法问题研究》，北京大学出版社，</w:t>
      </w:r>
      <w:r w:rsidRPr="00EE152F">
        <w:rPr>
          <w:rFonts w:hint="eastAsia"/>
          <w:lang w:eastAsia="zh-CN"/>
        </w:rPr>
        <w:t>2008</w:t>
      </w:r>
      <w:r w:rsidRPr="00EE152F">
        <w:rPr>
          <w:rFonts w:hint="eastAsia"/>
          <w:lang w:eastAsia="zh-CN"/>
        </w:rPr>
        <w:t>年，第</w:t>
      </w:r>
      <w:r w:rsidRPr="00EE152F">
        <w:rPr>
          <w:rFonts w:hint="eastAsia"/>
          <w:lang w:eastAsia="zh-CN"/>
        </w:rPr>
        <w:t>7</w:t>
      </w:r>
      <w:r w:rsidRPr="00EE152F">
        <w:rPr>
          <w:rFonts w:hint="eastAsia"/>
          <w:lang w:eastAsia="zh-CN"/>
        </w:rPr>
        <w:t>页</w:t>
      </w:r>
      <w:r w:rsidRPr="00EE152F">
        <w:rPr>
          <w:rFonts w:hint="eastAsia"/>
          <w:lang w:eastAsia="zh-CN" w:bidi="ar-SA"/>
        </w:rPr>
        <w:t>）。在社会历史层面，</w:t>
      </w:r>
      <w:r w:rsidRPr="00EE152F">
        <w:rPr>
          <w:rFonts w:hint="eastAsia"/>
          <w:lang w:val="de-DE" w:eastAsia="zh-CN"/>
        </w:rPr>
        <w:t>该条被认为是资本主义革命的重大胜利，是个体行动自由的重要保障，</w:t>
      </w:r>
      <w:r w:rsidRPr="00EE152F">
        <w:rPr>
          <w:rFonts w:hint="eastAsia"/>
          <w:lang w:val="de-DE" w:eastAsia="zh-CN" w:bidi="ar-SA"/>
        </w:rPr>
        <w:t>其</w:t>
      </w:r>
      <w:r w:rsidRPr="00EE152F">
        <w:rPr>
          <w:rFonts w:hint="eastAsia"/>
          <w:lang w:eastAsia="zh-CN" w:bidi="ar-SA"/>
        </w:rPr>
        <w:t>与后续立法一起</w:t>
      </w:r>
      <w:r w:rsidRPr="00EE152F">
        <w:rPr>
          <w:rFonts w:hint="eastAsia"/>
          <w:lang w:val="de-DE" w:eastAsia="zh-CN" w:bidi="ar-SA"/>
        </w:rPr>
        <w:t>，</w:t>
      </w:r>
      <w:r w:rsidRPr="00EE152F">
        <w:rPr>
          <w:rFonts w:hint="eastAsia"/>
          <w:lang w:eastAsia="zh-CN" w:bidi="ar-SA"/>
        </w:rPr>
        <w:t>破除了封建法定继承制</w:t>
      </w:r>
      <w:r w:rsidRPr="00EE152F">
        <w:rPr>
          <w:rFonts w:hint="eastAsia"/>
          <w:lang w:val="de-DE" w:eastAsia="zh-CN" w:bidi="ar-SA"/>
        </w:rPr>
        <w:t>和</w:t>
      </w:r>
      <w:r w:rsidRPr="00EE152F">
        <w:rPr>
          <w:rFonts w:hint="eastAsia"/>
          <w:lang w:eastAsia="zh-CN" w:bidi="ar-SA"/>
        </w:rPr>
        <w:t>封建家族财产制</w:t>
      </w:r>
      <w:r w:rsidRPr="00EE152F">
        <w:rPr>
          <w:rFonts w:hint="eastAsia"/>
          <w:lang w:val="de-DE" w:eastAsia="zh-CN" w:bidi="ar-SA"/>
        </w:rPr>
        <w:t>，</w:t>
      </w:r>
      <w:r w:rsidRPr="00EE152F">
        <w:rPr>
          <w:rFonts w:hint="eastAsia"/>
          <w:lang w:eastAsia="zh-CN" w:bidi="ar-SA"/>
        </w:rPr>
        <w:t>为彻底打破法典制定前的封建体制确立了规范基础（</w:t>
      </w:r>
      <w:r w:rsidRPr="00EE152F">
        <w:rPr>
          <w:rFonts w:hint="eastAsia"/>
          <w:lang w:val="de-DE" w:eastAsia="zh-CN"/>
        </w:rPr>
        <w:t>实际上</w:t>
      </w:r>
      <w:r w:rsidRPr="00EE152F">
        <w:rPr>
          <w:rFonts w:hint="eastAsia"/>
          <w:lang w:eastAsia="zh-CN"/>
        </w:rPr>
        <w:t>，</w:t>
      </w:r>
      <w:r w:rsidRPr="00EE152F">
        <w:rPr>
          <w:rFonts w:hint="eastAsia"/>
          <w:lang w:val="de-DE" w:eastAsia="zh-CN"/>
        </w:rPr>
        <w:t>我国近代法上祭田的处置问题</w:t>
      </w:r>
      <w:r w:rsidRPr="00EE152F">
        <w:rPr>
          <w:rFonts w:hint="eastAsia"/>
          <w:lang w:eastAsia="zh-CN"/>
        </w:rPr>
        <w:t>，</w:t>
      </w:r>
      <w:r w:rsidRPr="00EE152F">
        <w:rPr>
          <w:rFonts w:hint="eastAsia"/>
          <w:lang w:val="de-DE" w:eastAsia="zh-CN"/>
        </w:rPr>
        <w:t>一定程度上也具有相似的性质。见李启成：《法律近代化过程中的外来规则与固有习惯》，《中国社会科学》，</w:t>
      </w:r>
      <w:r w:rsidRPr="00EE152F">
        <w:rPr>
          <w:rFonts w:hint="eastAsia"/>
          <w:lang w:val="de-DE" w:eastAsia="zh-CN"/>
        </w:rPr>
        <w:t>2008</w:t>
      </w:r>
      <w:r w:rsidRPr="00EE152F">
        <w:rPr>
          <w:rFonts w:hint="eastAsia"/>
          <w:lang w:val="de-DE" w:eastAsia="zh-CN"/>
        </w:rPr>
        <w:t>年第</w:t>
      </w:r>
      <w:r w:rsidRPr="00EE152F">
        <w:rPr>
          <w:rFonts w:hint="eastAsia"/>
          <w:lang w:val="de-DE" w:eastAsia="zh-CN"/>
        </w:rPr>
        <w:t>3</w:t>
      </w:r>
      <w:r w:rsidRPr="00EE152F">
        <w:rPr>
          <w:rFonts w:hint="eastAsia"/>
          <w:lang w:val="de-DE" w:eastAsia="zh-CN"/>
        </w:rPr>
        <w:t>期</w:t>
      </w:r>
      <w:r w:rsidRPr="00EE152F">
        <w:rPr>
          <w:rFonts w:hint="eastAsia"/>
          <w:lang w:eastAsia="zh-CN" w:bidi="ar-SA"/>
        </w:rPr>
        <w:t>）。</w:t>
      </w:r>
      <w:r w:rsidRPr="00EE152F">
        <w:rPr>
          <w:rFonts w:hint="eastAsia"/>
          <w:lang w:val="de-DE" w:eastAsia="zh-CN" w:bidi="ar-SA"/>
        </w:rPr>
        <w:t>在微观层面，该条的功能有三：其一，保障包括所有权在内的各种财产权利的流通；其二，保障强制执行实现，即无论合同当事人之间如何约定处分权之限制，均不影响第三人对标的物的强制执行；其三，维护交易的安全。本文认为，这一理论对我国可同样适用，即签订买卖合同本身乃至关于所有人不得随意处分的约定，都不导致出所有处分权的丧失。当然，出卖人有权在未移转所有权前为自由处分，并不意味着其可不承担违反合同的责任。</w:t>
      </w:r>
    </w:p>
    <w:p w14:paraId="5430CEFB" w14:textId="186892A2" w:rsidR="0048735C" w:rsidRPr="00EE152F" w:rsidRDefault="0048735C" w:rsidP="0048735C">
      <w:pPr>
        <w:pStyle w:val="afff9"/>
        <w:framePr w:wrap="around"/>
        <w:ind w:left="600"/>
      </w:pPr>
      <w:r w:rsidRPr="00EE152F">
        <w:rPr>
          <w:rStyle w:val="affff1"/>
          <w:rFonts w:hint="eastAsia"/>
        </w:rPr>
        <w:lastRenderedPageBreak/>
        <w:t>文献</w:t>
      </w:r>
      <w:r w:rsidRPr="00EE152F">
        <w:rPr>
          <w:rFonts w:hint="eastAsia"/>
        </w:rPr>
        <w:t xml:space="preserve"> </w:t>
      </w:r>
      <w:r w:rsidRPr="00EE152F">
        <w:t>权利内容理论是德国法上的通说。当事人根据《德国民法典》第</w:t>
      </w:r>
      <w:r w:rsidRPr="00EE152F">
        <w:t>399</w:t>
      </w:r>
      <w:r w:rsidRPr="00EE152F">
        <w:t>条第</w:t>
      </w:r>
      <w:r w:rsidRPr="00EE152F">
        <w:t>2</w:t>
      </w:r>
      <w:r w:rsidRPr="00EE152F">
        <w:t>支项约定的禁止特约本质是当事人通过禁止特约，对权利内容之决定</w:t>
      </w:r>
      <w:r w:rsidRPr="00EE152F">
        <w:t>(Rechtsinhaltbestimmung)</w:t>
      </w:r>
      <w:r w:rsidRPr="00EE152F">
        <w:t>，这并非是第</w:t>
      </w:r>
      <w:r w:rsidRPr="00EE152F">
        <w:t>137</w:t>
      </w:r>
      <w:r w:rsidRPr="00EE152F">
        <w:t>条规定的对当事人处分权的限制，而是因禁止特约产生了一个自始不具让与性的债权。禁止特约并非是对债权附加了一个异于其本质的让与禁止，而是使得债权自发生时，即成为了一个自</w:t>
      </w:r>
      <w:proofErr w:type="gramStart"/>
      <w:r w:rsidRPr="00EE152F">
        <w:t>始不得</w:t>
      </w:r>
      <w:proofErr w:type="gramEnd"/>
      <w:r w:rsidRPr="00EE152F">
        <w:t>让与的权利</w:t>
      </w:r>
      <w:r w:rsidRPr="00EE152F">
        <w:rPr>
          <w:rFonts w:hint="eastAsia"/>
        </w:rPr>
        <w:t>（</w:t>
      </w:r>
      <w:r w:rsidRPr="00EE152F">
        <w:t>或者当事人在债权发生之后达成禁止特约，嗣后将其变更为不得让与的权利</w:t>
      </w:r>
      <w:r w:rsidRPr="00EE152F">
        <w:rPr>
          <w:rFonts w:hint="eastAsia"/>
        </w:rPr>
        <w:t>）</w:t>
      </w:r>
      <w:r w:rsidRPr="00EE152F">
        <w:t>。在这种观点下，第</w:t>
      </w:r>
      <w:r w:rsidRPr="00EE152F">
        <w:t>399</w:t>
      </w:r>
      <w:r w:rsidRPr="00EE152F">
        <w:t>条第</w:t>
      </w:r>
      <w:r w:rsidRPr="00EE152F">
        <w:t>2</w:t>
      </w:r>
      <w:r w:rsidRPr="00EE152F">
        <w:t>支</w:t>
      </w:r>
      <w:proofErr w:type="gramStart"/>
      <w:r w:rsidRPr="00EE152F">
        <w:t>项并非</w:t>
      </w:r>
      <w:proofErr w:type="gramEnd"/>
      <w:r w:rsidRPr="00EE152F">
        <w:t>是</w:t>
      </w:r>
      <w:r w:rsidRPr="00EE152F">
        <w:t>137</w:t>
      </w:r>
      <w:r w:rsidRPr="00EE152F">
        <w:t>条的特别法，</w:t>
      </w:r>
      <w:proofErr w:type="gramStart"/>
      <w:r w:rsidRPr="00EE152F">
        <w:t>二者规定</w:t>
      </w:r>
      <w:proofErr w:type="gramEnd"/>
      <w:r w:rsidRPr="00EE152F">
        <w:t>的内容完全不同。第</w:t>
      </w:r>
      <w:r w:rsidRPr="00EE152F">
        <w:t>399</w:t>
      </w:r>
      <w:r w:rsidRPr="00EE152F">
        <w:t>条第</w:t>
      </w:r>
      <w:r w:rsidRPr="00EE152F">
        <w:t>2</w:t>
      </w:r>
      <w:r w:rsidRPr="00EE152F">
        <w:t>支</w:t>
      </w:r>
      <w:proofErr w:type="gramStart"/>
      <w:r w:rsidRPr="00EE152F">
        <w:t>项并非</w:t>
      </w:r>
      <w:proofErr w:type="gramEnd"/>
      <w:r w:rsidRPr="00EE152F">
        <w:t>是违反了第</w:t>
      </w:r>
      <w:r w:rsidRPr="00EE152F">
        <w:t>137</w:t>
      </w:r>
      <w:r w:rsidRPr="00EE152F">
        <w:t>条，在适用第</w:t>
      </w:r>
      <w:r w:rsidRPr="00EE152F">
        <w:t>137</w:t>
      </w:r>
      <w:r w:rsidRPr="00EE152F">
        <w:t>条之前，第</w:t>
      </w:r>
      <w:r w:rsidRPr="00EE152F">
        <w:t>399</w:t>
      </w:r>
      <w:r w:rsidRPr="00EE152F">
        <w:t>条第</w:t>
      </w:r>
      <w:r w:rsidRPr="00EE152F">
        <w:t>2</w:t>
      </w:r>
      <w:r w:rsidRPr="00EE152F">
        <w:t>支</w:t>
      </w:r>
      <w:proofErr w:type="gramStart"/>
      <w:r w:rsidRPr="00EE152F">
        <w:t>项创造</w:t>
      </w:r>
      <w:proofErr w:type="gramEnd"/>
      <w:r w:rsidRPr="00EE152F">
        <w:t>了一种可能性，使得当事人得通过法律行为性质的合意，改变权利的性质</w:t>
      </w:r>
      <w:r w:rsidRPr="00EE152F">
        <w:rPr>
          <w:rFonts w:hint="eastAsia"/>
        </w:rPr>
        <w:t>（</w:t>
      </w:r>
      <w:r w:rsidRPr="00EE152F">
        <w:t>可让与性</w:t>
      </w:r>
      <w:r w:rsidRPr="00EE152F">
        <w:rPr>
          <w:rFonts w:hint="eastAsia"/>
        </w:rPr>
        <w:t>）</w:t>
      </w:r>
      <w:r w:rsidRPr="00EE152F">
        <w:t>。第</w:t>
      </w:r>
      <w:r w:rsidRPr="00EE152F">
        <w:t>137</w:t>
      </w:r>
      <w:r w:rsidRPr="00EE152F">
        <w:t>条涉及的是当事人对特定权利的处分权，相反，第</w:t>
      </w:r>
      <w:r w:rsidRPr="00EE152F">
        <w:t>399</w:t>
      </w:r>
      <w:r w:rsidRPr="00EE152F">
        <w:t>条第</w:t>
      </w:r>
      <w:r w:rsidRPr="00EE152F">
        <w:t>2</w:t>
      </w:r>
      <w:r w:rsidRPr="00EE152F">
        <w:t>支项涉及的是权利本身内容的确定问题。所谓的不具让与性意味着债权因</w:t>
      </w:r>
      <w:r w:rsidRPr="00EE152F">
        <w:rPr>
          <w:rFonts w:hint="eastAsia"/>
        </w:rPr>
        <w:t>（</w:t>
      </w:r>
      <w:r w:rsidRPr="00EE152F">
        <w:t>法律所顾及到的</w:t>
      </w:r>
      <w:r w:rsidRPr="00EE152F">
        <w:rPr>
          <w:rFonts w:hint="eastAsia"/>
        </w:rPr>
        <w:t>）</w:t>
      </w:r>
      <w:r w:rsidRPr="00EE152F">
        <w:t>当事人的意思，而完全不得进行法律交易。权利内容理论的前提是债物二分，在物权</w:t>
      </w:r>
      <w:proofErr w:type="gramStart"/>
      <w:r w:rsidRPr="00EE152F">
        <w:t>法领域</w:t>
      </w:r>
      <w:proofErr w:type="gramEnd"/>
      <w:r w:rsidRPr="00EE152F">
        <w:t>贯彻物权法定，在债权</w:t>
      </w:r>
      <w:proofErr w:type="gramStart"/>
      <w:r w:rsidRPr="00EE152F">
        <w:t>法领域</w:t>
      </w:r>
      <w:proofErr w:type="gramEnd"/>
      <w:r w:rsidRPr="00EE152F">
        <w:t>贯彻意思自治。当事人不能约定一个没有处分权限的所有权，但是可以约定一个没有处分能力的债权。并且此种约定不是处分行为，而是创设权利的负担行为。这就意味着处分行为的优先规则不能适用。</w:t>
      </w:r>
      <w:r w:rsidRPr="00EE152F">
        <w:rPr>
          <w:rFonts w:hint="eastAsia"/>
        </w:rPr>
        <w:t>冯洁语：《论禁止债权让与特约效力的教义学构造》，《清华法学》</w:t>
      </w:r>
      <w:r w:rsidRPr="00EE152F">
        <w:rPr>
          <w:rFonts w:hint="eastAsia"/>
        </w:rPr>
        <w:t>2017</w:t>
      </w:r>
      <w:r w:rsidRPr="00EE152F">
        <w:rPr>
          <w:rFonts w:hint="eastAsia"/>
        </w:rPr>
        <w:t>年第</w:t>
      </w:r>
      <w:r w:rsidRPr="00EE152F">
        <w:t>4</w:t>
      </w:r>
      <w:r w:rsidRPr="00EE152F">
        <w:rPr>
          <w:rFonts w:hint="eastAsia"/>
        </w:rPr>
        <w:t>期。</w:t>
      </w:r>
    </w:p>
    <w:p w14:paraId="1CE9B457" w14:textId="53359974" w:rsidR="002330F2" w:rsidRPr="00EE152F" w:rsidRDefault="002330F2" w:rsidP="002330F2">
      <w:pPr>
        <w:pStyle w:val="2"/>
        <w:rPr>
          <w:lang w:val="de-DE"/>
        </w:rPr>
      </w:pPr>
      <w:bookmarkStart w:id="440" w:name="_Toc74866060"/>
      <w:bookmarkStart w:id="441" w:name="_Toc75880541"/>
      <w:r w:rsidRPr="00EE152F">
        <w:rPr>
          <w:rFonts w:hint="eastAsia"/>
          <w:lang w:val="de-DE"/>
        </w:rPr>
        <w:t>四、债权的权属变动</w:t>
      </w:r>
      <w:bookmarkEnd w:id="440"/>
      <w:bookmarkEnd w:id="441"/>
    </w:p>
    <w:p w14:paraId="0A6CB173" w14:textId="014772D0" w:rsidR="00574B26" w:rsidRPr="00EE152F" w:rsidRDefault="005032DE" w:rsidP="002330F2">
      <w:pPr>
        <w:ind w:firstLine="480"/>
        <w:rPr>
          <w:highlight w:val="yellow"/>
          <w:lang w:val="de-DE" w:eastAsia="zh-CN" w:bidi="ar-SA"/>
        </w:rPr>
      </w:pPr>
      <w:r w:rsidRPr="00EE152F">
        <w:rPr>
          <w:rFonts w:hint="eastAsia"/>
          <w:highlight w:val="yellow"/>
          <w:lang w:val="de-DE" w:eastAsia="zh-CN" w:bidi="ar-SA"/>
        </w:rPr>
        <w:t>作为处分行为，</w:t>
      </w:r>
      <w:r w:rsidR="002330F2" w:rsidRPr="00EE152F">
        <w:rPr>
          <w:rFonts w:hint="eastAsia"/>
          <w:highlight w:val="yellow"/>
          <w:lang w:val="de-DE" w:eastAsia="zh-CN" w:bidi="ar-SA"/>
        </w:rPr>
        <w:t>债权让与导致债权的权属变动。一般认为</w:t>
      </w:r>
      <w:r w:rsidRPr="00EE152F">
        <w:rPr>
          <w:rFonts w:hint="eastAsia"/>
          <w:highlight w:val="yellow"/>
          <w:lang w:val="de-DE" w:eastAsia="zh-CN" w:bidi="ar-SA"/>
        </w:rPr>
        <w:t>，</w:t>
      </w:r>
      <w:r w:rsidR="002330F2" w:rsidRPr="00EE152F">
        <w:rPr>
          <w:rFonts w:hint="eastAsia"/>
          <w:highlight w:val="yellow"/>
          <w:lang w:val="de-DE" w:eastAsia="zh-CN" w:bidi="ar-SA"/>
        </w:rPr>
        <w:t>此种变动</w:t>
      </w:r>
      <w:r w:rsidRPr="00EE152F">
        <w:rPr>
          <w:rFonts w:hint="eastAsia"/>
          <w:highlight w:val="yellow"/>
          <w:lang w:val="de-DE" w:eastAsia="zh-CN" w:bidi="ar-SA"/>
        </w:rPr>
        <w:t>于转让人和受让人</w:t>
      </w:r>
      <w:r w:rsidR="002330F2" w:rsidRPr="00EE152F">
        <w:rPr>
          <w:rFonts w:hint="eastAsia"/>
          <w:highlight w:val="yellow"/>
          <w:lang w:val="de-DE" w:eastAsia="zh-CN" w:bidi="ar-SA"/>
        </w:rPr>
        <w:t>达成债权让与合意时完成。</w:t>
      </w:r>
      <w:r w:rsidRPr="00EE152F">
        <w:rPr>
          <w:rFonts w:hint="eastAsia"/>
          <w:highlight w:val="yellow"/>
          <w:lang w:val="de-DE" w:eastAsia="zh-CN" w:bidi="ar-SA"/>
        </w:rPr>
        <w:t>在没有有效登记制度的情况下，</w:t>
      </w:r>
      <w:r w:rsidR="002330F2" w:rsidRPr="00EE152F">
        <w:rPr>
          <w:rFonts w:hint="eastAsia"/>
          <w:highlight w:val="yellow"/>
          <w:lang w:val="de-DE" w:eastAsia="zh-CN" w:bidi="ar-SA"/>
        </w:rPr>
        <w:t>以</w:t>
      </w:r>
      <w:r w:rsidR="00574B26" w:rsidRPr="00EE152F">
        <w:rPr>
          <w:rFonts w:hint="eastAsia"/>
          <w:highlight w:val="yellow"/>
          <w:lang w:val="de-DE" w:eastAsia="zh-CN" w:bidi="ar-SA"/>
        </w:rPr>
        <w:t>合意</w:t>
      </w:r>
      <w:r w:rsidR="002330F2" w:rsidRPr="00EE152F">
        <w:rPr>
          <w:rFonts w:hint="eastAsia"/>
          <w:highlight w:val="yellow"/>
          <w:lang w:val="de-DE" w:eastAsia="zh-CN" w:bidi="ar-SA"/>
        </w:rPr>
        <w:t>完成债权</w:t>
      </w:r>
      <w:r w:rsidRPr="00EE152F">
        <w:rPr>
          <w:rFonts w:hint="eastAsia"/>
          <w:highlight w:val="yellow"/>
          <w:lang w:val="de-DE" w:eastAsia="zh-CN" w:bidi="ar-SA"/>
        </w:rPr>
        <w:t>权属</w:t>
      </w:r>
      <w:r w:rsidR="002330F2" w:rsidRPr="00EE152F">
        <w:rPr>
          <w:rFonts w:hint="eastAsia"/>
          <w:highlight w:val="yellow"/>
          <w:lang w:val="de-DE" w:eastAsia="zh-CN" w:bidi="ar-SA"/>
        </w:rPr>
        <w:t>变动的规则是</w:t>
      </w:r>
      <w:r w:rsidRPr="00EE152F">
        <w:rPr>
          <w:rFonts w:hint="eastAsia"/>
          <w:highlight w:val="yellow"/>
          <w:lang w:val="de-DE" w:eastAsia="zh-CN" w:bidi="ar-SA"/>
        </w:rPr>
        <w:t>合理</w:t>
      </w:r>
      <w:r w:rsidR="002330F2" w:rsidRPr="00EE152F">
        <w:rPr>
          <w:rFonts w:hint="eastAsia"/>
          <w:highlight w:val="yellow"/>
          <w:lang w:val="de-DE" w:eastAsia="zh-CN" w:bidi="ar-SA"/>
        </w:rPr>
        <w:t>的</w:t>
      </w:r>
      <w:r w:rsidRPr="00EE152F">
        <w:rPr>
          <w:rFonts w:hint="eastAsia"/>
          <w:highlight w:val="yellow"/>
          <w:lang w:val="de-DE" w:eastAsia="zh-CN" w:bidi="ar-SA"/>
        </w:rPr>
        <w:t>选择</w:t>
      </w:r>
      <w:r w:rsidR="00574B26" w:rsidRPr="00EE152F">
        <w:rPr>
          <w:rFonts w:hint="eastAsia"/>
          <w:highlight w:val="yellow"/>
          <w:lang w:val="de-DE" w:eastAsia="zh-CN" w:bidi="ar-SA"/>
        </w:rPr>
        <w:t>：</w:t>
      </w:r>
      <w:r w:rsidR="002330F2" w:rsidRPr="00EE152F">
        <w:rPr>
          <w:rFonts w:hint="eastAsia"/>
          <w:highlight w:val="yellow"/>
          <w:lang w:val="de-DE" w:eastAsia="zh-CN" w:bidi="ar-SA"/>
        </w:rPr>
        <w:t>债权和动产</w:t>
      </w:r>
      <w:r w:rsidR="00574B26" w:rsidRPr="00EE152F">
        <w:rPr>
          <w:rFonts w:hint="eastAsia"/>
          <w:highlight w:val="yellow"/>
          <w:lang w:val="de-DE" w:eastAsia="zh-CN" w:bidi="ar-SA"/>
        </w:rPr>
        <w:t>、</w:t>
      </w:r>
      <w:r w:rsidR="002330F2" w:rsidRPr="00EE152F">
        <w:rPr>
          <w:rFonts w:hint="eastAsia"/>
          <w:highlight w:val="yellow"/>
          <w:lang w:val="de-DE" w:eastAsia="zh-CN" w:bidi="ar-SA"/>
        </w:rPr>
        <w:t>不动产等有体物</w:t>
      </w:r>
      <w:r w:rsidRPr="00EE152F">
        <w:rPr>
          <w:rFonts w:hint="eastAsia"/>
          <w:highlight w:val="yellow"/>
          <w:lang w:val="de-DE" w:eastAsia="zh-CN" w:bidi="ar-SA"/>
        </w:rPr>
        <w:t>可以通过登记、移转占有等公示</w:t>
      </w:r>
      <w:r w:rsidR="002330F2" w:rsidRPr="00EE152F">
        <w:rPr>
          <w:rFonts w:hint="eastAsia"/>
          <w:highlight w:val="yellow"/>
          <w:lang w:val="de-DE" w:eastAsia="zh-CN" w:bidi="ar-SA"/>
        </w:rPr>
        <w:t>有</w:t>
      </w:r>
      <w:r w:rsidRPr="00EE152F">
        <w:rPr>
          <w:rFonts w:hint="eastAsia"/>
          <w:highlight w:val="yellow"/>
          <w:lang w:val="de-DE" w:eastAsia="zh-CN" w:bidi="ar-SA"/>
        </w:rPr>
        <w:t>所</w:t>
      </w:r>
      <w:r w:rsidR="002330F2" w:rsidRPr="00EE152F">
        <w:rPr>
          <w:rFonts w:hint="eastAsia"/>
          <w:highlight w:val="yellow"/>
          <w:lang w:val="de-DE" w:eastAsia="zh-CN" w:bidi="ar-SA"/>
        </w:rPr>
        <w:t>差别，也和通过登记确定其存在的权利如</w:t>
      </w:r>
      <w:r w:rsidR="00574B26" w:rsidRPr="00EE152F">
        <w:rPr>
          <w:rFonts w:hint="eastAsia"/>
          <w:highlight w:val="yellow"/>
          <w:lang w:val="de-DE" w:eastAsia="zh-CN" w:bidi="ar-SA"/>
        </w:rPr>
        <w:t>商标权、专利</w:t>
      </w:r>
      <w:r w:rsidR="002330F2" w:rsidRPr="00EE152F">
        <w:rPr>
          <w:rFonts w:hint="eastAsia"/>
          <w:highlight w:val="yellow"/>
          <w:lang w:val="de-DE" w:eastAsia="zh-CN" w:bidi="ar-SA"/>
        </w:rPr>
        <w:t>权等有</w:t>
      </w:r>
      <w:r w:rsidRPr="00EE152F">
        <w:rPr>
          <w:rFonts w:hint="eastAsia"/>
          <w:highlight w:val="yellow"/>
          <w:lang w:val="de-DE" w:eastAsia="zh-CN" w:bidi="ar-SA"/>
        </w:rPr>
        <w:t>所</w:t>
      </w:r>
      <w:r w:rsidR="002330F2" w:rsidRPr="00EE152F">
        <w:rPr>
          <w:rFonts w:hint="eastAsia"/>
          <w:highlight w:val="yellow"/>
          <w:lang w:val="de-DE" w:eastAsia="zh-CN" w:bidi="ar-SA"/>
        </w:rPr>
        <w:t>差别</w:t>
      </w:r>
      <w:r w:rsidR="00574B26" w:rsidRPr="00EE152F">
        <w:rPr>
          <w:rFonts w:hint="eastAsia"/>
          <w:highlight w:val="yellow"/>
          <w:lang w:val="de-DE" w:eastAsia="zh-CN" w:bidi="ar-SA"/>
        </w:rPr>
        <w:t>。</w:t>
      </w:r>
    </w:p>
    <w:p w14:paraId="3BD7D5CF" w14:textId="7E261FD2" w:rsidR="004E5AAC" w:rsidRPr="00EE152F" w:rsidRDefault="00A83033" w:rsidP="002330F2">
      <w:pPr>
        <w:ind w:firstLine="480"/>
        <w:rPr>
          <w:highlight w:val="yellow"/>
          <w:lang w:val="de-DE" w:eastAsia="zh-CN" w:bidi="ar-SA"/>
        </w:rPr>
      </w:pPr>
      <w:r w:rsidRPr="00EE152F">
        <w:rPr>
          <w:rFonts w:hint="eastAsia"/>
          <w:highlight w:val="yellow"/>
          <w:lang w:val="de-DE" w:eastAsia="zh-CN" w:bidi="ar-SA"/>
        </w:rPr>
        <w:t>不过，</w:t>
      </w:r>
      <w:r w:rsidR="002330F2" w:rsidRPr="00EE152F">
        <w:rPr>
          <w:rFonts w:hint="eastAsia"/>
          <w:highlight w:val="yellow"/>
          <w:lang w:val="de-DE" w:eastAsia="zh-CN" w:bidi="ar-SA"/>
        </w:rPr>
        <w:t>在登记</w:t>
      </w:r>
      <w:r w:rsidRPr="00EE152F">
        <w:rPr>
          <w:rFonts w:hint="eastAsia"/>
          <w:highlight w:val="yellow"/>
          <w:lang w:val="de-DE" w:eastAsia="zh-CN" w:bidi="ar-SA"/>
        </w:rPr>
        <w:t>制度、登记手段</w:t>
      </w:r>
      <w:r w:rsidR="002330F2" w:rsidRPr="00EE152F">
        <w:rPr>
          <w:rFonts w:hint="eastAsia"/>
          <w:highlight w:val="yellow"/>
          <w:lang w:val="de-DE" w:eastAsia="zh-CN" w:bidi="ar-SA"/>
        </w:rPr>
        <w:t>日益成熟的背景下，认为债权让与应通过登记确定</w:t>
      </w:r>
      <w:r w:rsidR="004E5AAC" w:rsidRPr="00EE152F">
        <w:rPr>
          <w:rFonts w:hint="eastAsia"/>
          <w:highlight w:val="yellow"/>
          <w:lang w:val="de-DE" w:eastAsia="zh-CN" w:bidi="ar-SA"/>
        </w:rPr>
        <w:t>其变动</w:t>
      </w:r>
      <w:r w:rsidR="00574B26" w:rsidRPr="00EE152F">
        <w:rPr>
          <w:rFonts w:hint="eastAsia"/>
          <w:highlight w:val="yellow"/>
          <w:lang w:val="de-DE" w:eastAsia="zh-CN" w:bidi="ar-SA"/>
        </w:rPr>
        <w:t>，</w:t>
      </w:r>
      <w:r w:rsidR="004E5AAC" w:rsidRPr="00EE152F">
        <w:rPr>
          <w:rFonts w:hint="eastAsia"/>
          <w:highlight w:val="yellow"/>
          <w:lang w:val="de-DE" w:eastAsia="zh-CN" w:bidi="ar-SA"/>
        </w:rPr>
        <w:t>在存在多重让与的情况下，</w:t>
      </w:r>
      <w:r w:rsidR="00574B26" w:rsidRPr="00EE152F">
        <w:rPr>
          <w:rFonts w:hint="eastAsia"/>
          <w:highlight w:val="yellow"/>
          <w:lang w:val="de-DE" w:eastAsia="zh-CN" w:bidi="ar-SA"/>
        </w:rPr>
        <w:t>通过登记的顺序来确定受让人的优先地位</w:t>
      </w:r>
      <w:r w:rsidR="004E5AAC" w:rsidRPr="00EE152F">
        <w:rPr>
          <w:rFonts w:hint="eastAsia"/>
          <w:highlight w:val="yellow"/>
          <w:lang w:val="de-DE" w:eastAsia="zh-CN" w:bidi="ar-SA"/>
        </w:rPr>
        <w:t>，</w:t>
      </w:r>
      <w:r w:rsidR="00574B26" w:rsidRPr="00EE152F">
        <w:rPr>
          <w:rFonts w:hint="eastAsia"/>
          <w:highlight w:val="yellow"/>
          <w:lang w:val="de-DE" w:eastAsia="zh-CN" w:bidi="ar-SA"/>
        </w:rPr>
        <w:t>便有其合理性。</w:t>
      </w:r>
    </w:p>
    <w:p w14:paraId="179FAE28" w14:textId="2E98A38C" w:rsidR="00FE06DB" w:rsidRPr="00EE152F" w:rsidRDefault="00FE06DB" w:rsidP="00FE06DB">
      <w:pPr>
        <w:pStyle w:val="afffe"/>
        <w:framePr w:wrap="around"/>
        <w:ind w:left="600"/>
        <w:rPr>
          <w:highlight w:val="yellow"/>
        </w:rPr>
      </w:pPr>
      <w:r w:rsidRPr="00EE152F">
        <w:rPr>
          <w:rStyle w:val="affff1"/>
          <w:rFonts w:hint="eastAsia"/>
        </w:rPr>
        <w:t>法律</w:t>
      </w:r>
      <w:r w:rsidRPr="00EE152F">
        <w:rPr>
          <w:rFonts w:hint="eastAsia"/>
        </w:rPr>
        <w:t xml:space="preserve"> </w:t>
      </w:r>
      <w:r w:rsidRPr="00EE152F">
        <w:rPr>
          <w:rStyle w:val="affff5"/>
          <w:rFonts w:hint="eastAsia"/>
        </w:rPr>
        <w:t>民法典第</w:t>
      </w:r>
      <w:r w:rsidRPr="00EE152F">
        <w:rPr>
          <w:rStyle w:val="affff5"/>
        </w:rPr>
        <w:t>768</w:t>
      </w:r>
      <w:r w:rsidRPr="00EE152F">
        <w:rPr>
          <w:rStyle w:val="affff5"/>
          <w:rFonts w:hint="eastAsia"/>
        </w:rPr>
        <w:t>条</w:t>
      </w:r>
      <w:r w:rsidRPr="00EE152F">
        <w:rPr>
          <w:rFonts w:hint="eastAsia"/>
        </w:rPr>
        <w:t xml:space="preserve"> </w:t>
      </w:r>
      <w:r w:rsidRPr="00EE152F">
        <w:rPr>
          <w:rFonts w:hint="eastAsia"/>
        </w:rPr>
        <w:t>应收账款债权人就同一应收账款订立多个保理合同，致使多个保理人主张权利的，已经登记的先于未登记的取得应收账款；均已经登记的，按照登记时间的先后顺序取得应收账款；均未登记的，由最先到达应收账款债务人的转让通知中载明的保理人取得应收账款；既未登记也未通知的，按照保理融资款或者服务报酬的比例取得应收账款。</w:t>
      </w:r>
    </w:p>
    <w:p w14:paraId="4A4CDD31" w14:textId="6BA6A32C" w:rsidR="002330F2" w:rsidRPr="00EE152F" w:rsidRDefault="00574B26" w:rsidP="002330F2">
      <w:pPr>
        <w:ind w:firstLine="480"/>
        <w:rPr>
          <w:highlight w:val="yellow"/>
          <w:lang w:val="de-DE" w:eastAsia="zh-CN" w:bidi="ar-SA"/>
        </w:rPr>
      </w:pPr>
      <w:r w:rsidRPr="00EE152F">
        <w:rPr>
          <w:rFonts w:hint="eastAsia"/>
          <w:highlight w:val="yellow"/>
          <w:lang w:val="de-DE" w:eastAsia="zh-CN" w:bidi="ar-SA"/>
        </w:rPr>
        <w:lastRenderedPageBreak/>
        <w:t>例如</w:t>
      </w:r>
      <w:r w:rsidR="004E5AAC" w:rsidRPr="00EE152F">
        <w:rPr>
          <w:rFonts w:hint="eastAsia"/>
          <w:highlight w:val="yellow"/>
          <w:lang w:val="de-DE" w:eastAsia="zh-CN" w:bidi="ar-SA"/>
        </w:rPr>
        <w:t>，在</w:t>
      </w:r>
      <w:r w:rsidRPr="00EE152F">
        <w:rPr>
          <w:rFonts w:hint="eastAsia"/>
          <w:highlight w:val="yellow"/>
          <w:lang w:val="de-DE" w:eastAsia="zh-CN" w:bidi="ar-SA"/>
        </w:rPr>
        <w:t>民法典关于保理的规定</w:t>
      </w:r>
      <w:r w:rsidR="004E5AAC" w:rsidRPr="00EE152F">
        <w:rPr>
          <w:rFonts w:hint="eastAsia"/>
          <w:highlight w:val="yellow"/>
          <w:lang w:val="de-DE" w:eastAsia="zh-CN" w:bidi="ar-SA"/>
        </w:rPr>
        <w:t>中</w:t>
      </w:r>
      <w:r w:rsidRPr="00EE152F">
        <w:rPr>
          <w:rFonts w:hint="eastAsia"/>
          <w:highlight w:val="yellow"/>
          <w:lang w:val="de-DE" w:eastAsia="zh-CN" w:bidi="ar-SA"/>
        </w:rPr>
        <w:t>，第</w:t>
      </w:r>
      <w:r w:rsidRPr="00EE152F">
        <w:rPr>
          <w:rFonts w:hint="eastAsia"/>
          <w:highlight w:val="yellow"/>
          <w:lang w:val="de-DE" w:eastAsia="zh-CN" w:bidi="ar-SA"/>
        </w:rPr>
        <w:t>7</w:t>
      </w:r>
      <w:r w:rsidRPr="00EE152F">
        <w:rPr>
          <w:highlight w:val="yellow"/>
          <w:lang w:val="de-DE" w:eastAsia="zh-CN" w:bidi="ar-SA"/>
        </w:rPr>
        <w:t>68</w:t>
      </w:r>
      <w:r w:rsidRPr="00EE152F">
        <w:rPr>
          <w:rFonts w:hint="eastAsia"/>
          <w:highlight w:val="yellow"/>
          <w:lang w:val="de-DE" w:eastAsia="zh-CN" w:bidi="ar-SA"/>
        </w:rPr>
        <w:t>条便规定了多重让与情况下多个保理人的先后顺序</w:t>
      </w:r>
      <w:r w:rsidR="00FE06DB" w:rsidRPr="00EE152F">
        <w:rPr>
          <w:rFonts w:hint="eastAsia"/>
          <w:highlight w:val="yellow"/>
          <w:lang w:val="de-DE" w:eastAsia="zh-CN" w:bidi="ar-SA"/>
        </w:rPr>
        <w:t>：有登记，以登记为准；无登记</w:t>
      </w:r>
      <w:r w:rsidR="00F50DBD" w:rsidRPr="00EE152F">
        <w:rPr>
          <w:rFonts w:hint="eastAsia"/>
          <w:highlight w:val="yellow"/>
          <w:lang w:val="de-DE" w:eastAsia="zh-CN" w:bidi="ar-SA"/>
        </w:rPr>
        <w:t>的，</w:t>
      </w:r>
      <w:r w:rsidR="00FE06DB" w:rsidRPr="00EE152F">
        <w:rPr>
          <w:rFonts w:hint="eastAsia"/>
          <w:highlight w:val="yellow"/>
          <w:lang w:val="de-DE" w:eastAsia="zh-CN" w:bidi="ar-SA"/>
        </w:rPr>
        <w:t>以</w:t>
      </w:r>
      <w:r w:rsidR="00F50DBD" w:rsidRPr="00EE152F">
        <w:rPr>
          <w:rFonts w:hint="eastAsia"/>
          <w:highlight w:val="yellow"/>
          <w:lang w:val="de-DE" w:eastAsia="zh-CN" w:bidi="ar-SA"/>
        </w:rPr>
        <w:t>通知</w:t>
      </w:r>
      <w:r w:rsidR="00FE06DB" w:rsidRPr="00EE152F">
        <w:rPr>
          <w:rFonts w:hint="eastAsia"/>
          <w:highlight w:val="yellow"/>
          <w:lang w:val="de-DE" w:eastAsia="zh-CN" w:bidi="ar-SA"/>
        </w:rPr>
        <w:t>为准</w:t>
      </w:r>
      <w:r w:rsidRPr="00EE152F">
        <w:rPr>
          <w:rFonts w:hint="eastAsia"/>
          <w:highlight w:val="yellow"/>
          <w:lang w:val="de-DE" w:eastAsia="zh-CN" w:bidi="ar-SA"/>
        </w:rPr>
        <w:t>。</w:t>
      </w:r>
      <w:r w:rsidR="00F50DBD" w:rsidRPr="00EE152F">
        <w:rPr>
          <w:rFonts w:hint="eastAsia"/>
          <w:highlight w:val="yellow"/>
          <w:lang w:val="de-DE" w:eastAsia="zh-CN" w:bidi="ar-SA"/>
        </w:rPr>
        <w:t>尽管并未提及登记与债权变动的关系，但</w:t>
      </w:r>
      <w:r w:rsidRPr="00EE152F">
        <w:rPr>
          <w:rFonts w:hint="eastAsia"/>
          <w:highlight w:val="yellow"/>
          <w:lang w:val="de-DE" w:eastAsia="zh-CN" w:bidi="ar-SA"/>
        </w:rPr>
        <w:t>这</w:t>
      </w:r>
      <w:r w:rsidR="00F50DBD" w:rsidRPr="00EE152F">
        <w:rPr>
          <w:rFonts w:hint="eastAsia"/>
          <w:highlight w:val="yellow"/>
          <w:lang w:val="de-DE" w:eastAsia="zh-CN" w:bidi="ar-SA"/>
        </w:rPr>
        <w:t>一规则客观上</w:t>
      </w:r>
      <w:r w:rsidRPr="00EE152F">
        <w:rPr>
          <w:rFonts w:hint="eastAsia"/>
          <w:highlight w:val="yellow"/>
          <w:lang w:val="de-DE" w:eastAsia="zh-CN" w:bidi="ar-SA"/>
        </w:rPr>
        <w:t>意味着</w:t>
      </w:r>
      <w:r w:rsidR="00F50DBD" w:rsidRPr="00EE152F">
        <w:rPr>
          <w:rFonts w:hint="eastAsia"/>
          <w:highlight w:val="yellow"/>
          <w:lang w:val="de-DE" w:eastAsia="zh-CN" w:bidi="ar-SA"/>
        </w:rPr>
        <w:t>在</w:t>
      </w:r>
      <w:r w:rsidRPr="00EE152F">
        <w:rPr>
          <w:rFonts w:hint="eastAsia"/>
          <w:highlight w:val="yellow"/>
          <w:lang w:val="de-DE" w:eastAsia="zh-CN" w:bidi="ar-SA"/>
        </w:rPr>
        <w:t>保理这种</w:t>
      </w:r>
      <w:r w:rsidR="00F50DBD" w:rsidRPr="00EE152F">
        <w:rPr>
          <w:rFonts w:hint="eastAsia"/>
          <w:highlight w:val="yellow"/>
          <w:lang w:val="de-DE" w:eastAsia="zh-CN" w:bidi="ar-SA"/>
        </w:rPr>
        <w:t>有登记（可能性）</w:t>
      </w:r>
      <w:r w:rsidRPr="00EE152F">
        <w:rPr>
          <w:rFonts w:hint="eastAsia"/>
          <w:highlight w:val="yellow"/>
          <w:lang w:val="de-DE" w:eastAsia="zh-CN" w:bidi="ar-SA"/>
        </w:rPr>
        <w:t>的交易中，债权</w:t>
      </w:r>
      <w:r w:rsidR="00F50DBD" w:rsidRPr="00EE152F">
        <w:rPr>
          <w:rFonts w:hint="eastAsia"/>
          <w:highlight w:val="yellow"/>
          <w:lang w:val="de-DE" w:eastAsia="zh-CN" w:bidi="ar-SA"/>
        </w:rPr>
        <w:t>受让人的权利</w:t>
      </w:r>
      <w:r w:rsidRPr="00EE152F">
        <w:rPr>
          <w:rFonts w:hint="eastAsia"/>
          <w:highlight w:val="yellow"/>
          <w:lang w:val="de-DE" w:eastAsia="zh-CN" w:bidi="ar-SA"/>
        </w:rPr>
        <w:t>将受到登记时点的影响。当然</w:t>
      </w:r>
      <w:r w:rsidR="00F50DBD" w:rsidRPr="00EE152F">
        <w:rPr>
          <w:rFonts w:hint="eastAsia"/>
          <w:highlight w:val="yellow"/>
          <w:lang w:val="de-DE" w:eastAsia="zh-CN" w:bidi="ar-SA"/>
        </w:rPr>
        <w:t>，</w:t>
      </w:r>
      <w:r w:rsidRPr="00EE152F">
        <w:rPr>
          <w:rFonts w:hint="eastAsia"/>
          <w:highlight w:val="yellow"/>
          <w:lang w:val="de-DE" w:eastAsia="zh-CN" w:bidi="ar-SA"/>
        </w:rPr>
        <w:t>在保理</w:t>
      </w:r>
      <w:r w:rsidR="00F50DBD" w:rsidRPr="00EE152F">
        <w:rPr>
          <w:rFonts w:hint="eastAsia"/>
          <w:highlight w:val="yellow"/>
          <w:lang w:val="de-DE" w:eastAsia="zh-CN" w:bidi="ar-SA"/>
        </w:rPr>
        <w:t>中</w:t>
      </w:r>
      <w:r w:rsidRPr="00EE152F">
        <w:rPr>
          <w:rFonts w:hint="eastAsia"/>
          <w:highlight w:val="yellow"/>
          <w:lang w:val="de-DE" w:eastAsia="zh-CN" w:bidi="ar-SA"/>
        </w:rPr>
        <w:t>，人们依然可以说只有第一重债权让与是有权</w:t>
      </w:r>
      <w:r w:rsidR="00F50DBD" w:rsidRPr="00EE152F">
        <w:rPr>
          <w:rFonts w:hint="eastAsia"/>
          <w:highlight w:val="yellow"/>
          <w:lang w:val="de-DE" w:eastAsia="zh-CN" w:bidi="ar-SA"/>
        </w:rPr>
        <w:t>处分</w:t>
      </w:r>
      <w:r w:rsidRPr="00EE152F">
        <w:rPr>
          <w:rFonts w:hint="eastAsia"/>
          <w:highlight w:val="yellow"/>
          <w:lang w:val="de-DE" w:eastAsia="zh-CN" w:bidi="ar-SA"/>
        </w:rPr>
        <w:t>，而后续所有的多重让与均为无权让与，</w:t>
      </w:r>
      <w:r w:rsidR="00F50DBD" w:rsidRPr="00EE152F">
        <w:rPr>
          <w:rFonts w:hint="eastAsia"/>
          <w:highlight w:val="yellow"/>
          <w:lang w:val="de-DE" w:eastAsia="zh-CN" w:bidi="ar-SA"/>
        </w:rPr>
        <w:t>即后续</w:t>
      </w:r>
      <w:r w:rsidRPr="00EE152F">
        <w:rPr>
          <w:rFonts w:hint="eastAsia"/>
          <w:highlight w:val="yellow"/>
          <w:lang w:val="de-DE" w:eastAsia="zh-CN" w:bidi="ar-SA"/>
        </w:rPr>
        <w:t>无权受</w:t>
      </w:r>
      <w:proofErr w:type="gramStart"/>
      <w:r w:rsidRPr="00EE152F">
        <w:rPr>
          <w:rFonts w:hint="eastAsia"/>
          <w:highlight w:val="yellow"/>
          <w:lang w:val="de-DE" w:eastAsia="zh-CN" w:bidi="ar-SA"/>
        </w:rPr>
        <w:t>让人均</w:t>
      </w:r>
      <w:proofErr w:type="gramEnd"/>
      <w:r w:rsidRPr="00EE152F">
        <w:rPr>
          <w:rFonts w:hint="eastAsia"/>
          <w:highlight w:val="yellow"/>
          <w:lang w:val="de-DE" w:eastAsia="zh-CN" w:bidi="ar-SA"/>
        </w:rPr>
        <w:t>基于善意取得规则取得相应债权。</w:t>
      </w:r>
      <w:r w:rsidR="00F50DBD" w:rsidRPr="00EE152F">
        <w:rPr>
          <w:rFonts w:hint="eastAsia"/>
          <w:highlight w:val="yellow"/>
          <w:lang w:val="de-DE" w:eastAsia="zh-CN" w:bidi="ar-SA"/>
        </w:rPr>
        <w:t>但是，</w:t>
      </w:r>
      <w:r w:rsidRPr="00EE152F">
        <w:rPr>
          <w:rFonts w:hint="eastAsia"/>
          <w:highlight w:val="yellow"/>
          <w:lang w:val="de-DE" w:eastAsia="zh-CN" w:bidi="ar-SA"/>
        </w:rPr>
        <w:t>这</w:t>
      </w:r>
      <w:r w:rsidR="00F50DBD" w:rsidRPr="00EE152F">
        <w:rPr>
          <w:rFonts w:hint="eastAsia"/>
          <w:highlight w:val="yellow"/>
          <w:lang w:val="de-DE" w:eastAsia="zh-CN" w:bidi="ar-SA"/>
        </w:rPr>
        <w:t>样</w:t>
      </w:r>
      <w:r w:rsidRPr="00EE152F">
        <w:rPr>
          <w:rFonts w:hint="eastAsia"/>
          <w:highlight w:val="yellow"/>
          <w:lang w:val="de-DE" w:eastAsia="zh-CN" w:bidi="ar-SA"/>
        </w:rPr>
        <w:t>的解释</w:t>
      </w:r>
      <w:r w:rsidR="00F50DBD" w:rsidRPr="00EE152F">
        <w:rPr>
          <w:rFonts w:hint="eastAsia"/>
          <w:highlight w:val="yellow"/>
          <w:lang w:val="de-DE" w:eastAsia="zh-CN" w:bidi="ar-SA"/>
        </w:rPr>
        <w:t>路径</w:t>
      </w:r>
      <w:r w:rsidRPr="00EE152F">
        <w:rPr>
          <w:rFonts w:hint="eastAsia"/>
          <w:highlight w:val="yellow"/>
          <w:lang w:val="de-DE" w:eastAsia="zh-CN" w:bidi="ar-SA"/>
        </w:rPr>
        <w:t>将需要进行复杂价值判断的善意取得制度纳入进来，</w:t>
      </w:r>
      <w:r w:rsidR="00F50DBD" w:rsidRPr="00EE152F">
        <w:rPr>
          <w:rFonts w:hint="eastAsia"/>
          <w:highlight w:val="yellow"/>
          <w:lang w:val="de-DE" w:eastAsia="zh-CN" w:bidi="ar-SA"/>
        </w:rPr>
        <w:t>会徒增保理制度的复杂性，</w:t>
      </w:r>
      <w:r w:rsidRPr="00EE152F">
        <w:rPr>
          <w:rFonts w:hint="eastAsia"/>
          <w:highlight w:val="yellow"/>
          <w:lang w:val="de-DE" w:eastAsia="zh-CN" w:bidi="ar-SA"/>
        </w:rPr>
        <w:t>不利于交易</w:t>
      </w:r>
      <w:r w:rsidR="00F50DBD" w:rsidRPr="00EE152F">
        <w:rPr>
          <w:rFonts w:hint="eastAsia"/>
          <w:highlight w:val="yellow"/>
          <w:lang w:val="de-DE" w:eastAsia="zh-CN" w:bidi="ar-SA"/>
        </w:rPr>
        <w:t>的效率</w:t>
      </w:r>
      <w:r w:rsidRPr="00EE152F">
        <w:rPr>
          <w:rFonts w:hint="eastAsia"/>
          <w:highlight w:val="yellow"/>
          <w:lang w:val="de-DE" w:eastAsia="zh-CN" w:bidi="ar-SA"/>
        </w:rPr>
        <w:t>。因此</w:t>
      </w:r>
      <w:r w:rsidR="00F50DBD" w:rsidRPr="00EE152F">
        <w:rPr>
          <w:rFonts w:hint="eastAsia"/>
          <w:highlight w:val="yellow"/>
          <w:lang w:val="de-DE" w:eastAsia="zh-CN" w:bidi="ar-SA"/>
        </w:rPr>
        <w:t>，</w:t>
      </w:r>
      <w:r w:rsidRPr="00EE152F">
        <w:rPr>
          <w:rFonts w:hint="eastAsia"/>
          <w:highlight w:val="yellow"/>
          <w:lang w:val="de-DE" w:eastAsia="zh-CN" w:bidi="ar-SA"/>
        </w:rPr>
        <w:t>对于保理制度</w:t>
      </w:r>
      <w:r w:rsidR="00F50DBD" w:rsidRPr="00EE152F">
        <w:rPr>
          <w:rFonts w:hint="eastAsia"/>
          <w:highlight w:val="yellow"/>
          <w:lang w:val="de-DE" w:eastAsia="zh-CN" w:bidi="ar-SA"/>
        </w:rPr>
        <w:t>，</w:t>
      </w:r>
      <w:r w:rsidRPr="00EE152F">
        <w:rPr>
          <w:rFonts w:hint="eastAsia"/>
          <w:highlight w:val="yellow"/>
          <w:lang w:val="de-DE" w:eastAsia="zh-CN" w:bidi="ar-SA"/>
        </w:rPr>
        <w:t>合适的解释是</w:t>
      </w:r>
      <w:r w:rsidR="00F50DBD" w:rsidRPr="00EE152F">
        <w:rPr>
          <w:rFonts w:hint="eastAsia"/>
          <w:highlight w:val="yellow"/>
          <w:lang w:val="de-DE" w:eastAsia="zh-CN" w:bidi="ar-SA"/>
        </w:rPr>
        <w:t>：</w:t>
      </w:r>
      <w:r w:rsidRPr="00EE152F">
        <w:rPr>
          <w:rFonts w:hint="eastAsia"/>
          <w:highlight w:val="yellow"/>
          <w:lang w:val="de-DE" w:eastAsia="zh-CN" w:bidi="ar-SA"/>
        </w:rPr>
        <w:t>在登记的情况下</w:t>
      </w:r>
      <w:r w:rsidR="00F50DBD" w:rsidRPr="00EE152F">
        <w:rPr>
          <w:rFonts w:hint="eastAsia"/>
          <w:highlight w:val="yellow"/>
          <w:lang w:val="de-DE" w:eastAsia="zh-CN" w:bidi="ar-SA"/>
        </w:rPr>
        <w:t>，</w:t>
      </w:r>
      <w:r w:rsidRPr="00EE152F">
        <w:rPr>
          <w:rFonts w:hint="eastAsia"/>
          <w:highlight w:val="yellow"/>
          <w:lang w:val="de-DE" w:eastAsia="zh-CN" w:bidi="ar-SA"/>
        </w:rPr>
        <w:t>债权让与至少通过登记取得了对抗效力。</w:t>
      </w:r>
    </w:p>
    <w:p w14:paraId="72CEC225" w14:textId="0758069B" w:rsidR="00494EEC" w:rsidRPr="00EE152F" w:rsidRDefault="00E11D63" w:rsidP="00E11D63">
      <w:pPr>
        <w:pStyle w:val="afff9"/>
        <w:framePr w:wrap="around"/>
        <w:ind w:left="600"/>
      </w:pPr>
      <w:r w:rsidRPr="00EE152F">
        <w:rPr>
          <w:rStyle w:val="affff1"/>
          <w:rFonts w:hint="eastAsia"/>
        </w:rPr>
        <w:t>文献</w:t>
      </w:r>
      <w:r w:rsidRPr="00EE152F">
        <w:rPr>
          <w:rFonts w:hint="eastAsia"/>
        </w:rPr>
        <w:t xml:space="preserve"> </w:t>
      </w:r>
      <w:r w:rsidR="001C3DD3" w:rsidRPr="00EE152F">
        <w:rPr>
          <w:rFonts w:hint="eastAsia"/>
        </w:rPr>
        <w:t>甲公司将其应收账款转让给乙工厂用于抵债，后又将该应收账款重复转让给保</w:t>
      </w:r>
      <w:proofErr w:type="gramStart"/>
      <w:r w:rsidR="001C3DD3" w:rsidRPr="00EE152F">
        <w:rPr>
          <w:rFonts w:hint="eastAsia"/>
        </w:rPr>
        <w:t>理商丙</w:t>
      </w:r>
      <w:proofErr w:type="gramEnd"/>
      <w:r w:rsidR="001C3DD3" w:rsidRPr="00EE152F">
        <w:rPr>
          <w:rFonts w:hint="eastAsia"/>
        </w:rPr>
        <w:t>银行。因甲乙之间的交易并非保</w:t>
      </w:r>
      <w:proofErr w:type="gramStart"/>
      <w:r w:rsidR="001C3DD3" w:rsidRPr="00EE152F">
        <w:rPr>
          <w:rFonts w:hint="eastAsia"/>
        </w:rPr>
        <w:t>理合同且</w:t>
      </w:r>
      <w:proofErr w:type="gramEnd"/>
      <w:r w:rsidR="001C3DD3" w:rsidRPr="00EE152F">
        <w:rPr>
          <w:rFonts w:hint="eastAsia"/>
        </w:rPr>
        <w:t>不以融资为目的，无须登记亦无法登记（或虽可登记但无涉法定登记效力），故自让与合同生效时起，应收账款即转移于乙工厂。甲和</w:t>
      </w:r>
      <w:proofErr w:type="gramStart"/>
      <w:r w:rsidR="001C3DD3" w:rsidRPr="00EE152F">
        <w:rPr>
          <w:rFonts w:hint="eastAsia"/>
        </w:rPr>
        <w:t>丙之间</w:t>
      </w:r>
      <w:proofErr w:type="gramEnd"/>
      <w:r w:rsidR="001C3DD3" w:rsidRPr="00EE152F">
        <w:rPr>
          <w:rFonts w:hint="eastAsia"/>
        </w:rPr>
        <w:t>的重复让与属无权处分，因债权不适用善意取得制度，丙不能取得该应收账款，</w:t>
      </w:r>
      <w:proofErr w:type="gramStart"/>
      <w:r w:rsidR="001C3DD3" w:rsidRPr="00EE152F">
        <w:rPr>
          <w:rFonts w:hint="eastAsia"/>
        </w:rPr>
        <w:t>即使丙已办理</w:t>
      </w:r>
      <w:proofErr w:type="gramEnd"/>
      <w:r w:rsidR="001C3DD3" w:rsidRPr="00EE152F">
        <w:rPr>
          <w:rFonts w:hint="eastAsia"/>
        </w:rPr>
        <w:t>应收账款让与登记亦无济于事</w:t>
      </w:r>
      <w:r w:rsidR="001C3DD3" w:rsidRPr="00EE152F">
        <w:rPr>
          <w:rFonts w:hint="eastAsia"/>
        </w:rPr>
        <w:t>(</w:t>
      </w:r>
      <w:r w:rsidR="001C3DD3" w:rsidRPr="00EE152F">
        <w:rPr>
          <w:rFonts w:hint="eastAsia"/>
        </w:rPr>
        <w:t>登记仅用于</w:t>
      </w:r>
      <w:proofErr w:type="gramStart"/>
      <w:r w:rsidR="001C3DD3" w:rsidRPr="00EE152F">
        <w:rPr>
          <w:rFonts w:hint="eastAsia"/>
        </w:rPr>
        <w:t>决定保理人</w:t>
      </w:r>
      <w:proofErr w:type="gramEnd"/>
      <w:r w:rsidR="001C3DD3" w:rsidRPr="00EE152F">
        <w:rPr>
          <w:rFonts w:hint="eastAsia"/>
        </w:rPr>
        <w:t>之间的顺序</w:t>
      </w:r>
      <w:r w:rsidR="001C3DD3" w:rsidRPr="00EE152F">
        <w:rPr>
          <w:rFonts w:hint="eastAsia"/>
        </w:rPr>
        <w:t>)</w:t>
      </w:r>
      <w:r w:rsidR="001C3DD3" w:rsidRPr="00EE152F">
        <w:rPr>
          <w:rFonts w:hint="eastAsia"/>
        </w:rPr>
        <w:t>。从事前视角观之，由于让与人和保理人以外的受让人之间的债权让与无须通过登记确保优先顺序，则保理人无法事先通过查询登记预知有无在先的让与，故此种让与登记制度对于保理人并不具有充分确保交易安全的功能。此种背离体系性所导致的意外后果，恐为力图促进保理交易的立法者始料不及</w:t>
      </w:r>
      <w:r w:rsidRPr="00EE152F">
        <w:rPr>
          <w:rFonts w:hint="eastAsia"/>
        </w:rPr>
        <w:t>！李宇：《保理合同立法论》，《法学》</w:t>
      </w:r>
      <w:r w:rsidRPr="00EE152F">
        <w:rPr>
          <w:rFonts w:hint="eastAsia"/>
        </w:rPr>
        <w:t>2019</w:t>
      </w:r>
      <w:r w:rsidRPr="00EE152F">
        <w:rPr>
          <w:rFonts w:hint="eastAsia"/>
        </w:rPr>
        <w:t>年第</w:t>
      </w:r>
      <w:r w:rsidRPr="00EE152F">
        <w:rPr>
          <w:rFonts w:hint="eastAsia"/>
        </w:rPr>
        <w:t>12</w:t>
      </w:r>
      <w:r w:rsidRPr="00EE152F">
        <w:rPr>
          <w:rFonts w:hint="eastAsia"/>
        </w:rPr>
        <w:t>期。</w:t>
      </w:r>
    </w:p>
    <w:p w14:paraId="26424749" w14:textId="2A845C63" w:rsidR="0017638A" w:rsidRPr="008D2A98" w:rsidRDefault="0017638A" w:rsidP="0017638A">
      <w:pPr>
        <w:pStyle w:val="2"/>
        <w:rPr>
          <w:rFonts w:ascii="宋体" w:hAnsi="宋体"/>
        </w:rPr>
      </w:pPr>
      <w:bookmarkStart w:id="442" w:name="_Toc75880542"/>
      <w:r>
        <w:rPr>
          <w:rFonts w:ascii="宋体" w:hAnsi="宋体" w:hint="eastAsia"/>
        </w:rPr>
        <w:t>作业</w:t>
      </w:r>
      <w:r w:rsidRPr="008D2A98">
        <w:rPr>
          <w:rFonts w:ascii="宋体" w:hAnsi="宋体" w:hint="eastAsia"/>
        </w:rPr>
        <w:t>及解答</w:t>
      </w:r>
      <w:bookmarkEnd w:id="442"/>
    </w:p>
    <w:p w14:paraId="67DD0DE2" w14:textId="2BA6C5B7" w:rsidR="0017638A" w:rsidRPr="008D2A98" w:rsidRDefault="0017638A" w:rsidP="0017638A">
      <w:pPr>
        <w:pStyle w:val="3"/>
        <w:rPr>
          <w:rFonts w:ascii="楷体" w:eastAsia="楷体" w:hAnsi="楷体"/>
        </w:rPr>
      </w:pPr>
      <w:bookmarkStart w:id="443" w:name="_Toc75880543"/>
      <w:r>
        <w:rPr>
          <w:rFonts w:ascii="楷体" w:eastAsia="楷体" w:hAnsi="楷体" w:hint="eastAsia"/>
        </w:rPr>
        <w:t>作业一</w:t>
      </w:r>
      <w:bookmarkEnd w:id="443"/>
    </w:p>
    <w:p w14:paraId="266A7E34" w14:textId="77777777" w:rsidR="0017638A" w:rsidRPr="008D2A98" w:rsidRDefault="0017638A" w:rsidP="0017638A">
      <w:pPr>
        <w:ind w:firstLine="480"/>
        <w:rPr>
          <w:rFonts w:ascii="楷体" w:eastAsia="楷体" w:hAnsi="楷体"/>
          <w:lang w:eastAsia="zh-CN"/>
        </w:rPr>
      </w:pPr>
      <w:r w:rsidRPr="008D2A98">
        <w:rPr>
          <w:rFonts w:ascii="楷体" w:eastAsia="楷体" w:hAnsi="楷体"/>
          <w:lang w:eastAsia="zh-CN"/>
        </w:rPr>
        <w:t>A向债务人S出借50万元，约定1年后归还。该50万元出借后，A也陷入周转不灵的状态，于是A找到N，与N约定将对S的50万债权转让给N，并约定N可以到期向S请求清偿，N为此向A支付45万元。对于该项转让，A和N都没有通知S。此后，在A和S之间的债权即将到期时，A找到S，要求S提前清偿50万元，S感谢A的帮助，对A进行了提前清偿。债权到期时，N通知S有关债权转让的事项，向S出示债权转让的合同，并要求S向自己履行。收到N的通知后，S告诉N，其已经向A进行了提前清偿，自己对N无清偿义务。问：N可寻求怎样的救济？</w:t>
      </w:r>
    </w:p>
    <w:p w14:paraId="4C475DBE" w14:textId="758FF5A7" w:rsidR="0017638A" w:rsidRPr="008D2A98" w:rsidRDefault="0017638A" w:rsidP="0017638A">
      <w:pPr>
        <w:pStyle w:val="3"/>
        <w:rPr>
          <w:rFonts w:ascii="宋体" w:eastAsia="宋体" w:hAnsi="宋体"/>
        </w:rPr>
      </w:pPr>
      <w:bookmarkStart w:id="444" w:name="_Toc75880544"/>
      <w:r w:rsidRPr="008D2A98">
        <w:rPr>
          <w:rFonts w:ascii="宋体" w:eastAsia="宋体" w:hAnsi="宋体" w:hint="eastAsia"/>
        </w:rPr>
        <w:t>解答</w:t>
      </w:r>
      <w:proofErr w:type="gramStart"/>
      <w:r>
        <w:rPr>
          <w:rFonts w:ascii="宋体" w:eastAsia="宋体" w:hAnsi="宋体" w:hint="eastAsia"/>
        </w:rPr>
        <w:t>一</w:t>
      </w:r>
      <w:proofErr w:type="gramEnd"/>
      <w:r w:rsidRPr="008D2A98">
        <w:rPr>
          <w:rFonts w:ascii="宋体" w:eastAsia="宋体" w:hAnsi="宋体" w:hint="eastAsia"/>
        </w:rPr>
        <w:t>（</w:t>
      </w:r>
      <w:r w:rsidRPr="008D2A98">
        <w:rPr>
          <w:rFonts w:ascii="楷体" w:eastAsia="楷体" w:hAnsi="楷体" w:hint="eastAsia"/>
        </w:rPr>
        <w:t>陈</w:t>
      </w:r>
      <w:proofErr w:type="gramStart"/>
      <w:r w:rsidRPr="008D2A98">
        <w:rPr>
          <w:rFonts w:ascii="楷体" w:eastAsia="楷体" w:hAnsi="楷体" w:hint="eastAsia"/>
        </w:rPr>
        <w:t>漳</w:t>
      </w:r>
      <w:proofErr w:type="gramEnd"/>
      <w:r w:rsidRPr="008D2A98">
        <w:rPr>
          <w:rFonts w:ascii="楷体" w:eastAsia="楷体" w:hAnsi="楷体" w:hint="eastAsia"/>
        </w:rPr>
        <w:t>林初稿</w:t>
      </w:r>
      <w:r w:rsidRPr="008D2A98">
        <w:rPr>
          <w:rFonts w:ascii="宋体" w:eastAsia="宋体" w:hAnsi="宋体" w:hint="eastAsia"/>
        </w:rPr>
        <w:t>）</w:t>
      </w:r>
      <w:bookmarkEnd w:id="444"/>
    </w:p>
    <w:p w14:paraId="68E42C32" w14:textId="2ECFF2F7" w:rsidR="0017638A" w:rsidRPr="008D2A98" w:rsidRDefault="0017638A" w:rsidP="0017638A">
      <w:pPr>
        <w:ind w:firstLine="482"/>
        <w:rPr>
          <w:rFonts w:ascii="宋体" w:eastAsia="宋体" w:hAnsi="宋体"/>
          <w:b/>
          <w:bCs/>
          <w:lang w:eastAsia="zh-CN"/>
        </w:rPr>
      </w:pPr>
      <w:r w:rsidRPr="008D2A98">
        <w:rPr>
          <w:rFonts w:ascii="宋体" w:eastAsia="宋体" w:hAnsi="宋体" w:hint="eastAsia"/>
          <w:b/>
          <w:bCs/>
          <w:lang w:eastAsia="zh-CN"/>
        </w:rPr>
        <w:t>0</w:t>
      </w:r>
      <w:r w:rsidRPr="008D2A98">
        <w:rPr>
          <w:rFonts w:ascii="宋体" w:eastAsia="宋体" w:hAnsi="宋体"/>
          <w:b/>
          <w:bCs/>
          <w:lang w:eastAsia="zh-CN"/>
        </w:rPr>
        <w:t>.</w:t>
      </w:r>
      <w:r w:rsidRPr="008D2A98">
        <w:rPr>
          <w:rFonts w:ascii="宋体" w:eastAsia="宋体" w:hAnsi="宋体" w:hint="eastAsia"/>
          <w:b/>
          <w:bCs/>
          <w:lang w:eastAsia="zh-CN"/>
        </w:rPr>
        <w:t>债权让与生效</w:t>
      </w:r>
    </w:p>
    <w:p w14:paraId="148062C4" w14:textId="77777777" w:rsidR="0017638A" w:rsidRPr="008D2A98" w:rsidRDefault="0017638A" w:rsidP="0017638A">
      <w:pPr>
        <w:ind w:firstLine="480"/>
        <w:rPr>
          <w:rFonts w:ascii="宋体" w:eastAsia="宋体" w:hAnsi="宋体"/>
          <w:lang w:eastAsia="zh-CN"/>
        </w:rPr>
      </w:pPr>
      <w:r w:rsidRPr="008D2A98">
        <w:rPr>
          <w:rFonts w:ascii="宋体" w:eastAsia="宋体" w:hAnsi="宋体" w:hint="eastAsia"/>
          <w:lang w:eastAsia="zh-CN"/>
        </w:rPr>
        <w:lastRenderedPageBreak/>
        <w:t>《民法典》第5</w:t>
      </w:r>
      <w:r w:rsidRPr="008D2A98">
        <w:rPr>
          <w:rFonts w:ascii="宋体" w:eastAsia="宋体" w:hAnsi="宋体"/>
          <w:lang w:eastAsia="zh-CN"/>
        </w:rPr>
        <w:t>45</w:t>
      </w:r>
      <w:r w:rsidRPr="008D2A98">
        <w:rPr>
          <w:rFonts w:ascii="宋体" w:eastAsia="宋体" w:hAnsi="宋体" w:hint="eastAsia"/>
          <w:lang w:eastAsia="zh-CN"/>
        </w:rPr>
        <w:t>条规定，“债权人可以将债权的全部或者部分转让给第三人，但是有下列情形之一的除外：（一）根据债权性质不得转让；（二）按照当事人约定不得转让；（三）依照法律规定不得转让。当事人约定非金钱债权不得转让的，不得对抗善意第三人。当事人约定金钱债权不得转让的，不得对抗第三人。”在解释上应认为，债权转让的成立与生效要件须（1）具备一般法律行为和处分行为的成立和生效要件；（2）有债权存在；（3）债权具有“可让与性”（除外情况：《民法典》第5</w:t>
      </w:r>
      <w:r w:rsidRPr="008D2A98">
        <w:rPr>
          <w:rFonts w:ascii="宋体" w:eastAsia="宋体" w:hAnsi="宋体"/>
          <w:lang w:eastAsia="zh-CN"/>
        </w:rPr>
        <w:t>45</w:t>
      </w:r>
      <w:r w:rsidRPr="008D2A98">
        <w:rPr>
          <w:rFonts w:ascii="宋体" w:eastAsia="宋体" w:hAnsi="宋体" w:hint="eastAsia"/>
          <w:lang w:eastAsia="zh-CN"/>
        </w:rPr>
        <w:t>条）；（4）让与人对债权有处分权；（5）让与人与受让人达成让与合意；（6）特别生效要件：双方约定的停止条件等。</w:t>
      </w:r>
    </w:p>
    <w:p w14:paraId="1C59C28F" w14:textId="77777777" w:rsidR="0017638A" w:rsidRPr="008D2A98" w:rsidRDefault="0017638A" w:rsidP="0017638A">
      <w:pPr>
        <w:ind w:firstLine="480"/>
        <w:rPr>
          <w:rFonts w:ascii="宋体" w:eastAsia="宋体" w:hAnsi="宋体"/>
          <w:lang w:eastAsia="zh-CN"/>
        </w:rPr>
      </w:pPr>
      <w:r w:rsidRPr="008D2A98">
        <w:rPr>
          <w:rFonts w:ascii="宋体" w:eastAsia="宋体" w:hAnsi="宋体"/>
          <w:lang w:eastAsia="zh-CN"/>
        </w:rPr>
        <w:t>A</w:t>
      </w:r>
      <w:r w:rsidRPr="008D2A98">
        <w:rPr>
          <w:rFonts w:ascii="宋体" w:eastAsia="宋体" w:hAnsi="宋体" w:hint="eastAsia"/>
          <w:lang w:eastAsia="zh-CN"/>
        </w:rPr>
        <w:t>向S出借5</w:t>
      </w:r>
      <w:r w:rsidRPr="008D2A98">
        <w:rPr>
          <w:rFonts w:ascii="宋体" w:eastAsia="宋体" w:hAnsi="宋体"/>
          <w:lang w:eastAsia="zh-CN"/>
        </w:rPr>
        <w:t>0</w:t>
      </w:r>
      <w:r w:rsidRPr="008D2A98">
        <w:rPr>
          <w:rFonts w:ascii="宋体" w:eastAsia="宋体" w:hAnsi="宋体" w:hint="eastAsia"/>
          <w:lang w:eastAsia="zh-CN"/>
        </w:rPr>
        <w:t>万元，该债权存在且A对该债权有处分权，满足要件（2）（4）。A找到N，与其约定将对S的5</w:t>
      </w:r>
      <w:r w:rsidRPr="008D2A98">
        <w:rPr>
          <w:rFonts w:ascii="宋体" w:eastAsia="宋体" w:hAnsi="宋体"/>
          <w:lang w:eastAsia="zh-CN"/>
        </w:rPr>
        <w:t>0</w:t>
      </w:r>
      <w:r w:rsidRPr="008D2A98">
        <w:rPr>
          <w:rFonts w:ascii="宋体" w:eastAsia="宋体" w:hAnsi="宋体" w:hint="eastAsia"/>
          <w:lang w:eastAsia="zh-CN"/>
        </w:rPr>
        <w:t>万债权转让给N，N接受并向A支付4</w:t>
      </w:r>
      <w:r w:rsidRPr="008D2A98">
        <w:rPr>
          <w:rFonts w:ascii="宋体" w:eastAsia="宋体" w:hAnsi="宋体"/>
          <w:lang w:eastAsia="zh-CN"/>
        </w:rPr>
        <w:t>5</w:t>
      </w:r>
      <w:r w:rsidRPr="008D2A98">
        <w:rPr>
          <w:rFonts w:ascii="宋体" w:eastAsia="宋体" w:hAnsi="宋体" w:hint="eastAsia"/>
          <w:lang w:eastAsia="zh-CN"/>
        </w:rPr>
        <w:t>万元，满足要件（5）。该债权系金钱债权，具有可让与性，满足要件（3）。A、</w:t>
      </w:r>
      <w:r w:rsidRPr="008D2A98">
        <w:rPr>
          <w:rFonts w:ascii="宋体" w:eastAsia="宋体" w:hAnsi="宋体"/>
          <w:lang w:eastAsia="zh-CN"/>
        </w:rPr>
        <w:t>N</w:t>
      </w:r>
      <w:r w:rsidRPr="008D2A98">
        <w:rPr>
          <w:rFonts w:ascii="宋体" w:eastAsia="宋体" w:hAnsi="宋体" w:hint="eastAsia"/>
          <w:lang w:eastAsia="zh-CN"/>
        </w:rPr>
        <w:t>之间的债权转让具备一般法律行为和处分行为的成立和生效要件，且</w:t>
      </w:r>
      <w:proofErr w:type="gramStart"/>
      <w:r w:rsidRPr="008D2A98">
        <w:rPr>
          <w:rFonts w:ascii="宋体" w:eastAsia="宋体" w:hAnsi="宋体" w:hint="eastAsia"/>
          <w:lang w:eastAsia="zh-CN"/>
        </w:rPr>
        <w:t>无具有</w:t>
      </w:r>
      <w:proofErr w:type="gramEnd"/>
      <w:r w:rsidRPr="008D2A98">
        <w:rPr>
          <w:rFonts w:ascii="宋体" w:eastAsia="宋体" w:hAnsi="宋体" w:hint="eastAsia"/>
          <w:lang w:eastAsia="zh-CN"/>
        </w:rPr>
        <w:t>特别生效要件的限制，满足（1）（</w:t>
      </w:r>
      <w:r w:rsidRPr="008D2A98">
        <w:rPr>
          <w:rFonts w:ascii="宋体" w:eastAsia="宋体" w:hAnsi="宋体"/>
          <w:lang w:eastAsia="zh-CN"/>
        </w:rPr>
        <w:t>6</w:t>
      </w:r>
      <w:r w:rsidRPr="008D2A98">
        <w:rPr>
          <w:rFonts w:ascii="宋体" w:eastAsia="宋体" w:hAnsi="宋体" w:hint="eastAsia"/>
          <w:lang w:eastAsia="zh-CN"/>
        </w:rPr>
        <w:t>）。故债权让与生效，受让人N将成为新债权人。</w:t>
      </w:r>
    </w:p>
    <w:p w14:paraId="50DC5F90" w14:textId="77777777" w:rsidR="0017638A" w:rsidRPr="008D2A98" w:rsidRDefault="0017638A" w:rsidP="0017638A">
      <w:pPr>
        <w:ind w:firstLine="482"/>
        <w:rPr>
          <w:rFonts w:ascii="宋体" w:eastAsia="宋体" w:hAnsi="宋体"/>
          <w:b/>
          <w:bCs/>
          <w:lang w:eastAsia="zh-CN"/>
        </w:rPr>
      </w:pPr>
      <w:r w:rsidRPr="008D2A98">
        <w:rPr>
          <w:rFonts w:ascii="宋体" w:eastAsia="宋体" w:hAnsi="宋体" w:hint="eastAsia"/>
          <w:b/>
          <w:bCs/>
          <w:lang w:eastAsia="zh-CN"/>
        </w:rPr>
        <w:t>1</w:t>
      </w:r>
      <w:r w:rsidRPr="008D2A98">
        <w:rPr>
          <w:rFonts w:ascii="宋体" w:eastAsia="宋体" w:hAnsi="宋体"/>
          <w:b/>
          <w:bCs/>
          <w:lang w:eastAsia="zh-CN"/>
        </w:rPr>
        <w:t>.N</w:t>
      </w:r>
      <w:r w:rsidRPr="008D2A98">
        <w:rPr>
          <w:rFonts w:ascii="宋体" w:eastAsia="宋体" w:hAnsi="宋体" w:hint="eastAsia"/>
          <w:b/>
          <w:bCs/>
          <w:lang w:eastAsia="zh-CN"/>
        </w:rPr>
        <w:t>对S的请求权</w:t>
      </w:r>
    </w:p>
    <w:p w14:paraId="314B0635" w14:textId="77777777" w:rsidR="0017638A" w:rsidRPr="008D2A98" w:rsidRDefault="0017638A" w:rsidP="0017638A">
      <w:pPr>
        <w:ind w:firstLine="482"/>
        <w:rPr>
          <w:rFonts w:ascii="宋体" w:eastAsia="宋体" w:hAnsi="宋体"/>
          <w:b/>
          <w:bCs/>
          <w:lang w:eastAsia="zh-CN"/>
        </w:rPr>
      </w:pPr>
      <w:r w:rsidRPr="008D2A98">
        <w:rPr>
          <w:rFonts w:ascii="宋体" w:eastAsia="宋体" w:hAnsi="宋体" w:hint="eastAsia"/>
          <w:b/>
          <w:bCs/>
          <w:lang w:eastAsia="zh-CN"/>
        </w:rPr>
        <w:t>（1）N可能基于A</w:t>
      </w:r>
      <w:r w:rsidRPr="008D2A98">
        <w:rPr>
          <w:rFonts w:ascii="宋体" w:eastAsia="宋体" w:hAnsi="宋体"/>
          <w:b/>
          <w:bCs/>
          <w:lang w:eastAsia="zh-CN"/>
        </w:rPr>
        <w:t>S</w:t>
      </w:r>
      <w:r w:rsidRPr="008D2A98">
        <w:rPr>
          <w:rFonts w:ascii="宋体" w:eastAsia="宋体" w:hAnsi="宋体" w:hint="eastAsia"/>
          <w:b/>
          <w:bCs/>
          <w:lang w:eastAsia="zh-CN"/>
        </w:rPr>
        <w:t>签订的借款合同请求S清偿欠款</w:t>
      </w:r>
    </w:p>
    <w:p w14:paraId="2639F280" w14:textId="77777777" w:rsidR="0017638A" w:rsidRPr="008D2A98" w:rsidRDefault="0017638A" w:rsidP="0017638A">
      <w:pPr>
        <w:ind w:firstLine="480"/>
        <w:rPr>
          <w:rFonts w:ascii="宋体" w:eastAsia="宋体" w:hAnsi="宋体"/>
          <w:lang w:eastAsia="zh-CN"/>
        </w:rPr>
      </w:pPr>
      <w:r w:rsidRPr="008D2A98">
        <w:rPr>
          <w:rFonts w:ascii="宋体" w:eastAsia="宋体" w:hAnsi="宋体" w:hint="eastAsia"/>
          <w:lang w:eastAsia="zh-CN"/>
        </w:rPr>
        <w:t>债权转让的效力分为债权让与（合同）当事人间（对内效力），与对债务人及第三人的效力（对外效力）。《民法典》第5</w:t>
      </w:r>
      <w:r w:rsidRPr="008D2A98">
        <w:rPr>
          <w:rFonts w:ascii="宋体" w:eastAsia="宋体" w:hAnsi="宋体"/>
          <w:lang w:eastAsia="zh-CN"/>
        </w:rPr>
        <w:t>46</w:t>
      </w:r>
      <w:r w:rsidRPr="008D2A98">
        <w:rPr>
          <w:rFonts w:ascii="宋体" w:eastAsia="宋体" w:hAnsi="宋体" w:hint="eastAsia"/>
          <w:lang w:eastAsia="zh-CN"/>
        </w:rPr>
        <w:t>条第1款规定，“债权人转让债权，未通知债务人的，该转让对债务人不发生效力。”尽管受让人N已成为新的债权人，但若想使该债权转让对债务人发生效力，还需具备第</w:t>
      </w:r>
      <w:r w:rsidRPr="008D2A98">
        <w:rPr>
          <w:rFonts w:ascii="宋体" w:eastAsia="宋体" w:hAnsi="宋体"/>
          <w:lang w:eastAsia="zh-CN"/>
        </w:rPr>
        <w:t>546</w:t>
      </w:r>
      <w:r w:rsidRPr="008D2A98">
        <w:rPr>
          <w:rFonts w:ascii="宋体" w:eastAsia="宋体" w:hAnsi="宋体" w:hint="eastAsia"/>
          <w:lang w:eastAsia="zh-CN"/>
        </w:rPr>
        <w:t>条第1款规定的“将让与的事实通知给债务人”。</w:t>
      </w:r>
    </w:p>
    <w:p w14:paraId="1818EAC6" w14:textId="77777777" w:rsidR="0017638A" w:rsidRPr="008D2A98" w:rsidRDefault="0017638A" w:rsidP="0017638A">
      <w:pPr>
        <w:ind w:firstLine="480"/>
        <w:rPr>
          <w:rFonts w:ascii="宋体" w:eastAsia="宋体" w:hAnsi="宋体"/>
          <w:lang w:eastAsia="zh-CN"/>
        </w:rPr>
      </w:pPr>
      <w:r w:rsidRPr="008D2A98">
        <w:rPr>
          <w:rFonts w:ascii="宋体" w:eastAsia="宋体" w:hAnsi="宋体" w:hint="eastAsia"/>
          <w:lang w:eastAsia="zh-CN"/>
        </w:rPr>
        <w:t>就该项转让，A与</w:t>
      </w:r>
      <w:r w:rsidRPr="008D2A98">
        <w:rPr>
          <w:rFonts w:ascii="宋体" w:eastAsia="宋体" w:hAnsi="宋体"/>
          <w:lang w:eastAsia="zh-CN"/>
        </w:rPr>
        <w:t>N</w:t>
      </w:r>
      <w:r w:rsidRPr="008D2A98">
        <w:rPr>
          <w:rFonts w:ascii="宋体" w:eastAsia="宋体" w:hAnsi="宋体" w:hint="eastAsia"/>
          <w:lang w:eastAsia="zh-CN"/>
        </w:rPr>
        <w:t>均未通知债务人S，故该转让对S不生效力。该债权即将到期时，A要求S提前清偿5</w:t>
      </w:r>
      <w:r w:rsidRPr="008D2A98">
        <w:rPr>
          <w:rFonts w:ascii="宋体" w:eastAsia="宋体" w:hAnsi="宋体"/>
          <w:lang w:eastAsia="zh-CN"/>
        </w:rPr>
        <w:t>0</w:t>
      </w:r>
      <w:r w:rsidRPr="008D2A98">
        <w:rPr>
          <w:rFonts w:ascii="宋体" w:eastAsia="宋体" w:hAnsi="宋体" w:hint="eastAsia"/>
          <w:lang w:eastAsia="zh-CN"/>
        </w:rPr>
        <w:t>万元，S在不知让与事实的情况下，同意并向让与人（原债权人）A履行，应当发生清偿效力。此后，虽然N于债权到期时对S通知债权让与事项并出示债权让与合同，债权已然消灭。</w:t>
      </w:r>
    </w:p>
    <w:p w14:paraId="0EF37258" w14:textId="77777777" w:rsidR="0017638A" w:rsidRPr="008D2A98" w:rsidRDefault="0017638A" w:rsidP="0017638A">
      <w:pPr>
        <w:ind w:firstLine="480"/>
        <w:rPr>
          <w:rFonts w:ascii="宋体" w:eastAsia="宋体" w:hAnsi="宋体"/>
          <w:lang w:eastAsia="zh-CN"/>
        </w:rPr>
      </w:pPr>
      <w:r w:rsidRPr="008D2A98">
        <w:rPr>
          <w:rFonts w:ascii="宋体" w:eastAsia="宋体" w:hAnsi="宋体" w:hint="eastAsia"/>
          <w:lang w:eastAsia="zh-CN"/>
        </w:rPr>
        <w:t>故N不能基于A、</w:t>
      </w:r>
      <w:r w:rsidRPr="008D2A98">
        <w:rPr>
          <w:rFonts w:ascii="宋体" w:eastAsia="宋体" w:hAnsi="宋体"/>
          <w:lang w:eastAsia="zh-CN"/>
        </w:rPr>
        <w:t>S</w:t>
      </w:r>
      <w:r w:rsidRPr="008D2A98">
        <w:rPr>
          <w:rFonts w:ascii="宋体" w:eastAsia="宋体" w:hAnsi="宋体" w:hint="eastAsia"/>
          <w:lang w:eastAsia="zh-CN"/>
        </w:rPr>
        <w:t>签订的借款合同请求S履行清偿义务。</w:t>
      </w:r>
    </w:p>
    <w:p w14:paraId="50974AD2" w14:textId="77777777" w:rsidR="0017638A" w:rsidRPr="008D2A98" w:rsidRDefault="0017638A" w:rsidP="0017638A">
      <w:pPr>
        <w:ind w:firstLine="482"/>
        <w:rPr>
          <w:rFonts w:ascii="宋体" w:eastAsia="宋体" w:hAnsi="宋体"/>
          <w:b/>
          <w:bCs/>
          <w:lang w:eastAsia="zh-CN"/>
        </w:rPr>
      </w:pPr>
      <w:r w:rsidRPr="008D2A98">
        <w:rPr>
          <w:rFonts w:ascii="宋体" w:eastAsia="宋体" w:hAnsi="宋体" w:hint="eastAsia"/>
          <w:b/>
          <w:bCs/>
          <w:lang w:eastAsia="zh-CN"/>
        </w:rPr>
        <w:t>2</w:t>
      </w:r>
      <w:r w:rsidRPr="008D2A98">
        <w:rPr>
          <w:rFonts w:ascii="宋体" w:eastAsia="宋体" w:hAnsi="宋体"/>
          <w:b/>
          <w:bCs/>
          <w:lang w:eastAsia="zh-CN"/>
        </w:rPr>
        <w:t>.N</w:t>
      </w:r>
      <w:r w:rsidRPr="008D2A98">
        <w:rPr>
          <w:rFonts w:ascii="宋体" w:eastAsia="宋体" w:hAnsi="宋体" w:hint="eastAsia"/>
          <w:b/>
          <w:bCs/>
          <w:lang w:eastAsia="zh-CN"/>
        </w:rPr>
        <w:t>对A的请求权</w:t>
      </w:r>
    </w:p>
    <w:p w14:paraId="571E3075" w14:textId="77777777" w:rsidR="0017638A" w:rsidRPr="008D2A98" w:rsidRDefault="0017638A" w:rsidP="0017638A">
      <w:pPr>
        <w:ind w:firstLine="482"/>
        <w:rPr>
          <w:rFonts w:ascii="宋体" w:eastAsia="宋体" w:hAnsi="宋体"/>
          <w:b/>
          <w:bCs/>
          <w:lang w:eastAsia="zh-CN"/>
        </w:rPr>
      </w:pPr>
      <w:r w:rsidRPr="008D2A98">
        <w:rPr>
          <w:rFonts w:ascii="宋体" w:eastAsia="宋体" w:hAnsi="宋体" w:hint="eastAsia"/>
          <w:b/>
          <w:bCs/>
          <w:lang w:eastAsia="zh-CN"/>
        </w:rPr>
        <w:t>（1）N可能基于《民法典》第5</w:t>
      </w:r>
      <w:r w:rsidRPr="008D2A98">
        <w:rPr>
          <w:rFonts w:ascii="宋体" w:eastAsia="宋体" w:hAnsi="宋体"/>
          <w:b/>
          <w:bCs/>
          <w:lang w:eastAsia="zh-CN"/>
        </w:rPr>
        <w:t>77</w:t>
      </w:r>
      <w:r w:rsidRPr="008D2A98">
        <w:rPr>
          <w:rFonts w:ascii="宋体" w:eastAsia="宋体" w:hAnsi="宋体" w:hint="eastAsia"/>
          <w:b/>
          <w:bCs/>
          <w:lang w:eastAsia="zh-CN"/>
        </w:rPr>
        <w:t>条向A请求违约损害赔偿X万元</w:t>
      </w:r>
    </w:p>
    <w:p w14:paraId="3C35CDFF" w14:textId="77777777" w:rsidR="0017638A" w:rsidRPr="008D2A98" w:rsidRDefault="0017638A" w:rsidP="0017638A">
      <w:pPr>
        <w:ind w:firstLine="480"/>
        <w:rPr>
          <w:rFonts w:ascii="宋体" w:eastAsia="宋体" w:hAnsi="宋体"/>
          <w:lang w:eastAsia="zh-CN"/>
        </w:rPr>
      </w:pPr>
      <w:r w:rsidRPr="008D2A98">
        <w:rPr>
          <w:rFonts w:ascii="宋体" w:eastAsia="宋体" w:hAnsi="宋体" w:hint="eastAsia"/>
          <w:lang w:eastAsia="zh-CN"/>
        </w:rPr>
        <w:t>《民法典》第5</w:t>
      </w:r>
      <w:r w:rsidRPr="008D2A98">
        <w:rPr>
          <w:rFonts w:ascii="宋体" w:eastAsia="宋体" w:hAnsi="宋体"/>
          <w:lang w:eastAsia="zh-CN"/>
        </w:rPr>
        <w:t>83</w:t>
      </w:r>
      <w:r w:rsidRPr="008D2A98">
        <w:rPr>
          <w:rFonts w:ascii="宋体" w:eastAsia="宋体" w:hAnsi="宋体" w:hint="eastAsia"/>
          <w:lang w:eastAsia="zh-CN"/>
        </w:rPr>
        <w:t>条规定，“当事人一方不履行合同义务或者履行合同义务不符合约定的，在履行义务或者采取补救措施后，对方还有其他损失的，应当赔偿损失”。解释上一般认为，该条</w:t>
      </w:r>
      <w:r w:rsidRPr="008D2A98">
        <w:rPr>
          <w:rFonts w:ascii="宋体" w:eastAsia="宋体" w:hAnsi="宋体" w:hint="eastAsia"/>
          <w:lang w:eastAsia="zh-CN"/>
        </w:rPr>
        <w:lastRenderedPageBreak/>
        <w:t>是主张违约上损害赔偿请求权的一般法律依据。该条构成要件应解释为：（1）</w:t>
      </w:r>
      <w:r w:rsidRPr="008D2A98">
        <w:rPr>
          <w:rFonts w:ascii="宋体" w:eastAsia="宋体" w:hAnsi="宋体"/>
          <w:lang w:eastAsia="zh-CN"/>
        </w:rPr>
        <w:t>债务人有违约行为。</w:t>
      </w:r>
      <w:r w:rsidRPr="008D2A98">
        <w:rPr>
          <w:rFonts w:ascii="宋体" w:eastAsia="宋体" w:hAnsi="宋体" w:hint="eastAsia"/>
          <w:lang w:eastAsia="zh-CN"/>
        </w:rPr>
        <w:t>（</w:t>
      </w:r>
      <w:r w:rsidRPr="008D2A98">
        <w:rPr>
          <w:rFonts w:ascii="宋体" w:eastAsia="宋体" w:hAnsi="宋体"/>
          <w:lang w:eastAsia="zh-CN"/>
        </w:rPr>
        <w:t>2）债务</w:t>
      </w:r>
      <w:r w:rsidRPr="008D2A98">
        <w:rPr>
          <w:rFonts w:ascii="宋体" w:eastAsia="宋体" w:hAnsi="宋体" w:hint="eastAsia"/>
          <w:lang w:eastAsia="zh-CN"/>
        </w:rPr>
        <w:t>人的违约行为具有违法性；（</w:t>
      </w:r>
      <w:r w:rsidRPr="008D2A98">
        <w:rPr>
          <w:rFonts w:ascii="宋体" w:eastAsia="宋体" w:hAnsi="宋体"/>
          <w:lang w:eastAsia="zh-CN"/>
        </w:rPr>
        <w:t>3）债务人没有免责事由（</w:t>
      </w:r>
      <w:r w:rsidRPr="008D2A98">
        <w:rPr>
          <w:rFonts w:ascii="宋体" w:eastAsia="宋体" w:hAnsi="宋体" w:hint="eastAsia"/>
          <w:lang w:eastAsia="zh-CN"/>
        </w:rPr>
        <w:t>结合《民法典》第5</w:t>
      </w:r>
      <w:r w:rsidRPr="008D2A98">
        <w:rPr>
          <w:rFonts w:ascii="宋体" w:eastAsia="宋体" w:hAnsi="宋体"/>
          <w:lang w:eastAsia="zh-CN"/>
        </w:rPr>
        <w:t>90</w:t>
      </w:r>
      <w:r w:rsidRPr="008D2A98">
        <w:rPr>
          <w:rFonts w:ascii="宋体" w:eastAsia="宋体" w:hAnsi="宋体" w:hint="eastAsia"/>
          <w:lang w:eastAsia="zh-CN"/>
        </w:rPr>
        <w:t>条第1款，就结果性义务而言，应为不可抗力所造成的履行不能）；（</w:t>
      </w:r>
      <w:r w:rsidRPr="008D2A98">
        <w:rPr>
          <w:rFonts w:ascii="宋体" w:eastAsia="宋体" w:hAnsi="宋体"/>
          <w:lang w:eastAsia="zh-CN"/>
        </w:rPr>
        <w:t>4）债权人发生损害</w:t>
      </w:r>
      <w:r w:rsidRPr="008D2A98">
        <w:rPr>
          <w:rFonts w:ascii="宋体" w:eastAsia="宋体" w:hAnsi="宋体" w:hint="eastAsia"/>
          <w:lang w:eastAsia="zh-CN"/>
        </w:rPr>
        <w:t>；（5）</w:t>
      </w:r>
      <w:r w:rsidRPr="008D2A98">
        <w:rPr>
          <w:rFonts w:ascii="宋体" w:eastAsia="宋体" w:hAnsi="宋体"/>
          <w:lang w:eastAsia="zh-CN"/>
        </w:rPr>
        <w:t>债权</w:t>
      </w:r>
      <w:r w:rsidRPr="008D2A98">
        <w:rPr>
          <w:rFonts w:ascii="宋体" w:eastAsia="宋体" w:hAnsi="宋体" w:hint="eastAsia"/>
          <w:lang w:eastAsia="zh-CN"/>
        </w:rPr>
        <w:t>人的损害与债务人的违约行为之间有因果关系。</w:t>
      </w:r>
    </w:p>
    <w:p w14:paraId="772C9323" w14:textId="77777777" w:rsidR="0017638A" w:rsidRPr="008D2A98" w:rsidRDefault="0017638A" w:rsidP="0017638A">
      <w:pPr>
        <w:ind w:firstLine="480"/>
        <w:rPr>
          <w:rFonts w:ascii="宋体" w:eastAsia="宋体" w:hAnsi="宋体"/>
          <w:lang w:eastAsia="zh-CN"/>
        </w:rPr>
      </w:pPr>
      <w:r w:rsidRPr="008D2A98">
        <w:rPr>
          <w:rFonts w:ascii="宋体" w:eastAsia="宋体" w:hAnsi="宋体" w:hint="eastAsia"/>
          <w:lang w:eastAsia="zh-CN"/>
        </w:rPr>
        <w:t>让与人A不协助受让人N通知S债权让与事实、在受让人N行使债权前抢先要求S向自己清偿的行为，违反了主合同项下不损害债权受让人已获得的相应履行的义务（或者确保受让人可获得相应履行的义务，如出卖人将货物运送至买受人处，卸车后又重新装车拉回，可构成注给付义务的未履行），也违反了以诚实信用原则为基础、参酌交易习惯产生的通知、协助等附随义务。在明知债权已经转让的情况下，A提前要求S清偿债务的行为显然具有违法性且无免责事由。受让人N无法要求S向自己清偿欠款、可得之履行利益落空，且该损害系A提前要求S清偿、发生清偿效力所致，故存在因果关系。故N可以基于《民法典》第5</w:t>
      </w:r>
      <w:r w:rsidRPr="008D2A98">
        <w:rPr>
          <w:rFonts w:ascii="宋体" w:eastAsia="宋体" w:hAnsi="宋体"/>
          <w:lang w:eastAsia="zh-CN"/>
        </w:rPr>
        <w:t>77</w:t>
      </w:r>
      <w:r w:rsidRPr="008D2A98">
        <w:rPr>
          <w:rFonts w:ascii="宋体" w:eastAsia="宋体" w:hAnsi="宋体" w:hint="eastAsia"/>
          <w:lang w:eastAsia="zh-CN"/>
        </w:rPr>
        <w:t>条向A请求违约损害赔偿，范围为</w:t>
      </w:r>
      <w:r w:rsidRPr="008D2A98">
        <w:rPr>
          <w:rFonts w:ascii="宋体" w:eastAsia="宋体" w:hAnsi="宋体"/>
          <w:lang w:eastAsia="zh-CN"/>
        </w:rPr>
        <w:t>50</w:t>
      </w:r>
      <w:r w:rsidRPr="008D2A98">
        <w:rPr>
          <w:rFonts w:ascii="宋体" w:eastAsia="宋体" w:hAnsi="宋体" w:hint="eastAsia"/>
          <w:lang w:eastAsia="zh-CN"/>
        </w:rPr>
        <w:t>万元。</w:t>
      </w:r>
    </w:p>
    <w:p w14:paraId="0415AE50" w14:textId="77777777" w:rsidR="0017638A" w:rsidRPr="008D2A98" w:rsidRDefault="0017638A" w:rsidP="0017638A">
      <w:pPr>
        <w:ind w:firstLine="480"/>
        <w:rPr>
          <w:rFonts w:ascii="楷体" w:eastAsia="楷体" w:hAnsi="楷体"/>
          <w:lang w:eastAsia="zh-CN"/>
        </w:rPr>
      </w:pPr>
      <w:r w:rsidRPr="008D2A98">
        <w:rPr>
          <w:rFonts w:ascii="楷体" w:eastAsia="楷体" w:hAnsi="楷体" w:hint="eastAsia"/>
          <w:lang w:eastAsia="zh-CN"/>
        </w:rPr>
        <w:t>值得参考的是，A之行为在德国法上违反了“诚信履行义务”，N可以根据德国民法典第2</w:t>
      </w:r>
      <w:r w:rsidRPr="008D2A98">
        <w:rPr>
          <w:rFonts w:ascii="楷体" w:eastAsia="楷体" w:hAnsi="楷体"/>
          <w:lang w:eastAsia="zh-CN"/>
        </w:rPr>
        <w:t>80</w:t>
      </w:r>
      <w:r w:rsidRPr="008D2A98">
        <w:rPr>
          <w:rFonts w:ascii="楷体" w:eastAsia="楷体" w:hAnsi="楷体" w:hint="eastAsia"/>
          <w:lang w:eastAsia="zh-CN"/>
        </w:rPr>
        <w:t>条</w:t>
      </w:r>
      <w:r w:rsidRPr="008D2A98">
        <w:rPr>
          <w:rFonts w:ascii="楷体" w:eastAsia="楷体" w:hAnsi="楷体"/>
          <w:lang w:eastAsia="zh-CN"/>
        </w:rPr>
        <w:t>1</w:t>
      </w:r>
      <w:r w:rsidRPr="008D2A98">
        <w:rPr>
          <w:rFonts w:ascii="楷体" w:eastAsia="楷体" w:hAnsi="楷体" w:hint="eastAsia"/>
          <w:lang w:eastAsia="zh-CN"/>
        </w:rPr>
        <w:t>款1句（“债务人违反债之关系所生之义务者，债权人得请求损害赔偿”）结合第2</w:t>
      </w:r>
      <w:r w:rsidRPr="008D2A98">
        <w:rPr>
          <w:rFonts w:ascii="楷体" w:eastAsia="楷体" w:hAnsi="楷体"/>
          <w:lang w:eastAsia="zh-CN"/>
        </w:rPr>
        <w:t>49</w:t>
      </w:r>
      <w:r w:rsidRPr="008D2A98">
        <w:rPr>
          <w:rFonts w:ascii="楷体" w:eastAsia="楷体" w:hAnsi="楷体" w:hint="eastAsia"/>
          <w:lang w:eastAsia="zh-CN"/>
        </w:rPr>
        <w:t>条1款（“负损害赔偿义务者，应恢复至如同使赔偿义务发生之情事未发生时之状态”）请求让与人A赔偿损害5</w:t>
      </w:r>
      <w:r w:rsidRPr="008D2A98">
        <w:rPr>
          <w:rFonts w:ascii="楷体" w:eastAsia="楷体" w:hAnsi="楷体"/>
          <w:lang w:eastAsia="zh-CN"/>
        </w:rPr>
        <w:t>0</w:t>
      </w:r>
      <w:r w:rsidRPr="008D2A98">
        <w:rPr>
          <w:rFonts w:ascii="楷体" w:eastAsia="楷体" w:hAnsi="楷体" w:hint="eastAsia"/>
          <w:lang w:eastAsia="zh-CN"/>
        </w:rPr>
        <w:t>万元；或者，直接根据德国民法典第2</w:t>
      </w:r>
      <w:r w:rsidRPr="008D2A98">
        <w:rPr>
          <w:rFonts w:ascii="楷体" w:eastAsia="楷体" w:hAnsi="楷体"/>
          <w:lang w:eastAsia="zh-CN"/>
        </w:rPr>
        <w:t>85</w:t>
      </w:r>
      <w:r w:rsidRPr="008D2A98">
        <w:rPr>
          <w:rFonts w:ascii="楷体" w:eastAsia="楷体" w:hAnsi="楷体" w:hint="eastAsia"/>
          <w:lang w:eastAsia="zh-CN"/>
        </w:rPr>
        <w:t>条第1款（“债务人因依第2</w:t>
      </w:r>
      <w:r w:rsidRPr="008D2A98">
        <w:rPr>
          <w:rFonts w:ascii="楷体" w:eastAsia="楷体" w:hAnsi="楷体"/>
          <w:lang w:eastAsia="zh-CN"/>
        </w:rPr>
        <w:t>75</w:t>
      </w:r>
      <w:r w:rsidRPr="008D2A98">
        <w:rPr>
          <w:rFonts w:ascii="楷体" w:eastAsia="楷体" w:hAnsi="楷体" w:hint="eastAsia"/>
          <w:lang w:eastAsia="zh-CN"/>
        </w:rPr>
        <w:t>条第1至3款无须提出给付之事由，就给付之标的取得赔偿或赔偿请求权者，债权人得请求交付期所受领的赔偿物，或请求让与其赔偿请求权”）的代偿请求权（A自行收取债权，构成事实上不能履行），请求让与人A交出从债务人S处受领之“赔偿”（即5</w:t>
      </w:r>
      <w:r w:rsidRPr="008D2A98">
        <w:rPr>
          <w:rFonts w:ascii="楷体" w:eastAsia="楷体" w:hAnsi="楷体"/>
          <w:lang w:eastAsia="zh-CN"/>
        </w:rPr>
        <w:t>0</w:t>
      </w:r>
      <w:r w:rsidRPr="008D2A98">
        <w:rPr>
          <w:rFonts w:ascii="楷体" w:eastAsia="楷体" w:hAnsi="楷体" w:hint="eastAsia"/>
          <w:lang w:eastAsia="zh-CN"/>
        </w:rPr>
        <w:t>万元）。</w:t>
      </w:r>
    </w:p>
    <w:p w14:paraId="26788503" w14:textId="77777777" w:rsidR="0017638A" w:rsidRPr="008D2A98" w:rsidRDefault="0017638A" w:rsidP="0017638A">
      <w:pPr>
        <w:ind w:firstLine="482"/>
        <w:rPr>
          <w:rFonts w:ascii="宋体" w:eastAsia="宋体" w:hAnsi="宋体"/>
          <w:b/>
          <w:bCs/>
          <w:lang w:eastAsia="zh-CN"/>
        </w:rPr>
      </w:pPr>
      <w:r w:rsidRPr="008D2A98">
        <w:rPr>
          <w:rFonts w:ascii="宋体" w:eastAsia="宋体" w:hAnsi="宋体" w:hint="eastAsia"/>
          <w:b/>
          <w:bCs/>
          <w:lang w:eastAsia="zh-CN"/>
        </w:rPr>
        <w:t>（2）N可能基于《民法典》第</w:t>
      </w:r>
      <w:r w:rsidRPr="008D2A98">
        <w:rPr>
          <w:rFonts w:ascii="宋体" w:eastAsia="宋体" w:hAnsi="宋体"/>
          <w:b/>
          <w:bCs/>
          <w:lang w:eastAsia="zh-CN"/>
        </w:rPr>
        <w:t>983</w:t>
      </w:r>
      <w:r w:rsidRPr="008D2A98">
        <w:rPr>
          <w:rFonts w:ascii="宋体" w:eastAsia="宋体" w:hAnsi="宋体" w:hint="eastAsia"/>
          <w:b/>
          <w:bCs/>
          <w:lang w:eastAsia="zh-CN"/>
        </w:rPr>
        <w:t>条（结合第9</w:t>
      </w:r>
      <w:r w:rsidRPr="008D2A98">
        <w:rPr>
          <w:rFonts w:ascii="宋体" w:eastAsia="宋体" w:hAnsi="宋体"/>
          <w:b/>
          <w:bCs/>
          <w:lang w:eastAsia="zh-CN"/>
        </w:rPr>
        <w:t>80</w:t>
      </w:r>
      <w:r w:rsidRPr="008D2A98">
        <w:rPr>
          <w:rFonts w:ascii="宋体" w:eastAsia="宋体" w:hAnsi="宋体" w:hint="eastAsia"/>
          <w:b/>
          <w:bCs/>
          <w:lang w:eastAsia="zh-CN"/>
        </w:rPr>
        <w:t>条）向A请求返还管理利益5</w:t>
      </w:r>
      <w:r w:rsidRPr="008D2A98">
        <w:rPr>
          <w:rFonts w:ascii="宋体" w:eastAsia="宋体" w:hAnsi="宋体"/>
          <w:b/>
          <w:bCs/>
          <w:lang w:eastAsia="zh-CN"/>
        </w:rPr>
        <w:t>0</w:t>
      </w:r>
      <w:r w:rsidRPr="008D2A98">
        <w:rPr>
          <w:rFonts w:ascii="宋体" w:eastAsia="宋体" w:hAnsi="宋体" w:hint="eastAsia"/>
          <w:b/>
          <w:bCs/>
          <w:lang w:eastAsia="zh-CN"/>
        </w:rPr>
        <w:t>万元</w:t>
      </w:r>
    </w:p>
    <w:p w14:paraId="789391CA" w14:textId="77777777" w:rsidR="0017638A" w:rsidRPr="008D2A98" w:rsidRDefault="0017638A" w:rsidP="0017638A">
      <w:pPr>
        <w:ind w:firstLine="480"/>
        <w:rPr>
          <w:rFonts w:ascii="宋体" w:eastAsia="宋体" w:hAnsi="宋体"/>
          <w:lang w:eastAsia="zh-CN"/>
        </w:rPr>
      </w:pPr>
      <w:r w:rsidRPr="008D2A98">
        <w:rPr>
          <w:rFonts w:ascii="宋体" w:eastAsia="宋体" w:hAnsi="宋体" w:hint="eastAsia"/>
          <w:lang w:eastAsia="zh-CN"/>
        </w:rPr>
        <w:t>《民法典》第9</w:t>
      </w:r>
      <w:r w:rsidRPr="008D2A98">
        <w:rPr>
          <w:rFonts w:ascii="宋体" w:eastAsia="宋体" w:hAnsi="宋体"/>
          <w:lang w:eastAsia="zh-CN"/>
        </w:rPr>
        <w:t>83</w:t>
      </w:r>
      <w:r w:rsidRPr="008D2A98">
        <w:rPr>
          <w:rFonts w:ascii="宋体" w:eastAsia="宋体" w:hAnsi="宋体" w:hint="eastAsia"/>
          <w:lang w:eastAsia="zh-CN"/>
        </w:rPr>
        <w:t>条规定，“管理结束后，管理人应当向受益人报告管理事务的情况。管理人管理事务取得的财产，应当及时转交给受益人。”在解释上，无因管理需要（1）无法定或约定的义务；（2）为他人管理事务；（3）有为他人谋利益的意思；（4）管理事务有利于本人四个构成要件。</w:t>
      </w:r>
    </w:p>
    <w:p w14:paraId="504CDA15" w14:textId="77777777" w:rsidR="0017638A" w:rsidRPr="008D2A98" w:rsidRDefault="0017638A" w:rsidP="0017638A">
      <w:pPr>
        <w:ind w:firstLine="480"/>
        <w:rPr>
          <w:rFonts w:ascii="宋体" w:eastAsia="宋体" w:hAnsi="宋体"/>
          <w:lang w:eastAsia="zh-CN"/>
        </w:rPr>
      </w:pPr>
      <w:r w:rsidRPr="008D2A98">
        <w:rPr>
          <w:rFonts w:ascii="宋体" w:eastAsia="宋体" w:hAnsi="宋体" w:hint="eastAsia"/>
          <w:lang w:eastAsia="zh-CN"/>
        </w:rPr>
        <w:t>A以自己名义向S收取债权，系无权处分已经转让给N的债权。所有的无权处分情况都存在无因管理请求权，A作为“管理人”管理N的事务的行为显然违反要件（3）（4），即构成以自</w:t>
      </w:r>
      <w:r w:rsidRPr="008D2A98">
        <w:rPr>
          <w:rFonts w:ascii="宋体" w:eastAsia="宋体" w:hAnsi="宋体" w:hint="eastAsia"/>
          <w:lang w:eastAsia="zh-CN"/>
        </w:rPr>
        <w:lastRenderedPageBreak/>
        <w:t>行取得管理效果为目的，主观上为自己而管理（A找到S要求其清偿“对自己”的债权）、客观上将管理利益管属于自己而对本人造成损害（A将S所为清偿占有，使得N无法基于债权转让合同与A</w:t>
      </w:r>
      <w:r w:rsidRPr="008D2A98">
        <w:rPr>
          <w:rFonts w:ascii="宋体" w:eastAsia="宋体" w:hAnsi="宋体"/>
          <w:lang w:eastAsia="zh-CN"/>
        </w:rPr>
        <w:t>S</w:t>
      </w:r>
      <w:r w:rsidRPr="008D2A98">
        <w:rPr>
          <w:rFonts w:ascii="宋体" w:eastAsia="宋体" w:hAnsi="宋体" w:hint="eastAsia"/>
          <w:lang w:eastAsia="zh-CN"/>
        </w:rPr>
        <w:t>原合同请求S清偿债务）的不法管理。为避免不法管理人获得不当收益，可参照第9</w:t>
      </w:r>
      <w:r w:rsidRPr="008D2A98">
        <w:rPr>
          <w:rFonts w:ascii="宋体" w:eastAsia="宋体" w:hAnsi="宋体"/>
          <w:lang w:eastAsia="zh-CN"/>
        </w:rPr>
        <w:t>80</w:t>
      </w:r>
      <w:r w:rsidRPr="008D2A98">
        <w:rPr>
          <w:rFonts w:ascii="宋体" w:eastAsia="宋体" w:hAnsi="宋体" w:hint="eastAsia"/>
          <w:lang w:eastAsia="zh-CN"/>
        </w:rPr>
        <w:t>条规定，类推适用第9</w:t>
      </w:r>
      <w:r w:rsidRPr="008D2A98">
        <w:rPr>
          <w:rFonts w:ascii="宋体" w:eastAsia="宋体" w:hAnsi="宋体"/>
          <w:lang w:eastAsia="zh-CN"/>
        </w:rPr>
        <w:t>83</w:t>
      </w:r>
      <w:r w:rsidRPr="008D2A98">
        <w:rPr>
          <w:rFonts w:ascii="宋体" w:eastAsia="宋体" w:hAnsi="宋体" w:hint="eastAsia"/>
          <w:lang w:eastAsia="zh-CN"/>
        </w:rPr>
        <w:t>条受益人请求管理人交还相应财产的规定。故N可以基于《民法典》第9</w:t>
      </w:r>
      <w:r w:rsidRPr="008D2A98">
        <w:rPr>
          <w:rFonts w:ascii="宋体" w:eastAsia="宋体" w:hAnsi="宋体"/>
          <w:lang w:eastAsia="zh-CN"/>
        </w:rPr>
        <w:t>83</w:t>
      </w:r>
      <w:r w:rsidRPr="008D2A98">
        <w:rPr>
          <w:rFonts w:ascii="宋体" w:eastAsia="宋体" w:hAnsi="宋体" w:hint="eastAsia"/>
          <w:lang w:eastAsia="zh-CN"/>
        </w:rPr>
        <w:t>条（结合第9</w:t>
      </w:r>
      <w:r w:rsidRPr="008D2A98">
        <w:rPr>
          <w:rFonts w:ascii="宋体" w:eastAsia="宋体" w:hAnsi="宋体"/>
          <w:lang w:eastAsia="zh-CN"/>
        </w:rPr>
        <w:t>80</w:t>
      </w:r>
      <w:r w:rsidRPr="008D2A98">
        <w:rPr>
          <w:rFonts w:ascii="宋体" w:eastAsia="宋体" w:hAnsi="宋体" w:hint="eastAsia"/>
          <w:lang w:eastAsia="zh-CN"/>
        </w:rPr>
        <w:t>条）请求A返还从S处获得之管理利益（即5</w:t>
      </w:r>
      <w:r w:rsidRPr="008D2A98">
        <w:rPr>
          <w:rFonts w:ascii="宋体" w:eastAsia="宋体" w:hAnsi="宋体"/>
          <w:lang w:eastAsia="zh-CN"/>
        </w:rPr>
        <w:t>0</w:t>
      </w:r>
      <w:r w:rsidRPr="008D2A98">
        <w:rPr>
          <w:rFonts w:ascii="宋体" w:eastAsia="宋体" w:hAnsi="宋体" w:hint="eastAsia"/>
          <w:lang w:eastAsia="zh-CN"/>
        </w:rPr>
        <w:t>万元）。</w:t>
      </w:r>
    </w:p>
    <w:p w14:paraId="2F574074" w14:textId="77777777" w:rsidR="0017638A" w:rsidRPr="008D2A98" w:rsidRDefault="0017638A" w:rsidP="0017638A">
      <w:pPr>
        <w:ind w:firstLine="480"/>
        <w:rPr>
          <w:rFonts w:ascii="楷体" w:eastAsia="楷体" w:hAnsi="楷体"/>
          <w:lang w:eastAsia="zh-CN"/>
        </w:rPr>
      </w:pPr>
      <w:r w:rsidRPr="008D2A98">
        <w:rPr>
          <w:rFonts w:ascii="楷体" w:eastAsia="楷体" w:hAnsi="楷体" w:hint="eastAsia"/>
          <w:lang w:eastAsia="zh-CN"/>
        </w:rPr>
        <w:t>这点在德国法上有明文规定，可资借鉴。德国民法典第</w:t>
      </w:r>
      <w:r w:rsidRPr="008D2A98">
        <w:rPr>
          <w:rFonts w:ascii="楷体" w:eastAsia="楷体" w:hAnsi="楷体"/>
          <w:lang w:eastAsia="zh-CN"/>
        </w:rPr>
        <w:t>687</w:t>
      </w:r>
      <w:r w:rsidRPr="008D2A98">
        <w:rPr>
          <w:rFonts w:ascii="楷体" w:eastAsia="楷体" w:hAnsi="楷体" w:hint="eastAsia"/>
          <w:lang w:eastAsia="zh-CN"/>
        </w:rPr>
        <w:t>条第2款规定，“虽明知无权将他人事务</w:t>
      </w:r>
      <w:proofErr w:type="gramStart"/>
      <w:r w:rsidRPr="008D2A98">
        <w:rPr>
          <w:rFonts w:ascii="楷体" w:eastAsia="楷体" w:hAnsi="楷体" w:hint="eastAsia"/>
          <w:lang w:eastAsia="zh-CN"/>
        </w:rPr>
        <w:t>当做</w:t>
      </w:r>
      <w:proofErr w:type="gramEnd"/>
      <w:r w:rsidRPr="008D2A98">
        <w:rPr>
          <w:rFonts w:ascii="楷体" w:eastAsia="楷体" w:hAnsi="楷体" w:hint="eastAsia"/>
          <w:lang w:eastAsia="zh-CN"/>
        </w:rPr>
        <w:t>自己事务而管理，但仍为之者，本人得行使第6</w:t>
      </w:r>
      <w:r w:rsidRPr="008D2A98">
        <w:rPr>
          <w:rFonts w:ascii="楷体" w:eastAsia="楷体" w:hAnsi="楷体"/>
          <w:lang w:eastAsia="zh-CN"/>
        </w:rPr>
        <w:t>77</w:t>
      </w:r>
      <w:r w:rsidRPr="008D2A98">
        <w:rPr>
          <w:rFonts w:ascii="楷体" w:eastAsia="楷体" w:hAnsi="楷体" w:hint="eastAsia"/>
          <w:lang w:eastAsia="zh-CN"/>
        </w:rPr>
        <w:t>条、第6</w:t>
      </w:r>
      <w:r w:rsidRPr="008D2A98">
        <w:rPr>
          <w:rFonts w:ascii="楷体" w:eastAsia="楷体" w:hAnsi="楷体"/>
          <w:lang w:eastAsia="zh-CN"/>
        </w:rPr>
        <w:t>78</w:t>
      </w:r>
      <w:r w:rsidRPr="008D2A98">
        <w:rPr>
          <w:rFonts w:ascii="楷体" w:eastAsia="楷体" w:hAnsi="楷体" w:hint="eastAsia"/>
          <w:lang w:eastAsia="zh-CN"/>
        </w:rPr>
        <w:t>条、第6</w:t>
      </w:r>
      <w:r w:rsidRPr="008D2A98">
        <w:rPr>
          <w:rFonts w:ascii="楷体" w:eastAsia="楷体" w:hAnsi="楷体"/>
          <w:lang w:eastAsia="zh-CN"/>
        </w:rPr>
        <w:t>81</w:t>
      </w:r>
      <w:r w:rsidRPr="008D2A98">
        <w:rPr>
          <w:rFonts w:ascii="楷体" w:eastAsia="楷体" w:hAnsi="楷体" w:hint="eastAsia"/>
          <w:lang w:eastAsia="zh-CN"/>
        </w:rPr>
        <w:t>条及第6</w:t>
      </w:r>
      <w:r w:rsidRPr="008D2A98">
        <w:rPr>
          <w:rFonts w:ascii="楷体" w:eastAsia="楷体" w:hAnsi="楷体"/>
          <w:lang w:eastAsia="zh-CN"/>
        </w:rPr>
        <w:t>82</w:t>
      </w:r>
      <w:r w:rsidRPr="008D2A98">
        <w:rPr>
          <w:rFonts w:ascii="楷体" w:eastAsia="楷体" w:hAnsi="楷体" w:hint="eastAsia"/>
          <w:lang w:eastAsia="zh-CN"/>
        </w:rPr>
        <w:t>条所生请求权。本人行使其请求权者，对管理人负第6</w:t>
      </w:r>
      <w:r w:rsidRPr="008D2A98">
        <w:rPr>
          <w:rFonts w:ascii="楷体" w:eastAsia="楷体" w:hAnsi="楷体"/>
          <w:lang w:eastAsia="zh-CN"/>
        </w:rPr>
        <w:t>84</w:t>
      </w:r>
      <w:r w:rsidRPr="008D2A98">
        <w:rPr>
          <w:rFonts w:ascii="楷体" w:eastAsia="楷体" w:hAnsi="楷体" w:hint="eastAsia"/>
          <w:lang w:eastAsia="zh-CN"/>
        </w:rPr>
        <w:t>条第1段规定之义务”。而第6</w:t>
      </w:r>
      <w:r w:rsidRPr="008D2A98">
        <w:rPr>
          <w:rFonts w:ascii="楷体" w:eastAsia="楷体" w:hAnsi="楷体"/>
          <w:lang w:eastAsia="zh-CN"/>
        </w:rPr>
        <w:t>67</w:t>
      </w:r>
      <w:r w:rsidRPr="008D2A98">
        <w:rPr>
          <w:rFonts w:ascii="楷体" w:eastAsia="楷体" w:hAnsi="楷体" w:hint="eastAsia"/>
          <w:lang w:eastAsia="zh-CN"/>
        </w:rPr>
        <w:t>条即规定返还义务（“受任人负有将其因执行委任事务所收取者，及因处理事务所取得者，悉数返还委任人之义务”），第6</w:t>
      </w:r>
      <w:r w:rsidRPr="008D2A98">
        <w:rPr>
          <w:rFonts w:ascii="楷体" w:eastAsia="楷体" w:hAnsi="楷体"/>
          <w:lang w:eastAsia="zh-CN"/>
        </w:rPr>
        <w:t>81</w:t>
      </w:r>
      <w:r w:rsidRPr="008D2A98">
        <w:rPr>
          <w:rFonts w:ascii="楷体" w:eastAsia="楷体" w:hAnsi="楷体" w:hint="eastAsia"/>
          <w:lang w:eastAsia="zh-CN"/>
        </w:rPr>
        <w:t>条即规定管理人之附随义务（“管理人应将管理事务之承担尽速通知本人，如迟延不生危险者，应等待本人之决定。于其他情事者，管理人之义务，准用第6</w:t>
      </w:r>
      <w:r w:rsidRPr="008D2A98">
        <w:rPr>
          <w:rFonts w:ascii="楷体" w:eastAsia="楷体" w:hAnsi="楷体"/>
          <w:lang w:eastAsia="zh-CN"/>
        </w:rPr>
        <w:t>66</w:t>
      </w:r>
      <w:r w:rsidRPr="008D2A98">
        <w:rPr>
          <w:rFonts w:ascii="楷体" w:eastAsia="楷体" w:hAnsi="楷体" w:hint="eastAsia"/>
          <w:lang w:eastAsia="zh-CN"/>
        </w:rPr>
        <w:t>至6</w:t>
      </w:r>
      <w:r w:rsidRPr="008D2A98">
        <w:rPr>
          <w:rFonts w:ascii="楷体" w:eastAsia="楷体" w:hAnsi="楷体"/>
          <w:lang w:eastAsia="zh-CN"/>
        </w:rPr>
        <w:t>68</w:t>
      </w:r>
      <w:r w:rsidRPr="008D2A98">
        <w:rPr>
          <w:rFonts w:ascii="楷体" w:eastAsia="楷体" w:hAnsi="楷体" w:hint="eastAsia"/>
          <w:lang w:eastAsia="zh-CN"/>
        </w:rPr>
        <w:t>条关于受任人之规定”）。</w:t>
      </w:r>
    </w:p>
    <w:p w14:paraId="485AB63A" w14:textId="77777777" w:rsidR="0017638A" w:rsidRPr="008D2A98" w:rsidRDefault="0017638A" w:rsidP="0017638A">
      <w:pPr>
        <w:ind w:firstLine="482"/>
        <w:rPr>
          <w:rFonts w:ascii="宋体" w:eastAsia="宋体" w:hAnsi="宋体"/>
          <w:b/>
          <w:bCs/>
          <w:lang w:eastAsia="zh-CN"/>
        </w:rPr>
      </w:pPr>
      <w:r w:rsidRPr="008D2A98">
        <w:rPr>
          <w:rFonts w:ascii="宋体" w:eastAsia="宋体" w:hAnsi="宋体" w:hint="eastAsia"/>
          <w:b/>
          <w:bCs/>
          <w:lang w:eastAsia="zh-CN"/>
        </w:rPr>
        <w:t>（</w:t>
      </w:r>
      <w:r w:rsidRPr="008D2A98">
        <w:rPr>
          <w:rFonts w:ascii="宋体" w:eastAsia="宋体" w:hAnsi="宋体"/>
          <w:b/>
          <w:bCs/>
          <w:lang w:eastAsia="zh-CN"/>
        </w:rPr>
        <w:t>3</w:t>
      </w:r>
      <w:r w:rsidRPr="008D2A98">
        <w:rPr>
          <w:rFonts w:ascii="宋体" w:eastAsia="宋体" w:hAnsi="宋体" w:hint="eastAsia"/>
          <w:b/>
          <w:bCs/>
          <w:lang w:eastAsia="zh-CN"/>
        </w:rPr>
        <w:t>）N可能基于《民法典》第</w:t>
      </w:r>
      <w:r w:rsidRPr="008D2A98">
        <w:rPr>
          <w:rFonts w:ascii="宋体" w:eastAsia="宋体" w:hAnsi="宋体"/>
          <w:b/>
          <w:bCs/>
          <w:lang w:eastAsia="zh-CN"/>
        </w:rPr>
        <w:t>1165</w:t>
      </w:r>
      <w:r w:rsidRPr="008D2A98">
        <w:rPr>
          <w:rFonts w:ascii="宋体" w:eastAsia="宋体" w:hAnsi="宋体" w:hint="eastAsia"/>
          <w:b/>
          <w:bCs/>
          <w:lang w:eastAsia="zh-CN"/>
        </w:rPr>
        <w:t>条第1款向A请求侵权损害赔偿5</w:t>
      </w:r>
      <w:r w:rsidRPr="008D2A98">
        <w:rPr>
          <w:rFonts w:ascii="宋体" w:eastAsia="宋体" w:hAnsi="宋体"/>
          <w:b/>
          <w:bCs/>
          <w:lang w:eastAsia="zh-CN"/>
        </w:rPr>
        <w:t>0</w:t>
      </w:r>
      <w:r w:rsidRPr="008D2A98">
        <w:rPr>
          <w:rFonts w:ascii="宋体" w:eastAsia="宋体" w:hAnsi="宋体" w:hint="eastAsia"/>
          <w:b/>
          <w:bCs/>
          <w:lang w:eastAsia="zh-CN"/>
        </w:rPr>
        <w:t>万元</w:t>
      </w:r>
    </w:p>
    <w:p w14:paraId="5B0D9B7F" w14:textId="77777777" w:rsidR="0017638A" w:rsidRPr="008D2A98" w:rsidRDefault="0017638A" w:rsidP="0017638A">
      <w:pPr>
        <w:ind w:firstLine="480"/>
        <w:rPr>
          <w:rFonts w:ascii="宋体" w:eastAsia="宋体" w:hAnsi="宋体"/>
          <w:lang w:eastAsia="zh-CN"/>
        </w:rPr>
      </w:pPr>
      <w:r w:rsidRPr="008D2A98">
        <w:rPr>
          <w:rFonts w:ascii="宋体" w:eastAsia="宋体" w:hAnsi="宋体" w:hint="eastAsia"/>
          <w:lang w:eastAsia="zh-CN"/>
        </w:rPr>
        <w:t>《民法典》第1</w:t>
      </w:r>
      <w:r w:rsidRPr="008D2A98">
        <w:rPr>
          <w:rFonts w:ascii="宋体" w:eastAsia="宋体" w:hAnsi="宋体"/>
          <w:lang w:eastAsia="zh-CN"/>
        </w:rPr>
        <w:t>165</w:t>
      </w:r>
      <w:r w:rsidRPr="008D2A98">
        <w:rPr>
          <w:rFonts w:ascii="宋体" w:eastAsia="宋体" w:hAnsi="宋体" w:hint="eastAsia"/>
          <w:lang w:eastAsia="zh-CN"/>
        </w:rPr>
        <w:t>条第1款规定，“行为人因过错侵害他人民事权益造成损害的，应当承担侵权责任。”在解释上，应当认为可以将该款所规定的一般侵权行为解释为包括三种独立的请求权基础：（1）因过错侵害他人绝对权而致人损害的，应承担侵权责任（“狭义侵权”）；（2）违反保护他人的法律而致人损害的，应承担侵权责任（“违法侵权”）；（3）故意违反善良风俗致人损害的，应承担侵权责任（“背俗侵权”）。本案可能涉及狭义侵权</w:t>
      </w:r>
      <w:proofErr w:type="gramStart"/>
      <w:r w:rsidRPr="008D2A98">
        <w:rPr>
          <w:rFonts w:ascii="宋体" w:eastAsia="宋体" w:hAnsi="宋体" w:hint="eastAsia"/>
          <w:lang w:eastAsia="zh-CN"/>
        </w:rPr>
        <w:t>和背俗侵权</w:t>
      </w:r>
      <w:proofErr w:type="gramEnd"/>
      <w:r w:rsidRPr="008D2A98">
        <w:rPr>
          <w:rFonts w:ascii="宋体" w:eastAsia="宋体" w:hAnsi="宋体" w:hint="eastAsia"/>
          <w:lang w:eastAsia="zh-CN"/>
        </w:rPr>
        <w:t>之竞合。</w:t>
      </w:r>
    </w:p>
    <w:p w14:paraId="34133B77" w14:textId="77777777" w:rsidR="0017638A" w:rsidRPr="008D2A98" w:rsidRDefault="0017638A" w:rsidP="0017638A">
      <w:pPr>
        <w:ind w:firstLine="480"/>
        <w:rPr>
          <w:rFonts w:ascii="宋体" w:eastAsia="宋体" w:hAnsi="宋体"/>
          <w:lang w:eastAsia="zh-CN"/>
        </w:rPr>
      </w:pPr>
      <w:r w:rsidRPr="008D2A98">
        <w:rPr>
          <w:rFonts w:ascii="宋体" w:eastAsia="宋体" w:hAnsi="宋体" w:hint="eastAsia"/>
          <w:lang w:eastAsia="zh-CN"/>
        </w:rPr>
        <w:t>首先，就狭义侵权而言，其构成要件包括（1）加害行为；（2）行为侵害他人之绝对权；（3）他方因为绝对权受侵害而发生损害；（4）因果关系；（5）加害行为具有违法性；（6）加害人有故意或过失。让与人A在债权即将到期前提前联络债务人S，误导其向自己偿债，此为行为；在A、</w:t>
      </w:r>
      <w:r w:rsidRPr="008D2A98">
        <w:rPr>
          <w:rFonts w:ascii="宋体" w:eastAsia="宋体" w:hAnsi="宋体"/>
          <w:lang w:eastAsia="zh-CN"/>
        </w:rPr>
        <w:t>N</w:t>
      </w:r>
      <w:r w:rsidRPr="008D2A98">
        <w:rPr>
          <w:rFonts w:ascii="宋体" w:eastAsia="宋体" w:hAnsi="宋体" w:hint="eastAsia"/>
          <w:lang w:eastAsia="zh-CN"/>
        </w:rPr>
        <w:t>的债权让与合同中，案涉债权作为财产性权利、买卖的标的而存在，属于第1</w:t>
      </w:r>
      <w:r w:rsidRPr="008D2A98">
        <w:rPr>
          <w:rFonts w:ascii="宋体" w:eastAsia="宋体" w:hAnsi="宋体"/>
          <w:lang w:eastAsia="zh-CN"/>
        </w:rPr>
        <w:t>165</w:t>
      </w:r>
      <w:r w:rsidRPr="008D2A98">
        <w:rPr>
          <w:rFonts w:ascii="宋体" w:eastAsia="宋体" w:hAnsi="宋体" w:hint="eastAsia"/>
          <w:lang w:eastAsia="zh-CN"/>
        </w:rPr>
        <w:t>条第1款所规定之“民事权益”；该财产性权利因让与人A要求</w:t>
      </w:r>
      <w:r w:rsidRPr="008D2A98">
        <w:rPr>
          <w:rFonts w:ascii="宋体" w:eastAsia="宋体" w:hAnsi="宋体"/>
          <w:lang w:eastAsia="zh-CN"/>
        </w:rPr>
        <w:t>S</w:t>
      </w:r>
      <w:r w:rsidRPr="008D2A98">
        <w:rPr>
          <w:rFonts w:ascii="宋体" w:eastAsia="宋体" w:hAnsi="宋体" w:hint="eastAsia"/>
          <w:lang w:eastAsia="zh-CN"/>
        </w:rPr>
        <w:t>提前清偿的行为而消灭，S无法要求N向自己为履行；A的行为与损害的结果间存在因果关系，A之行为显然不存在</w:t>
      </w:r>
      <w:proofErr w:type="gramStart"/>
      <w:r w:rsidRPr="008D2A98">
        <w:rPr>
          <w:rFonts w:ascii="宋体" w:eastAsia="宋体" w:hAnsi="宋体" w:hint="eastAsia"/>
          <w:lang w:eastAsia="zh-CN"/>
        </w:rPr>
        <w:t>违法阻却事由</w:t>
      </w:r>
      <w:proofErr w:type="gramEnd"/>
      <w:r w:rsidRPr="008D2A98">
        <w:rPr>
          <w:rFonts w:ascii="宋体" w:eastAsia="宋体" w:hAnsi="宋体" w:hint="eastAsia"/>
          <w:lang w:eastAsia="zh-CN"/>
        </w:rPr>
        <w:t>（值得注意的</w:t>
      </w:r>
      <w:r w:rsidRPr="008D2A98">
        <w:rPr>
          <w:rFonts w:ascii="宋体" w:eastAsia="宋体" w:hAnsi="宋体" w:hint="eastAsia"/>
          <w:lang w:eastAsia="zh-CN"/>
        </w:rPr>
        <w:lastRenderedPageBreak/>
        <w:t>是，如果</w:t>
      </w:r>
      <w:r w:rsidRPr="008D2A98">
        <w:rPr>
          <w:rFonts w:ascii="宋体" w:eastAsia="宋体" w:hAnsi="宋体"/>
          <w:lang w:eastAsia="zh-CN"/>
        </w:rPr>
        <w:t>A构成真正的无因管理，可能成为</w:t>
      </w:r>
      <w:proofErr w:type="gramStart"/>
      <w:r w:rsidRPr="008D2A98">
        <w:rPr>
          <w:rFonts w:ascii="宋体" w:eastAsia="宋体" w:hAnsi="宋体"/>
          <w:lang w:eastAsia="zh-CN"/>
        </w:rPr>
        <w:t>违法阻却事由</w:t>
      </w:r>
      <w:proofErr w:type="gramEnd"/>
      <w:r w:rsidRPr="008D2A98">
        <w:rPr>
          <w:rFonts w:ascii="宋体" w:eastAsia="宋体" w:hAnsi="宋体"/>
          <w:lang w:eastAsia="zh-CN"/>
        </w:rPr>
        <w:t>。但即便构成无因管理，其作为</w:t>
      </w:r>
      <w:proofErr w:type="gramStart"/>
      <w:r w:rsidRPr="008D2A98">
        <w:rPr>
          <w:rFonts w:ascii="宋体" w:eastAsia="宋体" w:hAnsi="宋体"/>
          <w:lang w:eastAsia="zh-CN"/>
        </w:rPr>
        <w:t>违法阻却事由</w:t>
      </w:r>
      <w:proofErr w:type="gramEnd"/>
      <w:r w:rsidRPr="008D2A98">
        <w:rPr>
          <w:rFonts w:ascii="宋体" w:eastAsia="宋体" w:hAnsi="宋体"/>
          <w:lang w:eastAsia="zh-CN"/>
        </w:rPr>
        <w:t>也仅仅指“管理行为承担”不具有违法性；若在进行管理的过程中，因过错侵害他人权利，则该具体行为的违法性不能被阻却</w:t>
      </w:r>
      <w:r w:rsidRPr="008D2A98">
        <w:rPr>
          <w:rFonts w:ascii="宋体" w:eastAsia="宋体" w:hAnsi="宋体" w:hint="eastAsia"/>
          <w:lang w:eastAsia="zh-CN"/>
        </w:rPr>
        <w:t>），且A存在故意。故N可基于《民法典》第1</w:t>
      </w:r>
      <w:r w:rsidRPr="008D2A98">
        <w:rPr>
          <w:rFonts w:ascii="宋体" w:eastAsia="宋体" w:hAnsi="宋体"/>
          <w:lang w:eastAsia="zh-CN"/>
        </w:rPr>
        <w:t>165</w:t>
      </w:r>
      <w:r w:rsidRPr="008D2A98">
        <w:rPr>
          <w:rFonts w:ascii="宋体" w:eastAsia="宋体" w:hAnsi="宋体" w:hint="eastAsia"/>
          <w:lang w:eastAsia="zh-CN"/>
        </w:rPr>
        <w:t>条第1款向A请求狭义侵权损害赔偿。</w:t>
      </w:r>
      <w:r w:rsidRPr="008D2A98">
        <w:rPr>
          <w:rFonts w:ascii="楷体" w:eastAsia="楷体" w:hAnsi="楷体" w:hint="eastAsia"/>
          <w:lang w:eastAsia="zh-CN"/>
        </w:rPr>
        <w:t>该请求权对应德国民法典规定第</w:t>
      </w:r>
      <w:r w:rsidRPr="008D2A98">
        <w:rPr>
          <w:rFonts w:ascii="楷体" w:eastAsia="楷体" w:hAnsi="楷体"/>
          <w:lang w:eastAsia="zh-CN"/>
        </w:rPr>
        <w:t>823</w:t>
      </w:r>
      <w:r w:rsidRPr="008D2A98">
        <w:rPr>
          <w:rFonts w:ascii="楷体" w:eastAsia="楷体" w:hAnsi="楷体" w:hint="eastAsia"/>
          <w:lang w:eastAsia="zh-CN"/>
        </w:rPr>
        <w:t>条第1款（“因故意或过失，不法侵害他人之生命、身体、健康、自由、所有权或其他权利者，对于该他人，负赔偿因此所生损害之义务”）。</w:t>
      </w:r>
    </w:p>
    <w:p w14:paraId="60DD2663" w14:textId="77777777" w:rsidR="0017638A" w:rsidRPr="008D2A98" w:rsidRDefault="0017638A" w:rsidP="0017638A">
      <w:pPr>
        <w:ind w:firstLine="480"/>
        <w:rPr>
          <w:rFonts w:ascii="宋体" w:eastAsia="宋体" w:hAnsi="宋体"/>
          <w:lang w:eastAsia="zh-CN"/>
        </w:rPr>
      </w:pPr>
      <w:r w:rsidRPr="008D2A98">
        <w:rPr>
          <w:rFonts w:ascii="宋体" w:eastAsia="宋体" w:hAnsi="宋体" w:hint="eastAsia"/>
          <w:lang w:eastAsia="zh-CN"/>
        </w:rPr>
        <w:t>其次，</w:t>
      </w:r>
      <w:proofErr w:type="gramStart"/>
      <w:r w:rsidRPr="008D2A98">
        <w:rPr>
          <w:rFonts w:ascii="宋体" w:eastAsia="宋体" w:hAnsi="宋体" w:hint="eastAsia"/>
          <w:lang w:eastAsia="zh-CN"/>
        </w:rPr>
        <w:t>就背俗侵权</w:t>
      </w:r>
      <w:proofErr w:type="gramEnd"/>
      <w:r w:rsidRPr="008D2A98">
        <w:rPr>
          <w:rFonts w:ascii="宋体" w:eastAsia="宋体" w:hAnsi="宋体" w:hint="eastAsia"/>
          <w:lang w:eastAsia="zh-CN"/>
        </w:rPr>
        <w:t>而言，其构成要件包括（1）侵害他人权益的行为；（2）权益受到侵害；（3）损害；（4）</w:t>
      </w:r>
      <w:proofErr w:type="gramStart"/>
      <w:r w:rsidRPr="008D2A98">
        <w:rPr>
          <w:rFonts w:ascii="宋体" w:eastAsia="宋体" w:hAnsi="宋体" w:hint="eastAsia"/>
          <w:lang w:eastAsia="zh-CN"/>
        </w:rPr>
        <w:t>背俗行为</w:t>
      </w:r>
      <w:proofErr w:type="gramEnd"/>
      <w:r w:rsidRPr="008D2A98">
        <w:rPr>
          <w:rFonts w:ascii="宋体" w:eastAsia="宋体" w:hAnsi="宋体" w:hint="eastAsia"/>
          <w:lang w:eastAsia="zh-CN"/>
        </w:rPr>
        <w:t>与权益侵害之间有因果关系（责任成立因果关系）、权益侵害与损害之间有因果关系（责任范围因果关系）；（5）违背善良风俗；（6）故意。前文已述，A故意要求S提前清偿“对自己的债权”，导致N无法要求S向自己履行、债权消灭，行为与损害间存在因果关系；此外，A在明知债权已经转让给S的情况下故意对其造成损害，违背善良风俗。故N可基于《民法典》第1</w:t>
      </w:r>
      <w:r w:rsidRPr="008D2A98">
        <w:rPr>
          <w:rFonts w:ascii="宋体" w:eastAsia="宋体" w:hAnsi="宋体"/>
          <w:lang w:eastAsia="zh-CN"/>
        </w:rPr>
        <w:t>165</w:t>
      </w:r>
      <w:r w:rsidRPr="008D2A98">
        <w:rPr>
          <w:rFonts w:ascii="宋体" w:eastAsia="宋体" w:hAnsi="宋体" w:hint="eastAsia"/>
          <w:lang w:eastAsia="zh-CN"/>
        </w:rPr>
        <w:t>条第1款向A</w:t>
      </w:r>
      <w:proofErr w:type="gramStart"/>
      <w:r w:rsidRPr="008D2A98">
        <w:rPr>
          <w:rFonts w:ascii="宋体" w:eastAsia="宋体" w:hAnsi="宋体" w:hint="eastAsia"/>
          <w:lang w:eastAsia="zh-CN"/>
        </w:rPr>
        <w:t>请求背俗侵权</w:t>
      </w:r>
      <w:proofErr w:type="gramEnd"/>
      <w:r w:rsidRPr="008D2A98">
        <w:rPr>
          <w:rFonts w:ascii="宋体" w:eastAsia="宋体" w:hAnsi="宋体" w:hint="eastAsia"/>
          <w:lang w:eastAsia="zh-CN"/>
        </w:rPr>
        <w:t>损害赔偿。该请求权对应德国民法典规定第</w:t>
      </w:r>
      <w:r w:rsidRPr="008D2A98">
        <w:rPr>
          <w:rFonts w:ascii="宋体" w:eastAsia="宋体" w:hAnsi="宋体"/>
          <w:lang w:eastAsia="zh-CN"/>
        </w:rPr>
        <w:t>826</w:t>
      </w:r>
      <w:r w:rsidRPr="008D2A98">
        <w:rPr>
          <w:rFonts w:ascii="宋体" w:eastAsia="宋体" w:hAnsi="宋体" w:hint="eastAsia"/>
          <w:lang w:eastAsia="zh-CN"/>
        </w:rPr>
        <w:t>条（“故意以背于善良风俗之方法，加损害于他人者，对该他人负损害赔偿之义务”）。</w:t>
      </w:r>
    </w:p>
    <w:p w14:paraId="1F167BDC" w14:textId="77777777" w:rsidR="0017638A" w:rsidRPr="008D2A98" w:rsidRDefault="0017638A" w:rsidP="0017638A">
      <w:pPr>
        <w:ind w:firstLine="480"/>
        <w:rPr>
          <w:rFonts w:ascii="宋体" w:eastAsia="宋体" w:hAnsi="宋体"/>
          <w:lang w:eastAsia="zh-CN"/>
        </w:rPr>
      </w:pPr>
      <w:r w:rsidRPr="008D2A98">
        <w:rPr>
          <w:rFonts w:ascii="楷体" w:eastAsia="楷体" w:hAnsi="楷体" w:hint="eastAsia"/>
          <w:lang w:eastAsia="zh-CN"/>
        </w:rPr>
        <w:t>（值得说明的是，一般在故意侵害绝对权时，狭义侵权</w:t>
      </w:r>
      <w:proofErr w:type="gramStart"/>
      <w:r w:rsidRPr="008D2A98">
        <w:rPr>
          <w:rFonts w:ascii="楷体" w:eastAsia="楷体" w:hAnsi="楷体" w:hint="eastAsia"/>
          <w:lang w:eastAsia="zh-CN"/>
        </w:rPr>
        <w:t>与背俗侵权</w:t>
      </w:r>
      <w:proofErr w:type="gramEnd"/>
      <w:r w:rsidRPr="008D2A98">
        <w:rPr>
          <w:rFonts w:ascii="楷体" w:eastAsia="楷体" w:hAnsi="楷体" w:hint="eastAsia"/>
          <w:lang w:eastAsia="zh-CN"/>
        </w:rPr>
        <w:t>都能构成竞合。）</w:t>
      </w:r>
    </w:p>
    <w:p w14:paraId="08E9A876" w14:textId="77777777" w:rsidR="0017638A" w:rsidRPr="008D2A98" w:rsidRDefault="0017638A" w:rsidP="0017638A">
      <w:pPr>
        <w:ind w:firstLine="482"/>
        <w:rPr>
          <w:rFonts w:ascii="宋体" w:eastAsia="宋体" w:hAnsi="宋体"/>
          <w:b/>
          <w:bCs/>
          <w:lang w:eastAsia="zh-CN"/>
        </w:rPr>
      </w:pPr>
      <w:r w:rsidRPr="008D2A98">
        <w:rPr>
          <w:rFonts w:ascii="宋体" w:eastAsia="宋体" w:hAnsi="宋体" w:hint="eastAsia"/>
          <w:b/>
          <w:bCs/>
          <w:lang w:eastAsia="zh-CN"/>
        </w:rPr>
        <w:t>（4）N可能基于《民法典》第9</w:t>
      </w:r>
      <w:r w:rsidRPr="008D2A98">
        <w:rPr>
          <w:rFonts w:ascii="宋体" w:eastAsia="宋体" w:hAnsi="宋体"/>
          <w:b/>
          <w:bCs/>
          <w:lang w:eastAsia="zh-CN"/>
        </w:rPr>
        <w:t>85</w:t>
      </w:r>
      <w:r w:rsidRPr="008D2A98">
        <w:rPr>
          <w:rFonts w:ascii="宋体" w:eastAsia="宋体" w:hAnsi="宋体" w:hint="eastAsia"/>
          <w:b/>
          <w:bCs/>
          <w:lang w:eastAsia="zh-CN"/>
        </w:rPr>
        <w:t>条向A请求返还权益侵害不当得利5</w:t>
      </w:r>
      <w:r w:rsidRPr="008D2A98">
        <w:rPr>
          <w:rFonts w:ascii="宋体" w:eastAsia="宋体" w:hAnsi="宋体"/>
          <w:b/>
          <w:bCs/>
          <w:lang w:eastAsia="zh-CN"/>
        </w:rPr>
        <w:t>0</w:t>
      </w:r>
      <w:r w:rsidRPr="008D2A98">
        <w:rPr>
          <w:rFonts w:ascii="宋体" w:eastAsia="宋体" w:hAnsi="宋体" w:hint="eastAsia"/>
          <w:b/>
          <w:bCs/>
          <w:lang w:eastAsia="zh-CN"/>
        </w:rPr>
        <w:t>万元</w:t>
      </w:r>
    </w:p>
    <w:p w14:paraId="06F07B5B" w14:textId="77777777" w:rsidR="0017638A" w:rsidRPr="008D2A98" w:rsidRDefault="0017638A" w:rsidP="0017638A">
      <w:pPr>
        <w:ind w:firstLine="480"/>
        <w:rPr>
          <w:rFonts w:ascii="宋体" w:eastAsia="宋体" w:hAnsi="宋体"/>
          <w:lang w:eastAsia="zh-CN"/>
        </w:rPr>
      </w:pPr>
      <w:r w:rsidRPr="008D2A98">
        <w:rPr>
          <w:rFonts w:ascii="宋体" w:eastAsia="宋体" w:hAnsi="宋体" w:hint="eastAsia"/>
          <w:lang w:eastAsia="zh-CN"/>
        </w:rPr>
        <w:t>《民法典》第9</w:t>
      </w:r>
      <w:r w:rsidRPr="008D2A98">
        <w:rPr>
          <w:rFonts w:ascii="宋体" w:eastAsia="宋体" w:hAnsi="宋体"/>
          <w:lang w:eastAsia="zh-CN"/>
        </w:rPr>
        <w:t>85</w:t>
      </w:r>
      <w:r w:rsidRPr="008D2A98">
        <w:rPr>
          <w:rFonts w:ascii="宋体" w:eastAsia="宋体" w:hAnsi="宋体" w:hint="eastAsia"/>
          <w:lang w:eastAsia="zh-CN"/>
        </w:rPr>
        <w:t>条规定，“得利人没有法律根据取得不当利益的，受损失的人可以请求得利人返还取得的利益，但是有下列情形之一的除外：（一）为履行道德义务进行的给付；（二）债务到期之前的清偿；（三）明知无给付义务而进行的债务清偿。”在解释上，不当得利实质上</w:t>
      </w:r>
      <w:proofErr w:type="gramStart"/>
      <w:r w:rsidRPr="008D2A98">
        <w:rPr>
          <w:rFonts w:ascii="宋体" w:eastAsia="宋体" w:hAnsi="宋体" w:hint="eastAsia"/>
          <w:lang w:eastAsia="zh-CN"/>
        </w:rPr>
        <w:t>采纳非</w:t>
      </w:r>
      <w:proofErr w:type="gramEnd"/>
      <w:r w:rsidRPr="008D2A98">
        <w:rPr>
          <w:rFonts w:ascii="宋体" w:eastAsia="宋体" w:hAnsi="宋体" w:hint="eastAsia"/>
          <w:lang w:eastAsia="zh-CN"/>
        </w:rPr>
        <w:t>统一说，即分为给付不当得利和非给付不当得利，后者又可分为权益侵害不当得利、支出费用不当得利和求偿不当得利。</w:t>
      </w:r>
    </w:p>
    <w:p w14:paraId="52B90648" w14:textId="51A30BEE" w:rsidR="0017638A" w:rsidRDefault="0017638A" w:rsidP="0017638A">
      <w:pPr>
        <w:ind w:firstLine="480"/>
        <w:rPr>
          <w:rFonts w:ascii="楷体" w:eastAsia="楷体" w:hAnsi="楷体"/>
          <w:lang w:eastAsia="zh-CN"/>
        </w:rPr>
      </w:pPr>
      <w:r w:rsidRPr="008D2A98">
        <w:rPr>
          <w:rFonts w:ascii="宋体" w:eastAsia="宋体" w:hAnsi="宋体" w:hint="eastAsia"/>
          <w:lang w:eastAsia="zh-CN"/>
        </w:rPr>
        <w:t>N与A之间不具有给付关系（N向A所为之</w:t>
      </w:r>
      <w:proofErr w:type="gramStart"/>
      <w:r w:rsidRPr="008D2A98">
        <w:rPr>
          <w:rFonts w:ascii="宋体" w:eastAsia="宋体" w:hAnsi="宋体" w:hint="eastAsia"/>
          <w:lang w:eastAsia="zh-CN"/>
        </w:rPr>
        <w:t>给付系</w:t>
      </w:r>
      <w:proofErr w:type="gramEnd"/>
      <w:r w:rsidRPr="008D2A98">
        <w:rPr>
          <w:rFonts w:ascii="宋体" w:eastAsia="宋体" w:hAnsi="宋体" w:hint="eastAsia"/>
          <w:lang w:eastAsia="zh-CN"/>
        </w:rPr>
        <w:t>“购买”债权之对价，该给付存在法律上原因，并非该请求权之下不当得利的对象），较</w:t>
      </w:r>
      <w:proofErr w:type="gramStart"/>
      <w:r w:rsidRPr="008D2A98">
        <w:rPr>
          <w:rFonts w:ascii="宋体" w:eastAsia="宋体" w:hAnsi="宋体" w:hint="eastAsia"/>
          <w:lang w:eastAsia="zh-CN"/>
        </w:rPr>
        <w:t>符合案涉</w:t>
      </w:r>
      <w:proofErr w:type="gramEnd"/>
      <w:r w:rsidRPr="008D2A98">
        <w:rPr>
          <w:rFonts w:ascii="宋体" w:eastAsia="宋体" w:hAnsi="宋体" w:hint="eastAsia"/>
          <w:lang w:eastAsia="zh-CN"/>
        </w:rPr>
        <w:t>情形的系权益侵害不当得利。其构成要件为（1）取得利益；（2）侵害归属于他人的权益；（3）取得利益与侵害他人权益具有因果关联；（</w:t>
      </w:r>
      <w:r w:rsidRPr="008D2A98">
        <w:rPr>
          <w:rFonts w:ascii="宋体" w:eastAsia="宋体" w:hAnsi="宋体"/>
          <w:lang w:eastAsia="zh-CN"/>
        </w:rPr>
        <w:t>4</w:t>
      </w:r>
      <w:r w:rsidRPr="008D2A98">
        <w:rPr>
          <w:rFonts w:ascii="宋体" w:eastAsia="宋体" w:hAnsi="宋体" w:hint="eastAsia"/>
          <w:lang w:eastAsia="zh-CN"/>
        </w:rPr>
        <w:t>）无法律上原因。A请求S向自己履行债务，获得价款5</w:t>
      </w:r>
      <w:r w:rsidRPr="008D2A98">
        <w:rPr>
          <w:rFonts w:ascii="宋体" w:eastAsia="宋体" w:hAnsi="宋体"/>
          <w:lang w:eastAsia="zh-CN"/>
        </w:rPr>
        <w:t>0</w:t>
      </w:r>
      <w:r w:rsidRPr="008D2A98">
        <w:rPr>
          <w:rFonts w:ascii="宋体" w:eastAsia="宋体" w:hAnsi="宋体" w:hint="eastAsia"/>
          <w:lang w:eastAsia="zh-CN"/>
        </w:rPr>
        <w:t>万元，取得了利益。由于S已经清偿，N对S的债权消灭，价值上受有的损失为5</w:t>
      </w:r>
      <w:r w:rsidRPr="008D2A98">
        <w:rPr>
          <w:rFonts w:ascii="宋体" w:eastAsia="宋体" w:hAnsi="宋体"/>
          <w:lang w:eastAsia="zh-CN"/>
        </w:rPr>
        <w:t>0</w:t>
      </w:r>
      <w:r w:rsidRPr="008D2A98">
        <w:rPr>
          <w:rFonts w:ascii="宋体" w:eastAsia="宋体" w:hAnsi="宋体" w:hint="eastAsia"/>
          <w:lang w:eastAsia="zh-CN"/>
        </w:rPr>
        <w:t>万元，侵害了归</w:t>
      </w:r>
      <w:r w:rsidRPr="008D2A98">
        <w:rPr>
          <w:rFonts w:ascii="宋体" w:eastAsia="宋体" w:hAnsi="宋体" w:hint="eastAsia"/>
          <w:lang w:eastAsia="zh-CN"/>
        </w:rPr>
        <w:lastRenderedPageBreak/>
        <w:t>属与N的权益。A取得利益与N权益受侵害有因果关联。N、A已将债权让与给N，A处分属于N的债权也并无任何法律上原因。故N可基于《民法典》第9</w:t>
      </w:r>
      <w:r w:rsidRPr="008D2A98">
        <w:rPr>
          <w:rFonts w:ascii="宋体" w:eastAsia="宋体" w:hAnsi="宋体"/>
          <w:lang w:eastAsia="zh-CN"/>
        </w:rPr>
        <w:t>85</w:t>
      </w:r>
      <w:r w:rsidRPr="008D2A98">
        <w:rPr>
          <w:rFonts w:ascii="宋体" w:eastAsia="宋体" w:hAnsi="宋体" w:hint="eastAsia"/>
          <w:lang w:eastAsia="zh-CN"/>
        </w:rPr>
        <w:t>条向A请求返还权益侵害不当得利5</w:t>
      </w:r>
      <w:r w:rsidRPr="008D2A98">
        <w:rPr>
          <w:rFonts w:ascii="宋体" w:eastAsia="宋体" w:hAnsi="宋体"/>
          <w:lang w:eastAsia="zh-CN"/>
        </w:rPr>
        <w:t>0</w:t>
      </w:r>
      <w:r w:rsidRPr="008D2A98">
        <w:rPr>
          <w:rFonts w:ascii="宋体" w:eastAsia="宋体" w:hAnsi="宋体" w:hint="eastAsia"/>
          <w:lang w:eastAsia="zh-CN"/>
        </w:rPr>
        <w:t>万元。</w:t>
      </w:r>
      <w:r w:rsidRPr="008D2A98">
        <w:rPr>
          <w:rFonts w:ascii="楷体" w:eastAsia="楷体" w:hAnsi="楷体" w:hint="eastAsia"/>
          <w:lang w:eastAsia="zh-CN"/>
        </w:rPr>
        <w:t>这与二重让与情况下，第一受让人系真正债权人、债务人向第二受让人为清偿、第一受让人对第二受让人请求不当得利返还具有一致性（即将让与人看作“第二受让人”；在未为通知的情况下，让与人在债务人面前甚至更具可信度）。</w:t>
      </w:r>
    </w:p>
    <w:p w14:paraId="28850AA1" w14:textId="370DB7E6" w:rsidR="0017638A" w:rsidRDefault="0017638A" w:rsidP="0017638A">
      <w:pPr>
        <w:pStyle w:val="3"/>
        <w:rPr>
          <w:rFonts w:ascii="宋体" w:eastAsia="宋体" w:hAnsi="宋体"/>
        </w:rPr>
      </w:pPr>
      <w:bookmarkStart w:id="445" w:name="_Toc75880545"/>
      <w:r>
        <w:rPr>
          <w:rFonts w:ascii="宋体" w:eastAsia="宋体" w:hAnsi="宋体" w:hint="eastAsia"/>
        </w:rPr>
        <w:t>作业二</w:t>
      </w:r>
      <w:bookmarkEnd w:id="445"/>
    </w:p>
    <w:p w14:paraId="03BFC9A1" w14:textId="209FAB8D"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乙购买甲的汽车。甲出卖车时，陈述说该车车</w:t>
      </w:r>
      <w:proofErr w:type="gramStart"/>
      <w:r w:rsidRPr="0017638A">
        <w:rPr>
          <w:rFonts w:ascii="宋体" w:eastAsia="宋体" w:hAnsi="宋体" w:hint="eastAsia"/>
          <w:lang w:eastAsia="zh-CN"/>
        </w:rPr>
        <w:t>龄</w:t>
      </w:r>
      <w:proofErr w:type="gramEnd"/>
      <w:r w:rsidRPr="0017638A">
        <w:rPr>
          <w:rFonts w:ascii="宋体" w:eastAsia="宋体" w:hAnsi="宋体" w:hint="eastAsia"/>
          <w:lang w:eastAsia="zh-CN"/>
        </w:rPr>
        <w:t>四年，里程为1万公里，</w:t>
      </w:r>
      <w:proofErr w:type="gramStart"/>
      <w:r w:rsidRPr="0017638A">
        <w:rPr>
          <w:rFonts w:ascii="宋体" w:eastAsia="宋体" w:hAnsi="宋体" w:hint="eastAsia"/>
          <w:lang w:eastAsia="zh-CN"/>
        </w:rPr>
        <w:t>甲同时</w:t>
      </w:r>
      <w:proofErr w:type="gramEnd"/>
      <w:r w:rsidRPr="0017638A">
        <w:rPr>
          <w:rFonts w:ascii="宋体" w:eastAsia="宋体" w:hAnsi="宋体" w:hint="eastAsia"/>
          <w:lang w:eastAsia="zh-CN"/>
        </w:rPr>
        <w:t>对乙说，甲平时主要开电动车，汽车很少使用，因此里程数较少。</w:t>
      </w:r>
      <w:proofErr w:type="gramStart"/>
      <w:r w:rsidRPr="0017638A">
        <w:rPr>
          <w:rFonts w:ascii="宋体" w:eastAsia="宋体" w:hAnsi="宋体" w:hint="eastAsia"/>
          <w:lang w:eastAsia="zh-CN"/>
        </w:rPr>
        <w:t>乙并非</w:t>
      </w:r>
      <w:proofErr w:type="gramEnd"/>
      <w:r w:rsidRPr="0017638A">
        <w:rPr>
          <w:rFonts w:ascii="宋体" w:eastAsia="宋体" w:hAnsi="宋体" w:hint="eastAsia"/>
          <w:lang w:eastAsia="zh-CN"/>
        </w:rPr>
        <w:t>专业人士，对车外观做了初步检查后，同意以10万元购买该车（设四年1万公里的该型二手车，市场价为10万元）。付款后，</w:t>
      </w:r>
      <w:proofErr w:type="gramStart"/>
      <w:r w:rsidRPr="0017638A">
        <w:rPr>
          <w:rFonts w:ascii="宋体" w:eastAsia="宋体" w:hAnsi="宋体" w:hint="eastAsia"/>
          <w:lang w:eastAsia="zh-CN"/>
        </w:rPr>
        <w:t>乙发现</w:t>
      </w:r>
      <w:proofErr w:type="gramEnd"/>
      <w:r w:rsidRPr="0017638A">
        <w:rPr>
          <w:rFonts w:ascii="宋体" w:eastAsia="宋体" w:hAnsi="宋体" w:hint="eastAsia"/>
          <w:lang w:eastAsia="zh-CN"/>
        </w:rPr>
        <w:t>每日开车上班拥堵严重，汽车并不实用，便将汽车以10万元价格出卖给第三人</w:t>
      </w:r>
      <w:proofErr w:type="gramStart"/>
      <w:r w:rsidRPr="0017638A">
        <w:rPr>
          <w:rFonts w:ascii="宋体" w:eastAsia="宋体" w:hAnsi="宋体" w:hint="eastAsia"/>
          <w:lang w:eastAsia="zh-CN"/>
        </w:rPr>
        <w:t>丙</w:t>
      </w:r>
      <w:proofErr w:type="gramEnd"/>
      <w:r w:rsidRPr="0017638A">
        <w:rPr>
          <w:rFonts w:ascii="宋体" w:eastAsia="宋体" w:hAnsi="宋体" w:hint="eastAsia"/>
          <w:lang w:eastAsia="zh-CN"/>
        </w:rPr>
        <w:t>。</w:t>
      </w:r>
      <w:proofErr w:type="gramStart"/>
      <w:r w:rsidRPr="0017638A">
        <w:rPr>
          <w:rFonts w:ascii="宋体" w:eastAsia="宋体" w:hAnsi="宋体" w:hint="eastAsia"/>
          <w:lang w:eastAsia="zh-CN"/>
        </w:rPr>
        <w:t>在丙欲付款</w:t>
      </w:r>
      <w:proofErr w:type="gramEnd"/>
      <w:r w:rsidRPr="0017638A">
        <w:rPr>
          <w:rFonts w:ascii="宋体" w:eastAsia="宋体" w:hAnsi="宋体" w:hint="eastAsia"/>
          <w:lang w:eastAsia="zh-CN"/>
        </w:rPr>
        <w:t>时，</w:t>
      </w:r>
      <w:proofErr w:type="gramStart"/>
      <w:r w:rsidRPr="0017638A">
        <w:rPr>
          <w:rFonts w:ascii="宋体" w:eastAsia="宋体" w:hAnsi="宋体" w:hint="eastAsia"/>
          <w:lang w:eastAsia="zh-CN"/>
        </w:rPr>
        <w:t>乙告诉丙</w:t>
      </w:r>
      <w:proofErr w:type="gramEnd"/>
      <w:r w:rsidRPr="0017638A">
        <w:rPr>
          <w:rFonts w:ascii="宋体" w:eastAsia="宋体" w:hAnsi="宋体" w:hint="eastAsia"/>
          <w:lang w:eastAsia="zh-CN"/>
        </w:rPr>
        <w:t>说，乙尚欠（第四人）丁10万元借款，一周后到期。乙询问</w:t>
      </w:r>
      <w:proofErr w:type="gramStart"/>
      <w:r w:rsidRPr="0017638A">
        <w:rPr>
          <w:rFonts w:ascii="宋体" w:eastAsia="宋体" w:hAnsi="宋体" w:hint="eastAsia"/>
          <w:lang w:eastAsia="zh-CN"/>
        </w:rPr>
        <w:t>丙是否同意代乙承担</w:t>
      </w:r>
      <w:proofErr w:type="gramEnd"/>
      <w:r w:rsidRPr="0017638A">
        <w:rPr>
          <w:rFonts w:ascii="宋体" w:eastAsia="宋体" w:hAnsi="宋体" w:hint="eastAsia"/>
          <w:lang w:eastAsia="zh-CN"/>
        </w:rPr>
        <w:t>对第四人丁的上述债务，丙表示同意。此后，乙</w:t>
      </w:r>
      <w:proofErr w:type="gramStart"/>
      <w:r w:rsidRPr="0017638A">
        <w:rPr>
          <w:rFonts w:ascii="宋体" w:eastAsia="宋体" w:hAnsi="宋体" w:hint="eastAsia"/>
          <w:lang w:eastAsia="zh-CN"/>
        </w:rPr>
        <w:t>丙就丙代替乙承担</w:t>
      </w:r>
      <w:proofErr w:type="gramEnd"/>
      <w:r w:rsidRPr="0017638A">
        <w:rPr>
          <w:rFonts w:ascii="宋体" w:eastAsia="宋体" w:hAnsi="宋体" w:hint="eastAsia"/>
          <w:lang w:eastAsia="zh-CN"/>
        </w:rPr>
        <w:t>对丁的债务事项共同征询丁的意见时，丁见丙资力雄厚且为人守信，也表示同意</w:t>
      </w:r>
      <w:proofErr w:type="gramStart"/>
      <w:r w:rsidRPr="0017638A">
        <w:rPr>
          <w:rFonts w:ascii="宋体" w:eastAsia="宋体" w:hAnsi="宋体" w:hint="eastAsia"/>
          <w:lang w:eastAsia="zh-CN"/>
        </w:rPr>
        <w:t>丙代乙承担</w:t>
      </w:r>
      <w:proofErr w:type="gramEnd"/>
      <w:r w:rsidRPr="0017638A">
        <w:rPr>
          <w:rFonts w:ascii="宋体" w:eastAsia="宋体" w:hAnsi="宋体" w:hint="eastAsia"/>
          <w:lang w:eastAsia="zh-CN"/>
        </w:rPr>
        <w:t>债务，日后不再向乙求偿。三日后（乙对丁的债务到期前），</w:t>
      </w:r>
      <w:proofErr w:type="gramStart"/>
      <w:r w:rsidRPr="0017638A">
        <w:rPr>
          <w:rFonts w:ascii="宋体" w:eastAsia="宋体" w:hAnsi="宋体" w:hint="eastAsia"/>
          <w:lang w:eastAsia="zh-CN"/>
        </w:rPr>
        <w:t>丙发现</w:t>
      </w:r>
      <w:proofErr w:type="gramEnd"/>
      <w:r w:rsidRPr="0017638A">
        <w:rPr>
          <w:rFonts w:ascii="宋体" w:eastAsia="宋体" w:hAnsi="宋体" w:hint="eastAsia"/>
          <w:lang w:eastAsia="zh-CN"/>
        </w:rPr>
        <w:t>汽车实际的公里数为20万公里，经</w:t>
      </w:r>
      <w:proofErr w:type="gramStart"/>
      <w:r w:rsidRPr="0017638A">
        <w:rPr>
          <w:rFonts w:ascii="宋体" w:eastAsia="宋体" w:hAnsi="宋体" w:hint="eastAsia"/>
          <w:lang w:eastAsia="zh-CN"/>
        </w:rPr>
        <w:t>查系甲在</w:t>
      </w:r>
      <w:proofErr w:type="gramEnd"/>
      <w:r w:rsidRPr="0017638A">
        <w:rPr>
          <w:rFonts w:ascii="宋体" w:eastAsia="宋体" w:hAnsi="宋体" w:hint="eastAsia"/>
          <w:lang w:eastAsia="zh-CN"/>
        </w:rPr>
        <w:t>出售该车给乙时篡改了里程表，即现在的</w:t>
      </w:r>
      <w:proofErr w:type="gramStart"/>
      <w:r w:rsidRPr="0017638A">
        <w:rPr>
          <w:rFonts w:ascii="宋体" w:eastAsia="宋体" w:hAnsi="宋体" w:hint="eastAsia"/>
          <w:lang w:eastAsia="zh-CN"/>
        </w:rPr>
        <w:t>1万公里系甲出</w:t>
      </w:r>
      <w:proofErr w:type="gramEnd"/>
      <w:r w:rsidRPr="0017638A">
        <w:rPr>
          <w:rFonts w:ascii="宋体" w:eastAsia="宋体" w:hAnsi="宋体" w:hint="eastAsia"/>
          <w:lang w:eastAsia="zh-CN"/>
        </w:rPr>
        <w:t>卖给乙时伪造，</w:t>
      </w:r>
      <w:proofErr w:type="gramStart"/>
      <w:r w:rsidRPr="0017638A">
        <w:rPr>
          <w:rFonts w:ascii="宋体" w:eastAsia="宋体" w:hAnsi="宋体" w:hint="eastAsia"/>
          <w:lang w:eastAsia="zh-CN"/>
        </w:rPr>
        <w:t>乙对此</w:t>
      </w:r>
      <w:proofErr w:type="gramEnd"/>
      <w:r w:rsidRPr="0017638A">
        <w:rPr>
          <w:rFonts w:ascii="宋体" w:eastAsia="宋体" w:hAnsi="宋体" w:hint="eastAsia"/>
          <w:lang w:eastAsia="zh-CN"/>
        </w:rPr>
        <w:t>并不知晓（设车龄4年、里程为20万公里的该车价格为3万元）。另外，丁在</w:t>
      </w:r>
      <w:proofErr w:type="gramStart"/>
      <w:r w:rsidRPr="0017638A">
        <w:rPr>
          <w:rFonts w:ascii="宋体" w:eastAsia="宋体" w:hAnsi="宋体" w:hint="eastAsia"/>
          <w:lang w:eastAsia="zh-CN"/>
        </w:rPr>
        <w:t>丙承诺</w:t>
      </w:r>
      <w:proofErr w:type="gramEnd"/>
      <w:r w:rsidRPr="0017638A">
        <w:rPr>
          <w:rFonts w:ascii="宋体" w:eastAsia="宋体" w:hAnsi="宋体" w:hint="eastAsia"/>
          <w:lang w:eastAsia="zh-CN"/>
        </w:rPr>
        <w:t>承担乙债务后，将其债权转让给善意第三人戊（某资产管理公司）。</w:t>
      </w:r>
      <w:proofErr w:type="gramStart"/>
      <w:r w:rsidRPr="0017638A">
        <w:rPr>
          <w:rFonts w:ascii="宋体" w:eastAsia="宋体" w:hAnsi="宋体" w:hint="eastAsia"/>
          <w:lang w:eastAsia="zh-CN"/>
        </w:rPr>
        <w:t>戊现通知</w:t>
      </w:r>
      <w:proofErr w:type="gramEnd"/>
      <w:r w:rsidRPr="0017638A">
        <w:rPr>
          <w:rFonts w:ascii="宋体" w:eastAsia="宋体" w:hAnsi="宋体" w:hint="eastAsia"/>
          <w:lang w:eastAsia="zh-CN"/>
        </w:rPr>
        <w:t>丙履行10万元债务，丙以车质量存在严重瑕疵为由，主张解除其与乙的合同，同时拒绝履行对戊的债务。问：戊的债权到期后，可否请求</w:t>
      </w:r>
      <w:proofErr w:type="gramStart"/>
      <w:r w:rsidRPr="0017638A">
        <w:rPr>
          <w:rFonts w:ascii="宋体" w:eastAsia="宋体" w:hAnsi="宋体" w:hint="eastAsia"/>
          <w:lang w:eastAsia="zh-CN"/>
        </w:rPr>
        <w:t>丙向戊履行</w:t>
      </w:r>
      <w:proofErr w:type="gramEnd"/>
      <w:r w:rsidRPr="0017638A">
        <w:rPr>
          <w:rFonts w:ascii="宋体" w:eastAsia="宋体" w:hAnsi="宋体" w:hint="eastAsia"/>
          <w:lang w:eastAsia="zh-CN"/>
        </w:rPr>
        <w:t>10万元债务？</w:t>
      </w:r>
    </w:p>
    <w:p w14:paraId="6FA6E673" w14:textId="54D41C1A" w:rsidR="0017638A" w:rsidRPr="0017638A" w:rsidRDefault="0017638A" w:rsidP="0017638A">
      <w:pPr>
        <w:pStyle w:val="3"/>
        <w:rPr>
          <w:rFonts w:ascii="宋体" w:eastAsia="宋体" w:hAnsi="宋体"/>
        </w:rPr>
      </w:pPr>
      <w:bookmarkStart w:id="446" w:name="_Toc75880546"/>
      <w:r>
        <w:rPr>
          <w:rFonts w:ascii="宋体" w:eastAsia="宋体" w:hAnsi="宋体" w:hint="eastAsia"/>
        </w:rPr>
        <w:t>解答二</w:t>
      </w:r>
      <w:r w:rsidR="00964EE8">
        <w:rPr>
          <w:rFonts w:ascii="宋体" w:eastAsia="宋体" w:hAnsi="宋体" w:hint="eastAsia"/>
        </w:rPr>
        <w:t>（吴奇初稿）</w:t>
      </w:r>
      <w:bookmarkEnd w:id="446"/>
    </w:p>
    <w:p w14:paraId="70E3B61F"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前置分析：乙</w:t>
      </w:r>
      <w:proofErr w:type="gramStart"/>
      <w:r w:rsidRPr="0017638A">
        <w:rPr>
          <w:rFonts w:ascii="宋体" w:eastAsia="宋体" w:hAnsi="宋体" w:hint="eastAsia"/>
          <w:lang w:eastAsia="zh-CN"/>
        </w:rPr>
        <w:t>丙之间</w:t>
      </w:r>
      <w:proofErr w:type="gramEnd"/>
      <w:r w:rsidRPr="0017638A">
        <w:rPr>
          <w:rFonts w:ascii="宋体" w:eastAsia="宋体" w:hAnsi="宋体" w:hint="eastAsia"/>
          <w:lang w:eastAsia="zh-CN"/>
        </w:rPr>
        <w:t>的买卖合同</w:t>
      </w:r>
    </w:p>
    <w:p w14:paraId="6ACEB646"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一、买卖合同与债务承担</w:t>
      </w:r>
    </w:p>
    <w:p w14:paraId="173394BE"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本案中，乙</w:t>
      </w:r>
      <w:proofErr w:type="gramStart"/>
      <w:r w:rsidRPr="0017638A">
        <w:rPr>
          <w:rFonts w:ascii="宋体" w:eastAsia="宋体" w:hAnsi="宋体" w:hint="eastAsia"/>
          <w:lang w:eastAsia="zh-CN"/>
        </w:rPr>
        <w:t>丙之间</w:t>
      </w:r>
      <w:proofErr w:type="gramEnd"/>
      <w:r w:rsidRPr="0017638A">
        <w:rPr>
          <w:rFonts w:ascii="宋体" w:eastAsia="宋体" w:hAnsi="宋体" w:hint="eastAsia"/>
          <w:lang w:eastAsia="zh-CN"/>
        </w:rPr>
        <w:t>首先达成的合同内容为：乙向丙给付标的车辆，</w:t>
      </w:r>
      <w:proofErr w:type="gramStart"/>
      <w:r w:rsidRPr="0017638A">
        <w:rPr>
          <w:rFonts w:ascii="宋体" w:eastAsia="宋体" w:hAnsi="宋体" w:hint="eastAsia"/>
          <w:lang w:eastAsia="zh-CN"/>
        </w:rPr>
        <w:t>丙向乙</w:t>
      </w:r>
      <w:proofErr w:type="gramEnd"/>
      <w:r w:rsidRPr="0017638A">
        <w:rPr>
          <w:rFonts w:ascii="宋体" w:eastAsia="宋体" w:hAnsi="宋体" w:hint="eastAsia"/>
          <w:lang w:eastAsia="zh-CN"/>
        </w:rPr>
        <w:t>给付价金10万元。之后，乙丙合意变更了价金的支付方式，改为丙免责承担乙对丁债务的方式。此处值得探究的问题是，乙丙变更价金支付方式的合意与原买卖合同的关系。虽然从双方意思表示一致的角度来说，乙</w:t>
      </w:r>
      <w:proofErr w:type="gramStart"/>
      <w:r w:rsidRPr="0017638A">
        <w:rPr>
          <w:rFonts w:ascii="宋体" w:eastAsia="宋体" w:hAnsi="宋体" w:hint="eastAsia"/>
          <w:lang w:eastAsia="zh-CN"/>
        </w:rPr>
        <w:t>丙之间</w:t>
      </w:r>
      <w:proofErr w:type="gramEnd"/>
      <w:r w:rsidRPr="0017638A">
        <w:rPr>
          <w:rFonts w:ascii="宋体" w:eastAsia="宋体" w:hAnsi="宋体" w:hint="eastAsia"/>
          <w:lang w:eastAsia="zh-CN"/>
        </w:rPr>
        <w:t>就债务承担事项</w:t>
      </w:r>
      <w:proofErr w:type="gramStart"/>
      <w:r w:rsidRPr="0017638A">
        <w:rPr>
          <w:rFonts w:ascii="宋体" w:eastAsia="宋体" w:hAnsi="宋体" w:hint="eastAsia"/>
          <w:lang w:eastAsia="zh-CN"/>
        </w:rPr>
        <w:t>作出</w:t>
      </w:r>
      <w:proofErr w:type="gramEnd"/>
      <w:r w:rsidRPr="0017638A">
        <w:rPr>
          <w:rFonts w:ascii="宋体" w:eastAsia="宋体" w:hAnsi="宋体" w:hint="eastAsia"/>
          <w:lang w:eastAsia="zh-CN"/>
        </w:rPr>
        <w:t>了独立的约定，但并承担债务的目的仍存在于原买卖合同之中，具体而言，</w:t>
      </w:r>
      <w:proofErr w:type="gramStart"/>
      <w:r w:rsidRPr="0017638A">
        <w:rPr>
          <w:rFonts w:ascii="宋体" w:eastAsia="宋体" w:hAnsi="宋体" w:hint="eastAsia"/>
          <w:lang w:eastAsia="zh-CN"/>
        </w:rPr>
        <w:t>丙承担</w:t>
      </w:r>
      <w:proofErr w:type="gramEnd"/>
      <w:r w:rsidRPr="0017638A">
        <w:rPr>
          <w:rFonts w:ascii="宋体" w:eastAsia="宋体" w:hAnsi="宋体" w:hint="eastAsia"/>
          <w:lang w:eastAsia="zh-CN"/>
        </w:rPr>
        <w:t>债务的目的在于</w:t>
      </w:r>
      <w:proofErr w:type="gramStart"/>
      <w:r w:rsidRPr="0017638A">
        <w:rPr>
          <w:rFonts w:ascii="宋体" w:eastAsia="宋体" w:hAnsi="宋体" w:hint="eastAsia"/>
          <w:lang w:eastAsia="zh-CN"/>
        </w:rPr>
        <w:t>履行丙于原</w:t>
      </w:r>
      <w:proofErr w:type="gramEnd"/>
      <w:r w:rsidRPr="0017638A">
        <w:rPr>
          <w:rFonts w:ascii="宋体" w:eastAsia="宋体" w:hAnsi="宋体" w:hint="eastAsia"/>
          <w:lang w:eastAsia="zh-CN"/>
        </w:rPr>
        <w:t>买卖</w:t>
      </w:r>
      <w:proofErr w:type="gramStart"/>
      <w:r w:rsidRPr="0017638A">
        <w:rPr>
          <w:rFonts w:ascii="宋体" w:eastAsia="宋体" w:hAnsi="宋体" w:hint="eastAsia"/>
          <w:lang w:eastAsia="zh-CN"/>
        </w:rPr>
        <w:t>合同中丙的</w:t>
      </w:r>
      <w:proofErr w:type="gramEnd"/>
      <w:r w:rsidRPr="0017638A">
        <w:rPr>
          <w:rFonts w:ascii="宋体" w:eastAsia="宋体" w:hAnsi="宋体" w:hint="eastAsia"/>
          <w:lang w:eastAsia="zh-CN"/>
        </w:rPr>
        <w:t>付款义务，该义务在</w:t>
      </w:r>
      <w:proofErr w:type="gramStart"/>
      <w:r w:rsidRPr="0017638A">
        <w:rPr>
          <w:rFonts w:ascii="宋体" w:eastAsia="宋体" w:hAnsi="宋体" w:hint="eastAsia"/>
          <w:lang w:eastAsia="zh-CN"/>
        </w:rPr>
        <w:t>丙承担</w:t>
      </w:r>
      <w:proofErr w:type="gramEnd"/>
      <w:r w:rsidRPr="0017638A">
        <w:rPr>
          <w:rFonts w:ascii="宋体" w:eastAsia="宋体" w:hAnsi="宋体" w:hint="eastAsia"/>
          <w:lang w:eastAsia="zh-CN"/>
        </w:rPr>
        <w:t>债务后转为承担乙对丁债务的义务。</w:t>
      </w:r>
    </w:p>
    <w:p w14:paraId="30DDF37F"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lastRenderedPageBreak/>
        <w:t>二、买卖合同的效力状态</w:t>
      </w:r>
    </w:p>
    <w:p w14:paraId="4DD32B00"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根据我国民法典第610条，因标的物不符合质量要求，致使不能实现合同目的的，买受人可以拒绝接受标的物或者解除合同。本案乙交付的车辆里程数达到了20万公里，显然远低于合同约定的质量要求（10万元的二手车应当具备的一般标准），属严重瑕疵，</w:t>
      </w:r>
      <w:proofErr w:type="gramStart"/>
      <w:r w:rsidRPr="0017638A">
        <w:rPr>
          <w:rFonts w:ascii="宋体" w:eastAsia="宋体" w:hAnsi="宋体" w:hint="eastAsia"/>
          <w:lang w:eastAsia="zh-CN"/>
        </w:rPr>
        <w:t>丙依据</w:t>
      </w:r>
      <w:proofErr w:type="gramEnd"/>
      <w:r w:rsidRPr="0017638A">
        <w:rPr>
          <w:rFonts w:ascii="宋体" w:eastAsia="宋体" w:hAnsi="宋体" w:hint="eastAsia"/>
          <w:lang w:eastAsia="zh-CN"/>
        </w:rPr>
        <w:t>《民法典》第610条取得解除权。在该案中，丙（对乙）主张解除与乙订立的二手车买卖合同，行使了解除权，买卖合同已经被解除。《民法典》第566条规定了合同被解除之后的效果，据此，买卖合同在被丙解除之后，就其已经履行的部分发生返还义务：</w:t>
      </w:r>
      <w:proofErr w:type="gramStart"/>
      <w:r w:rsidRPr="0017638A">
        <w:rPr>
          <w:rFonts w:ascii="宋体" w:eastAsia="宋体" w:hAnsi="宋体" w:hint="eastAsia"/>
          <w:lang w:eastAsia="zh-CN"/>
        </w:rPr>
        <w:t>丙有义务</w:t>
      </w:r>
      <w:proofErr w:type="gramEnd"/>
      <w:r w:rsidRPr="0017638A">
        <w:rPr>
          <w:rFonts w:ascii="宋体" w:eastAsia="宋体" w:hAnsi="宋体" w:hint="eastAsia"/>
          <w:lang w:eastAsia="zh-CN"/>
        </w:rPr>
        <w:t>将乙交付的车辆返还给乙（包括占有和所有权），乙有义务返还丙（通过债务承担形式所）支付的价款。但是，鉴于债务承担的特殊性，合同的解除并不意味着债务承担失效，不意味着乙复归为丁（或戊）的债务人（见下文详述）。</w:t>
      </w:r>
    </w:p>
    <w:p w14:paraId="39256D00"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三、共同动机错误问题</w:t>
      </w:r>
    </w:p>
    <w:p w14:paraId="6BD37635"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另外需要注意的问题是，虽然本案中丙是基于汽车里程表的瑕疵（对乙）主张解除权，但是这并不能排除买卖合同具有效力瑕疵的其他可能性。本案中，乙、丙双方对于标的车辆的里程数均出现了认识错误（注意乙为善意），在我国重大误解的法理之下，这就属于典型的重大误解；在传统的区分表示错误与动机错误的框架下，这属于双方动机错误。一般认为，双方动机错误是法律保护动机错误的例外情形，在存在双方动机错误时，双方当事人被认为应共同承担该法律行为基础不存在的风险，根据诚实信用原则调整合同：或解除，或根据合同的补充解释进行变更（王泽鉴：《民法总则》，北京大学出版社，2015年版，第352-353页）。在德国法上，这一问题通常被通过交易基础丧失规则（德国民法典第313条）处理（梅迪库斯：《德国民法总论》，法律出版社，第660页），在我国法中，也有类推适用情势变更的可能。考虑到上述情况，本案中，汽车里程表的瑕疵可能构成解除事由（源于瑕疵）和</w:t>
      </w:r>
      <w:proofErr w:type="gramStart"/>
      <w:r w:rsidRPr="0017638A">
        <w:rPr>
          <w:rFonts w:ascii="宋体" w:eastAsia="宋体" w:hAnsi="宋体" w:hint="eastAsia"/>
          <w:lang w:eastAsia="zh-CN"/>
        </w:rPr>
        <w:t>可</w:t>
      </w:r>
      <w:proofErr w:type="gramEnd"/>
      <w:r w:rsidRPr="0017638A">
        <w:rPr>
          <w:rFonts w:ascii="宋体" w:eastAsia="宋体" w:hAnsi="宋体" w:hint="eastAsia"/>
          <w:lang w:eastAsia="zh-CN"/>
        </w:rPr>
        <w:t>撤销事由（源于错误）。这要求我们在评价</w:t>
      </w:r>
      <w:proofErr w:type="gramStart"/>
      <w:r w:rsidRPr="0017638A">
        <w:rPr>
          <w:rFonts w:ascii="宋体" w:eastAsia="宋体" w:hAnsi="宋体" w:hint="eastAsia"/>
          <w:lang w:eastAsia="zh-CN"/>
        </w:rPr>
        <w:t>丙主张</w:t>
      </w:r>
      <w:proofErr w:type="gramEnd"/>
      <w:r w:rsidRPr="0017638A">
        <w:rPr>
          <w:rFonts w:ascii="宋体" w:eastAsia="宋体" w:hAnsi="宋体" w:hint="eastAsia"/>
          <w:lang w:eastAsia="zh-CN"/>
        </w:rPr>
        <w:t>解除权的后果和</w:t>
      </w:r>
      <w:proofErr w:type="gramStart"/>
      <w:r w:rsidRPr="0017638A">
        <w:rPr>
          <w:rFonts w:ascii="宋体" w:eastAsia="宋体" w:hAnsi="宋体" w:hint="eastAsia"/>
          <w:lang w:eastAsia="zh-CN"/>
        </w:rPr>
        <w:t>丙主张</w:t>
      </w:r>
      <w:proofErr w:type="gramEnd"/>
      <w:r w:rsidRPr="0017638A">
        <w:rPr>
          <w:rFonts w:ascii="宋体" w:eastAsia="宋体" w:hAnsi="宋体" w:hint="eastAsia"/>
          <w:lang w:eastAsia="zh-CN"/>
        </w:rPr>
        <w:t>撤销权的后果时统一对待：在没有特别理由时，一般不应因当事人主张的救济途径不同而区分评价当事人之间的权利义务关系。</w:t>
      </w:r>
    </w:p>
    <w:p w14:paraId="2A6ACDF6"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四、丙的债务承担行为</w:t>
      </w:r>
    </w:p>
    <w:p w14:paraId="5E6C0FD6"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本案中，</w:t>
      </w:r>
      <w:proofErr w:type="gramStart"/>
      <w:r w:rsidRPr="0017638A">
        <w:rPr>
          <w:rFonts w:ascii="宋体" w:eastAsia="宋体" w:hAnsi="宋体" w:hint="eastAsia"/>
          <w:lang w:eastAsia="zh-CN"/>
        </w:rPr>
        <w:t>戊对丙</w:t>
      </w:r>
      <w:proofErr w:type="gramEnd"/>
      <w:r w:rsidRPr="0017638A">
        <w:rPr>
          <w:rFonts w:ascii="宋体" w:eastAsia="宋体" w:hAnsi="宋体" w:hint="eastAsia"/>
          <w:lang w:eastAsia="zh-CN"/>
        </w:rPr>
        <w:t>的债权经历了两次主体变更，第一次</w:t>
      </w:r>
      <w:proofErr w:type="gramStart"/>
      <w:r w:rsidRPr="0017638A">
        <w:rPr>
          <w:rFonts w:ascii="宋体" w:eastAsia="宋体" w:hAnsi="宋体" w:hint="eastAsia"/>
          <w:lang w:eastAsia="zh-CN"/>
        </w:rPr>
        <w:t>为丙对乙</w:t>
      </w:r>
      <w:proofErr w:type="gramEnd"/>
      <w:r w:rsidRPr="0017638A">
        <w:rPr>
          <w:rFonts w:ascii="宋体" w:eastAsia="宋体" w:hAnsi="宋体" w:hint="eastAsia"/>
          <w:lang w:eastAsia="zh-CN"/>
        </w:rPr>
        <w:t>的债务承担，第二次为丁对戊的债权让与。就后一次而言，其所涉及的争议较小，</w:t>
      </w:r>
      <w:proofErr w:type="gramStart"/>
      <w:r w:rsidRPr="0017638A">
        <w:rPr>
          <w:rFonts w:ascii="宋体" w:eastAsia="宋体" w:hAnsi="宋体" w:hint="eastAsia"/>
          <w:lang w:eastAsia="zh-CN"/>
        </w:rPr>
        <w:t>戊对丙</w:t>
      </w:r>
      <w:proofErr w:type="gramEnd"/>
      <w:r w:rsidRPr="0017638A">
        <w:rPr>
          <w:rFonts w:ascii="宋体" w:eastAsia="宋体" w:hAnsi="宋体" w:hint="eastAsia"/>
          <w:lang w:eastAsia="zh-CN"/>
        </w:rPr>
        <w:t>的通知履行即完成了新债权人对债务人的通知，其余要件也都满足，该债权让与对丙生效不生疑义。</w:t>
      </w:r>
      <w:r w:rsidRPr="0017638A">
        <w:rPr>
          <w:rFonts w:ascii="宋体" w:eastAsia="宋体" w:hAnsi="宋体" w:hint="eastAsia"/>
          <w:lang w:eastAsia="zh-CN"/>
        </w:rPr>
        <w:lastRenderedPageBreak/>
        <w:t>对于戊的请求而言，所涉及的核心争议是围绕</w:t>
      </w:r>
      <w:proofErr w:type="gramStart"/>
      <w:r w:rsidRPr="0017638A">
        <w:rPr>
          <w:rFonts w:ascii="宋体" w:eastAsia="宋体" w:hAnsi="宋体" w:hint="eastAsia"/>
          <w:lang w:eastAsia="zh-CN"/>
        </w:rPr>
        <w:t>着丙对</w:t>
      </w:r>
      <w:proofErr w:type="gramEnd"/>
      <w:r w:rsidRPr="0017638A">
        <w:rPr>
          <w:rFonts w:ascii="宋体" w:eastAsia="宋体" w:hAnsi="宋体" w:hint="eastAsia"/>
          <w:lang w:eastAsia="zh-CN"/>
        </w:rPr>
        <w:t>乙债务的承担展开的，因此，在借用请求权基础框架对戊的请求进行分析之前，我们需要先对丙的债务承担行为进行考察。</w:t>
      </w:r>
    </w:p>
    <w:p w14:paraId="72A86ACB"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从题设条件可知，</w:t>
      </w:r>
      <w:proofErr w:type="gramStart"/>
      <w:r w:rsidRPr="0017638A">
        <w:rPr>
          <w:rFonts w:ascii="宋体" w:eastAsia="宋体" w:hAnsi="宋体" w:hint="eastAsia"/>
          <w:lang w:eastAsia="zh-CN"/>
        </w:rPr>
        <w:t>丙代乙承担</w:t>
      </w:r>
      <w:proofErr w:type="gramEnd"/>
      <w:r w:rsidRPr="0017638A">
        <w:rPr>
          <w:rFonts w:ascii="宋体" w:eastAsia="宋体" w:hAnsi="宋体" w:hint="eastAsia"/>
          <w:lang w:eastAsia="zh-CN"/>
        </w:rPr>
        <w:t>债务后，</w:t>
      </w:r>
      <w:proofErr w:type="gramStart"/>
      <w:r w:rsidRPr="0017638A">
        <w:rPr>
          <w:rFonts w:ascii="宋体" w:eastAsia="宋体" w:hAnsi="宋体" w:hint="eastAsia"/>
          <w:lang w:eastAsia="zh-CN"/>
        </w:rPr>
        <w:t>丁不再</w:t>
      </w:r>
      <w:proofErr w:type="gramEnd"/>
      <w:r w:rsidRPr="0017638A">
        <w:rPr>
          <w:rFonts w:ascii="宋体" w:eastAsia="宋体" w:hAnsi="宋体" w:hint="eastAsia"/>
          <w:lang w:eastAsia="zh-CN"/>
        </w:rPr>
        <w:t>向乙追偿。此时，新债务人即承担人丙取代了原债务人乙的地位，</w:t>
      </w:r>
      <w:proofErr w:type="gramStart"/>
      <w:r w:rsidRPr="0017638A">
        <w:rPr>
          <w:rFonts w:ascii="宋体" w:eastAsia="宋体" w:hAnsi="宋体" w:hint="eastAsia"/>
          <w:lang w:eastAsia="zh-CN"/>
        </w:rPr>
        <w:t>乙完全</w:t>
      </w:r>
      <w:proofErr w:type="gramEnd"/>
      <w:r w:rsidRPr="0017638A">
        <w:rPr>
          <w:rFonts w:ascii="宋体" w:eastAsia="宋体" w:hAnsi="宋体" w:hint="eastAsia"/>
          <w:lang w:eastAsia="zh-CN"/>
        </w:rPr>
        <w:t>脱离了债权债务关系，属于免责的债务承担（《民法典》第551条）。对于免责的债务承担而言，理论上又可以根据债务承担的行为主体不同而分为两种形式：（1）债权人与承担人订立合同（具体内容可以理解为：承担人对债权人负担债务，债权人负担</w:t>
      </w:r>
      <w:proofErr w:type="gramStart"/>
      <w:r w:rsidRPr="0017638A">
        <w:rPr>
          <w:rFonts w:ascii="宋体" w:eastAsia="宋体" w:hAnsi="宋体" w:hint="eastAsia"/>
          <w:lang w:eastAsia="zh-CN"/>
        </w:rPr>
        <w:t>免除原债的</w:t>
      </w:r>
      <w:proofErr w:type="gramEnd"/>
      <w:r w:rsidRPr="0017638A">
        <w:rPr>
          <w:rFonts w:ascii="宋体" w:eastAsia="宋体" w:hAnsi="宋体" w:hint="eastAsia"/>
          <w:lang w:eastAsia="zh-CN"/>
        </w:rPr>
        <w:t>义务（负担行为）；债权人免除对原债务人的债权（处分行为），见刘恩志：《第三人介入债务问题研究》，北京大学硕士论文，2021年）；（2）原债务人与承担人订立合同，并征得债权人同意（具体内容为：本案中为乙</w:t>
      </w:r>
      <w:proofErr w:type="gramStart"/>
      <w:r w:rsidRPr="0017638A">
        <w:rPr>
          <w:rFonts w:ascii="宋体" w:eastAsia="宋体" w:hAnsi="宋体" w:hint="eastAsia"/>
          <w:lang w:eastAsia="zh-CN"/>
        </w:rPr>
        <w:t>丙之间</w:t>
      </w:r>
      <w:proofErr w:type="gramEnd"/>
      <w:r w:rsidRPr="0017638A">
        <w:rPr>
          <w:rFonts w:ascii="宋体" w:eastAsia="宋体" w:hAnsi="宋体" w:hint="eastAsia"/>
          <w:lang w:eastAsia="zh-CN"/>
        </w:rPr>
        <w:t>做了有关债之更改的约定（负担行为层面）；原债务人无权处分债权人的债权，事后获得债权人的追认（处分行为））。</w:t>
      </w:r>
    </w:p>
    <w:p w14:paraId="4215D6B9"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在前一种情况下，债权人与承担人存在独立的有关债务承担的合同关系，该合同不受第三人（如债务人）的影响。换言之，债务承担合同是在承担人与债权人之间达成的，承担人与债务人之间的关系不是债务承担的基础行为（本案乙</w:t>
      </w:r>
      <w:proofErr w:type="gramStart"/>
      <w:r w:rsidRPr="0017638A">
        <w:rPr>
          <w:rFonts w:ascii="宋体" w:eastAsia="宋体" w:hAnsi="宋体" w:hint="eastAsia"/>
          <w:lang w:eastAsia="zh-CN"/>
        </w:rPr>
        <w:t>丙之间</w:t>
      </w:r>
      <w:proofErr w:type="gramEnd"/>
      <w:r w:rsidRPr="0017638A">
        <w:rPr>
          <w:rFonts w:ascii="宋体" w:eastAsia="宋体" w:hAnsi="宋体" w:hint="eastAsia"/>
          <w:lang w:eastAsia="zh-CN"/>
        </w:rPr>
        <w:t>的买卖合同），仅仅属于动机。即便承担人与债务人之间的合同存在瑕疵而无效或被撤销，也不会改变承担人与债权人的关系（这是合同相对性的体现）（肖俊：《合同法第84条（债务承担规则）评注》，《法学家》2018年第2期）。而在后一种情况下，通说认为属于原债务人对债权人债权的无权处分（罗歇尔德斯：《德国债法总论》，中国人民大学出版社，第7版，第409页），需要债权人的追认。此时，债务承担这一处分行为的基础行为是原债务人与承担人之间的合同关系，有必要考虑</w:t>
      </w:r>
      <w:proofErr w:type="gramStart"/>
      <w:r w:rsidRPr="0017638A">
        <w:rPr>
          <w:rFonts w:ascii="宋体" w:eastAsia="宋体" w:hAnsi="宋体" w:hint="eastAsia"/>
          <w:lang w:eastAsia="zh-CN"/>
        </w:rPr>
        <w:t>该基础</w:t>
      </w:r>
      <w:proofErr w:type="gramEnd"/>
      <w:r w:rsidRPr="0017638A">
        <w:rPr>
          <w:rFonts w:ascii="宋体" w:eastAsia="宋体" w:hAnsi="宋体" w:hint="eastAsia"/>
          <w:lang w:eastAsia="zh-CN"/>
        </w:rPr>
        <w:t>行为对债务承担的影响。</w:t>
      </w:r>
    </w:p>
    <w:p w14:paraId="5ADB3D1D"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对于债务承担行为究竟是否受到承担人与原债务人之间基础法律关系的影响，我国法并无明文规定。本文认为，债务承担应独立于其基础行为，具有无因性。注意，此处无因性的选择，并不是逻辑推理而是基于法律政策</w:t>
      </w:r>
      <w:proofErr w:type="gramStart"/>
      <w:r w:rsidRPr="0017638A">
        <w:rPr>
          <w:rFonts w:ascii="宋体" w:eastAsia="宋体" w:hAnsi="宋体" w:hint="eastAsia"/>
          <w:lang w:eastAsia="zh-CN"/>
        </w:rPr>
        <w:t>考量</w:t>
      </w:r>
      <w:proofErr w:type="gramEnd"/>
      <w:r w:rsidRPr="0017638A">
        <w:rPr>
          <w:rFonts w:ascii="宋体" w:eastAsia="宋体" w:hAnsi="宋体" w:hint="eastAsia"/>
          <w:lang w:eastAsia="zh-CN"/>
        </w:rPr>
        <w:t>的结果。主要有如下理由。</w:t>
      </w:r>
    </w:p>
    <w:p w14:paraId="27C46D6F"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其一，在免责的债务承担中，债权人免除了原债务人的清偿义务并且承担人知情，这意味着债权人对承担人有合理的信赖，而承担人也了解债权人的此种信赖。在这样的情况下，应当认为承担人无权援引其与原债务人之间的事由对抗债权人。甚至在承担人受原债务人欺诈时，根据民法典第149条的规定，第三人（债务承担关系中的原债务人）实施欺诈行为，使一方（承担人）在</w:t>
      </w:r>
      <w:r w:rsidRPr="0017638A">
        <w:rPr>
          <w:rFonts w:ascii="宋体" w:eastAsia="宋体" w:hAnsi="宋体" w:hint="eastAsia"/>
          <w:lang w:eastAsia="zh-CN"/>
        </w:rPr>
        <w:lastRenderedPageBreak/>
        <w:t>违背真实意思的情况下实施的民事法律行为，仅在对方（债务承担关系中的债权人）知道或者应当知道该欺诈行为的，受欺诈方（承担人）才有权请求人民法院或者仲裁机构予以撤销。这样的选择一方面在于保护债权人的信赖，另一方面也是免责的债务承担制度得以实行的重要前提。如果免责的债务承担受原债务人与承担人基础关系的影响，那么，很难想象会有债权人愿意接受这样的安排——债权人会</w:t>
      </w:r>
      <w:proofErr w:type="gramStart"/>
      <w:r w:rsidRPr="0017638A">
        <w:rPr>
          <w:rFonts w:ascii="宋体" w:eastAsia="宋体" w:hAnsi="宋体" w:hint="eastAsia"/>
          <w:lang w:eastAsia="zh-CN"/>
        </w:rPr>
        <w:t>迳</w:t>
      </w:r>
      <w:proofErr w:type="gramEnd"/>
      <w:r w:rsidRPr="0017638A">
        <w:rPr>
          <w:rFonts w:ascii="宋体" w:eastAsia="宋体" w:hAnsi="宋体" w:hint="eastAsia"/>
          <w:lang w:eastAsia="zh-CN"/>
        </w:rPr>
        <w:t>行选择通过三方协议，或与承担人订立双方协议的方式确定债务承担。换言之，当事人根本不会选择所谓有因的免责债务承担，从而其也失去了存在的意义。</w:t>
      </w:r>
    </w:p>
    <w:p w14:paraId="35A70461"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其二，免责的债务承担之所以应当为无因，还涉及究竟由谁来承担原债务人破产或者不能清偿的风险的问题。在免责的债务承担中，</w:t>
      </w:r>
      <w:proofErr w:type="gramStart"/>
      <w:r w:rsidRPr="0017638A">
        <w:rPr>
          <w:rFonts w:ascii="宋体" w:eastAsia="宋体" w:hAnsi="宋体" w:hint="eastAsia"/>
          <w:lang w:eastAsia="zh-CN"/>
        </w:rPr>
        <w:t>若承担</w:t>
      </w:r>
      <w:proofErr w:type="gramEnd"/>
      <w:r w:rsidRPr="0017638A">
        <w:rPr>
          <w:rFonts w:ascii="宋体" w:eastAsia="宋体" w:hAnsi="宋体" w:hint="eastAsia"/>
          <w:lang w:eastAsia="zh-CN"/>
        </w:rPr>
        <w:t>人与债务人存在有偿的交易关系，即若承担人原本对原债务人负有债务，如本案中</w:t>
      </w:r>
      <w:proofErr w:type="gramStart"/>
      <w:r w:rsidRPr="0017638A">
        <w:rPr>
          <w:rFonts w:ascii="宋体" w:eastAsia="宋体" w:hAnsi="宋体" w:hint="eastAsia"/>
          <w:lang w:eastAsia="zh-CN"/>
        </w:rPr>
        <w:t>丙应当对乙支付</w:t>
      </w:r>
      <w:proofErr w:type="gramEnd"/>
      <w:r w:rsidRPr="0017638A">
        <w:rPr>
          <w:rFonts w:ascii="宋体" w:eastAsia="宋体" w:hAnsi="宋体" w:hint="eastAsia"/>
          <w:lang w:eastAsia="zh-CN"/>
        </w:rPr>
        <w:t>汽车买卖的价款（</w:t>
      </w:r>
      <w:proofErr w:type="gramStart"/>
      <w:r w:rsidRPr="0017638A">
        <w:rPr>
          <w:rFonts w:ascii="宋体" w:eastAsia="宋体" w:hAnsi="宋体" w:hint="eastAsia"/>
          <w:lang w:eastAsia="zh-CN"/>
        </w:rPr>
        <w:t>丙甚至</w:t>
      </w:r>
      <w:proofErr w:type="gramEnd"/>
      <w:r w:rsidRPr="0017638A">
        <w:rPr>
          <w:rFonts w:ascii="宋体" w:eastAsia="宋体" w:hAnsi="宋体" w:hint="eastAsia"/>
          <w:lang w:eastAsia="zh-CN"/>
        </w:rPr>
        <w:t>已经做好了向</w:t>
      </w:r>
      <w:proofErr w:type="gramStart"/>
      <w:r w:rsidRPr="0017638A">
        <w:rPr>
          <w:rFonts w:ascii="宋体" w:eastAsia="宋体" w:hAnsi="宋体" w:hint="eastAsia"/>
          <w:lang w:eastAsia="zh-CN"/>
        </w:rPr>
        <w:t>乙支付</w:t>
      </w:r>
      <w:proofErr w:type="gramEnd"/>
      <w:r w:rsidRPr="0017638A">
        <w:rPr>
          <w:rFonts w:ascii="宋体" w:eastAsia="宋体" w:hAnsi="宋体" w:hint="eastAsia"/>
          <w:lang w:eastAsia="zh-CN"/>
        </w:rPr>
        <w:t>汽车价款的准备），若</w:t>
      </w:r>
      <w:proofErr w:type="gramStart"/>
      <w:r w:rsidRPr="0017638A">
        <w:rPr>
          <w:rFonts w:ascii="宋体" w:eastAsia="宋体" w:hAnsi="宋体" w:hint="eastAsia"/>
          <w:lang w:eastAsia="zh-CN"/>
        </w:rPr>
        <w:t>丙已向乙支付</w:t>
      </w:r>
      <w:proofErr w:type="gramEnd"/>
      <w:r w:rsidRPr="0017638A">
        <w:rPr>
          <w:rFonts w:ascii="宋体" w:eastAsia="宋体" w:hAnsi="宋体" w:hint="eastAsia"/>
          <w:lang w:eastAsia="zh-CN"/>
        </w:rPr>
        <w:t>了汽车买卖的价款，嗣后发现汽车存在里程表上的瑕疵，</w:t>
      </w:r>
      <w:proofErr w:type="gramStart"/>
      <w:r w:rsidRPr="0017638A">
        <w:rPr>
          <w:rFonts w:ascii="宋体" w:eastAsia="宋体" w:hAnsi="宋体" w:hint="eastAsia"/>
          <w:lang w:eastAsia="zh-CN"/>
        </w:rPr>
        <w:t>丙能够</w:t>
      </w:r>
      <w:proofErr w:type="gramEnd"/>
      <w:r w:rsidRPr="0017638A">
        <w:rPr>
          <w:rFonts w:ascii="宋体" w:eastAsia="宋体" w:hAnsi="宋体" w:hint="eastAsia"/>
          <w:lang w:eastAsia="zh-CN"/>
        </w:rPr>
        <w:t>寻求救济的方式，也不过是解除合同并要求乙返还相应的价款；而在免责的债务承担中，</w:t>
      </w:r>
      <w:proofErr w:type="gramStart"/>
      <w:r w:rsidRPr="0017638A">
        <w:rPr>
          <w:rFonts w:ascii="宋体" w:eastAsia="宋体" w:hAnsi="宋体" w:hint="eastAsia"/>
          <w:lang w:eastAsia="zh-CN"/>
        </w:rPr>
        <w:t>丙对丁或者</w:t>
      </w:r>
      <w:proofErr w:type="gramEnd"/>
      <w:r w:rsidRPr="0017638A">
        <w:rPr>
          <w:rFonts w:ascii="宋体" w:eastAsia="宋体" w:hAnsi="宋体" w:hint="eastAsia"/>
          <w:lang w:eastAsia="zh-CN"/>
        </w:rPr>
        <w:t>对本案中的</w:t>
      </w:r>
      <w:proofErr w:type="gramStart"/>
      <w:r w:rsidRPr="0017638A">
        <w:rPr>
          <w:rFonts w:ascii="宋体" w:eastAsia="宋体" w:hAnsi="宋体" w:hint="eastAsia"/>
          <w:lang w:eastAsia="zh-CN"/>
        </w:rPr>
        <w:t>戊履行</w:t>
      </w:r>
      <w:proofErr w:type="gramEnd"/>
      <w:r w:rsidRPr="0017638A">
        <w:rPr>
          <w:rFonts w:ascii="宋体" w:eastAsia="宋体" w:hAnsi="宋体" w:hint="eastAsia"/>
          <w:lang w:eastAsia="zh-CN"/>
        </w:rPr>
        <w:t>义务后，再要求乙返还相应的价款，并没有使丙的法律地位更不利。因此，免责的债务承担，不应受原债务人与承担人之间基础关系的影响。</w:t>
      </w:r>
    </w:p>
    <w:p w14:paraId="635FDAE6"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其三，在物权行为的无因性理论中，一个重要的例外是所谓的</w:t>
      </w:r>
      <w:proofErr w:type="gramStart"/>
      <w:r w:rsidRPr="0017638A">
        <w:rPr>
          <w:rFonts w:ascii="宋体" w:eastAsia="宋体" w:hAnsi="宋体" w:hint="eastAsia"/>
          <w:lang w:eastAsia="zh-CN"/>
        </w:rPr>
        <w:t>“</w:t>
      </w:r>
      <w:proofErr w:type="gramEnd"/>
      <w:r w:rsidRPr="0017638A">
        <w:rPr>
          <w:rFonts w:ascii="宋体" w:eastAsia="宋体" w:hAnsi="宋体" w:hint="eastAsia"/>
          <w:lang w:eastAsia="zh-CN"/>
        </w:rPr>
        <w:t>共同瑕疵</w:t>
      </w:r>
      <w:proofErr w:type="gramStart"/>
      <w:r w:rsidRPr="0017638A">
        <w:rPr>
          <w:rFonts w:ascii="宋体" w:eastAsia="宋体" w:hAnsi="宋体" w:hint="eastAsia"/>
          <w:lang w:eastAsia="zh-CN"/>
        </w:rPr>
        <w:t>“</w:t>
      </w:r>
      <w:proofErr w:type="gramEnd"/>
      <w:r w:rsidRPr="0017638A">
        <w:rPr>
          <w:rFonts w:ascii="宋体" w:eastAsia="宋体" w:hAnsi="宋体" w:hint="eastAsia"/>
          <w:lang w:eastAsia="zh-CN"/>
        </w:rPr>
        <w:t>理论，也就是，如果买卖合同中的买受人通过欺诈出卖人，与之订立买卖合同、并受让标的物的所有权，理论上认为该欺诈行为既影响了负担行为（即买卖合同）的效力，又影响了出卖人移转标的物所有权意思的真实性，因此移转标的物所有权的合意（处分行为）与买卖合同（负担行为）有共同瑕疵，出卖人可以基于该共同瑕疵主张撤销处分行为，进而回复所有权，要求买受人返还占有。但值得注意的是，在前述买卖合同的背景下，有关物权行为无因性、及作为其例外的共同瑕疵理论的讨论，是在交易双方当事人之间的讨论，而在有关交易涉及第三人时，根据前述《民法典》第149条的规定，受欺诈人并不能够以受第三人的欺诈为由主张撤销与相对人订立的合同，除非相对人了解有关欺诈的事由。换言之，在涉及第三人时，物权行为无因性理论中的“共同瑕疵”例外，并无适用的空间。总之，即便在债务人和承担人订立债务承担合同的情境下，原债务人相对于承担人和债权人之间的债务承担关系（该债务承担关系因债权人追认而</w:t>
      </w:r>
      <w:r w:rsidRPr="0017638A">
        <w:rPr>
          <w:rFonts w:ascii="宋体" w:eastAsia="宋体" w:hAnsi="宋体" w:hint="eastAsia"/>
          <w:lang w:eastAsia="zh-CN"/>
        </w:rPr>
        <w:lastRenderedPageBreak/>
        <w:t>在债权人和承担人之间有效成立）也是“第三人”而不是当事人，因此也有上述“第三人欺诈”理论适用的空间。</w:t>
      </w:r>
    </w:p>
    <w:p w14:paraId="6F5D8557"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五、案例分析</w:t>
      </w:r>
    </w:p>
    <w:p w14:paraId="71D14800"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（一）请求权的发生</w:t>
      </w:r>
    </w:p>
    <w:p w14:paraId="04C40956"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1、</w:t>
      </w:r>
      <w:proofErr w:type="gramStart"/>
      <w:r w:rsidRPr="0017638A">
        <w:rPr>
          <w:rFonts w:ascii="宋体" w:eastAsia="宋体" w:hAnsi="宋体" w:hint="eastAsia"/>
          <w:lang w:eastAsia="zh-CN"/>
        </w:rPr>
        <w:t>戊对丙</w:t>
      </w:r>
      <w:proofErr w:type="gramEnd"/>
      <w:r w:rsidRPr="0017638A">
        <w:rPr>
          <w:rFonts w:ascii="宋体" w:eastAsia="宋体" w:hAnsi="宋体" w:hint="eastAsia"/>
          <w:lang w:eastAsia="zh-CN"/>
        </w:rPr>
        <w:t>享有10万元的债权</w:t>
      </w:r>
    </w:p>
    <w:p w14:paraId="6FA6D9EB" w14:textId="77777777" w:rsidR="0017638A" w:rsidRPr="0017638A" w:rsidRDefault="0017638A" w:rsidP="0017638A">
      <w:pPr>
        <w:ind w:firstLine="480"/>
        <w:rPr>
          <w:rFonts w:ascii="宋体" w:eastAsia="宋体" w:hAnsi="宋体"/>
          <w:lang w:eastAsia="zh-CN"/>
        </w:rPr>
      </w:pPr>
      <w:proofErr w:type="gramStart"/>
      <w:r w:rsidRPr="0017638A">
        <w:rPr>
          <w:rFonts w:ascii="宋体" w:eastAsia="宋体" w:hAnsi="宋体" w:hint="eastAsia"/>
          <w:lang w:eastAsia="zh-CN"/>
        </w:rPr>
        <w:t>戊</w:t>
      </w:r>
      <w:proofErr w:type="gramEnd"/>
      <w:r w:rsidRPr="0017638A">
        <w:rPr>
          <w:rFonts w:ascii="宋体" w:eastAsia="宋体" w:hAnsi="宋体" w:hint="eastAsia"/>
          <w:lang w:eastAsia="zh-CN"/>
        </w:rPr>
        <w:t>之所以可能取得对丙的10万元债权，需要经过两个步骤：</w:t>
      </w:r>
    </w:p>
    <w:p w14:paraId="6F02F69E"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1）</w:t>
      </w:r>
      <w:proofErr w:type="gramStart"/>
      <w:r w:rsidRPr="0017638A">
        <w:rPr>
          <w:rFonts w:ascii="宋体" w:eastAsia="宋体" w:hAnsi="宋体" w:hint="eastAsia"/>
          <w:lang w:eastAsia="zh-CN"/>
        </w:rPr>
        <w:t>丙承担乙</w:t>
      </w:r>
      <w:proofErr w:type="gramEnd"/>
      <w:r w:rsidRPr="0017638A">
        <w:rPr>
          <w:rFonts w:ascii="宋体" w:eastAsia="宋体" w:hAnsi="宋体" w:hint="eastAsia"/>
          <w:lang w:eastAsia="zh-CN"/>
        </w:rPr>
        <w:t>对丁的10万元债务</w:t>
      </w:r>
    </w:p>
    <w:p w14:paraId="5FBBFB1D"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就免责的债务承担而言，需要满足以下要件：</w:t>
      </w:r>
    </w:p>
    <w:p w14:paraId="499D8125"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（1）债务具有移转性：就本案而言，乙对丁的债务属金钱债务，也不存在法定/约定的不可移转事由，满足该要件。</w:t>
      </w:r>
    </w:p>
    <w:p w14:paraId="3A703AB7"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（2）存在债务承担合同：乙</w:t>
      </w:r>
      <w:proofErr w:type="gramStart"/>
      <w:r w:rsidRPr="0017638A">
        <w:rPr>
          <w:rFonts w:ascii="宋体" w:eastAsia="宋体" w:hAnsi="宋体" w:hint="eastAsia"/>
          <w:lang w:eastAsia="zh-CN"/>
        </w:rPr>
        <w:t>丙之间</w:t>
      </w:r>
      <w:proofErr w:type="gramEnd"/>
      <w:r w:rsidRPr="0017638A">
        <w:rPr>
          <w:rFonts w:ascii="宋体" w:eastAsia="宋体" w:hAnsi="宋体" w:hint="eastAsia"/>
          <w:lang w:eastAsia="zh-CN"/>
        </w:rPr>
        <w:t>成立了债务承担合同。该合同（也可以理解为乙</w:t>
      </w:r>
      <w:proofErr w:type="gramStart"/>
      <w:r w:rsidRPr="0017638A">
        <w:rPr>
          <w:rFonts w:ascii="宋体" w:eastAsia="宋体" w:hAnsi="宋体" w:hint="eastAsia"/>
          <w:lang w:eastAsia="zh-CN"/>
        </w:rPr>
        <w:t>丙之间</w:t>
      </w:r>
      <w:proofErr w:type="gramEnd"/>
      <w:r w:rsidRPr="0017638A">
        <w:rPr>
          <w:rFonts w:ascii="宋体" w:eastAsia="宋体" w:hAnsi="宋体" w:hint="eastAsia"/>
          <w:lang w:eastAsia="zh-CN"/>
        </w:rPr>
        <w:t>买卖合同的更改）为</w:t>
      </w:r>
      <w:proofErr w:type="gramStart"/>
      <w:r w:rsidRPr="0017638A">
        <w:rPr>
          <w:rFonts w:ascii="宋体" w:eastAsia="宋体" w:hAnsi="宋体" w:hint="eastAsia"/>
          <w:lang w:eastAsia="zh-CN"/>
        </w:rPr>
        <w:t>丙设立</w:t>
      </w:r>
      <w:proofErr w:type="gramEnd"/>
      <w:r w:rsidRPr="0017638A">
        <w:rPr>
          <w:rFonts w:ascii="宋体" w:eastAsia="宋体" w:hAnsi="宋体" w:hint="eastAsia"/>
          <w:lang w:eastAsia="zh-CN"/>
        </w:rPr>
        <w:t>了承担乙对丁10万元债务的义务，同时以该义务取代了买卖</w:t>
      </w:r>
      <w:proofErr w:type="gramStart"/>
      <w:r w:rsidRPr="0017638A">
        <w:rPr>
          <w:rFonts w:ascii="宋体" w:eastAsia="宋体" w:hAnsi="宋体" w:hint="eastAsia"/>
          <w:lang w:eastAsia="zh-CN"/>
        </w:rPr>
        <w:t>合同中丙原有</w:t>
      </w:r>
      <w:proofErr w:type="gramEnd"/>
      <w:r w:rsidRPr="0017638A">
        <w:rPr>
          <w:rFonts w:ascii="宋体" w:eastAsia="宋体" w:hAnsi="宋体" w:hint="eastAsia"/>
          <w:lang w:eastAsia="zh-CN"/>
        </w:rPr>
        <w:t>的支付10万元价金的义务。</w:t>
      </w:r>
    </w:p>
    <w:p w14:paraId="7E8942E3"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（3）债权人同意：本案中</w:t>
      </w:r>
      <w:proofErr w:type="gramStart"/>
      <w:r w:rsidRPr="0017638A">
        <w:rPr>
          <w:rFonts w:ascii="宋体" w:eastAsia="宋体" w:hAnsi="宋体" w:hint="eastAsia"/>
          <w:lang w:eastAsia="zh-CN"/>
        </w:rPr>
        <w:t>丁同意丙承担乙</w:t>
      </w:r>
      <w:proofErr w:type="gramEnd"/>
      <w:r w:rsidRPr="0017638A">
        <w:rPr>
          <w:rFonts w:ascii="宋体" w:eastAsia="宋体" w:hAnsi="宋体" w:hint="eastAsia"/>
          <w:lang w:eastAsia="zh-CN"/>
        </w:rPr>
        <w:t>对丁的债务。</w:t>
      </w:r>
    </w:p>
    <w:p w14:paraId="72D7F872"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2）丁将自己对丙的10万元债权让与给戊</w:t>
      </w:r>
    </w:p>
    <w:p w14:paraId="62632286"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民法典》第545条、第546条对债权让与进行了规定，其要件包括：1）具备一般的法律行为的成立和生效要件；（2）有债权存在；（3）债权具有“可让与性”；（4）让与人对债权有处分权；（5）让与人与受让人达成让与的合意。根据题意，上述要件显然满足，具体讨论略去。此外，</w:t>
      </w:r>
      <w:proofErr w:type="gramStart"/>
      <w:r w:rsidRPr="0017638A">
        <w:rPr>
          <w:rFonts w:ascii="宋体" w:eastAsia="宋体" w:hAnsi="宋体" w:hint="eastAsia"/>
          <w:lang w:eastAsia="zh-CN"/>
        </w:rPr>
        <w:t>戊对丙</w:t>
      </w:r>
      <w:proofErr w:type="gramEnd"/>
      <w:r w:rsidRPr="0017638A">
        <w:rPr>
          <w:rFonts w:ascii="宋体" w:eastAsia="宋体" w:hAnsi="宋体" w:hint="eastAsia"/>
          <w:lang w:eastAsia="zh-CN"/>
        </w:rPr>
        <w:t>的通知履行即完成了新债权人对债务人的通知，该债权让与对丙生效。</w:t>
      </w:r>
    </w:p>
    <w:p w14:paraId="10306B4A"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综上，</w:t>
      </w:r>
      <w:proofErr w:type="gramStart"/>
      <w:r w:rsidRPr="0017638A">
        <w:rPr>
          <w:rFonts w:ascii="宋体" w:eastAsia="宋体" w:hAnsi="宋体" w:hint="eastAsia"/>
          <w:lang w:eastAsia="zh-CN"/>
        </w:rPr>
        <w:t>戊对丙</w:t>
      </w:r>
      <w:proofErr w:type="gramEnd"/>
      <w:r w:rsidRPr="0017638A">
        <w:rPr>
          <w:rFonts w:ascii="宋体" w:eastAsia="宋体" w:hAnsi="宋体" w:hint="eastAsia"/>
          <w:lang w:eastAsia="zh-CN"/>
        </w:rPr>
        <w:t>享有10万元的债权。</w:t>
      </w:r>
    </w:p>
    <w:p w14:paraId="2C90ABFC"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2、</w:t>
      </w:r>
      <w:proofErr w:type="gramStart"/>
      <w:r w:rsidRPr="0017638A">
        <w:rPr>
          <w:rFonts w:ascii="宋体" w:eastAsia="宋体" w:hAnsi="宋体" w:hint="eastAsia"/>
          <w:lang w:eastAsia="zh-CN"/>
        </w:rPr>
        <w:t>戊对丙</w:t>
      </w:r>
      <w:proofErr w:type="gramEnd"/>
      <w:r w:rsidRPr="0017638A">
        <w:rPr>
          <w:rFonts w:ascii="宋体" w:eastAsia="宋体" w:hAnsi="宋体" w:hint="eastAsia"/>
          <w:lang w:eastAsia="zh-CN"/>
        </w:rPr>
        <w:t>的10万元债权没有消灭</w:t>
      </w:r>
    </w:p>
    <w:p w14:paraId="45229B91"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就该债权本身而言，不存在消灭事由。</w:t>
      </w:r>
      <w:proofErr w:type="gramStart"/>
      <w:r w:rsidRPr="0017638A">
        <w:rPr>
          <w:rFonts w:ascii="宋体" w:eastAsia="宋体" w:hAnsi="宋体" w:hint="eastAsia"/>
          <w:lang w:eastAsia="zh-CN"/>
        </w:rPr>
        <w:t>唯需考虑</w:t>
      </w:r>
      <w:proofErr w:type="gramEnd"/>
      <w:r w:rsidRPr="0017638A">
        <w:rPr>
          <w:rFonts w:ascii="宋体" w:eastAsia="宋体" w:hAnsi="宋体" w:hint="eastAsia"/>
          <w:lang w:eastAsia="zh-CN"/>
        </w:rPr>
        <w:t>的是，丙的债务承担行为这一处分行为是否可能存在消灭事由：</w:t>
      </w:r>
    </w:p>
    <w:p w14:paraId="5BB6EC48"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（1）基础行为对该处分行为的影响</w:t>
      </w:r>
    </w:p>
    <w:p w14:paraId="1393617F"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首先，从上述合同解除部分的分析可知，买卖合同解除之后，关于</w:t>
      </w:r>
      <w:proofErr w:type="gramStart"/>
      <w:r w:rsidRPr="0017638A">
        <w:rPr>
          <w:rFonts w:ascii="宋体" w:eastAsia="宋体" w:hAnsi="宋体" w:hint="eastAsia"/>
          <w:lang w:eastAsia="zh-CN"/>
        </w:rPr>
        <w:t>丙承担乙</w:t>
      </w:r>
      <w:proofErr w:type="gramEnd"/>
      <w:r w:rsidRPr="0017638A">
        <w:rPr>
          <w:rFonts w:ascii="宋体" w:eastAsia="宋体" w:hAnsi="宋体" w:hint="eastAsia"/>
          <w:lang w:eastAsia="zh-CN"/>
        </w:rPr>
        <w:t>对丁债务的约定也一并被解除，进而产生了相应的返还义务。本文认为乙</w:t>
      </w:r>
      <w:proofErr w:type="gramStart"/>
      <w:r w:rsidRPr="0017638A">
        <w:rPr>
          <w:rFonts w:ascii="宋体" w:eastAsia="宋体" w:hAnsi="宋体" w:hint="eastAsia"/>
          <w:lang w:eastAsia="zh-CN"/>
        </w:rPr>
        <w:t>丙之间</w:t>
      </w:r>
      <w:proofErr w:type="gramEnd"/>
      <w:r w:rsidRPr="0017638A">
        <w:rPr>
          <w:rFonts w:ascii="宋体" w:eastAsia="宋体" w:hAnsi="宋体" w:hint="eastAsia"/>
          <w:lang w:eastAsia="zh-CN"/>
        </w:rPr>
        <w:t>的法律关系不应影响</w:t>
      </w:r>
      <w:proofErr w:type="gramStart"/>
      <w:r w:rsidRPr="0017638A">
        <w:rPr>
          <w:rFonts w:ascii="宋体" w:eastAsia="宋体" w:hAnsi="宋体" w:hint="eastAsia"/>
          <w:lang w:eastAsia="zh-CN"/>
        </w:rPr>
        <w:t>丙对丁承担</w:t>
      </w:r>
      <w:proofErr w:type="gramEnd"/>
      <w:r w:rsidRPr="0017638A">
        <w:rPr>
          <w:rFonts w:ascii="宋体" w:eastAsia="宋体" w:hAnsi="宋体" w:hint="eastAsia"/>
          <w:lang w:eastAsia="zh-CN"/>
        </w:rPr>
        <w:t>债务（采无因性理论，注意，倾向</w:t>
      </w:r>
      <w:proofErr w:type="gramStart"/>
      <w:r w:rsidRPr="0017638A">
        <w:rPr>
          <w:rFonts w:ascii="宋体" w:eastAsia="宋体" w:hAnsi="宋体" w:hint="eastAsia"/>
          <w:lang w:eastAsia="zh-CN"/>
        </w:rPr>
        <w:t>于觉得</w:t>
      </w:r>
      <w:proofErr w:type="gramEnd"/>
      <w:r w:rsidRPr="0017638A">
        <w:rPr>
          <w:rFonts w:ascii="宋体" w:eastAsia="宋体" w:hAnsi="宋体" w:hint="eastAsia"/>
          <w:lang w:eastAsia="zh-CN"/>
        </w:rPr>
        <w:t>此处的“无因性”描述是个不准确的描述），因此买卖合同的解除并不会影响债务承担行为的效力。</w:t>
      </w:r>
    </w:p>
    <w:p w14:paraId="181008BA"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值得考虑的问题是，如果</w:t>
      </w:r>
      <w:proofErr w:type="gramStart"/>
      <w:r w:rsidRPr="0017638A">
        <w:rPr>
          <w:rFonts w:ascii="宋体" w:eastAsia="宋体" w:hAnsi="宋体" w:hint="eastAsia"/>
          <w:lang w:eastAsia="zh-CN"/>
        </w:rPr>
        <w:t>丙依据</w:t>
      </w:r>
      <w:proofErr w:type="gramEnd"/>
      <w:r w:rsidRPr="0017638A">
        <w:rPr>
          <w:rFonts w:ascii="宋体" w:eastAsia="宋体" w:hAnsi="宋体" w:hint="eastAsia"/>
          <w:lang w:eastAsia="zh-CN"/>
        </w:rPr>
        <w:t>错误制度主张撤销合同，是否可能对债务承担产生影响。如前所述，即便承认物权行为无因性理论中的共同瑕疵例外，该例外也不适用于三方关系的债务承</w:t>
      </w:r>
      <w:r w:rsidRPr="0017638A">
        <w:rPr>
          <w:rFonts w:ascii="宋体" w:eastAsia="宋体" w:hAnsi="宋体" w:hint="eastAsia"/>
          <w:lang w:eastAsia="zh-CN"/>
        </w:rPr>
        <w:lastRenderedPageBreak/>
        <w:t>担，故即便</w:t>
      </w:r>
      <w:proofErr w:type="gramStart"/>
      <w:r w:rsidRPr="0017638A">
        <w:rPr>
          <w:rFonts w:ascii="宋体" w:eastAsia="宋体" w:hAnsi="宋体" w:hint="eastAsia"/>
          <w:lang w:eastAsia="zh-CN"/>
        </w:rPr>
        <w:t>丙存在</w:t>
      </w:r>
      <w:proofErr w:type="gramEnd"/>
      <w:r w:rsidRPr="0017638A">
        <w:rPr>
          <w:rFonts w:ascii="宋体" w:eastAsia="宋体" w:hAnsi="宋体" w:hint="eastAsia"/>
          <w:lang w:eastAsia="zh-CN"/>
        </w:rPr>
        <w:t>重大误解或</w:t>
      </w:r>
      <w:proofErr w:type="gramStart"/>
      <w:r w:rsidRPr="0017638A">
        <w:rPr>
          <w:rFonts w:ascii="宋体" w:eastAsia="宋体" w:hAnsi="宋体" w:hint="eastAsia"/>
          <w:lang w:eastAsia="zh-CN"/>
        </w:rPr>
        <w:t>乙丙有双方</w:t>
      </w:r>
      <w:proofErr w:type="gramEnd"/>
      <w:r w:rsidRPr="0017638A">
        <w:rPr>
          <w:rFonts w:ascii="宋体" w:eastAsia="宋体" w:hAnsi="宋体" w:hint="eastAsia"/>
          <w:lang w:eastAsia="zh-CN"/>
        </w:rPr>
        <w:t>动机错误，债务承担的效力也不受影响。</w:t>
      </w:r>
    </w:p>
    <w:p w14:paraId="3A2B74E7"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综上，</w:t>
      </w:r>
      <w:proofErr w:type="gramStart"/>
      <w:r w:rsidRPr="0017638A">
        <w:rPr>
          <w:rFonts w:ascii="宋体" w:eastAsia="宋体" w:hAnsi="宋体" w:hint="eastAsia"/>
          <w:lang w:eastAsia="zh-CN"/>
        </w:rPr>
        <w:t>戊对丙</w:t>
      </w:r>
      <w:proofErr w:type="gramEnd"/>
      <w:r w:rsidRPr="0017638A">
        <w:rPr>
          <w:rFonts w:ascii="宋体" w:eastAsia="宋体" w:hAnsi="宋体" w:hint="eastAsia"/>
          <w:lang w:eastAsia="zh-CN"/>
        </w:rPr>
        <w:t>的债权没有消灭。</w:t>
      </w:r>
    </w:p>
    <w:p w14:paraId="303097A3"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3、</w:t>
      </w:r>
      <w:proofErr w:type="gramStart"/>
      <w:r w:rsidRPr="0017638A">
        <w:rPr>
          <w:rFonts w:ascii="宋体" w:eastAsia="宋体" w:hAnsi="宋体" w:hint="eastAsia"/>
          <w:lang w:eastAsia="zh-CN"/>
        </w:rPr>
        <w:t>戊对丙</w:t>
      </w:r>
      <w:proofErr w:type="gramEnd"/>
      <w:r w:rsidRPr="0017638A">
        <w:rPr>
          <w:rFonts w:ascii="宋体" w:eastAsia="宋体" w:hAnsi="宋体" w:hint="eastAsia"/>
          <w:lang w:eastAsia="zh-CN"/>
        </w:rPr>
        <w:t>的债权不存在其他条件，</w:t>
      </w:r>
      <w:proofErr w:type="gramStart"/>
      <w:r w:rsidRPr="0017638A">
        <w:rPr>
          <w:rFonts w:ascii="宋体" w:eastAsia="宋体" w:hAnsi="宋体" w:hint="eastAsia"/>
          <w:lang w:eastAsia="zh-CN"/>
        </w:rPr>
        <w:t>履行期届至</w:t>
      </w:r>
      <w:proofErr w:type="gramEnd"/>
      <w:r w:rsidRPr="0017638A">
        <w:rPr>
          <w:rFonts w:ascii="宋体" w:eastAsia="宋体" w:hAnsi="宋体" w:hint="eastAsia"/>
          <w:lang w:eastAsia="zh-CN"/>
        </w:rPr>
        <w:t>。</w:t>
      </w:r>
    </w:p>
    <w:p w14:paraId="53361A43"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依题意，该要件成就。</w:t>
      </w:r>
    </w:p>
    <w:p w14:paraId="5D9A5235"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（二）</w:t>
      </w:r>
      <w:proofErr w:type="gramStart"/>
      <w:r w:rsidRPr="0017638A">
        <w:rPr>
          <w:rFonts w:ascii="宋体" w:eastAsia="宋体" w:hAnsi="宋体" w:hint="eastAsia"/>
          <w:lang w:eastAsia="zh-CN"/>
        </w:rPr>
        <w:t>请求权未消灭</w:t>
      </w:r>
      <w:proofErr w:type="gramEnd"/>
    </w:p>
    <w:p w14:paraId="04509B3E"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不存在请求权消灭的事由。</w:t>
      </w:r>
    </w:p>
    <w:p w14:paraId="236040CA"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（三）对请求权无抗辩</w:t>
      </w:r>
    </w:p>
    <w:p w14:paraId="3EA23FC1"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不存在对请求权的抗辩权。</w:t>
      </w:r>
    </w:p>
    <w:p w14:paraId="717495B1" w14:textId="77777777" w:rsidR="0017638A" w:rsidRPr="0017638A" w:rsidRDefault="0017638A" w:rsidP="0017638A">
      <w:pPr>
        <w:ind w:firstLine="480"/>
        <w:rPr>
          <w:rFonts w:ascii="宋体" w:eastAsia="宋体" w:hAnsi="宋体"/>
          <w:lang w:eastAsia="zh-CN"/>
        </w:rPr>
      </w:pPr>
      <w:r w:rsidRPr="0017638A">
        <w:rPr>
          <w:rFonts w:ascii="宋体" w:eastAsia="宋体" w:hAnsi="宋体" w:hint="eastAsia"/>
          <w:lang w:eastAsia="zh-CN"/>
        </w:rPr>
        <w:t>综上，</w:t>
      </w:r>
      <w:proofErr w:type="gramStart"/>
      <w:r w:rsidRPr="0017638A">
        <w:rPr>
          <w:rFonts w:ascii="宋体" w:eastAsia="宋体" w:hAnsi="宋体" w:hint="eastAsia"/>
          <w:lang w:eastAsia="zh-CN"/>
        </w:rPr>
        <w:t>戊可以</w:t>
      </w:r>
      <w:proofErr w:type="gramEnd"/>
      <w:r w:rsidRPr="0017638A">
        <w:rPr>
          <w:rFonts w:ascii="宋体" w:eastAsia="宋体" w:hAnsi="宋体" w:hint="eastAsia"/>
          <w:lang w:eastAsia="zh-CN"/>
        </w:rPr>
        <w:t>向丙请求履行10万元的债务。</w:t>
      </w:r>
    </w:p>
    <w:p w14:paraId="770D7C67" w14:textId="77777777" w:rsidR="0017638A" w:rsidRPr="0017638A" w:rsidRDefault="0017638A" w:rsidP="0017638A">
      <w:pPr>
        <w:ind w:firstLine="480"/>
        <w:rPr>
          <w:rFonts w:ascii="宋体" w:eastAsia="宋体" w:hAnsi="宋体"/>
          <w:lang w:eastAsia="zh-CN"/>
        </w:rPr>
      </w:pPr>
    </w:p>
    <w:p w14:paraId="7AA91360" w14:textId="77777777" w:rsidR="001C3DD3" w:rsidRPr="00EE152F" w:rsidRDefault="001C3DD3" w:rsidP="002330F2">
      <w:pPr>
        <w:ind w:firstLine="480"/>
        <w:rPr>
          <w:lang w:val="de-DE" w:eastAsia="zh-CN" w:bidi="ar-SA"/>
        </w:rPr>
      </w:pPr>
    </w:p>
    <w:p w14:paraId="6271A69D" w14:textId="75873FE2" w:rsidR="00DB5037" w:rsidRPr="00EE152F" w:rsidRDefault="00DB5037" w:rsidP="003F2717">
      <w:pPr>
        <w:ind w:firstLine="480"/>
        <w:rPr>
          <w:lang w:val="de-DE" w:eastAsia="zh-CN"/>
        </w:rPr>
        <w:sectPr w:rsidR="00DB5037" w:rsidRPr="00EE152F" w:rsidSect="00B82BEC">
          <w:endnotePr>
            <w:numFmt w:val="decimal"/>
          </w:endnotePr>
          <w:pgSz w:w="10318" w:h="14570" w:code="13"/>
          <w:pgMar w:top="1440" w:right="1797" w:bottom="1440" w:left="1797" w:header="851" w:footer="992" w:gutter="0"/>
          <w:cols w:space="425"/>
          <w:docGrid w:type="lines" w:linePitch="312"/>
        </w:sectPr>
      </w:pPr>
    </w:p>
    <w:p w14:paraId="16252E07" w14:textId="3489FC82" w:rsidR="00E917B2" w:rsidRPr="00EE152F" w:rsidRDefault="00F43AC7" w:rsidP="007909B5">
      <w:pPr>
        <w:pStyle w:val="1"/>
      </w:pPr>
      <w:bookmarkStart w:id="447" w:name="_Toc74866061"/>
      <w:bookmarkStart w:id="448" w:name="_Toc75880547"/>
      <w:r w:rsidRPr="00EE152F">
        <w:rPr>
          <w:rFonts w:hint="eastAsia"/>
        </w:rPr>
        <w:lastRenderedPageBreak/>
        <w:t>第二十五章</w:t>
      </w:r>
      <w:r w:rsidRPr="00EE152F">
        <w:rPr>
          <w:rFonts w:hint="eastAsia"/>
        </w:rPr>
        <w:t xml:space="preserve"> </w:t>
      </w:r>
      <w:r w:rsidR="000E535D" w:rsidRPr="00EE152F">
        <w:rPr>
          <w:rFonts w:hint="eastAsia"/>
        </w:rPr>
        <w:t>债的保全</w:t>
      </w:r>
      <w:bookmarkEnd w:id="447"/>
      <w:bookmarkEnd w:id="448"/>
    </w:p>
    <w:p w14:paraId="2CA8DA79" w14:textId="64B56621" w:rsidR="002472E7" w:rsidRPr="00EE152F" w:rsidRDefault="002472E7" w:rsidP="002472E7">
      <w:pPr>
        <w:pStyle w:val="2"/>
      </w:pPr>
      <w:bookmarkStart w:id="449" w:name="_Toc75880548"/>
      <w:r w:rsidRPr="00EE152F">
        <w:rPr>
          <w:rFonts w:hint="eastAsia"/>
        </w:rPr>
        <w:t>一、撤销权</w:t>
      </w:r>
      <w:bookmarkEnd w:id="449"/>
    </w:p>
    <w:p w14:paraId="07CE082D" w14:textId="7710A5AA" w:rsidR="00284B3E" w:rsidRPr="00EE152F" w:rsidRDefault="00284B3E" w:rsidP="00284B3E">
      <w:pPr>
        <w:pStyle w:val="afffe"/>
        <w:framePr w:wrap="around"/>
        <w:ind w:left="600"/>
      </w:pPr>
      <w:r w:rsidRPr="00EE152F">
        <w:rPr>
          <w:rStyle w:val="affff1"/>
          <w:rFonts w:hint="eastAsia"/>
        </w:rPr>
        <w:t>法律</w:t>
      </w:r>
      <w:r w:rsidRPr="00EE152F">
        <w:rPr>
          <w:rFonts w:hint="eastAsia"/>
        </w:rPr>
        <w:t xml:space="preserve"> </w:t>
      </w:r>
      <w:r w:rsidRPr="00EE152F">
        <w:rPr>
          <w:rStyle w:val="affff5"/>
          <w:rFonts w:hint="eastAsia"/>
        </w:rPr>
        <w:t>民法典第</w:t>
      </w:r>
      <w:r w:rsidR="00D130CC" w:rsidRPr="00EE152F">
        <w:rPr>
          <w:rStyle w:val="affff5"/>
        </w:rPr>
        <w:t>538</w:t>
      </w:r>
      <w:r w:rsidRPr="00EE152F">
        <w:rPr>
          <w:rStyle w:val="affff5"/>
          <w:rFonts w:hint="eastAsia"/>
        </w:rPr>
        <w:t>条</w:t>
      </w:r>
      <w:r w:rsidRPr="00EE152F">
        <w:rPr>
          <w:rFonts w:hint="eastAsia"/>
        </w:rPr>
        <w:t>债务人以放弃其债权、放弃债权担保、无偿转让财产等方式无偿处分财产权益，或者恶意延长其到期债权的履行期限，影响债权人的债权实现的，债权人可以请求人民法院撤销债务人的行为。</w:t>
      </w:r>
      <w:r w:rsidR="00D130CC" w:rsidRPr="00EE152F">
        <w:rPr>
          <w:rStyle w:val="affff5"/>
          <w:rFonts w:hint="eastAsia"/>
        </w:rPr>
        <w:t>民法典第</w:t>
      </w:r>
      <w:r w:rsidR="00D130CC" w:rsidRPr="00EE152F">
        <w:rPr>
          <w:rStyle w:val="affff5"/>
        </w:rPr>
        <w:t>539</w:t>
      </w:r>
      <w:r w:rsidR="00D130CC" w:rsidRPr="00EE152F">
        <w:rPr>
          <w:rStyle w:val="affff5"/>
          <w:rFonts w:hint="eastAsia"/>
        </w:rPr>
        <w:t>条</w:t>
      </w:r>
      <w:r w:rsidRPr="00EE152F">
        <w:rPr>
          <w:rFonts w:hint="eastAsia"/>
        </w:rPr>
        <w:t>债务人以明显不合理的低价转让财产、以明显不合理的高价受让他人财产或者为他人的债务提供担保，影响债权人的债权实现，债务人的相对人知道或者应当知道该情形的，债权人可以请求人民法院撤销债务人的行为。</w:t>
      </w:r>
    </w:p>
    <w:p w14:paraId="231BD199" w14:textId="5BA11370" w:rsidR="00D130CC" w:rsidRPr="00EE152F" w:rsidRDefault="00D130CC" w:rsidP="00D130CC">
      <w:pPr>
        <w:pStyle w:val="2"/>
      </w:pPr>
      <w:bookmarkStart w:id="450" w:name="_Toc75880549"/>
      <w:r w:rsidRPr="00EE152F">
        <w:rPr>
          <w:rFonts w:hint="eastAsia"/>
        </w:rPr>
        <w:t>1</w:t>
      </w:r>
      <w:r w:rsidRPr="00EE152F">
        <w:rPr>
          <w:rFonts w:hint="eastAsia"/>
        </w:rPr>
        <w:t>．概述</w:t>
      </w:r>
      <w:bookmarkEnd w:id="450"/>
    </w:p>
    <w:p w14:paraId="35E3D9C8" w14:textId="2F5320BD" w:rsidR="00284B3E" w:rsidRPr="00EE152F" w:rsidRDefault="00284B3E" w:rsidP="002472E7">
      <w:pPr>
        <w:ind w:firstLine="480"/>
        <w:rPr>
          <w:lang w:eastAsia="zh-CN"/>
        </w:rPr>
      </w:pPr>
      <w:r w:rsidRPr="00EE152F">
        <w:rPr>
          <w:rFonts w:hint="eastAsia"/>
          <w:lang w:eastAsia="zh-CN"/>
        </w:rPr>
        <w:t>在债权债务关系中，债务人应以其一般责任财产担保其义务的履行。既然是仅仅以“一般责任财产”做“担保”，则其“正常”增减，债权人通常不得干涉。不过，若债务人以逃避偿债为目的，操控其一般责任财产的变动，人为地使自己陷入丧失清偿能力或资不抵债的境地，则其</w:t>
      </w:r>
      <w:r w:rsidRPr="00EE152F">
        <w:rPr>
          <w:lang w:eastAsia="zh-CN"/>
        </w:rPr>
        <w:t>行为</w:t>
      </w:r>
      <w:r w:rsidRPr="00EE152F">
        <w:rPr>
          <w:rFonts w:hint="eastAsia"/>
          <w:lang w:eastAsia="zh-CN"/>
        </w:rPr>
        <w:t>便有被限制的必要。此为撤销权制度（包括</w:t>
      </w:r>
      <w:r w:rsidRPr="00EE152F">
        <w:rPr>
          <w:lang w:eastAsia="zh-CN"/>
        </w:rPr>
        <w:t>债权人撤销权制度）</w:t>
      </w:r>
      <w:r w:rsidRPr="00EE152F">
        <w:rPr>
          <w:rFonts w:hint="eastAsia"/>
          <w:lang w:eastAsia="zh-CN"/>
        </w:rPr>
        <w:t>设计的出发点。</w:t>
      </w:r>
      <w:r w:rsidR="00D130CC" w:rsidRPr="00EE152F">
        <w:rPr>
          <w:rFonts w:hint="eastAsia"/>
          <w:lang w:eastAsia="zh-CN"/>
        </w:rPr>
        <w:t>法律关于债权人撤销权的规定，在性质上可以理解为是确立了一项合同默示条款。该制度的久远历史说明，其描述了真实的交易习惯（即多数交易中当事人的意愿），具有强大的生命力（</w:t>
      </w:r>
      <w:r w:rsidR="00D130CC" w:rsidRPr="00EE152F">
        <w:rPr>
          <w:rFonts w:hint="eastAsia"/>
          <w:lang w:eastAsia="zh-CN"/>
        </w:rPr>
        <w:t>Baird et al., Fraudulent Conveyance Law and Its Proper Domain, 38 Vanderbilt L. Rev. 829, 835 (1985)</w:t>
      </w:r>
      <w:r w:rsidR="00D130CC" w:rsidRPr="00EE152F">
        <w:rPr>
          <w:rFonts w:hint="eastAsia"/>
          <w:lang w:eastAsia="zh-CN"/>
        </w:rPr>
        <w:t>）。</w:t>
      </w:r>
    </w:p>
    <w:p w14:paraId="063561FF" w14:textId="5A86BE87" w:rsidR="00D130CC" w:rsidRPr="00EE152F" w:rsidRDefault="00D130CC" w:rsidP="002472E7">
      <w:pPr>
        <w:ind w:firstLine="480"/>
        <w:rPr>
          <w:lang w:eastAsia="zh-CN" w:bidi="ar-SA"/>
        </w:rPr>
      </w:pPr>
      <w:r w:rsidRPr="00EE152F">
        <w:rPr>
          <w:rFonts w:hint="eastAsia"/>
          <w:lang w:eastAsia="zh-CN" w:bidi="ar-SA"/>
        </w:rPr>
        <w:t>除了第</w:t>
      </w:r>
      <w:r w:rsidRPr="00EE152F">
        <w:rPr>
          <w:rFonts w:hint="eastAsia"/>
          <w:lang w:eastAsia="zh-CN" w:bidi="ar-SA"/>
        </w:rPr>
        <w:t>5</w:t>
      </w:r>
      <w:r w:rsidRPr="00EE152F">
        <w:rPr>
          <w:lang w:eastAsia="zh-CN" w:bidi="ar-SA"/>
        </w:rPr>
        <w:t>38</w:t>
      </w:r>
      <w:r w:rsidRPr="00EE152F">
        <w:rPr>
          <w:rFonts w:hint="eastAsia"/>
          <w:lang w:eastAsia="zh-CN" w:bidi="ar-SA"/>
        </w:rPr>
        <w:t>-</w:t>
      </w:r>
      <w:r w:rsidRPr="00EE152F">
        <w:rPr>
          <w:lang w:eastAsia="zh-CN" w:bidi="ar-SA"/>
        </w:rPr>
        <w:t>543</w:t>
      </w:r>
      <w:r w:rsidRPr="00EE152F">
        <w:rPr>
          <w:rFonts w:hint="eastAsia"/>
          <w:lang w:eastAsia="zh-CN" w:bidi="ar-SA"/>
        </w:rPr>
        <w:t>条的规定以外，撤销权的思想在民法典中还有很多体现。例如，在抵押权实现的制度中，“债务人不履行到期债务或者发生当事人约定的实现抵押权的情形，抵押权人可以与抵押人协议以抵押财产折价或者以拍卖、变卖该抵押财产所得的价款优先受偿。协议损害其他债权人利益的，其他债权人可以请求人民法院撤销该协议”（民法典第</w:t>
      </w:r>
      <w:r w:rsidRPr="00EE152F">
        <w:rPr>
          <w:rFonts w:hint="eastAsia"/>
          <w:lang w:eastAsia="zh-CN" w:bidi="ar-SA"/>
        </w:rPr>
        <w:t>410</w:t>
      </w:r>
      <w:r w:rsidRPr="00EE152F">
        <w:rPr>
          <w:rFonts w:hint="eastAsia"/>
          <w:lang w:eastAsia="zh-CN" w:bidi="ar-SA"/>
        </w:rPr>
        <w:t>条，物权法第</w:t>
      </w:r>
      <w:r w:rsidRPr="00EE152F">
        <w:rPr>
          <w:rFonts w:hint="eastAsia"/>
          <w:lang w:eastAsia="zh-CN" w:bidi="ar-SA"/>
        </w:rPr>
        <w:t>195</w:t>
      </w:r>
      <w:r w:rsidRPr="00EE152F">
        <w:rPr>
          <w:rFonts w:hint="eastAsia"/>
          <w:lang w:eastAsia="zh-CN" w:bidi="ar-SA"/>
        </w:rPr>
        <w:t>条），便也体现了撤销权的思想。</w:t>
      </w:r>
    </w:p>
    <w:p w14:paraId="7E481B7A" w14:textId="30CF1F69" w:rsidR="00D130CC" w:rsidRPr="00EE152F" w:rsidRDefault="00D130CC" w:rsidP="00D130CC">
      <w:pPr>
        <w:pStyle w:val="2"/>
      </w:pPr>
      <w:bookmarkStart w:id="451" w:name="_Toc75880550"/>
      <w:r w:rsidRPr="00EE152F">
        <w:rPr>
          <w:rFonts w:hint="eastAsia"/>
        </w:rPr>
        <w:t>2</w:t>
      </w:r>
      <w:r w:rsidRPr="00EE152F">
        <w:rPr>
          <w:rFonts w:hint="eastAsia"/>
        </w:rPr>
        <w:t>．撤销的对象</w:t>
      </w:r>
      <w:bookmarkEnd w:id="451"/>
    </w:p>
    <w:p w14:paraId="4A5032D2" w14:textId="7BC5A844" w:rsidR="00166F26" w:rsidRPr="00EE152F" w:rsidRDefault="004113AF" w:rsidP="00D130CC">
      <w:pPr>
        <w:ind w:firstLine="480"/>
        <w:rPr>
          <w:rFonts w:eastAsia="宋体"/>
          <w:lang w:eastAsia="zh-CN"/>
        </w:rPr>
      </w:pPr>
      <w:r w:rsidRPr="00EE152F">
        <w:rPr>
          <w:rFonts w:hint="eastAsia"/>
          <w:lang w:eastAsia="zh-CN" w:bidi="ar-SA"/>
        </w:rPr>
        <w:t>根据我国民法典第</w:t>
      </w:r>
      <w:r w:rsidRPr="00EE152F">
        <w:rPr>
          <w:rFonts w:hint="eastAsia"/>
          <w:lang w:eastAsia="zh-CN" w:bidi="ar-SA"/>
        </w:rPr>
        <w:t>5</w:t>
      </w:r>
      <w:r w:rsidRPr="00EE152F">
        <w:rPr>
          <w:lang w:eastAsia="zh-CN" w:bidi="ar-SA"/>
        </w:rPr>
        <w:t>38</w:t>
      </w:r>
      <w:r w:rsidRPr="00EE152F">
        <w:rPr>
          <w:rFonts w:hint="eastAsia"/>
          <w:lang w:eastAsia="zh-CN" w:bidi="ar-SA"/>
        </w:rPr>
        <w:t>条，</w:t>
      </w:r>
      <w:r w:rsidR="00081A80" w:rsidRPr="00EE152F">
        <w:rPr>
          <w:rFonts w:hint="eastAsia"/>
          <w:lang w:eastAsia="zh-CN" w:bidi="ar-SA"/>
        </w:rPr>
        <w:t>可以撤销的对象，是各种</w:t>
      </w:r>
      <w:r w:rsidR="002D0C9C" w:rsidRPr="00EE152F">
        <w:rPr>
          <w:rFonts w:hint="eastAsia"/>
          <w:lang w:eastAsia="zh-CN" w:bidi="ar-SA"/>
        </w:rPr>
        <w:t>“</w:t>
      </w:r>
      <w:r w:rsidR="002D0C9C" w:rsidRPr="00EE152F">
        <w:rPr>
          <w:rFonts w:hint="eastAsia"/>
          <w:lang w:eastAsia="zh-CN"/>
        </w:rPr>
        <w:t>无偿处分财产权益</w:t>
      </w:r>
      <w:r w:rsidR="002D0C9C" w:rsidRPr="00EE152F">
        <w:rPr>
          <w:rFonts w:hint="eastAsia"/>
          <w:lang w:eastAsia="zh-CN" w:bidi="ar-SA"/>
        </w:rPr>
        <w:t>”的行为。这里的“行为”与民法上的“法律行为”不同，应做广义理解（如理解为“法律上的行为”），债务人、债权人甚至第三人的行为。</w:t>
      </w:r>
      <w:r w:rsidR="002D0C9C" w:rsidRPr="00EE152F">
        <w:rPr>
          <w:rFonts w:eastAsia="宋体" w:hint="eastAsia"/>
          <w:lang w:eastAsia="zh-CN"/>
        </w:rPr>
        <w:t>其中积极行为如订立合同等负担行为、债权让与等处分行为、行使撤销权等行使形成权的行为，以及具有实体性内容的诉讼行为如和解、承认对方的诉讼请求等；消极行为如债务人放任诉讼时效经过、放弃诉权、（在付款人拒绝承兑或承兑人拒绝付款时）放弃进行票据保全手续、（在买卖交易</w:t>
      </w:r>
      <w:r w:rsidR="002D0C9C" w:rsidRPr="00EE152F">
        <w:rPr>
          <w:rFonts w:eastAsia="宋体" w:hint="eastAsia"/>
          <w:lang w:eastAsia="zh-CN"/>
        </w:rPr>
        <w:lastRenderedPageBreak/>
        <w:t>中约定检验期间时）放弃对标的物数量、质量上的异议，或在诉讼程序中放弃抗辩等行为；第三人行为如第三人申请个别的强制执行等行为。</w:t>
      </w:r>
    </w:p>
    <w:p w14:paraId="68D527BF" w14:textId="2C5A747D" w:rsidR="00166F26" w:rsidRPr="00EE152F" w:rsidRDefault="00166F26" w:rsidP="00166F26">
      <w:pPr>
        <w:pStyle w:val="2"/>
      </w:pPr>
      <w:bookmarkStart w:id="452" w:name="_Toc75880551"/>
      <w:r w:rsidRPr="00EE152F">
        <w:rPr>
          <w:rFonts w:hint="eastAsia"/>
        </w:rPr>
        <w:t>3</w:t>
      </w:r>
      <w:r w:rsidRPr="00EE152F">
        <w:rPr>
          <w:rFonts w:hint="eastAsia"/>
        </w:rPr>
        <w:t>．撤销权的构成要件</w:t>
      </w:r>
      <w:bookmarkEnd w:id="452"/>
    </w:p>
    <w:p w14:paraId="2533BCB3" w14:textId="0501C52B" w:rsidR="00166F26" w:rsidRPr="00EE152F" w:rsidRDefault="00166F26" w:rsidP="00166F26">
      <w:pPr>
        <w:pStyle w:val="3"/>
        <w:rPr>
          <w:rFonts w:ascii="Times New Roman" w:hAnsi="Times New Roman"/>
        </w:rPr>
      </w:pPr>
      <w:bookmarkStart w:id="453" w:name="_Toc75880552"/>
      <w:r w:rsidRPr="00EE152F">
        <w:rPr>
          <w:rFonts w:ascii="Times New Roman" w:hAnsi="Times New Roman" w:hint="eastAsia"/>
        </w:rPr>
        <w:t>1</w:t>
      </w:r>
      <w:r w:rsidRPr="00EE152F">
        <w:rPr>
          <w:rFonts w:ascii="Times New Roman" w:hAnsi="Times New Roman" w:hint="eastAsia"/>
        </w:rPr>
        <w:t>）存在无偿转让财产的行为</w:t>
      </w:r>
      <w:bookmarkEnd w:id="453"/>
    </w:p>
    <w:p w14:paraId="405F0838" w14:textId="395F5C6F" w:rsidR="008517B4" w:rsidRPr="00EE152F" w:rsidRDefault="00166F26" w:rsidP="00166F26">
      <w:pPr>
        <w:ind w:firstLine="480"/>
        <w:rPr>
          <w:rFonts w:eastAsia="宋体"/>
          <w:lang w:eastAsia="zh-CN"/>
        </w:rPr>
      </w:pPr>
      <w:r w:rsidRPr="00EE152F">
        <w:rPr>
          <w:rFonts w:eastAsia="宋体" w:hint="eastAsia"/>
          <w:lang w:eastAsia="zh-CN"/>
        </w:rPr>
        <w:t>“无偿”这一概念所描述的，是合同签订时给付和对待给付之间超出市场限度的不对等状态。按照这一概念，不要求任何回报的赠与自然属于无偿行为，而不等价的交易，就其不等价的部分，如前所述，亦属于“无偿”。具体而言，债务承担、将第三人（如妻子、子女等）指定为人身保险的受益人、附条件赠与、低价转让所持有的股票等，都（至少是部分地）属于无偿行为。</w:t>
      </w:r>
      <w:r w:rsidR="008517B4" w:rsidRPr="00EE152F">
        <w:rPr>
          <w:rFonts w:eastAsia="宋体" w:hint="eastAsia"/>
          <w:lang w:eastAsia="zh-CN"/>
        </w:rPr>
        <w:t>值得注意的是，我国民法典区分单纯的无偿转让财产和以不合理价格转让（购买）财产两种情形，对于前者，不要求撤销相对人的主观要件，而对于后者，则要求“债务人的相对人知道或者应当知道”有关影响债权人债权实现的情形，以避免损害善意相对人的利益。</w:t>
      </w:r>
    </w:p>
    <w:p w14:paraId="797B8B50" w14:textId="5A96EBC5" w:rsidR="008517B4" w:rsidRPr="00EE152F" w:rsidRDefault="008517B4" w:rsidP="008517B4">
      <w:pPr>
        <w:ind w:firstLine="480"/>
        <w:jc w:val="left"/>
        <w:rPr>
          <w:rFonts w:eastAsia="宋体"/>
          <w:color w:val="FF0000"/>
          <w:lang w:eastAsia="zh-CN"/>
        </w:rPr>
      </w:pPr>
      <w:r w:rsidRPr="00EE152F">
        <w:rPr>
          <w:rFonts w:eastAsia="宋体" w:hint="eastAsia"/>
          <w:lang w:eastAsia="zh-CN"/>
        </w:rPr>
        <w:t>对于破产债务人为第三人提供担保的行为是否属于“无偿转让财产”，认识不统一。有学者认为，“在担保人真的需要代债务人清偿时，往往债务人已丧失清偿能力，虽然可以行使代位求偿权，但其权利实现的可能很小”，所以应将其解释为无偿行为（王欣新：《破产撤销权研究》，载《中国法学》</w:t>
      </w:r>
      <w:r w:rsidRPr="00EE152F">
        <w:rPr>
          <w:rFonts w:eastAsia="宋体" w:hint="eastAsia"/>
          <w:lang w:eastAsia="zh-CN"/>
        </w:rPr>
        <w:t>2007</w:t>
      </w:r>
      <w:r w:rsidRPr="00EE152F">
        <w:rPr>
          <w:rFonts w:eastAsia="宋体" w:hint="eastAsia"/>
          <w:lang w:eastAsia="zh-CN"/>
        </w:rPr>
        <w:t>年第</w:t>
      </w:r>
      <w:r w:rsidRPr="00EE152F">
        <w:rPr>
          <w:rFonts w:eastAsia="宋体" w:hint="eastAsia"/>
          <w:lang w:eastAsia="zh-CN"/>
        </w:rPr>
        <w:t>5</w:t>
      </w:r>
      <w:r w:rsidRPr="00EE152F">
        <w:rPr>
          <w:rFonts w:eastAsia="宋体" w:hint="eastAsia"/>
          <w:lang w:eastAsia="zh-CN"/>
        </w:rPr>
        <w:t>期，第</w:t>
      </w:r>
      <w:r w:rsidRPr="00EE152F">
        <w:rPr>
          <w:rFonts w:eastAsia="宋体" w:hint="eastAsia"/>
          <w:lang w:eastAsia="zh-CN"/>
        </w:rPr>
        <w:t>156</w:t>
      </w:r>
      <w:r w:rsidRPr="00EE152F">
        <w:rPr>
          <w:rFonts w:eastAsia="宋体" w:hint="eastAsia"/>
          <w:lang w:eastAsia="zh-CN"/>
        </w:rPr>
        <w:t>页）。本文认为，这一结论是建立在“担保人履行义务时，债务人往往已丧失清偿能力，代位权实现可能性小”这一并不准确的外在推测的基础上的。更严谨的分析应当是区分不同的情形分别加以讨论。</w:t>
      </w:r>
      <w:r w:rsidRPr="00EE152F">
        <w:rPr>
          <w:rFonts w:eastAsia="宋体" w:hint="eastAsia"/>
          <w:color w:val="FF0000"/>
          <w:highlight w:val="yellow"/>
          <w:lang w:eastAsia="zh-CN"/>
        </w:rPr>
        <w:t>在贷款与担保互为条件、同时履行时，担保人（之后的破产债务人）提供担保的同时，担保权人（债权人）向第三人支付了相应的款项，因此担保权人并未“无偿”取得“财产”（担保权），而担保人即便承担了担保责任，也仍可向第三人追偿，故在此意义上也不构成“无偿”转让“财产”，即便第三人在借款后陷入破产的困境，使得担保人无法追偿，这也只是担保人应当承担的正常风险（即其只能作为普通债权人受偿）。比较而言，</w:t>
      </w:r>
      <w:proofErr w:type="gramStart"/>
      <w:r w:rsidRPr="00EE152F">
        <w:rPr>
          <w:rFonts w:eastAsia="宋体" w:hint="eastAsia"/>
          <w:color w:val="FF0000"/>
          <w:highlight w:val="yellow"/>
          <w:lang w:eastAsia="zh-CN"/>
        </w:rPr>
        <w:t>若行</w:t>
      </w:r>
      <w:proofErr w:type="gramEnd"/>
      <w:r w:rsidRPr="00EE152F">
        <w:rPr>
          <w:rFonts w:eastAsia="宋体" w:hint="eastAsia"/>
          <w:color w:val="FF0000"/>
          <w:highlight w:val="yellow"/>
          <w:lang w:eastAsia="zh-CN"/>
        </w:rPr>
        <w:t>为人</w:t>
      </w:r>
      <w:r w:rsidRPr="00EE152F">
        <w:rPr>
          <w:rFonts w:eastAsia="宋体" w:hint="eastAsia"/>
          <w:color w:val="FF0000"/>
          <w:lang w:eastAsia="zh-CN"/>
        </w:rPr>
        <w:t>明知第三人无力偿还而仍为其借款提供担保。在该种情形下，虽然担保人形式上享有对第三人追偿的权利，但因该追偿权不可能实现，故仍构成无偿转让财产。</w:t>
      </w:r>
    </w:p>
    <w:p w14:paraId="1A69F175" w14:textId="5F3C01F2" w:rsidR="008517B4" w:rsidRPr="00EE152F" w:rsidRDefault="008517B4" w:rsidP="008517B4">
      <w:pPr>
        <w:pStyle w:val="3"/>
        <w:rPr>
          <w:rFonts w:ascii="Times New Roman" w:hAnsi="Times New Roman"/>
          <w:lang w:val="en-US"/>
        </w:rPr>
      </w:pPr>
      <w:bookmarkStart w:id="454" w:name="_Toc75880553"/>
      <w:r w:rsidRPr="00EE152F">
        <w:rPr>
          <w:rFonts w:ascii="Times New Roman" w:hAnsi="Times New Roman" w:hint="eastAsia"/>
        </w:rPr>
        <w:t>2</w:t>
      </w:r>
      <w:r w:rsidRPr="00EE152F">
        <w:rPr>
          <w:rFonts w:ascii="Times New Roman" w:hAnsi="Times New Roman" w:hint="eastAsia"/>
        </w:rPr>
        <w:t>）</w:t>
      </w:r>
      <w:r w:rsidRPr="00EE152F">
        <w:rPr>
          <w:rFonts w:ascii="Times New Roman" w:hAnsi="Times New Roman" w:hint="eastAsia"/>
          <w:lang w:val="en-US"/>
        </w:rPr>
        <w:t>影响债权实现</w:t>
      </w:r>
      <w:bookmarkEnd w:id="454"/>
    </w:p>
    <w:p w14:paraId="543C5F9C" w14:textId="77777777" w:rsidR="00795052" w:rsidRPr="00EE152F" w:rsidRDefault="008517B4" w:rsidP="00795052">
      <w:pPr>
        <w:ind w:firstLine="480"/>
        <w:rPr>
          <w:lang w:eastAsia="zh-CN" w:bidi="ar-SA"/>
        </w:rPr>
      </w:pPr>
      <w:r w:rsidRPr="00EE152F">
        <w:rPr>
          <w:rFonts w:hint="eastAsia"/>
          <w:lang w:eastAsia="zh-CN" w:bidi="ar-SA"/>
        </w:rPr>
        <w:t>即有关可撤销行为</w:t>
      </w:r>
      <w:r w:rsidR="00795052" w:rsidRPr="00EE152F">
        <w:rPr>
          <w:rFonts w:hint="eastAsia"/>
          <w:lang w:eastAsia="zh-CN" w:bidi="ar-SA"/>
        </w:rPr>
        <w:t>减少了债务人的一般财产，</w:t>
      </w:r>
      <w:r w:rsidRPr="00EE152F">
        <w:rPr>
          <w:rFonts w:hint="eastAsia"/>
          <w:lang w:eastAsia="zh-CN" w:bidi="ar-SA"/>
        </w:rPr>
        <w:t>给债权人造成</w:t>
      </w:r>
      <w:proofErr w:type="gramStart"/>
      <w:r w:rsidRPr="00EE152F">
        <w:rPr>
          <w:rFonts w:hint="eastAsia"/>
          <w:lang w:eastAsia="zh-CN" w:bidi="ar-SA"/>
        </w:rPr>
        <w:t>不</w:t>
      </w:r>
      <w:proofErr w:type="gramEnd"/>
      <w:r w:rsidRPr="00EE152F">
        <w:rPr>
          <w:rFonts w:hint="eastAsia"/>
          <w:lang w:eastAsia="zh-CN" w:bidi="ar-SA"/>
        </w:rPr>
        <w:t>利益，使其债权不能完全实现或不能按时实现</w:t>
      </w:r>
      <w:r w:rsidR="00795052" w:rsidRPr="00EE152F">
        <w:rPr>
          <w:rFonts w:hint="eastAsia"/>
          <w:lang w:eastAsia="zh-CN" w:bidi="ar-SA"/>
        </w:rPr>
        <w:t>。</w:t>
      </w:r>
    </w:p>
    <w:p w14:paraId="1C237D01" w14:textId="23353530" w:rsidR="008517B4" w:rsidRPr="00EE152F" w:rsidRDefault="00795052" w:rsidP="00795052">
      <w:pPr>
        <w:ind w:firstLine="480"/>
        <w:rPr>
          <w:rFonts w:eastAsia="宋体"/>
          <w:lang w:eastAsia="zh-CN"/>
        </w:rPr>
      </w:pPr>
      <w:r w:rsidRPr="00EE152F">
        <w:rPr>
          <w:rFonts w:eastAsia="宋体" w:hint="eastAsia"/>
          <w:lang w:eastAsia="zh-CN"/>
        </w:rPr>
        <w:lastRenderedPageBreak/>
        <w:t>在理论与实务上，无偿行为发生时点的确认，颇值斟酌。</w:t>
      </w:r>
      <w:r w:rsidRPr="00EE152F">
        <w:rPr>
          <w:rFonts w:eastAsia="宋体" w:hint="eastAsia"/>
          <w:lang w:val="de-DE" w:eastAsia="zh-CN"/>
        </w:rPr>
        <w:t>如</w:t>
      </w:r>
      <w:r w:rsidRPr="00EE152F">
        <w:rPr>
          <w:rFonts w:eastAsia="宋体" w:hint="eastAsia"/>
          <w:lang w:eastAsia="zh-CN"/>
        </w:rPr>
        <w:t>可能存在这样的情形：作为买受人的债务人在签订买卖合同时，价款与标的尚处于对等的状态，而在履行时，合同约定的价格已只及标的物市场价格的一半，此时债务人的履行，是否属于“无偿”？对该问题的回答，应当分解为以下</w:t>
      </w:r>
      <w:r w:rsidR="00A8142F" w:rsidRPr="00EE152F">
        <w:rPr>
          <w:rFonts w:eastAsia="宋体" w:hint="eastAsia"/>
          <w:lang w:eastAsia="zh-CN"/>
        </w:rPr>
        <w:t>两</w:t>
      </w:r>
      <w:r w:rsidRPr="00EE152F">
        <w:rPr>
          <w:rFonts w:eastAsia="宋体" w:hint="eastAsia"/>
          <w:lang w:eastAsia="zh-CN"/>
        </w:rPr>
        <w:t>个层次加以判断</w:t>
      </w:r>
      <w:r w:rsidR="00A8142F" w:rsidRPr="00EE152F">
        <w:rPr>
          <w:rFonts w:eastAsia="宋体" w:hint="eastAsia"/>
          <w:lang w:eastAsia="zh-CN"/>
        </w:rPr>
        <w:t>：</w:t>
      </w:r>
      <w:r w:rsidRPr="00EE152F">
        <w:rPr>
          <w:rFonts w:eastAsia="宋体" w:hint="eastAsia"/>
          <w:lang w:eastAsia="zh-CN"/>
        </w:rPr>
        <w:t>层次</w:t>
      </w:r>
      <w:proofErr w:type="gramStart"/>
      <w:r w:rsidRPr="00EE152F">
        <w:rPr>
          <w:rFonts w:eastAsia="宋体" w:hint="eastAsia"/>
          <w:lang w:eastAsia="zh-CN"/>
        </w:rPr>
        <w:t>一</w:t>
      </w:r>
      <w:proofErr w:type="gramEnd"/>
      <w:r w:rsidRPr="00EE152F">
        <w:rPr>
          <w:rFonts w:eastAsia="宋体" w:hint="eastAsia"/>
          <w:lang w:eastAsia="zh-CN"/>
        </w:rPr>
        <w:t>，应确定无偿性的判断时点；层次二，应确定无偿转让财产行为</w:t>
      </w:r>
      <w:proofErr w:type="gramStart"/>
      <w:r w:rsidRPr="00EE152F">
        <w:rPr>
          <w:rFonts w:eastAsia="宋体" w:hint="eastAsia"/>
          <w:lang w:eastAsia="zh-CN"/>
        </w:rPr>
        <w:t>作出</w:t>
      </w:r>
      <w:proofErr w:type="gramEnd"/>
      <w:r w:rsidRPr="00EE152F">
        <w:rPr>
          <w:rFonts w:eastAsia="宋体" w:hint="eastAsia"/>
          <w:lang w:eastAsia="zh-CN"/>
        </w:rPr>
        <w:t>的时点。就层次</w:t>
      </w:r>
      <w:proofErr w:type="gramStart"/>
      <w:r w:rsidRPr="00EE152F">
        <w:rPr>
          <w:rFonts w:eastAsia="宋体" w:hint="eastAsia"/>
          <w:lang w:eastAsia="zh-CN"/>
        </w:rPr>
        <w:t>一</w:t>
      </w:r>
      <w:proofErr w:type="gramEnd"/>
      <w:r w:rsidRPr="00EE152F">
        <w:rPr>
          <w:rFonts w:eastAsia="宋体" w:hint="eastAsia"/>
          <w:lang w:eastAsia="zh-CN"/>
        </w:rPr>
        <w:t>而言，在一项交易乃是</w:t>
      </w:r>
      <w:proofErr w:type="gramStart"/>
      <w:r w:rsidRPr="00EE152F">
        <w:rPr>
          <w:rFonts w:eastAsia="宋体" w:hint="eastAsia"/>
          <w:lang w:eastAsia="zh-CN"/>
        </w:rPr>
        <w:t>由负担</w:t>
      </w:r>
      <w:proofErr w:type="gramEnd"/>
      <w:r w:rsidRPr="00EE152F">
        <w:rPr>
          <w:rFonts w:eastAsia="宋体" w:hint="eastAsia"/>
          <w:lang w:eastAsia="zh-CN"/>
        </w:rPr>
        <w:t>行为（原因行为）及其后的处分行为（结果行为）构成时，判断交易是否属于“无偿”，</w:t>
      </w:r>
      <w:proofErr w:type="gramStart"/>
      <w:r w:rsidRPr="00EE152F">
        <w:rPr>
          <w:rFonts w:eastAsia="宋体" w:hint="eastAsia"/>
          <w:lang w:eastAsia="zh-CN"/>
        </w:rPr>
        <w:t>以负担</w:t>
      </w:r>
      <w:proofErr w:type="gramEnd"/>
      <w:r w:rsidRPr="00EE152F">
        <w:rPr>
          <w:rFonts w:eastAsia="宋体" w:hint="eastAsia"/>
          <w:lang w:eastAsia="zh-CN"/>
        </w:rPr>
        <w:t>行为做出当时为准是恰切的选择——即此类交易中的“无偿”指负担行为成立时当事人的权利义务严重不对等，或者债务人义务的承担未获得任何对价。就前述层次二而言，一般应以处分行为的做出时点为准。</w:t>
      </w:r>
    </w:p>
    <w:p w14:paraId="129F2271" w14:textId="60A6ED3B" w:rsidR="00795052" w:rsidRPr="00EE152F" w:rsidRDefault="00A8142F" w:rsidP="00A8142F">
      <w:pPr>
        <w:pStyle w:val="3"/>
        <w:rPr>
          <w:rFonts w:ascii="Times New Roman" w:hAnsi="Times New Roman"/>
          <w:lang w:val="en-US"/>
        </w:rPr>
      </w:pPr>
      <w:bookmarkStart w:id="455" w:name="_Toc75880554"/>
      <w:r w:rsidRPr="00EE152F">
        <w:rPr>
          <w:rFonts w:ascii="Times New Roman" w:hAnsi="Times New Roman" w:hint="eastAsia"/>
        </w:rPr>
        <w:t>3</w:t>
      </w:r>
      <w:r w:rsidRPr="00EE152F">
        <w:rPr>
          <w:rFonts w:ascii="Times New Roman" w:hAnsi="Times New Roman" w:hint="eastAsia"/>
        </w:rPr>
        <w:t>）</w:t>
      </w:r>
      <w:r w:rsidRPr="00EE152F">
        <w:rPr>
          <w:rFonts w:ascii="Times New Roman" w:hAnsi="Times New Roman" w:hint="eastAsia"/>
          <w:lang w:val="en-US"/>
        </w:rPr>
        <w:t>相对人知道或应当知道影响债权实现</w:t>
      </w:r>
      <w:bookmarkEnd w:id="455"/>
    </w:p>
    <w:p w14:paraId="7EE7CB3E" w14:textId="1D1A1FA5" w:rsidR="00A8142F" w:rsidRPr="00EE152F" w:rsidRDefault="00A8142F" w:rsidP="00A8142F">
      <w:pPr>
        <w:ind w:firstLine="480"/>
        <w:rPr>
          <w:lang w:eastAsia="zh-CN" w:bidi="ar-SA"/>
        </w:rPr>
      </w:pPr>
      <w:r w:rsidRPr="00EE152F">
        <w:rPr>
          <w:rFonts w:hint="eastAsia"/>
          <w:lang w:eastAsia="zh-CN" w:bidi="ar-SA"/>
        </w:rPr>
        <w:t>对于这一要件，一般认为，知道债务人有害于债权即可，不要求撤销相对人与债务人恶意串通。</w:t>
      </w:r>
    </w:p>
    <w:p w14:paraId="0E3CCFD1" w14:textId="12390494" w:rsidR="00A8142F" w:rsidRPr="00EE152F" w:rsidRDefault="00A8142F" w:rsidP="00A8142F">
      <w:pPr>
        <w:pStyle w:val="2"/>
      </w:pPr>
      <w:bookmarkStart w:id="456" w:name="_Toc75880555"/>
      <w:r w:rsidRPr="00EE152F">
        <w:rPr>
          <w:rFonts w:hint="eastAsia"/>
        </w:rPr>
        <w:t>4</w:t>
      </w:r>
      <w:r w:rsidRPr="00EE152F">
        <w:rPr>
          <w:rFonts w:hint="eastAsia"/>
        </w:rPr>
        <w:t>．撤销的法律效果</w:t>
      </w:r>
      <w:bookmarkEnd w:id="456"/>
    </w:p>
    <w:p w14:paraId="35875C7C" w14:textId="1D226A26" w:rsidR="00A8142F" w:rsidRPr="00EE152F" w:rsidRDefault="00A8142F" w:rsidP="00A8142F">
      <w:pPr>
        <w:ind w:firstLine="480"/>
        <w:rPr>
          <w:rFonts w:eastAsia="宋体"/>
          <w:lang w:eastAsia="zh-CN"/>
        </w:rPr>
      </w:pPr>
      <w:r w:rsidRPr="00EE152F">
        <w:rPr>
          <w:rFonts w:eastAsia="宋体" w:hint="eastAsia"/>
          <w:lang w:eastAsia="zh-CN"/>
        </w:rPr>
        <w:t>对于撤销的法律效果，曾有“物权说”、“债权说”和“责任说”三种不同观点。其中“物权说”为早期观点。</w:t>
      </w:r>
      <w:r w:rsidRPr="00EE152F">
        <w:rPr>
          <w:rFonts w:eastAsia="宋体" w:hint="eastAsia"/>
          <w:lang w:val="de-DE" w:eastAsia="zh-CN"/>
        </w:rPr>
        <w:t>认为被撤销人取得标的物的行为是有瑕疵的，该瑕疵的确认，或者来自撤销权人（通常的撤销权人）的撤销声明，或者来自法律的强行性规定，其结果是导致负担行为和处分行为均无效，撤销权人有要求返还原物的物上请求权。</w:t>
      </w:r>
    </w:p>
    <w:p w14:paraId="24F3DDF6" w14:textId="0A45043F" w:rsidR="00A8142F" w:rsidRPr="00EE152F" w:rsidRDefault="00A8142F" w:rsidP="00A8142F">
      <w:pPr>
        <w:ind w:firstLine="480"/>
        <w:rPr>
          <w:rFonts w:eastAsia="宋体"/>
          <w:lang w:eastAsia="zh-CN"/>
        </w:rPr>
      </w:pPr>
      <w:r w:rsidRPr="00EE152F">
        <w:rPr>
          <w:rFonts w:eastAsia="宋体" w:hint="eastAsia"/>
          <w:lang w:eastAsia="zh-CN"/>
        </w:rPr>
        <w:t>相比“物权说”，“债权说”充分尊重了债务人与撤销相对人之间的法律关系。与“撤销”因错误、欺诈等原因而为的法律行为并消灭其效力不同，“撤销”（或债权人“撤销”）的正当性来源是债务人行为（甚至是第三人的行为）的“反射效果”（即行为所产生的债务人财产减少的结果）对债权人的损害，而不是该行为本身的效力瑕疵。因此，即便特别规定有关的行为对债权人不生效力，也无法否认其在当事人（债务人与撤销相对人）之间的有效性。在这个意义上，行使撤销权的债权人（撤销权人）并无要求撤销相对人向自己或向债务人返还的权利，而充其量只有权要求第三人以其所获得的财产对债权人承担（债务人本应承担的）一般担保责任。而请求他人以</w:t>
      </w:r>
      <w:proofErr w:type="gramStart"/>
      <w:r w:rsidRPr="00EE152F">
        <w:rPr>
          <w:rFonts w:eastAsia="宋体" w:hint="eastAsia"/>
          <w:lang w:eastAsia="zh-CN"/>
        </w:rPr>
        <w:t>某财产</w:t>
      </w:r>
      <w:proofErr w:type="gramEnd"/>
      <w:r w:rsidRPr="00EE152F">
        <w:rPr>
          <w:rFonts w:eastAsia="宋体" w:hint="eastAsia"/>
          <w:lang w:eastAsia="zh-CN"/>
        </w:rPr>
        <w:t>承担一般担保责任是怎样的权利呢？当然是债权。这就是所谓“债权说”的由来。按照该学说，撤销权人的权利，当然无法用不当得利或侵权请求权来描述，而只能是一个“具有自身独特性的</w:t>
      </w:r>
      <w:r w:rsidRPr="00EE152F">
        <w:rPr>
          <w:rFonts w:eastAsia="宋体" w:hint="eastAsia"/>
          <w:lang w:val="de-DE" w:eastAsia="zh-CN"/>
        </w:rPr>
        <w:t>法定之债</w:t>
      </w:r>
      <w:r w:rsidRPr="00EE152F">
        <w:rPr>
          <w:rFonts w:eastAsia="宋体" w:hint="eastAsia"/>
          <w:lang w:eastAsia="zh-CN"/>
        </w:rPr>
        <w:t>”。其实现，</w:t>
      </w:r>
      <w:r w:rsidRPr="00EE152F">
        <w:rPr>
          <w:rFonts w:eastAsia="宋体" w:hint="eastAsia"/>
          <w:lang w:eastAsia="zh-CN"/>
        </w:rPr>
        <w:lastRenderedPageBreak/>
        <w:t>也无法用“给付之诉”来完成，而是“承受强制执行之诉”（</w:t>
      </w:r>
      <w:r w:rsidRPr="00EE152F">
        <w:rPr>
          <w:rFonts w:eastAsia="宋体"/>
          <w:lang w:eastAsia="zh-CN"/>
        </w:rPr>
        <w:t xml:space="preserve">Klage auf </w:t>
      </w:r>
      <w:proofErr w:type="spellStart"/>
      <w:r w:rsidRPr="00EE152F">
        <w:rPr>
          <w:rFonts w:eastAsia="宋体"/>
          <w:lang w:eastAsia="zh-CN"/>
        </w:rPr>
        <w:t>Duldung</w:t>
      </w:r>
      <w:proofErr w:type="spellEnd"/>
      <w:r w:rsidRPr="00EE152F">
        <w:rPr>
          <w:rFonts w:eastAsia="宋体"/>
          <w:lang w:eastAsia="zh-CN"/>
        </w:rPr>
        <w:t xml:space="preserve"> der </w:t>
      </w:r>
      <w:proofErr w:type="spellStart"/>
      <w:r w:rsidRPr="00EE152F">
        <w:rPr>
          <w:rFonts w:eastAsia="宋体"/>
          <w:lang w:eastAsia="zh-CN"/>
        </w:rPr>
        <w:t>Zwangsvollstreckung</w:t>
      </w:r>
      <w:proofErr w:type="spellEnd"/>
      <w:r w:rsidRPr="00EE152F">
        <w:rPr>
          <w:rFonts w:eastAsia="宋体" w:hint="eastAsia"/>
          <w:lang w:eastAsia="zh-CN"/>
        </w:rPr>
        <w:t>）。</w:t>
      </w:r>
    </w:p>
    <w:p w14:paraId="3A96E2D6" w14:textId="62A5C071" w:rsidR="00A8142F" w:rsidRPr="00EE152F" w:rsidRDefault="00A8142F" w:rsidP="00A8142F">
      <w:pPr>
        <w:ind w:firstLine="480"/>
        <w:rPr>
          <w:rFonts w:eastAsia="宋体"/>
          <w:lang w:eastAsia="zh-CN"/>
        </w:rPr>
      </w:pPr>
      <w:r w:rsidRPr="00EE152F">
        <w:rPr>
          <w:rFonts w:eastAsia="宋体" w:hint="eastAsia"/>
          <w:lang w:eastAsia="zh-CN"/>
        </w:rPr>
        <w:t>与“物权说”相比，“债权说”</w:t>
      </w:r>
      <w:r w:rsidRPr="00EE152F">
        <w:rPr>
          <w:rFonts w:eastAsia="宋体" w:hint="eastAsia"/>
          <w:lang w:val="de-DE" w:eastAsia="zh-CN"/>
        </w:rPr>
        <w:t>的优点是将对转得人的影响降至最低限度</w:t>
      </w:r>
      <w:r w:rsidRPr="00EE152F">
        <w:rPr>
          <w:rFonts w:eastAsia="宋体" w:hint="eastAsia"/>
          <w:lang w:eastAsia="zh-CN"/>
        </w:rPr>
        <w:t>，</w:t>
      </w:r>
      <w:r w:rsidRPr="00EE152F">
        <w:rPr>
          <w:rFonts w:eastAsia="宋体" w:hint="eastAsia"/>
          <w:lang w:val="de-DE" w:eastAsia="zh-CN"/>
        </w:rPr>
        <w:t>维护了交易安全。</w:t>
      </w:r>
      <w:r w:rsidRPr="00EE152F">
        <w:rPr>
          <w:rFonts w:eastAsia="宋体" w:hint="eastAsia"/>
          <w:highlight w:val="yellow"/>
          <w:lang w:eastAsia="zh-CN"/>
        </w:rPr>
        <w:t>不足之处是“债权说”中“债权”在定性与内容上与既有法律教义相冲突</w:t>
      </w:r>
      <w:r w:rsidRPr="00EE152F">
        <w:rPr>
          <w:rFonts w:eastAsia="宋体" w:hint="eastAsia"/>
          <w:lang w:eastAsia="zh-CN"/>
        </w:rPr>
        <w:t>：</w:t>
      </w:r>
      <w:r w:rsidRPr="00EE152F">
        <w:rPr>
          <w:rFonts w:eastAsia="宋体" w:hint="eastAsia"/>
          <w:highlight w:val="yellow"/>
          <w:lang w:eastAsia="zh-CN"/>
        </w:rPr>
        <w:t>其一，若该“</w:t>
      </w:r>
      <w:r w:rsidRPr="00EE152F">
        <w:rPr>
          <w:rFonts w:eastAsia="宋体"/>
          <w:highlight w:val="yellow"/>
          <w:lang w:eastAsia="zh-CN"/>
        </w:rPr>
        <w:t>债权</w:t>
      </w:r>
      <w:r w:rsidRPr="00EE152F">
        <w:rPr>
          <w:rFonts w:eastAsia="宋体" w:hint="eastAsia"/>
          <w:highlight w:val="yellow"/>
          <w:lang w:eastAsia="zh-CN"/>
        </w:rPr>
        <w:t>”是私法意义上的债权，则权利实现的第一层保障（</w:t>
      </w:r>
      <w:r w:rsidRPr="00EE152F">
        <w:rPr>
          <w:rFonts w:eastAsia="宋体"/>
          <w:highlight w:val="yellow"/>
          <w:lang w:val="de-DE" w:eastAsia="zh-CN"/>
        </w:rPr>
        <w:t>primärer Schutz</w:t>
      </w:r>
      <w:r w:rsidRPr="00EE152F">
        <w:rPr>
          <w:rFonts w:eastAsia="宋体" w:hint="eastAsia"/>
          <w:highlight w:val="yellow"/>
          <w:lang w:eastAsia="zh-CN"/>
        </w:rPr>
        <w:t>）应是债务人的自愿履行，如合同之</w:t>
      </w:r>
      <w:proofErr w:type="gramStart"/>
      <w:r w:rsidRPr="00EE152F">
        <w:rPr>
          <w:rFonts w:eastAsia="宋体" w:hint="eastAsia"/>
          <w:highlight w:val="yellow"/>
          <w:lang w:eastAsia="zh-CN"/>
        </w:rPr>
        <w:t>债常常</w:t>
      </w:r>
      <w:proofErr w:type="gramEnd"/>
      <w:r w:rsidRPr="00EE152F">
        <w:rPr>
          <w:rFonts w:eastAsia="宋体" w:hint="eastAsia"/>
          <w:highlight w:val="yellow"/>
          <w:lang w:eastAsia="zh-CN"/>
        </w:rPr>
        <w:t>体现为义务人的自愿履行，侵权之债也有义务人的主动赔偿，但上述撤销的概念并未给撤销相对人主动履行提供渠道，其只能坐等撤销权人的诉讼与强制执行。</w:t>
      </w:r>
      <w:r w:rsidRPr="00EE152F">
        <w:rPr>
          <w:rFonts w:eastAsia="宋体" w:hint="eastAsia"/>
          <w:lang w:eastAsia="zh-CN"/>
        </w:rPr>
        <w:t>其二，</w:t>
      </w:r>
      <w:r w:rsidRPr="00EE152F">
        <w:rPr>
          <w:rFonts w:eastAsia="宋体" w:hint="eastAsia"/>
          <w:highlight w:val="yellow"/>
          <w:lang w:eastAsia="zh-CN"/>
        </w:rPr>
        <w:t>既然是债权</w:t>
      </w:r>
      <w:r w:rsidRPr="00EE152F">
        <w:rPr>
          <w:rFonts w:eastAsia="宋体" w:hint="eastAsia"/>
          <w:lang w:eastAsia="zh-CN"/>
        </w:rPr>
        <w:t>，其实现方式应当是给付之诉，即以国家力量强制债务人履行义务，而不应是所谓的“承受强制执行之诉”。其三，对于仅需撤销有关行为即可达到保护债务人财产目的的情形（如债务承担或债务免除等），“债权说”也缺乏合理的解释。除此以外，在价值选择上，撤销相对人破产时，“债权说”的必然结论是撤销权人的权利属普通破产债权，只能按比例受偿，这也与通常的民众认知或“法感”有所冲突。</w:t>
      </w:r>
    </w:p>
    <w:p w14:paraId="4988F59F" w14:textId="36408C2F" w:rsidR="00A8142F" w:rsidRPr="00EE152F" w:rsidRDefault="00A8142F" w:rsidP="00A8142F">
      <w:pPr>
        <w:ind w:firstLine="480"/>
        <w:rPr>
          <w:rFonts w:eastAsia="宋体"/>
          <w:lang w:eastAsia="zh-CN"/>
        </w:rPr>
      </w:pPr>
      <w:r w:rsidRPr="00EE152F">
        <w:rPr>
          <w:rFonts w:eastAsia="宋体" w:hint="eastAsia"/>
          <w:lang w:eastAsia="zh-CN"/>
        </w:rPr>
        <w:t>在这一背景下，到</w:t>
      </w:r>
      <w:r w:rsidRPr="00EE152F">
        <w:rPr>
          <w:rFonts w:eastAsia="宋体"/>
          <w:lang w:eastAsia="zh-CN"/>
        </w:rPr>
        <w:t>20</w:t>
      </w:r>
      <w:r w:rsidRPr="00EE152F">
        <w:rPr>
          <w:rFonts w:eastAsia="宋体" w:hint="eastAsia"/>
          <w:lang w:eastAsia="zh-CN"/>
        </w:rPr>
        <w:t>世纪</w:t>
      </w:r>
      <w:r w:rsidRPr="00EE152F">
        <w:rPr>
          <w:rFonts w:eastAsia="宋体"/>
          <w:lang w:eastAsia="zh-CN"/>
        </w:rPr>
        <w:t>50</w:t>
      </w:r>
      <w:r w:rsidRPr="00EE152F">
        <w:rPr>
          <w:rFonts w:eastAsia="宋体" w:hint="eastAsia"/>
          <w:lang w:eastAsia="zh-CN"/>
        </w:rPr>
        <w:t>年代，德国学者</w:t>
      </w:r>
      <w:r w:rsidRPr="00EE152F">
        <w:rPr>
          <w:rFonts w:eastAsia="宋体" w:hint="eastAsia"/>
          <w:highlight w:val="yellow"/>
          <w:lang w:eastAsia="zh-CN"/>
        </w:rPr>
        <w:t>保罗斯（</w:t>
      </w:r>
      <w:r w:rsidRPr="00EE152F">
        <w:rPr>
          <w:rFonts w:eastAsia="宋体"/>
          <w:highlight w:val="yellow"/>
          <w:lang w:eastAsia="zh-CN"/>
        </w:rPr>
        <w:t>Paulus</w:t>
      </w:r>
      <w:r w:rsidRPr="00EE152F">
        <w:rPr>
          <w:rFonts w:eastAsia="宋体" w:hint="eastAsia"/>
          <w:highlight w:val="yellow"/>
          <w:lang w:eastAsia="zh-CN"/>
        </w:rPr>
        <w:t>）</w:t>
      </w:r>
      <w:r w:rsidRPr="00EE152F">
        <w:rPr>
          <w:rFonts w:eastAsia="宋体" w:hint="eastAsia"/>
          <w:lang w:eastAsia="zh-CN"/>
        </w:rPr>
        <w:t>在“债权说”的基础上提出了“责任说”。该说首先认可“债权说”的基本推理，即认为撤销权</w:t>
      </w:r>
      <w:r w:rsidRPr="00EE152F">
        <w:rPr>
          <w:rFonts w:eastAsia="宋体" w:hint="eastAsia"/>
          <w:lang w:val="de-DE" w:eastAsia="zh-CN"/>
        </w:rPr>
        <w:t>的行使既</w:t>
      </w:r>
      <w:proofErr w:type="gramStart"/>
      <w:r w:rsidRPr="00EE152F">
        <w:rPr>
          <w:rFonts w:eastAsia="宋体" w:hint="eastAsia"/>
          <w:lang w:val="de-DE" w:eastAsia="zh-CN"/>
        </w:rPr>
        <w:t>不</w:t>
      </w:r>
      <w:proofErr w:type="gramEnd"/>
      <w:r w:rsidRPr="00EE152F">
        <w:rPr>
          <w:rFonts w:eastAsia="宋体" w:hint="eastAsia"/>
          <w:lang w:val="de-DE" w:eastAsia="zh-CN"/>
        </w:rPr>
        <w:t>导致（债务人与撤销相对人之间的）负担行为无效，也</w:t>
      </w:r>
      <w:proofErr w:type="gramStart"/>
      <w:r w:rsidRPr="00EE152F">
        <w:rPr>
          <w:rFonts w:eastAsia="宋体" w:hint="eastAsia"/>
          <w:lang w:val="de-DE" w:eastAsia="zh-CN"/>
        </w:rPr>
        <w:t>不</w:t>
      </w:r>
      <w:proofErr w:type="gramEnd"/>
      <w:r w:rsidRPr="00EE152F">
        <w:rPr>
          <w:rFonts w:eastAsia="宋体" w:hint="eastAsia"/>
          <w:lang w:val="de-DE" w:eastAsia="zh-CN"/>
        </w:rPr>
        <w:t>导致处分行为无效。</w:t>
      </w:r>
      <w:r w:rsidRPr="00EE152F">
        <w:rPr>
          <w:rFonts w:eastAsia="宋体" w:hint="eastAsia"/>
          <w:lang w:eastAsia="zh-CN"/>
        </w:rPr>
        <w:t>但与“债权说”凭空拟制的“法定之债”理论不同，</w:t>
      </w:r>
      <w:r w:rsidRPr="00EE152F">
        <w:rPr>
          <w:rFonts w:eastAsia="宋体"/>
          <w:lang w:eastAsia="zh-CN"/>
        </w:rPr>
        <w:t>Paulus</w:t>
      </w:r>
      <w:r w:rsidRPr="00EE152F">
        <w:rPr>
          <w:rFonts w:eastAsia="宋体" w:hint="eastAsia"/>
          <w:lang w:eastAsia="zh-CN"/>
        </w:rPr>
        <w:t>提出以“责任之延伸”来解释撤销相对人所获得的财产的性质，以期更好地与诉讼法上“承受强制执行之诉”相协调。根据该说，撤销权的行使，既</w:t>
      </w:r>
      <w:proofErr w:type="gramStart"/>
      <w:r w:rsidRPr="00EE152F">
        <w:rPr>
          <w:rFonts w:eastAsia="宋体" w:hint="eastAsia"/>
          <w:lang w:eastAsia="zh-CN"/>
        </w:rPr>
        <w:t>不</w:t>
      </w:r>
      <w:proofErr w:type="gramEnd"/>
      <w:r w:rsidRPr="00EE152F">
        <w:rPr>
          <w:rFonts w:eastAsia="宋体" w:hint="eastAsia"/>
          <w:lang w:eastAsia="zh-CN"/>
        </w:rPr>
        <w:t>导致负担行为无效，也不影响撤销相对人取得所有权（或其他财产权利），而只是</w:t>
      </w:r>
      <w:r w:rsidRPr="00EE152F">
        <w:rPr>
          <w:rFonts w:eastAsia="宋体" w:hint="eastAsia"/>
          <w:lang w:val="de-DE" w:eastAsia="zh-CN"/>
        </w:rPr>
        <w:t>导致处分行为</w:t>
      </w:r>
      <w:r w:rsidRPr="00EE152F">
        <w:rPr>
          <w:rFonts w:eastAsia="宋体" w:hint="eastAsia"/>
          <w:lang w:eastAsia="zh-CN"/>
        </w:rPr>
        <w:t>“</w:t>
      </w:r>
      <w:r w:rsidRPr="00EE152F">
        <w:rPr>
          <w:rFonts w:eastAsia="宋体" w:hint="eastAsia"/>
          <w:lang w:val="de-DE" w:eastAsia="zh-CN"/>
        </w:rPr>
        <w:t>责任法上物权性地无效</w:t>
      </w:r>
      <w:r w:rsidRPr="00EE152F">
        <w:rPr>
          <w:rFonts w:eastAsia="宋体" w:hint="eastAsia"/>
          <w:lang w:eastAsia="zh-CN"/>
        </w:rPr>
        <w:t>”（</w:t>
      </w:r>
      <w:proofErr w:type="spellStart"/>
      <w:r w:rsidRPr="00EE152F">
        <w:rPr>
          <w:rFonts w:eastAsia="宋体"/>
          <w:lang w:eastAsia="zh-CN"/>
        </w:rPr>
        <w:t>haftungrechtlichdingliche</w:t>
      </w:r>
      <w:proofErr w:type="spellEnd"/>
      <w:r w:rsidRPr="00EE152F">
        <w:rPr>
          <w:rFonts w:eastAsia="宋体"/>
          <w:lang w:eastAsia="zh-CN"/>
        </w:rPr>
        <w:t xml:space="preserve"> </w:t>
      </w:r>
      <w:proofErr w:type="spellStart"/>
      <w:r w:rsidRPr="00EE152F">
        <w:rPr>
          <w:rFonts w:eastAsia="宋体"/>
          <w:lang w:eastAsia="zh-CN"/>
        </w:rPr>
        <w:t>Unwirksamkeit</w:t>
      </w:r>
      <w:proofErr w:type="spellEnd"/>
      <w:r w:rsidRPr="00EE152F">
        <w:rPr>
          <w:rFonts w:eastAsia="宋体" w:hint="eastAsia"/>
          <w:lang w:eastAsia="zh-CN"/>
        </w:rPr>
        <w:t>）</w:t>
      </w:r>
      <w:r w:rsidRPr="00EE152F">
        <w:rPr>
          <w:rFonts w:eastAsia="宋体" w:hint="eastAsia"/>
          <w:lang w:val="de-DE" w:eastAsia="zh-CN"/>
        </w:rPr>
        <w:t>。即有关财产要继续承载原债务人对他人（债权人）的责任。据此，即便撤销相对人未破产，符合法理的第一层次的救济也不是返还该财产，而是从使债务人之一般责任财产恢复圆满的角度，要求撤销相对人以该财产的价值为限，对（债务人的）债务承担责任。依该说，在债务承担中，若债务人尚未履行所承担的债务，并不像“债权说”那样“请求”对方不再要求自己履行义务，而是直接产生拒绝履行相应债务的抗辩，在撤销相对人破产时，撤销权人则可以通过行使“责任法层面的取回权”，避免有关财产被撤销相对人的债权人分割受偿（即便撤销权的行使时点位于撤销相对人破产开始之后）。就行使方式而言，</w:t>
      </w:r>
      <w:r w:rsidRPr="00EE152F">
        <w:rPr>
          <w:rFonts w:eastAsia="宋体" w:hint="eastAsia"/>
          <w:lang w:eastAsia="zh-CN"/>
        </w:rPr>
        <w:t>撤销相对人所取得的财产，在破产开始后，即自动处于为债务人的债务负责的状态。据此，撤销权人可</w:t>
      </w:r>
      <w:r w:rsidRPr="00EE152F">
        <w:rPr>
          <w:rFonts w:eastAsia="宋体" w:hint="eastAsia"/>
          <w:lang w:eastAsia="zh-CN"/>
        </w:rPr>
        <w:lastRenderedPageBreak/>
        <w:t>通过请求强制执行该财产来直接实现该责任关系，而无需（请求）相对人将该财产实际返还给债务人。</w:t>
      </w:r>
      <w:r w:rsidRPr="00EE152F">
        <w:rPr>
          <w:rFonts w:eastAsia="宋体" w:hint="eastAsia"/>
          <w:lang w:val="de-DE" w:eastAsia="zh-CN"/>
        </w:rPr>
        <w:t>这一理论在性质上是“债务人一般财产作为其偿债一般担保”这一基本原理中“担保”二字的延伸。即，当债务人的一般财产非正常地、有损债权人的方式发生变动时，其变动虽然有效，但是其上的“担保”负担保持不变。</w:t>
      </w:r>
      <w:r w:rsidRPr="00EE152F">
        <w:rPr>
          <w:rFonts w:eastAsia="宋体" w:hint="eastAsia"/>
          <w:lang w:eastAsia="zh-CN"/>
        </w:rPr>
        <w:t>当然，若撤销权人欲自行将标的物变现，则仍需通过行使请求权要求撤销相对人返还标的物的“责任价值”——原物存在时，应返还原物，原物有变形，则应交付变形物。实践中，多数破产撤销需要通过“给付之诉”（</w:t>
      </w:r>
      <w:proofErr w:type="spellStart"/>
      <w:r w:rsidRPr="00EE152F">
        <w:rPr>
          <w:rFonts w:eastAsia="宋体" w:hint="eastAsia"/>
          <w:lang w:eastAsia="zh-CN"/>
        </w:rPr>
        <w:t>Leistungsklage</w:t>
      </w:r>
      <w:proofErr w:type="spellEnd"/>
      <w:r w:rsidRPr="00EE152F">
        <w:rPr>
          <w:rFonts w:eastAsia="宋体" w:hint="eastAsia"/>
          <w:lang w:eastAsia="zh-CN"/>
        </w:rPr>
        <w:t>）完成。</w:t>
      </w:r>
    </w:p>
    <w:p w14:paraId="654EAE2E" w14:textId="4CD98A4C" w:rsidR="00151C0C" w:rsidRPr="00EE152F" w:rsidRDefault="00151C0C" w:rsidP="00A8142F">
      <w:pPr>
        <w:ind w:firstLine="480"/>
        <w:rPr>
          <w:rFonts w:eastAsia="宋体"/>
          <w:lang w:val="de-DE" w:eastAsia="zh-CN"/>
        </w:rPr>
      </w:pPr>
      <w:r w:rsidRPr="00EE152F">
        <w:rPr>
          <w:rFonts w:eastAsia="宋体" w:hint="eastAsia"/>
          <w:lang w:val="de-DE" w:eastAsia="zh-CN"/>
        </w:rPr>
        <w:t>需要注意的是，在我国法上，从程序法可能提供的救济工具来看，一般债权人撤销权的行使，还是使撤销权人因此取得了要求撤销相对人返还相应财产的权利，即仍需要通过行使请求权（给付之诉）完成。不过，即便如此，责任说的原理仍有认真对待的必要，尤其是在撤销相对人破产的情况下。</w:t>
      </w:r>
    </w:p>
    <w:p w14:paraId="7A82912D" w14:textId="03F84EB6" w:rsidR="002472E7" w:rsidRPr="00EE152F" w:rsidRDefault="008517B4" w:rsidP="008517B4">
      <w:pPr>
        <w:pStyle w:val="2"/>
      </w:pPr>
      <w:bookmarkStart w:id="457" w:name="_Toc75880556"/>
      <w:r w:rsidRPr="00EE152F">
        <w:rPr>
          <w:rFonts w:hint="eastAsia"/>
        </w:rPr>
        <w:t>二、</w:t>
      </w:r>
      <w:r w:rsidR="002472E7" w:rsidRPr="00EE152F">
        <w:rPr>
          <w:rFonts w:hint="eastAsia"/>
        </w:rPr>
        <w:t>代位权</w:t>
      </w:r>
      <w:bookmarkEnd w:id="457"/>
    </w:p>
    <w:p w14:paraId="55215829" w14:textId="75EF4400" w:rsidR="00D130CC" w:rsidRPr="00EE152F" w:rsidRDefault="00D130CC" w:rsidP="00D130CC">
      <w:pPr>
        <w:pStyle w:val="afffe"/>
        <w:framePr w:wrap="around"/>
        <w:ind w:left="600"/>
      </w:pPr>
      <w:r w:rsidRPr="00EE152F">
        <w:rPr>
          <w:rStyle w:val="affff1"/>
          <w:rFonts w:hint="eastAsia"/>
        </w:rPr>
        <w:t>法律</w:t>
      </w:r>
      <w:r w:rsidRPr="00EE152F">
        <w:rPr>
          <w:rFonts w:hint="eastAsia"/>
        </w:rPr>
        <w:t xml:space="preserve"> </w:t>
      </w:r>
      <w:r w:rsidRPr="00EE152F">
        <w:rPr>
          <w:rStyle w:val="affff5"/>
          <w:rFonts w:hint="eastAsia"/>
        </w:rPr>
        <w:t>民法典第</w:t>
      </w:r>
      <w:r w:rsidRPr="00EE152F">
        <w:rPr>
          <w:rStyle w:val="affff5"/>
        </w:rPr>
        <w:t>535</w:t>
      </w:r>
      <w:r w:rsidRPr="00EE152F">
        <w:rPr>
          <w:rStyle w:val="affff5"/>
          <w:rFonts w:hint="eastAsia"/>
        </w:rPr>
        <w:t>条</w:t>
      </w:r>
      <w:r w:rsidRPr="00EE152F">
        <w:t>因债务人</w:t>
      </w:r>
      <w:proofErr w:type="gramStart"/>
      <w:r w:rsidRPr="00EE152F">
        <w:t>怠</w:t>
      </w:r>
      <w:proofErr w:type="gramEnd"/>
      <w:r w:rsidRPr="00EE152F">
        <w:t>于行使其债权或者与该债权有关的从权利，影响债权人的到期债权实现的，债权人可以向人民法院请求以自己的名义代位行使债务人对相对人的权利，但是该权利专属于债务人自身的除外。</w:t>
      </w:r>
      <w:bookmarkStart w:id="458" w:name="tiao_535_kuan_2"/>
      <w:bookmarkEnd w:id="458"/>
      <w:r w:rsidRPr="00EE152F">
        <w:t>代位权的行使范围以债权人的到期债权为限。债权人行使代位权的必要费用，由债务人负担。</w:t>
      </w:r>
      <w:bookmarkStart w:id="459" w:name="tiao_535_kuan_3"/>
      <w:bookmarkEnd w:id="459"/>
      <w:r w:rsidRPr="00EE152F">
        <w:t>相对人对债务人的抗辩，可以向债权人主张。</w:t>
      </w:r>
    </w:p>
    <w:p w14:paraId="0BB558FD" w14:textId="77777777" w:rsidR="00D130CC" w:rsidRPr="00EE152F" w:rsidRDefault="00D130CC" w:rsidP="00D130CC">
      <w:pPr>
        <w:pStyle w:val="afb"/>
        <w:ind w:left="480" w:firstLineChars="0" w:firstLine="0"/>
        <w:rPr>
          <w:lang w:eastAsia="zh-CN" w:bidi="ar-SA"/>
        </w:rPr>
      </w:pPr>
    </w:p>
    <w:p w14:paraId="376B9042" w14:textId="77777777" w:rsidR="002472E7" w:rsidRPr="00EE152F" w:rsidRDefault="002472E7" w:rsidP="002472E7">
      <w:pPr>
        <w:ind w:firstLine="480"/>
        <w:rPr>
          <w:lang w:eastAsia="zh-CN"/>
        </w:rPr>
      </w:pPr>
    </w:p>
    <w:p w14:paraId="7CBB0148" w14:textId="77777777" w:rsidR="002472E7" w:rsidRPr="00EE152F" w:rsidRDefault="002472E7" w:rsidP="007909B5">
      <w:pPr>
        <w:pStyle w:val="1"/>
        <w:sectPr w:rsidR="002472E7" w:rsidRPr="00EE152F" w:rsidSect="00B82BEC">
          <w:endnotePr>
            <w:numFmt w:val="decimal"/>
          </w:endnotePr>
          <w:pgSz w:w="10318" w:h="14570" w:code="13"/>
          <w:pgMar w:top="1440" w:right="1797" w:bottom="1440" w:left="1797" w:header="851" w:footer="992" w:gutter="0"/>
          <w:cols w:space="425"/>
          <w:docGrid w:type="lines" w:linePitch="312"/>
        </w:sectPr>
      </w:pPr>
      <w:bookmarkStart w:id="460" w:name="_Toc74866062"/>
    </w:p>
    <w:p w14:paraId="37421085" w14:textId="36FF570B" w:rsidR="00F43AC7" w:rsidRPr="00EE152F" w:rsidRDefault="004744BA" w:rsidP="007909B5">
      <w:pPr>
        <w:pStyle w:val="1"/>
      </w:pPr>
      <w:bookmarkStart w:id="461" w:name="_Toc75880557"/>
      <w:r w:rsidRPr="00EE152F">
        <w:rPr>
          <w:rFonts w:hint="eastAsia"/>
        </w:rPr>
        <w:lastRenderedPageBreak/>
        <w:t>第二十六章</w:t>
      </w:r>
      <w:r w:rsidRPr="00EE152F">
        <w:rPr>
          <w:rFonts w:hint="eastAsia"/>
        </w:rPr>
        <w:t xml:space="preserve"> </w:t>
      </w:r>
      <w:r w:rsidR="000E535D" w:rsidRPr="00EE152F">
        <w:rPr>
          <w:rFonts w:hint="eastAsia"/>
        </w:rPr>
        <w:t>债的担保</w:t>
      </w:r>
      <w:bookmarkEnd w:id="460"/>
      <w:bookmarkEnd w:id="461"/>
    </w:p>
    <w:p w14:paraId="3DE90ADD" w14:textId="2A469ACB" w:rsidR="00F43AC7" w:rsidRPr="00EE152F" w:rsidRDefault="004744BA" w:rsidP="007909B5">
      <w:pPr>
        <w:pStyle w:val="1"/>
      </w:pPr>
      <w:bookmarkStart w:id="462" w:name="_Toc74866063"/>
      <w:bookmarkStart w:id="463" w:name="_Toc75880558"/>
      <w:r w:rsidRPr="00EE152F">
        <w:rPr>
          <w:rFonts w:hint="eastAsia"/>
        </w:rPr>
        <w:t>第二十七章</w:t>
      </w:r>
      <w:r w:rsidRPr="00EE152F">
        <w:rPr>
          <w:rFonts w:hint="eastAsia"/>
        </w:rPr>
        <w:t xml:space="preserve"> </w:t>
      </w:r>
      <w:r w:rsidR="000E535D" w:rsidRPr="00EE152F">
        <w:rPr>
          <w:rFonts w:hint="eastAsia"/>
        </w:rPr>
        <w:t>多数人之债</w:t>
      </w:r>
      <w:proofErr w:type="gramStart"/>
      <w:r w:rsidR="000E535D" w:rsidRPr="00EE152F">
        <w:rPr>
          <w:rFonts w:hint="eastAsia"/>
        </w:rPr>
        <w:t>与涉他</w:t>
      </w:r>
      <w:proofErr w:type="gramEnd"/>
      <w:r w:rsidR="000E535D" w:rsidRPr="00EE152F">
        <w:rPr>
          <w:rFonts w:hint="eastAsia"/>
        </w:rPr>
        <w:t>合同</w:t>
      </w:r>
      <w:bookmarkEnd w:id="462"/>
      <w:bookmarkEnd w:id="463"/>
    </w:p>
    <w:p w14:paraId="76076810" w14:textId="382A855A" w:rsidR="004744BA" w:rsidRPr="00EE152F" w:rsidRDefault="004744BA" w:rsidP="007909B5">
      <w:pPr>
        <w:pStyle w:val="1"/>
      </w:pPr>
      <w:bookmarkStart w:id="464" w:name="_Toc74866064"/>
      <w:bookmarkStart w:id="465" w:name="_Toc75880559"/>
      <w:r w:rsidRPr="00EE152F">
        <w:rPr>
          <w:rFonts w:hint="eastAsia"/>
        </w:rPr>
        <w:t>第二十八章</w:t>
      </w:r>
      <w:r w:rsidRPr="00EE152F">
        <w:rPr>
          <w:rFonts w:hint="eastAsia"/>
        </w:rPr>
        <w:t xml:space="preserve"> </w:t>
      </w:r>
      <w:r w:rsidR="000E535D" w:rsidRPr="00EE152F">
        <w:rPr>
          <w:rFonts w:hint="eastAsia"/>
        </w:rPr>
        <w:t>买卖合同</w:t>
      </w:r>
      <w:bookmarkEnd w:id="464"/>
      <w:bookmarkEnd w:id="465"/>
    </w:p>
    <w:p w14:paraId="2F97CB8E" w14:textId="6446A062" w:rsidR="00F43AC7" w:rsidRPr="00EE152F" w:rsidRDefault="004744BA" w:rsidP="007909B5">
      <w:pPr>
        <w:pStyle w:val="1"/>
      </w:pPr>
      <w:bookmarkStart w:id="466" w:name="_Toc74866065"/>
      <w:bookmarkStart w:id="467" w:name="_Toc75880560"/>
      <w:r w:rsidRPr="00EE152F">
        <w:rPr>
          <w:rFonts w:hint="eastAsia"/>
        </w:rPr>
        <w:t>第二十九章</w:t>
      </w:r>
      <w:r w:rsidRPr="00EE152F">
        <w:rPr>
          <w:rFonts w:hint="eastAsia"/>
        </w:rPr>
        <w:t xml:space="preserve"> </w:t>
      </w:r>
      <w:r w:rsidR="000E535D" w:rsidRPr="00EE152F">
        <w:rPr>
          <w:rFonts w:hint="eastAsia"/>
        </w:rPr>
        <w:t>租赁合同</w:t>
      </w:r>
      <w:bookmarkEnd w:id="466"/>
      <w:bookmarkEnd w:id="467"/>
    </w:p>
    <w:p w14:paraId="6E568697" w14:textId="4BC5805A" w:rsidR="00F43AC7" w:rsidRPr="00EE152F" w:rsidRDefault="004744BA" w:rsidP="007909B5">
      <w:pPr>
        <w:pStyle w:val="1"/>
      </w:pPr>
      <w:bookmarkStart w:id="468" w:name="_Toc74866066"/>
      <w:bookmarkStart w:id="469" w:name="_Toc75880561"/>
      <w:r w:rsidRPr="00EE152F">
        <w:rPr>
          <w:rFonts w:hint="eastAsia"/>
        </w:rPr>
        <w:t>第三十章</w:t>
      </w:r>
      <w:r w:rsidRPr="00EE152F">
        <w:rPr>
          <w:rFonts w:hint="eastAsia"/>
        </w:rPr>
        <w:t xml:space="preserve"> </w:t>
      </w:r>
      <w:r w:rsidR="000E535D" w:rsidRPr="00EE152F">
        <w:rPr>
          <w:rFonts w:hint="eastAsia"/>
        </w:rPr>
        <w:t>课程总结</w:t>
      </w:r>
      <w:bookmarkEnd w:id="468"/>
      <w:bookmarkEnd w:id="469"/>
    </w:p>
    <w:p w14:paraId="4C65B813" w14:textId="77777777" w:rsidR="00F43AC7" w:rsidRPr="00EE152F" w:rsidRDefault="00F43AC7" w:rsidP="00F43AC7">
      <w:pPr>
        <w:ind w:firstLine="480"/>
        <w:rPr>
          <w:lang w:val="de-DE" w:eastAsia="zh-CN" w:bidi="ar-SA"/>
        </w:rPr>
      </w:pPr>
    </w:p>
    <w:p w14:paraId="408695D2" w14:textId="77777777" w:rsidR="00F43AC7" w:rsidRPr="00EE152F" w:rsidRDefault="00F43AC7" w:rsidP="00F43AC7">
      <w:pPr>
        <w:ind w:firstLine="480"/>
        <w:rPr>
          <w:lang w:val="de-DE" w:eastAsia="zh-CN" w:bidi="ar-SA"/>
        </w:rPr>
      </w:pPr>
    </w:p>
    <w:p w14:paraId="75A622DC" w14:textId="77777777" w:rsidR="00385608" w:rsidRPr="00EE152F" w:rsidRDefault="00385608" w:rsidP="00385608">
      <w:pPr>
        <w:ind w:firstLine="480"/>
        <w:rPr>
          <w:lang w:val="de-DE" w:eastAsia="zh-CN" w:bidi="ar-SA"/>
        </w:rPr>
      </w:pPr>
    </w:p>
    <w:p w14:paraId="39AFC93A" w14:textId="77777777" w:rsidR="00385608" w:rsidRPr="00EE152F" w:rsidRDefault="00385608" w:rsidP="00385608">
      <w:pPr>
        <w:ind w:firstLine="480"/>
        <w:rPr>
          <w:lang w:val="de-DE" w:eastAsia="zh-CN" w:bidi="ar-SA"/>
        </w:rPr>
      </w:pPr>
    </w:p>
    <w:p w14:paraId="4E914F9D" w14:textId="77777777" w:rsidR="00E4581F" w:rsidRPr="00EE152F" w:rsidRDefault="00E4581F" w:rsidP="003D357D">
      <w:pPr>
        <w:ind w:firstLine="480"/>
        <w:rPr>
          <w:lang w:val="de-DE" w:eastAsia="zh-CN" w:bidi="ar-SA"/>
        </w:rPr>
      </w:pPr>
    </w:p>
    <w:p w14:paraId="22D2362E" w14:textId="063C44D6" w:rsidR="002D00A7" w:rsidRPr="00EE152F" w:rsidRDefault="002D00A7" w:rsidP="003D357D">
      <w:pPr>
        <w:ind w:firstLine="480"/>
        <w:rPr>
          <w:lang w:eastAsia="zh-CN" w:bidi="ar-SA"/>
        </w:rPr>
      </w:pPr>
    </w:p>
    <w:p w14:paraId="64B4C00D" w14:textId="77777777" w:rsidR="002D00A7" w:rsidRPr="00EE152F" w:rsidRDefault="002D00A7" w:rsidP="003D357D">
      <w:pPr>
        <w:ind w:firstLine="480"/>
        <w:rPr>
          <w:lang w:eastAsia="zh-CN" w:bidi="ar-SA"/>
        </w:rPr>
        <w:sectPr w:rsidR="002D00A7" w:rsidRPr="00EE152F" w:rsidSect="00670E92">
          <w:endnotePr>
            <w:numFmt w:val="decimal"/>
          </w:endnotePr>
          <w:pgSz w:w="10318" w:h="14570" w:code="13"/>
          <w:pgMar w:top="1440" w:right="1797" w:bottom="1440" w:left="1797" w:header="851" w:footer="992" w:gutter="0"/>
          <w:pgNumType w:start="1"/>
          <w:cols w:space="425"/>
          <w:docGrid w:type="lines" w:linePitch="312"/>
        </w:sectPr>
      </w:pPr>
    </w:p>
    <w:p w14:paraId="51297ED6" w14:textId="612F0A8D" w:rsidR="002D00A7" w:rsidRPr="00EE152F" w:rsidRDefault="002D00A7" w:rsidP="003D357D">
      <w:pPr>
        <w:ind w:firstLine="480"/>
        <w:rPr>
          <w:lang w:eastAsia="zh-CN" w:bidi="ar-SA"/>
        </w:rPr>
      </w:pPr>
    </w:p>
    <w:p w14:paraId="054C17A5" w14:textId="77777777" w:rsidR="002D00A7" w:rsidRPr="00EE152F" w:rsidRDefault="002D00A7" w:rsidP="003D357D">
      <w:pPr>
        <w:ind w:firstLine="480"/>
        <w:rPr>
          <w:lang w:eastAsia="zh-CN" w:bidi="ar-SA"/>
        </w:rPr>
      </w:pPr>
    </w:p>
    <w:p w14:paraId="301679CC" w14:textId="069E16D0" w:rsidR="002D00A7" w:rsidRPr="00EE152F" w:rsidRDefault="002D00A7" w:rsidP="003D357D">
      <w:pPr>
        <w:ind w:firstLine="480"/>
        <w:rPr>
          <w:lang w:eastAsia="zh-CN" w:bidi="ar-SA"/>
        </w:rPr>
      </w:pPr>
    </w:p>
    <w:sectPr w:rsidR="002D00A7" w:rsidRPr="00EE152F" w:rsidSect="00670E92">
      <w:endnotePr>
        <w:numFmt w:val="decimal"/>
      </w:endnotePr>
      <w:pgSz w:w="10318" w:h="14570" w:code="13"/>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182A2" w14:textId="77777777" w:rsidR="00FD4D09" w:rsidRDefault="00FD4D09" w:rsidP="008C510C">
      <w:pPr>
        <w:ind w:left="420" w:firstLine="480"/>
      </w:pPr>
      <w:r>
        <w:separator/>
      </w:r>
    </w:p>
  </w:endnote>
  <w:endnote w:type="continuationSeparator" w:id="0">
    <w:p w14:paraId="5384558E" w14:textId="77777777" w:rsidR="00FD4D09" w:rsidRDefault="00FD4D09" w:rsidP="008C510C">
      <w:pPr>
        <w:ind w:left="420" w:firstLine="480"/>
      </w:pPr>
      <w:r>
        <w:continuationSeparator/>
      </w:r>
    </w:p>
  </w:endnote>
  <w:endnote w:type="continuationNotice" w:id="1">
    <w:p w14:paraId="3927B4BA" w14:textId="77777777" w:rsidR="00FD4D09" w:rsidRDefault="00FD4D09">
      <w:pPr>
        <w:ind w:left="420"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E9C4E" w14:textId="77777777" w:rsidR="006F69C9" w:rsidRDefault="006F69C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574176"/>
      <w:docPartObj>
        <w:docPartGallery w:val="Page Numbers (Bottom of Page)"/>
        <w:docPartUnique/>
      </w:docPartObj>
    </w:sdtPr>
    <w:sdtEndPr/>
    <w:sdtContent>
      <w:p w14:paraId="00EE8810" w14:textId="09B8410C" w:rsidR="006F69C9" w:rsidRDefault="006F69C9" w:rsidP="002D00A7">
        <w:pPr>
          <w:pStyle w:val="a5"/>
          <w:ind w:firstLine="360"/>
          <w:jc w:val="right"/>
        </w:pPr>
        <w:r>
          <w:fldChar w:fldCharType="begin"/>
        </w:r>
        <w:r>
          <w:instrText>PAGE   \* MERGEFORMAT</w:instrText>
        </w:r>
        <w:r>
          <w:fldChar w:fldCharType="separate"/>
        </w:r>
        <w:r>
          <w:rPr>
            <w:lang w:val="zh-CN" w:eastAsia="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D6254" w14:textId="77777777" w:rsidR="006F69C9" w:rsidRDefault="006F69C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C810A" w14:textId="77777777" w:rsidR="00FD4D09" w:rsidRDefault="00FD4D09" w:rsidP="008C510C">
      <w:pPr>
        <w:ind w:leftChars="175" w:left="420" w:firstLine="480"/>
      </w:pPr>
      <w:r>
        <w:separator/>
      </w:r>
    </w:p>
  </w:footnote>
  <w:footnote w:type="continuationSeparator" w:id="0">
    <w:p w14:paraId="1AD593A5" w14:textId="77777777" w:rsidR="00FD4D09" w:rsidRDefault="00FD4D09" w:rsidP="008C510C">
      <w:pPr>
        <w:ind w:left="420" w:firstLine="480"/>
      </w:pPr>
      <w:r>
        <w:continuationSeparator/>
      </w:r>
    </w:p>
  </w:footnote>
  <w:footnote w:type="continuationNotice" w:id="1">
    <w:p w14:paraId="737C6EA2" w14:textId="77777777" w:rsidR="00FD4D09" w:rsidRDefault="00FD4D09">
      <w:pPr>
        <w:ind w:leftChars="175" w:left="420" w:firstLine="480"/>
      </w:pPr>
    </w:p>
  </w:footnote>
  <w:footnote w:id="2">
    <w:p w14:paraId="7549E7A1" w14:textId="3FCE9632" w:rsidR="006F69C9" w:rsidRPr="004B4578" w:rsidRDefault="006F69C9" w:rsidP="00FD25F8">
      <w:pPr>
        <w:pStyle w:val="a7"/>
        <w:rPr>
          <w:lang w:eastAsia="zh-CN"/>
        </w:rPr>
      </w:pPr>
      <w:r w:rsidRPr="004B4578">
        <w:rPr>
          <w:rStyle w:val="a9"/>
        </w:rPr>
        <w:sym w:font="Symbol" w:char="F02A"/>
      </w:r>
      <w:r>
        <w:rPr>
          <w:lang w:eastAsia="zh-CN"/>
        </w:rPr>
        <w:t xml:space="preserve"> </w:t>
      </w:r>
      <w:r>
        <w:rPr>
          <w:rFonts w:hint="eastAsia"/>
          <w:lang w:eastAsia="zh-CN"/>
        </w:rPr>
        <w:t>北京大学教授。</w:t>
      </w:r>
      <w:r w:rsidR="00FD25F8">
        <w:rPr>
          <w:rFonts w:hint="eastAsia"/>
          <w:lang w:eastAsia="zh-CN"/>
        </w:rPr>
        <w:t>讲义撰写于</w:t>
      </w:r>
      <w:r w:rsidR="00FD25F8">
        <w:rPr>
          <w:rFonts w:hint="eastAsia"/>
          <w:lang w:eastAsia="zh-CN"/>
        </w:rPr>
        <w:t>2</w:t>
      </w:r>
      <w:r w:rsidR="00FD25F8">
        <w:rPr>
          <w:lang w:eastAsia="zh-CN"/>
        </w:rPr>
        <w:t>020</w:t>
      </w:r>
      <w:r w:rsidR="00FD25F8">
        <w:rPr>
          <w:rFonts w:hint="eastAsia"/>
          <w:lang w:eastAsia="zh-CN"/>
        </w:rPr>
        <w:t>-</w:t>
      </w:r>
      <w:r w:rsidR="00FD25F8">
        <w:rPr>
          <w:lang w:eastAsia="zh-CN"/>
        </w:rPr>
        <w:t>2021</w:t>
      </w:r>
      <w:r w:rsidR="00FD25F8">
        <w:rPr>
          <w:rFonts w:hint="eastAsia"/>
          <w:lang w:eastAsia="zh-CN"/>
        </w:rPr>
        <w:t>年度第</w:t>
      </w:r>
      <w:r w:rsidR="00FD25F8">
        <w:rPr>
          <w:rFonts w:hint="eastAsia"/>
          <w:lang w:eastAsia="zh-CN"/>
        </w:rPr>
        <w:t>2</w:t>
      </w:r>
      <w:r w:rsidR="00FD25F8">
        <w:rPr>
          <w:rFonts w:hint="eastAsia"/>
          <w:lang w:eastAsia="zh-CN"/>
        </w:rPr>
        <w:t>学期，授课对象为北京大学法学院</w:t>
      </w:r>
      <w:r w:rsidR="00FD25F8">
        <w:rPr>
          <w:rFonts w:hint="eastAsia"/>
          <w:lang w:eastAsia="zh-CN"/>
        </w:rPr>
        <w:t>2</w:t>
      </w:r>
      <w:r w:rsidR="00FD25F8">
        <w:rPr>
          <w:lang w:eastAsia="zh-CN"/>
        </w:rPr>
        <w:t>020</w:t>
      </w:r>
      <w:r w:rsidR="00FD25F8">
        <w:rPr>
          <w:rFonts w:hint="eastAsia"/>
          <w:lang w:eastAsia="zh-CN"/>
        </w:rPr>
        <w:t>级本科生，具体内容仍待进一步完善。本课程的助教为柳昊芃、刘凝、严立、林剑、崔梦溪、蔡云飞、吴奇、陈</w:t>
      </w:r>
      <w:proofErr w:type="gramStart"/>
      <w:r w:rsidR="00FD25F8">
        <w:rPr>
          <w:rFonts w:hint="eastAsia"/>
          <w:lang w:eastAsia="zh-CN"/>
        </w:rPr>
        <w:t>漳</w:t>
      </w:r>
      <w:proofErr w:type="gramEnd"/>
      <w:r w:rsidR="00FD25F8">
        <w:rPr>
          <w:rFonts w:hint="eastAsia"/>
          <w:lang w:eastAsia="zh-CN"/>
        </w:rPr>
        <w:t>林八位同学，作业的答案初稿主要由八位同学撰写。</w:t>
      </w:r>
    </w:p>
  </w:footnote>
  <w:footnote w:id="3">
    <w:p w14:paraId="6316B289" w14:textId="1CC8F811" w:rsidR="006F69C9" w:rsidRPr="00894361" w:rsidRDefault="006F69C9" w:rsidP="00252DFF">
      <w:pPr>
        <w:pStyle w:val="a7"/>
        <w:rPr>
          <w:lang w:eastAsia="zh-CN"/>
        </w:rPr>
      </w:pPr>
      <w:r w:rsidRPr="00847905">
        <w:rPr>
          <w:rStyle w:val="a9"/>
        </w:rPr>
        <w:footnoteRef/>
      </w:r>
      <w:r w:rsidRPr="00894361">
        <w:rPr>
          <w:rFonts w:hint="eastAsia"/>
          <w:lang w:eastAsia="zh-CN"/>
        </w:rPr>
        <w:t xml:space="preserve"> </w:t>
      </w:r>
      <w:r w:rsidRPr="00894361">
        <w:rPr>
          <w:rFonts w:hint="eastAsia"/>
          <w:lang w:eastAsia="zh-CN"/>
        </w:rPr>
        <w:t>金可可，《私法体系中的债权物权区分说——萨维尼的理论贡献》，载《中国社会科学》</w:t>
      </w:r>
      <w:r w:rsidRPr="00894361">
        <w:rPr>
          <w:rFonts w:hint="eastAsia"/>
          <w:lang w:eastAsia="zh-CN"/>
        </w:rPr>
        <w:t>2</w:t>
      </w:r>
      <w:r w:rsidRPr="00894361">
        <w:rPr>
          <w:lang w:eastAsia="zh-CN"/>
        </w:rPr>
        <w:t>006</w:t>
      </w:r>
      <w:r w:rsidRPr="00894361">
        <w:rPr>
          <w:rFonts w:hint="eastAsia"/>
          <w:lang w:eastAsia="zh-CN"/>
        </w:rPr>
        <w:t>年第</w:t>
      </w:r>
      <w:r w:rsidRPr="00894361">
        <w:rPr>
          <w:rFonts w:hint="eastAsia"/>
          <w:lang w:eastAsia="zh-CN"/>
        </w:rPr>
        <w:t>2</w:t>
      </w:r>
      <w:r w:rsidRPr="00894361">
        <w:rPr>
          <w:rFonts w:hint="eastAsia"/>
          <w:lang w:eastAsia="zh-CN"/>
        </w:rPr>
        <w:t>期，第</w:t>
      </w:r>
      <w:r w:rsidRPr="00894361">
        <w:rPr>
          <w:rFonts w:hint="eastAsia"/>
          <w:lang w:eastAsia="zh-CN"/>
        </w:rPr>
        <w:t>1</w:t>
      </w:r>
      <w:r w:rsidRPr="00894361">
        <w:rPr>
          <w:lang w:eastAsia="zh-CN"/>
        </w:rPr>
        <w:t>47</w:t>
      </w:r>
      <w:r w:rsidRPr="00894361">
        <w:rPr>
          <w:rFonts w:hint="eastAsia"/>
          <w:lang w:eastAsia="zh-CN"/>
        </w:rPr>
        <w:t>页；还可参见王泽鉴：《债法原理》，北京大学出版社，</w:t>
      </w:r>
      <w:r w:rsidRPr="00894361">
        <w:rPr>
          <w:rFonts w:hint="eastAsia"/>
          <w:lang w:eastAsia="zh-CN"/>
        </w:rPr>
        <w:t>2</w:t>
      </w:r>
      <w:r w:rsidRPr="00894361">
        <w:rPr>
          <w:lang w:eastAsia="zh-CN"/>
        </w:rPr>
        <w:t>009</w:t>
      </w:r>
      <w:r w:rsidRPr="00894361">
        <w:rPr>
          <w:rFonts w:hint="eastAsia"/>
          <w:lang w:eastAsia="zh-CN"/>
        </w:rPr>
        <w:t>年版，第</w:t>
      </w:r>
      <w:r w:rsidRPr="00894361">
        <w:rPr>
          <w:rFonts w:hint="eastAsia"/>
          <w:lang w:eastAsia="zh-CN"/>
        </w:rPr>
        <w:t>7</w:t>
      </w:r>
      <w:r w:rsidRPr="00894361">
        <w:rPr>
          <w:rFonts w:hint="eastAsia"/>
          <w:lang w:eastAsia="zh-CN"/>
        </w:rPr>
        <w:t>页。</w:t>
      </w:r>
    </w:p>
  </w:footnote>
  <w:footnote w:id="4">
    <w:p w14:paraId="78CC2E13" w14:textId="49729E72" w:rsidR="006F69C9" w:rsidRPr="009237AC" w:rsidRDefault="006F69C9" w:rsidP="00252DFF">
      <w:pPr>
        <w:pStyle w:val="a7"/>
        <w:rPr>
          <w:lang w:val="de-DE"/>
        </w:rPr>
      </w:pPr>
      <w:r w:rsidRPr="00847905">
        <w:rPr>
          <w:rStyle w:val="a9"/>
        </w:rPr>
        <w:footnoteRef/>
      </w:r>
      <w:r w:rsidRPr="00894361">
        <w:rPr>
          <w:lang w:eastAsia="zh-CN"/>
        </w:rPr>
        <w:t xml:space="preserve"> </w:t>
      </w:r>
      <w:r w:rsidRPr="00894361">
        <w:rPr>
          <w:rFonts w:hint="eastAsia"/>
          <w:lang w:eastAsia="zh-CN"/>
        </w:rPr>
        <w:t>苏永钦：《寻找新民法》，</w:t>
      </w:r>
      <w:proofErr w:type="gramStart"/>
      <w:r w:rsidRPr="00894361">
        <w:rPr>
          <w:rFonts w:hint="eastAsia"/>
          <w:lang w:eastAsia="zh-CN"/>
        </w:rPr>
        <w:t>元照出版</w:t>
      </w:r>
      <w:proofErr w:type="gramEnd"/>
      <w:r w:rsidRPr="00894361">
        <w:rPr>
          <w:rFonts w:hint="eastAsia"/>
          <w:lang w:eastAsia="zh-CN"/>
        </w:rPr>
        <w:t>公司，</w:t>
      </w:r>
      <w:r w:rsidRPr="00894361">
        <w:rPr>
          <w:rFonts w:hint="eastAsia"/>
          <w:lang w:eastAsia="zh-CN"/>
        </w:rPr>
        <w:t>2008</w:t>
      </w:r>
      <w:r w:rsidRPr="00894361">
        <w:rPr>
          <w:rFonts w:hint="eastAsia"/>
          <w:lang w:eastAsia="zh-CN"/>
        </w:rPr>
        <w:t>年版，第</w:t>
      </w:r>
      <w:r w:rsidRPr="00894361">
        <w:rPr>
          <w:rFonts w:hint="eastAsia"/>
          <w:lang w:eastAsia="zh-CN"/>
        </w:rPr>
        <w:t>235</w:t>
      </w:r>
      <w:r w:rsidRPr="00894361">
        <w:rPr>
          <w:rFonts w:hint="eastAsia"/>
          <w:lang w:eastAsia="zh-CN"/>
        </w:rPr>
        <w:t>页。德国也有学者对物、债二分的体系进行重新思考，如</w:t>
      </w:r>
      <w:r w:rsidRPr="00894361">
        <w:rPr>
          <w:lang w:eastAsia="zh-CN"/>
        </w:rPr>
        <w:t>Füller</w:t>
      </w:r>
      <w:r w:rsidRPr="00894361">
        <w:rPr>
          <w:rFonts w:hint="eastAsia"/>
          <w:lang w:eastAsia="zh-CN"/>
        </w:rPr>
        <w:t>教授认为物权这一概念无法充分揭示用益物权的特征，对很多权利如期待权、取回权，规范内容的设计与该权利的（名义）属性并无实质性的关联。</w:t>
      </w:r>
      <w:r w:rsidRPr="009237AC">
        <w:rPr>
          <w:lang w:val="de-DE"/>
        </w:rPr>
        <w:t>Jens Thomas Füller, Eigenständiges Sachenrecht?, Mohr Siebeck, 2006, S. 526 ff.</w:t>
      </w:r>
    </w:p>
  </w:footnote>
  <w:footnote w:id="5">
    <w:p w14:paraId="20410BA6" w14:textId="1B4E3534" w:rsidR="006F69C9" w:rsidRPr="00894361" w:rsidRDefault="006F69C9" w:rsidP="00252DFF">
      <w:pPr>
        <w:pStyle w:val="a7"/>
        <w:rPr>
          <w:lang w:eastAsia="zh-CN"/>
        </w:rPr>
      </w:pPr>
      <w:r w:rsidRPr="00847905">
        <w:rPr>
          <w:rStyle w:val="a9"/>
        </w:rPr>
        <w:footnoteRef/>
      </w:r>
      <w:r w:rsidRPr="00894361">
        <w:rPr>
          <w:lang w:eastAsia="zh-CN"/>
        </w:rPr>
        <w:t xml:space="preserve"> </w:t>
      </w:r>
      <w:r w:rsidRPr="00894361">
        <w:rPr>
          <w:rFonts w:hint="eastAsia"/>
          <w:lang w:eastAsia="zh-CN"/>
        </w:rPr>
        <w:t>王泽鉴：《债法原理》，北京大学出版社</w:t>
      </w:r>
      <w:r w:rsidRPr="00894361">
        <w:rPr>
          <w:rFonts w:hint="eastAsia"/>
          <w:lang w:eastAsia="zh-CN"/>
        </w:rPr>
        <w:t>2</w:t>
      </w:r>
      <w:r w:rsidRPr="00894361">
        <w:rPr>
          <w:lang w:eastAsia="zh-CN"/>
        </w:rPr>
        <w:t>009</w:t>
      </w:r>
      <w:r w:rsidRPr="00894361">
        <w:rPr>
          <w:rFonts w:hint="eastAsia"/>
          <w:lang w:eastAsia="zh-CN"/>
        </w:rPr>
        <w:t>年版，第</w:t>
      </w:r>
      <w:r w:rsidRPr="00894361">
        <w:rPr>
          <w:rFonts w:hint="eastAsia"/>
          <w:lang w:eastAsia="zh-CN"/>
        </w:rPr>
        <w:t>5</w:t>
      </w:r>
      <w:r w:rsidRPr="00894361">
        <w:rPr>
          <w:rFonts w:hint="eastAsia"/>
          <w:lang w:eastAsia="zh-CN"/>
        </w:rPr>
        <w:t>页。</w:t>
      </w:r>
    </w:p>
  </w:footnote>
  <w:footnote w:id="6">
    <w:p w14:paraId="7A053661" w14:textId="77777777" w:rsidR="006F69C9" w:rsidRPr="0073566F" w:rsidRDefault="006F69C9" w:rsidP="00252DFF">
      <w:pPr>
        <w:pStyle w:val="a7"/>
        <w:rPr>
          <w:lang w:val="de-DE"/>
        </w:rPr>
      </w:pPr>
      <w:r w:rsidRPr="005A5710">
        <w:rPr>
          <w:rStyle w:val="a9"/>
        </w:rPr>
        <w:footnoteRef/>
      </w:r>
      <w:r w:rsidRPr="0073566F">
        <w:rPr>
          <w:lang w:val="de-DE"/>
        </w:rPr>
        <w:t xml:space="preserve"> Fikentscher, et al., Schuldrecht, De Gruyter, 2006, S. 2.</w:t>
      </w:r>
    </w:p>
  </w:footnote>
  <w:footnote w:id="7">
    <w:p w14:paraId="35041037" w14:textId="77777777" w:rsidR="006F69C9" w:rsidRPr="005A5710" w:rsidRDefault="006F69C9" w:rsidP="00252DFF">
      <w:pPr>
        <w:pStyle w:val="a7"/>
        <w:rPr>
          <w:lang w:eastAsia="zh-CN"/>
        </w:rPr>
      </w:pPr>
      <w:r w:rsidRPr="005A5710">
        <w:rPr>
          <w:rStyle w:val="a9"/>
        </w:rPr>
        <w:footnoteRef/>
      </w:r>
      <w:r>
        <w:rPr>
          <w:rFonts w:hint="eastAsia"/>
          <w:lang w:eastAsia="zh-CN"/>
        </w:rPr>
        <w:t xml:space="preserve"> </w:t>
      </w:r>
      <w:r>
        <w:rPr>
          <w:rFonts w:hint="eastAsia"/>
          <w:lang w:eastAsia="zh-CN"/>
        </w:rPr>
        <w:t>王泽鉴：《债法原理》，北京大学出版社</w:t>
      </w:r>
      <w:r w:rsidRPr="005A5710">
        <w:rPr>
          <w:rFonts w:hint="eastAsia"/>
          <w:lang w:eastAsia="zh-CN"/>
        </w:rPr>
        <w:t>2009</w:t>
      </w:r>
      <w:r w:rsidRPr="005A5710">
        <w:rPr>
          <w:rFonts w:hint="eastAsia"/>
          <w:lang w:eastAsia="zh-CN"/>
        </w:rPr>
        <w:t>年版，第</w:t>
      </w:r>
      <w:r w:rsidRPr="005A5710">
        <w:rPr>
          <w:rFonts w:hint="eastAsia"/>
          <w:lang w:eastAsia="zh-CN"/>
        </w:rPr>
        <w:t>8-13</w:t>
      </w:r>
      <w:r w:rsidRPr="005A5710">
        <w:rPr>
          <w:rFonts w:hint="eastAsia"/>
          <w:lang w:eastAsia="zh-CN"/>
        </w:rPr>
        <w:t>页。</w:t>
      </w:r>
    </w:p>
  </w:footnote>
  <w:footnote w:id="8">
    <w:p w14:paraId="77EED3E3" w14:textId="77777777" w:rsidR="006F69C9" w:rsidRPr="005A5710" w:rsidRDefault="006F69C9" w:rsidP="00252DFF">
      <w:pPr>
        <w:pStyle w:val="a7"/>
      </w:pPr>
      <w:r w:rsidRPr="005A5710">
        <w:rPr>
          <w:rStyle w:val="a9"/>
        </w:rPr>
        <w:footnoteRef/>
      </w:r>
      <w:r w:rsidRPr="005A5710">
        <w:rPr>
          <w:rFonts w:cs="宋体" w:hint="eastAsia"/>
          <w:lang w:val="de-DE" w:eastAsia="zh-CN"/>
        </w:rPr>
        <w:t xml:space="preserve"> </w:t>
      </w:r>
      <w:r w:rsidRPr="005A5710">
        <w:rPr>
          <w:rFonts w:cs="宋体" w:hint="eastAsia"/>
          <w:lang w:val="de-DE" w:eastAsia="zh-CN"/>
        </w:rPr>
        <w:t>如着眼于鼓励创新的</w:t>
      </w:r>
      <w:r w:rsidRPr="005A5710">
        <w:rPr>
          <w:rFonts w:cs="宋体" w:hint="eastAsia"/>
          <w:lang w:eastAsia="zh-CN"/>
        </w:rPr>
        <w:t>专利</w:t>
      </w:r>
      <w:r w:rsidRPr="005A5710">
        <w:rPr>
          <w:rFonts w:cs="宋体" w:hint="eastAsia"/>
          <w:lang w:val="de-DE" w:eastAsia="zh-CN"/>
        </w:rPr>
        <w:t>制度就是一个典型的“先来后到”的制度。又如法律上通常并不要求合同当事人在缔约时承担全面宽泛的告知义务，也是同样的道理：“应当允许那些在智力或经验上有优势的人在合同协商时获益，从而鼓励人们去努力获取知识和技能”。</w:t>
      </w:r>
      <w:r w:rsidRPr="005A5710">
        <w:rPr>
          <w:iCs/>
        </w:rPr>
        <w:t>Beatson</w:t>
      </w:r>
      <w:r w:rsidRPr="005A5710">
        <w:t xml:space="preserve">, Anson’s Law of Contract, 27. Edition, 1998, Oxford, p. 257; </w:t>
      </w:r>
      <w:r w:rsidRPr="005A5710">
        <w:rPr>
          <w:iCs/>
        </w:rPr>
        <w:t>Atiyah</w:t>
      </w:r>
      <w:r w:rsidRPr="005A5710">
        <w:t xml:space="preserve">, An Introduction to the Law of Contract, </w:t>
      </w:r>
      <w:r>
        <w:t>5</w:t>
      </w:r>
      <w:r w:rsidRPr="00C73DF0">
        <w:rPr>
          <w:vertAlign w:val="superscript"/>
          <w:lang w:eastAsia="zh-CN"/>
        </w:rPr>
        <w:t>th</w:t>
      </w:r>
      <w:r>
        <w:rPr>
          <w:rFonts w:hint="eastAsia"/>
          <w:lang w:eastAsia="zh-CN"/>
        </w:rPr>
        <w:t xml:space="preserve"> </w:t>
      </w:r>
      <w:r>
        <w:rPr>
          <w:lang w:eastAsia="zh-CN"/>
        </w:rPr>
        <w:t xml:space="preserve">Edition, </w:t>
      </w:r>
      <w:r w:rsidRPr="005A5710">
        <w:t>Clarendon Press</w:t>
      </w:r>
      <w:r>
        <w:rPr>
          <w:rFonts w:hint="eastAsia"/>
          <w:lang w:eastAsia="zh-CN"/>
        </w:rPr>
        <w:t>,</w:t>
      </w:r>
      <w:r w:rsidRPr="005A5710">
        <w:t xml:space="preserve"> 1995, Oxford, pp. 246-247</w:t>
      </w:r>
      <w:r w:rsidRPr="005A5710">
        <w:rPr>
          <w:rFonts w:cs="宋体" w:hint="eastAsia"/>
        </w:rPr>
        <w:t xml:space="preserve">; Ward v. Hobbs (1878) 4 </w:t>
      </w:r>
      <w:proofErr w:type="spellStart"/>
      <w:r w:rsidRPr="005A5710">
        <w:rPr>
          <w:rFonts w:cs="宋体" w:hint="eastAsia"/>
        </w:rPr>
        <w:t>App.Cas</w:t>
      </w:r>
      <w:proofErr w:type="spellEnd"/>
      <w:r w:rsidRPr="005A5710">
        <w:rPr>
          <w:rFonts w:cs="宋体" w:hint="eastAsia"/>
        </w:rPr>
        <w:t>. 13.</w:t>
      </w:r>
    </w:p>
  </w:footnote>
  <w:footnote w:id="9">
    <w:p w14:paraId="2043975D" w14:textId="77777777" w:rsidR="006F69C9" w:rsidRPr="005A5710" w:rsidRDefault="006F69C9" w:rsidP="00252DFF">
      <w:pPr>
        <w:pStyle w:val="a7"/>
      </w:pPr>
      <w:r w:rsidRPr="005A5710">
        <w:rPr>
          <w:rStyle w:val="a9"/>
        </w:rPr>
        <w:footnoteRef/>
      </w:r>
      <w:r w:rsidRPr="005A5710">
        <w:rPr>
          <w:rFonts w:cs="宋体" w:hint="eastAsia"/>
        </w:rPr>
        <w:t xml:space="preserve"> </w:t>
      </w:r>
      <w:r w:rsidRPr="005A5710">
        <w:rPr>
          <w:rFonts w:hint="eastAsia"/>
        </w:rPr>
        <w:t xml:space="preserve">Keay et. </w:t>
      </w:r>
      <w:r w:rsidRPr="005A5710">
        <w:t xml:space="preserve">al., </w:t>
      </w:r>
      <w:r w:rsidRPr="005A5710">
        <w:rPr>
          <w:rFonts w:hint="eastAsia"/>
        </w:rPr>
        <w:t xml:space="preserve">The Preferential Debts Regime in Liquidation Law: In the public </w:t>
      </w:r>
      <w:proofErr w:type="gramStart"/>
      <w:r w:rsidRPr="005A5710">
        <w:rPr>
          <w:rFonts w:hint="eastAsia"/>
        </w:rPr>
        <w:t>Interest?,</w:t>
      </w:r>
      <w:proofErr w:type="gramEnd"/>
      <w:r w:rsidRPr="005A5710">
        <w:rPr>
          <w:rFonts w:hint="eastAsia"/>
        </w:rPr>
        <w:t xml:space="preserve"> </w:t>
      </w:r>
      <w:r w:rsidRPr="005A5710">
        <w:t>Company Financial and Insolvency Law Review</w:t>
      </w:r>
      <w:r w:rsidRPr="005A5710">
        <w:rPr>
          <w:rFonts w:hint="eastAsia"/>
        </w:rPr>
        <w:t xml:space="preserve"> 84, 95 (1999).</w:t>
      </w:r>
    </w:p>
  </w:footnote>
  <w:footnote w:id="10">
    <w:p w14:paraId="47B685DB" w14:textId="212C4C14" w:rsidR="006F69C9" w:rsidRPr="002A619F" w:rsidRDefault="006F69C9" w:rsidP="00252DFF">
      <w:pPr>
        <w:pStyle w:val="a7"/>
        <w:rPr>
          <w:lang w:eastAsia="zh-CN"/>
        </w:rPr>
      </w:pPr>
      <w:r>
        <w:rPr>
          <w:rStyle w:val="a9"/>
        </w:rPr>
        <w:footnoteRef/>
      </w:r>
      <w:r w:rsidRPr="002A619F">
        <w:t xml:space="preserve"> </w:t>
      </w:r>
      <w:r w:rsidRPr="002A619F">
        <w:rPr>
          <w:rFonts w:hint="eastAsia"/>
          <w:lang w:eastAsia="zh-CN"/>
        </w:rPr>
        <w:t>Reinhard</w:t>
      </w:r>
      <w:r w:rsidRPr="002A619F">
        <w:rPr>
          <w:lang w:eastAsia="zh-CN"/>
        </w:rPr>
        <w:t xml:space="preserve"> </w:t>
      </w:r>
      <w:r w:rsidRPr="002A619F">
        <w:rPr>
          <w:rFonts w:hint="eastAsia"/>
          <w:lang w:eastAsia="zh-CN"/>
        </w:rPr>
        <w:t>Zimmermann,</w:t>
      </w:r>
      <w:r w:rsidRPr="002A619F">
        <w:rPr>
          <w:lang w:eastAsia="zh-CN"/>
        </w:rPr>
        <w:t xml:space="preserve"> The Law of</w:t>
      </w:r>
      <w:r>
        <w:rPr>
          <w:lang w:eastAsia="zh-CN"/>
        </w:rPr>
        <w:t xml:space="preserve"> Obligations, Juta &amp; Co Ltd, 1990, p. 34.</w:t>
      </w:r>
    </w:p>
  </w:footnote>
  <w:footnote w:id="11">
    <w:p w14:paraId="5094FA7D" w14:textId="77777777" w:rsidR="006F69C9" w:rsidRPr="00BF4391" w:rsidRDefault="006F69C9" w:rsidP="00252DFF">
      <w:pPr>
        <w:pStyle w:val="a7"/>
        <w:rPr>
          <w:lang w:val="de-DE"/>
        </w:rPr>
      </w:pPr>
      <w:r w:rsidRPr="00847905">
        <w:rPr>
          <w:rStyle w:val="a9"/>
        </w:rPr>
        <w:footnoteRef/>
      </w:r>
      <w:r w:rsidRPr="00BF4391">
        <w:rPr>
          <w:lang w:val="de-DE"/>
        </w:rPr>
        <w:t xml:space="preserve"> MünchKomm-Ganter,§ 47 Rn. </w:t>
      </w:r>
      <w:r w:rsidRPr="00BF4391">
        <w:rPr>
          <w:rFonts w:hint="eastAsia"/>
          <w:lang w:val="de-DE"/>
        </w:rPr>
        <w:t>212 f</w:t>
      </w:r>
      <w:r w:rsidRPr="00BF4391">
        <w:rPr>
          <w:lang w:val="de-DE"/>
        </w:rPr>
        <w:t xml:space="preserve"> InsO.</w:t>
      </w:r>
    </w:p>
  </w:footnote>
  <w:footnote w:id="12">
    <w:p w14:paraId="3608FC16" w14:textId="519F014D" w:rsidR="006F69C9" w:rsidRPr="009237AC" w:rsidRDefault="006F69C9" w:rsidP="00252DFF">
      <w:pPr>
        <w:pStyle w:val="a7"/>
        <w:rPr>
          <w:lang w:val="de-DE"/>
        </w:rPr>
      </w:pPr>
      <w:r w:rsidRPr="00847905">
        <w:rPr>
          <w:rStyle w:val="a9"/>
        </w:rPr>
        <w:footnoteRef/>
      </w:r>
      <w:r w:rsidRPr="00894361">
        <w:rPr>
          <w:lang w:eastAsia="zh-CN"/>
        </w:rPr>
        <w:t xml:space="preserve"> </w:t>
      </w:r>
      <w:r w:rsidRPr="00894361">
        <w:rPr>
          <w:rFonts w:hint="eastAsia"/>
          <w:lang w:eastAsia="zh-CN"/>
        </w:rPr>
        <w:t>2002</w:t>
      </w:r>
      <w:r w:rsidRPr="00894361">
        <w:rPr>
          <w:rFonts w:hint="eastAsia"/>
          <w:lang w:eastAsia="zh-CN"/>
        </w:rPr>
        <w:t>年的</w:t>
      </w:r>
      <w:proofErr w:type="gramStart"/>
      <w:r w:rsidRPr="00894361">
        <w:rPr>
          <w:rFonts w:hint="eastAsia"/>
          <w:lang w:eastAsia="zh-CN"/>
        </w:rPr>
        <w:t>德国债法修订</w:t>
      </w:r>
      <w:proofErr w:type="gramEnd"/>
      <w:r w:rsidRPr="00894361">
        <w:rPr>
          <w:rFonts w:hint="eastAsia"/>
          <w:lang w:eastAsia="zh-CN"/>
        </w:rPr>
        <w:t>者也采用了这个分类，并在立法理由书中指出，违反与给付有关的附随义务，适用第</w:t>
      </w:r>
      <w:r w:rsidRPr="00894361">
        <w:rPr>
          <w:rFonts w:hint="eastAsia"/>
          <w:lang w:eastAsia="zh-CN"/>
        </w:rPr>
        <w:t>241</w:t>
      </w:r>
      <w:r w:rsidRPr="00894361">
        <w:rPr>
          <w:rFonts w:hint="eastAsia"/>
          <w:lang w:eastAsia="zh-CN"/>
        </w:rPr>
        <w:t>条第</w:t>
      </w:r>
      <w:r w:rsidRPr="00894361">
        <w:rPr>
          <w:rFonts w:hint="eastAsia"/>
          <w:lang w:eastAsia="zh-CN"/>
        </w:rPr>
        <w:t>1</w:t>
      </w:r>
      <w:r w:rsidRPr="00894361">
        <w:rPr>
          <w:rFonts w:hint="eastAsia"/>
          <w:lang w:eastAsia="zh-CN"/>
        </w:rPr>
        <w:t>款；违反与给付无关的附随义务，适用第</w:t>
      </w:r>
      <w:r w:rsidRPr="00894361">
        <w:rPr>
          <w:rFonts w:hint="eastAsia"/>
          <w:lang w:eastAsia="zh-CN"/>
        </w:rPr>
        <w:t>2</w:t>
      </w:r>
      <w:r w:rsidRPr="00894361">
        <w:rPr>
          <w:rFonts w:hint="eastAsia"/>
          <w:lang w:eastAsia="zh-CN"/>
        </w:rPr>
        <w:t>款。</w:t>
      </w:r>
      <w:r w:rsidRPr="009237AC">
        <w:rPr>
          <w:rFonts w:hint="eastAsia"/>
          <w:lang w:val="de-DE"/>
        </w:rPr>
        <w:t>B</w:t>
      </w:r>
      <w:r w:rsidRPr="009237AC">
        <w:rPr>
          <w:lang w:val="de-DE"/>
        </w:rPr>
        <w:t>T-Drucks. 14/6040, S. 141; Medicus, Schuldrecht I, 13. Aufl., C. H. Beck. 2003, S. 138.</w:t>
      </w:r>
    </w:p>
  </w:footnote>
  <w:footnote w:id="13">
    <w:p w14:paraId="47BE477A" w14:textId="77777777" w:rsidR="006F69C9" w:rsidRPr="00894361" w:rsidRDefault="006F69C9" w:rsidP="00252DFF">
      <w:pPr>
        <w:pStyle w:val="a7"/>
        <w:rPr>
          <w:lang w:eastAsia="zh-CN"/>
        </w:rPr>
      </w:pPr>
      <w:r w:rsidRPr="00847905">
        <w:rPr>
          <w:rStyle w:val="a9"/>
        </w:rPr>
        <w:footnoteRef/>
      </w:r>
      <w:r w:rsidRPr="00894361">
        <w:rPr>
          <w:lang w:eastAsia="zh-CN"/>
        </w:rPr>
        <w:t xml:space="preserve"> </w:t>
      </w:r>
      <w:r w:rsidRPr="00894361">
        <w:rPr>
          <w:rFonts w:hint="eastAsia"/>
          <w:lang w:eastAsia="zh-CN"/>
        </w:rPr>
        <w:t>第</w:t>
      </w:r>
      <w:r w:rsidRPr="00894361">
        <w:rPr>
          <w:rFonts w:hint="eastAsia"/>
          <w:lang w:eastAsia="zh-CN"/>
        </w:rPr>
        <w:t>241</w:t>
      </w:r>
      <w:r w:rsidRPr="00894361">
        <w:rPr>
          <w:rFonts w:hint="eastAsia"/>
          <w:lang w:eastAsia="zh-CN"/>
        </w:rPr>
        <w:t>条第</w:t>
      </w:r>
      <w:r w:rsidRPr="00894361">
        <w:rPr>
          <w:rFonts w:hint="eastAsia"/>
          <w:lang w:eastAsia="zh-CN"/>
        </w:rPr>
        <w:t>1</w:t>
      </w:r>
      <w:r w:rsidRPr="00894361">
        <w:rPr>
          <w:rFonts w:hint="eastAsia"/>
          <w:lang w:eastAsia="zh-CN"/>
        </w:rPr>
        <w:t>款：根据债的关系，债权人可以要求债务人履行。履行也可以采取不作为的形式。第</w:t>
      </w:r>
      <w:r w:rsidRPr="00894361">
        <w:rPr>
          <w:rFonts w:hint="eastAsia"/>
          <w:lang w:eastAsia="zh-CN"/>
        </w:rPr>
        <w:t>241</w:t>
      </w:r>
      <w:r w:rsidRPr="00894361">
        <w:rPr>
          <w:rFonts w:hint="eastAsia"/>
          <w:lang w:eastAsia="zh-CN"/>
        </w:rPr>
        <w:t>条第</w:t>
      </w:r>
      <w:r w:rsidRPr="00894361">
        <w:rPr>
          <w:rFonts w:hint="eastAsia"/>
          <w:lang w:eastAsia="zh-CN"/>
        </w:rPr>
        <w:t>2</w:t>
      </w:r>
      <w:r w:rsidRPr="00894361">
        <w:rPr>
          <w:rFonts w:hint="eastAsia"/>
          <w:lang w:eastAsia="zh-CN"/>
        </w:rPr>
        <w:t>款：根据债之关系的内容，每一方当事人都可能负有注意他方的权利、</w:t>
      </w:r>
      <w:proofErr w:type="gramStart"/>
      <w:r w:rsidRPr="00894361">
        <w:rPr>
          <w:rFonts w:hint="eastAsia"/>
          <w:lang w:eastAsia="zh-CN"/>
        </w:rPr>
        <w:t>法益和</w:t>
      </w:r>
      <w:proofErr w:type="gramEnd"/>
      <w:r w:rsidRPr="00894361">
        <w:rPr>
          <w:rFonts w:hint="eastAsia"/>
          <w:lang w:eastAsia="zh-CN"/>
        </w:rPr>
        <w:t>利益的义务。</w:t>
      </w:r>
    </w:p>
  </w:footnote>
  <w:footnote w:id="14">
    <w:p w14:paraId="03D9A51F" w14:textId="77777777" w:rsidR="006F69C9" w:rsidRPr="00894361" w:rsidRDefault="006F69C9" w:rsidP="00252DFF">
      <w:pPr>
        <w:pStyle w:val="a7"/>
        <w:rPr>
          <w:lang w:eastAsia="zh-CN"/>
        </w:rPr>
      </w:pPr>
      <w:r w:rsidRPr="00847905">
        <w:rPr>
          <w:rStyle w:val="a9"/>
        </w:rPr>
        <w:footnoteRef/>
      </w:r>
      <w:r w:rsidRPr="00894361">
        <w:rPr>
          <w:lang w:eastAsia="zh-CN"/>
        </w:rPr>
        <w:t xml:space="preserve"> </w:t>
      </w:r>
      <w:r w:rsidRPr="00894361">
        <w:rPr>
          <w:rFonts w:hint="eastAsia"/>
          <w:lang w:eastAsia="zh-CN"/>
        </w:rPr>
        <w:t>RGZ 66</w:t>
      </w:r>
      <w:r w:rsidRPr="00894361">
        <w:rPr>
          <w:lang w:eastAsia="zh-CN"/>
        </w:rPr>
        <w:t>, 289.</w:t>
      </w:r>
    </w:p>
  </w:footnote>
  <w:footnote w:id="15">
    <w:p w14:paraId="3952D2FA" w14:textId="0A50EEDF" w:rsidR="006F69C9" w:rsidRPr="00894361" w:rsidRDefault="006F69C9" w:rsidP="00252DFF">
      <w:pPr>
        <w:pStyle w:val="a7"/>
        <w:rPr>
          <w:lang w:eastAsia="zh-CN"/>
        </w:rPr>
      </w:pPr>
      <w:r w:rsidRPr="00847905">
        <w:rPr>
          <w:rStyle w:val="a9"/>
        </w:rPr>
        <w:footnoteRef/>
      </w:r>
      <w:r w:rsidRPr="00894361">
        <w:rPr>
          <w:lang w:eastAsia="zh-CN"/>
        </w:rPr>
        <w:t xml:space="preserve"> </w:t>
      </w:r>
      <w:r w:rsidRPr="00894361">
        <w:rPr>
          <w:rFonts w:hint="eastAsia"/>
          <w:lang w:eastAsia="zh-CN"/>
        </w:rPr>
        <w:t>王泽鉴：《债法原理》，北京大学出版社，</w:t>
      </w:r>
      <w:r w:rsidRPr="00894361">
        <w:rPr>
          <w:rFonts w:hint="eastAsia"/>
          <w:lang w:eastAsia="zh-CN"/>
        </w:rPr>
        <w:t>2</w:t>
      </w:r>
      <w:r w:rsidRPr="00894361">
        <w:rPr>
          <w:lang w:eastAsia="zh-CN"/>
        </w:rPr>
        <w:t>009</w:t>
      </w:r>
      <w:r w:rsidRPr="00894361">
        <w:rPr>
          <w:rFonts w:hint="eastAsia"/>
          <w:lang w:eastAsia="zh-CN"/>
        </w:rPr>
        <w:t>年，第</w:t>
      </w:r>
      <w:r w:rsidRPr="00894361">
        <w:rPr>
          <w:rFonts w:hint="eastAsia"/>
          <w:lang w:eastAsia="zh-CN"/>
        </w:rPr>
        <w:t>2</w:t>
      </w:r>
      <w:r w:rsidRPr="00894361">
        <w:rPr>
          <w:lang w:eastAsia="zh-CN"/>
        </w:rPr>
        <w:t>9</w:t>
      </w:r>
      <w:r w:rsidRPr="00894361">
        <w:rPr>
          <w:rFonts w:hint="eastAsia"/>
          <w:lang w:eastAsia="zh-CN"/>
        </w:rPr>
        <w:t>页。</w:t>
      </w:r>
    </w:p>
  </w:footnote>
  <w:footnote w:id="16">
    <w:p w14:paraId="08770EB9" w14:textId="1A5F26FC" w:rsidR="006F69C9" w:rsidRPr="00894361" w:rsidRDefault="006F69C9" w:rsidP="00252DFF">
      <w:pPr>
        <w:pStyle w:val="a7"/>
        <w:rPr>
          <w:lang w:eastAsia="zh-CN"/>
        </w:rPr>
      </w:pPr>
      <w:r w:rsidRPr="00847905">
        <w:rPr>
          <w:rStyle w:val="a9"/>
        </w:rPr>
        <w:footnoteRef/>
      </w:r>
      <w:r w:rsidRPr="00894361">
        <w:rPr>
          <w:lang w:eastAsia="zh-CN"/>
        </w:rPr>
        <w:t xml:space="preserve"> </w:t>
      </w:r>
      <w:r w:rsidRPr="00894361">
        <w:rPr>
          <w:rFonts w:hint="eastAsia"/>
          <w:lang w:eastAsia="zh-CN"/>
        </w:rPr>
        <w:t>王泽鉴：《债法原理》，北京大学出版社，</w:t>
      </w:r>
      <w:r w:rsidRPr="00894361">
        <w:rPr>
          <w:rFonts w:hint="eastAsia"/>
          <w:lang w:eastAsia="zh-CN"/>
        </w:rPr>
        <w:t>2</w:t>
      </w:r>
      <w:r w:rsidRPr="00894361">
        <w:rPr>
          <w:lang w:eastAsia="zh-CN"/>
        </w:rPr>
        <w:t>009</w:t>
      </w:r>
      <w:r w:rsidRPr="00894361">
        <w:rPr>
          <w:rFonts w:hint="eastAsia"/>
          <w:lang w:eastAsia="zh-CN"/>
        </w:rPr>
        <w:t>年，第</w:t>
      </w:r>
      <w:r w:rsidRPr="00894361">
        <w:rPr>
          <w:lang w:eastAsia="zh-CN"/>
        </w:rPr>
        <w:t>33</w:t>
      </w:r>
      <w:r w:rsidRPr="00894361">
        <w:rPr>
          <w:rFonts w:hint="eastAsia"/>
          <w:lang w:eastAsia="zh-CN"/>
        </w:rPr>
        <w:t>页。</w:t>
      </w:r>
    </w:p>
  </w:footnote>
  <w:footnote w:id="17">
    <w:p w14:paraId="03A381CA" w14:textId="77777777" w:rsidR="006F69C9" w:rsidRPr="009237AC" w:rsidRDefault="006F69C9" w:rsidP="00252DFF">
      <w:pPr>
        <w:pStyle w:val="a7"/>
        <w:rPr>
          <w:lang w:val="de-DE"/>
        </w:rPr>
      </w:pPr>
      <w:r w:rsidRPr="00847905">
        <w:rPr>
          <w:rStyle w:val="a9"/>
        </w:rPr>
        <w:footnoteRef/>
      </w:r>
      <w:r w:rsidRPr="009237AC">
        <w:rPr>
          <w:lang w:val="de-DE"/>
        </w:rPr>
        <w:t xml:space="preserve"> </w:t>
      </w:r>
      <w:r w:rsidRPr="009237AC">
        <w:rPr>
          <w:rFonts w:hint="eastAsia"/>
          <w:lang w:val="de-DE"/>
        </w:rPr>
        <w:t>BT</w:t>
      </w:r>
      <w:r w:rsidRPr="009237AC">
        <w:rPr>
          <w:lang w:val="de-DE"/>
        </w:rPr>
        <w:t>-Drucks. 14/6040, S. 125.</w:t>
      </w:r>
    </w:p>
  </w:footnote>
  <w:footnote w:id="18">
    <w:p w14:paraId="32B6D9AE" w14:textId="77777777" w:rsidR="006F69C9" w:rsidRPr="009237AC" w:rsidRDefault="006F69C9" w:rsidP="00252DFF">
      <w:pPr>
        <w:pStyle w:val="a7"/>
        <w:rPr>
          <w:lang w:val="de-DE"/>
        </w:rPr>
      </w:pPr>
      <w:r w:rsidRPr="00847905">
        <w:rPr>
          <w:rStyle w:val="a9"/>
        </w:rPr>
        <w:footnoteRef/>
      </w:r>
      <w:r w:rsidRPr="009237AC">
        <w:rPr>
          <w:lang w:val="de-DE"/>
        </w:rPr>
        <w:t xml:space="preserve"> </w:t>
      </w:r>
      <w:r w:rsidRPr="009237AC">
        <w:rPr>
          <w:rFonts w:hint="eastAsia"/>
          <w:lang w:val="de-DE"/>
        </w:rPr>
        <w:t>M</w:t>
      </w:r>
      <w:r w:rsidRPr="009237AC">
        <w:rPr>
          <w:lang w:val="de-DE"/>
        </w:rPr>
        <w:t>ünchener Kommentar-Kramer, 4. Aufl., Band 2a, Verlag C. H. Beck 2003, § 241 Rn. 1.</w:t>
      </w:r>
    </w:p>
  </w:footnote>
  <w:footnote w:id="19">
    <w:p w14:paraId="214D5F72" w14:textId="6123BD16" w:rsidR="006F69C9" w:rsidRPr="009237AC" w:rsidRDefault="006F69C9" w:rsidP="00252DFF">
      <w:pPr>
        <w:pStyle w:val="a7"/>
        <w:rPr>
          <w:lang w:val="de-DE"/>
        </w:rPr>
      </w:pPr>
      <w:r w:rsidRPr="00847905">
        <w:rPr>
          <w:rStyle w:val="a9"/>
        </w:rPr>
        <w:footnoteRef/>
      </w:r>
      <w:r w:rsidRPr="009237AC">
        <w:rPr>
          <w:lang w:val="de-DE"/>
        </w:rPr>
        <w:t xml:space="preserve"> </w:t>
      </w:r>
      <w:r w:rsidRPr="009237AC">
        <w:rPr>
          <w:rFonts w:hint="eastAsia"/>
          <w:lang w:val="de-DE"/>
        </w:rPr>
        <w:t>Larenz</w:t>
      </w:r>
      <w:r w:rsidRPr="009237AC">
        <w:rPr>
          <w:lang w:val="de-DE"/>
        </w:rPr>
        <w:t>, Schuldrecht I AT, 14. Aufl., Verlag C.H. Beck, 1987, S. 9.</w:t>
      </w:r>
    </w:p>
  </w:footnote>
  <w:footnote w:id="20">
    <w:p w14:paraId="47184E3E" w14:textId="6CD988E2" w:rsidR="006F69C9" w:rsidRPr="00894361" w:rsidRDefault="006F69C9" w:rsidP="00252DFF">
      <w:pPr>
        <w:pStyle w:val="a7"/>
        <w:rPr>
          <w:lang w:eastAsia="zh-CN"/>
        </w:rPr>
      </w:pPr>
      <w:r w:rsidRPr="00847905">
        <w:rPr>
          <w:rStyle w:val="a9"/>
        </w:rPr>
        <w:footnoteRef/>
      </w:r>
      <w:r w:rsidRPr="00894361">
        <w:rPr>
          <w:lang w:eastAsia="zh-CN"/>
        </w:rPr>
        <w:t xml:space="preserve"> </w:t>
      </w:r>
      <w:r w:rsidRPr="00894361">
        <w:rPr>
          <w:rFonts w:hint="eastAsia"/>
          <w:lang w:eastAsia="zh-CN"/>
        </w:rPr>
        <w:t>王泽鉴：《债法原理》，北京大学出版社，</w:t>
      </w:r>
      <w:r w:rsidRPr="00894361">
        <w:rPr>
          <w:rFonts w:hint="eastAsia"/>
          <w:lang w:eastAsia="zh-CN"/>
        </w:rPr>
        <w:t>2</w:t>
      </w:r>
      <w:r w:rsidRPr="00894361">
        <w:rPr>
          <w:lang w:eastAsia="zh-CN"/>
        </w:rPr>
        <w:t>009</w:t>
      </w:r>
      <w:r w:rsidRPr="00894361">
        <w:rPr>
          <w:rFonts w:hint="eastAsia"/>
          <w:lang w:eastAsia="zh-CN"/>
        </w:rPr>
        <w:t>年，第</w:t>
      </w:r>
      <w:r w:rsidRPr="00894361">
        <w:rPr>
          <w:lang w:eastAsia="zh-CN"/>
        </w:rPr>
        <w:t>30</w:t>
      </w:r>
      <w:r w:rsidRPr="00894361">
        <w:rPr>
          <w:rFonts w:hint="eastAsia"/>
          <w:lang w:eastAsia="zh-CN"/>
        </w:rPr>
        <w:t>页。</w:t>
      </w:r>
    </w:p>
  </w:footnote>
  <w:footnote w:id="21">
    <w:p w14:paraId="6F42BEBB" w14:textId="602C2B6B" w:rsidR="006F69C9" w:rsidRPr="00894361" w:rsidRDefault="006F69C9" w:rsidP="00252DFF">
      <w:pPr>
        <w:pStyle w:val="a7"/>
        <w:rPr>
          <w:lang w:eastAsia="zh-CN"/>
        </w:rPr>
      </w:pPr>
      <w:r w:rsidRPr="00E0669A">
        <w:rPr>
          <w:rStyle w:val="a9"/>
        </w:rPr>
        <w:footnoteRef/>
      </w:r>
      <w:r w:rsidRPr="00894361">
        <w:rPr>
          <w:lang w:eastAsia="zh-CN"/>
        </w:rPr>
        <w:t xml:space="preserve"> </w:t>
      </w:r>
      <w:r w:rsidRPr="00894361">
        <w:rPr>
          <w:rFonts w:hint="eastAsia"/>
          <w:lang w:eastAsia="zh-CN"/>
        </w:rPr>
        <w:t>《最高人民法院印发</w:t>
      </w:r>
      <w:r w:rsidRPr="00894361">
        <w:rPr>
          <w:rFonts w:hint="eastAsia"/>
          <w:lang w:eastAsia="zh-CN"/>
        </w:rPr>
        <w:t>&lt;</w:t>
      </w:r>
      <w:r w:rsidRPr="00894361">
        <w:rPr>
          <w:rFonts w:hint="eastAsia"/>
          <w:lang w:eastAsia="zh-CN"/>
        </w:rPr>
        <w:t>关于审理抢劫、抢夺刑事案件适用法律若干问题的意见</w:t>
      </w:r>
      <w:r w:rsidRPr="00894361">
        <w:rPr>
          <w:rFonts w:hint="eastAsia"/>
          <w:lang w:eastAsia="zh-CN"/>
        </w:rPr>
        <w:t>&gt;</w:t>
      </w:r>
      <w:r w:rsidRPr="00894361">
        <w:rPr>
          <w:rFonts w:hint="eastAsia"/>
          <w:lang w:eastAsia="zh-CN"/>
        </w:rPr>
        <w:t>的通知》（</w:t>
      </w:r>
      <w:r w:rsidRPr="00894361">
        <w:rPr>
          <w:rFonts w:hint="eastAsia"/>
          <w:lang w:eastAsia="zh-CN"/>
        </w:rPr>
        <w:t>2005</w:t>
      </w:r>
      <w:r w:rsidRPr="00894361">
        <w:rPr>
          <w:rFonts w:hint="eastAsia"/>
          <w:lang w:eastAsia="zh-CN"/>
        </w:rPr>
        <w:t>年</w:t>
      </w:r>
      <w:r w:rsidRPr="00894361">
        <w:rPr>
          <w:rFonts w:hint="eastAsia"/>
          <w:lang w:eastAsia="zh-CN"/>
        </w:rPr>
        <w:t>6</w:t>
      </w:r>
      <w:r w:rsidRPr="00894361">
        <w:rPr>
          <w:rFonts w:hint="eastAsia"/>
          <w:lang w:eastAsia="zh-CN"/>
        </w:rPr>
        <w:t>月</w:t>
      </w:r>
      <w:r w:rsidRPr="00894361">
        <w:rPr>
          <w:rFonts w:hint="eastAsia"/>
          <w:lang w:eastAsia="zh-CN"/>
        </w:rPr>
        <w:t>8</w:t>
      </w:r>
      <w:r w:rsidRPr="00894361">
        <w:rPr>
          <w:rFonts w:hint="eastAsia"/>
          <w:lang w:eastAsia="zh-CN"/>
        </w:rPr>
        <w:t>日），法发［</w:t>
      </w:r>
      <w:r w:rsidRPr="00894361">
        <w:rPr>
          <w:rFonts w:hint="eastAsia"/>
          <w:lang w:eastAsia="zh-CN"/>
        </w:rPr>
        <w:t>2005</w:t>
      </w:r>
      <w:r w:rsidRPr="00894361">
        <w:rPr>
          <w:rFonts w:hint="eastAsia"/>
          <w:lang w:eastAsia="zh-CN"/>
        </w:rPr>
        <w:t>］</w:t>
      </w:r>
      <w:r w:rsidRPr="00894361">
        <w:rPr>
          <w:rFonts w:hint="eastAsia"/>
          <w:lang w:eastAsia="zh-CN"/>
        </w:rPr>
        <w:t>8</w:t>
      </w:r>
      <w:r w:rsidRPr="00894361">
        <w:rPr>
          <w:rFonts w:hint="eastAsia"/>
          <w:lang w:eastAsia="zh-CN"/>
        </w:rPr>
        <w:t>号。</w:t>
      </w:r>
    </w:p>
  </w:footnote>
  <w:footnote w:id="22">
    <w:p w14:paraId="7CA19D85" w14:textId="77777777" w:rsidR="006F69C9" w:rsidRPr="001A2F1C" w:rsidRDefault="006F69C9" w:rsidP="00252DFF">
      <w:pPr>
        <w:pStyle w:val="a7"/>
        <w:rPr>
          <w:lang w:eastAsia="zh-CN"/>
        </w:rPr>
      </w:pPr>
      <w:r>
        <w:rPr>
          <w:rStyle w:val="a9"/>
        </w:rPr>
        <w:footnoteRef/>
      </w:r>
      <w:r>
        <w:t xml:space="preserve"> </w:t>
      </w:r>
      <w:r>
        <w:rPr>
          <w:lang w:eastAsia="zh-CN"/>
        </w:rPr>
        <w:t>Farnsworth, Contracts, Aspen Publishers, 3</w:t>
      </w:r>
      <w:r w:rsidRPr="001A2F1C">
        <w:rPr>
          <w:vertAlign w:val="superscript"/>
          <w:lang w:eastAsia="zh-CN"/>
        </w:rPr>
        <w:t>rd</w:t>
      </w:r>
      <w:r>
        <w:rPr>
          <w:lang w:eastAsia="zh-CN"/>
        </w:rPr>
        <w:t xml:space="preserve"> Edition, 2004, p. 8.</w:t>
      </w:r>
    </w:p>
  </w:footnote>
  <w:footnote w:id="23">
    <w:p w14:paraId="5F24FC76" w14:textId="77777777" w:rsidR="006F69C9" w:rsidRDefault="006F69C9" w:rsidP="00252DFF">
      <w:pPr>
        <w:pStyle w:val="a7"/>
        <w:rPr>
          <w:lang w:eastAsia="zh-CN"/>
        </w:rPr>
      </w:pPr>
      <w:r>
        <w:rPr>
          <w:rStyle w:val="a9"/>
        </w:rPr>
        <w:footnoteRef/>
      </w:r>
      <w:r>
        <w:t xml:space="preserve"> </w:t>
      </w:r>
      <w:r w:rsidRPr="00EB20F3">
        <w:t xml:space="preserve">Atiyah </w:t>
      </w:r>
      <w:r>
        <w:t>et al.</w:t>
      </w:r>
      <w:r w:rsidRPr="00EB20F3">
        <w:t>, Atiyah</w:t>
      </w:r>
      <w:r>
        <w:t>’</w:t>
      </w:r>
      <w:r w:rsidRPr="00EB20F3">
        <w:t>s Introduction to the Law of Contract, Clarendon Press, 6th Edition, 2005, pp. 3-4.</w:t>
      </w:r>
    </w:p>
  </w:footnote>
  <w:footnote w:id="24">
    <w:p w14:paraId="28F63288" w14:textId="77777777" w:rsidR="006F69C9" w:rsidRDefault="006F69C9" w:rsidP="00252DFF">
      <w:pPr>
        <w:pStyle w:val="a7"/>
        <w:rPr>
          <w:lang w:eastAsia="zh-CN"/>
        </w:rPr>
      </w:pPr>
      <w:r>
        <w:rPr>
          <w:rStyle w:val="a9"/>
        </w:rPr>
        <w:footnoteRef/>
      </w:r>
      <w:r>
        <w:rPr>
          <w:lang w:eastAsia="zh-CN"/>
        </w:rPr>
        <w:t xml:space="preserve"> </w:t>
      </w:r>
      <w:r w:rsidRPr="00B23D68">
        <w:rPr>
          <w:rFonts w:hint="eastAsia"/>
          <w:lang w:eastAsia="zh-CN"/>
        </w:rPr>
        <w:t>康德：《法的形而上学原理：权利的科学》，沈叔平译，商务印书馆</w:t>
      </w:r>
      <w:r>
        <w:rPr>
          <w:rFonts w:hint="eastAsia"/>
          <w:lang w:eastAsia="zh-CN"/>
        </w:rPr>
        <w:t>，</w:t>
      </w:r>
      <w:r w:rsidRPr="00B23D68">
        <w:rPr>
          <w:rFonts w:hint="eastAsia"/>
          <w:lang w:eastAsia="zh-CN"/>
        </w:rPr>
        <w:t>1991</w:t>
      </w:r>
      <w:r w:rsidRPr="00B23D68">
        <w:rPr>
          <w:rFonts w:hint="eastAsia"/>
          <w:lang w:eastAsia="zh-CN"/>
        </w:rPr>
        <w:t>年，第</w:t>
      </w:r>
      <w:r>
        <w:rPr>
          <w:lang w:eastAsia="zh-CN"/>
        </w:rPr>
        <w:t>90</w:t>
      </w:r>
      <w:r w:rsidRPr="00B23D68">
        <w:rPr>
          <w:rFonts w:hint="eastAsia"/>
          <w:lang w:eastAsia="zh-CN"/>
        </w:rPr>
        <w:t>页。</w:t>
      </w:r>
    </w:p>
  </w:footnote>
  <w:footnote w:id="25">
    <w:p w14:paraId="07FD41F5" w14:textId="77777777" w:rsidR="006F69C9" w:rsidRDefault="006F69C9" w:rsidP="00252DFF">
      <w:pPr>
        <w:pStyle w:val="a7"/>
        <w:rPr>
          <w:lang w:eastAsia="zh-CN"/>
        </w:rPr>
      </w:pPr>
      <w:r>
        <w:rPr>
          <w:rStyle w:val="a9"/>
        </w:rPr>
        <w:footnoteRef/>
      </w:r>
      <w:r>
        <w:rPr>
          <w:rFonts w:hint="eastAsia"/>
          <w:lang w:eastAsia="zh-CN"/>
        </w:rPr>
        <w:t xml:space="preserve"> </w:t>
      </w:r>
      <w:r>
        <w:rPr>
          <w:rFonts w:hint="eastAsia"/>
          <w:lang w:eastAsia="zh-CN"/>
        </w:rPr>
        <w:t>范斯沃思：《美国合同法》，葛云松等译，中国政法大学出版社，</w:t>
      </w:r>
      <w:r>
        <w:rPr>
          <w:rFonts w:hint="eastAsia"/>
          <w:lang w:eastAsia="zh-CN"/>
        </w:rPr>
        <w:t>2</w:t>
      </w:r>
      <w:r>
        <w:rPr>
          <w:lang w:eastAsia="zh-CN"/>
        </w:rPr>
        <w:t>004</w:t>
      </w:r>
      <w:r>
        <w:rPr>
          <w:rFonts w:hint="eastAsia"/>
          <w:lang w:eastAsia="zh-CN"/>
        </w:rPr>
        <w:t>年，第</w:t>
      </w:r>
      <w:r>
        <w:rPr>
          <w:rFonts w:hint="eastAsia"/>
          <w:lang w:eastAsia="zh-CN"/>
        </w:rPr>
        <w:t>1</w:t>
      </w:r>
      <w:r>
        <w:rPr>
          <w:lang w:eastAsia="zh-CN"/>
        </w:rPr>
        <w:t>1</w:t>
      </w:r>
      <w:r>
        <w:rPr>
          <w:rFonts w:hint="eastAsia"/>
          <w:lang w:eastAsia="zh-CN"/>
        </w:rPr>
        <w:t>-</w:t>
      </w:r>
      <w:r>
        <w:rPr>
          <w:lang w:eastAsia="zh-CN"/>
        </w:rPr>
        <w:t>12</w:t>
      </w:r>
      <w:r>
        <w:rPr>
          <w:rFonts w:hint="eastAsia"/>
          <w:lang w:eastAsia="zh-CN"/>
        </w:rPr>
        <w:t>页。</w:t>
      </w:r>
    </w:p>
  </w:footnote>
  <w:footnote w:id="26">
    <w:p w14:paraId="19D81079" w14:textId="77777777" w:rsidR="006F69C9" w:rsidRPr="00DA62CB" w:rsidRDefault="006F69C9" w:rsidP="00252DFF">
      <w:pPr>
        <w:pStyle w:val="a7"/>
        <w:rPr>
          <w:lang w:eastAsia="zh-CN"/>
        </w:rPr>
      </w:pPr>
      <w:r>
        <w:rPr>
          <w:rStyle w:val="a9"/>
        </w:rPr>
        <w:footnoteRef/>
      </w:r>
      <w:r>
        <w:rPr>
          <w:lang w:eastAsia="zh-CN"/>
        </w:rPr>
        <w:t xml:space="preserve"> </w:t>
      </w:r>
      <w:r>
        <w:rPr>
          <w:rFonts w:hint="eastAsia"/>
          <w:lang w:eastAsia="zh-CN"/>
        </w:rPr>
        <w:t>这一侵权类型与通常的</w:t>
      </w:r>
      <w:r>
        <w:rPr>
          <w:rFonts w:hint="eastAsia"/>
          <w:lang w:eastAsia="zh-CN"/>
        </w:rPr>
        <w:t>trespass</w:t>
      </w:r>
      <w:r>
        <w:rPr>
          <w:rFonts w:hint="eastAsia"/>
          <w:lang w:eastAsia="zh-CN"/>
        </w:rPr>
        <w:t>相比，不以侵权行为的直接性及暴力性为要件。王泽鉴：《侵权行为》，北京大学出版社，</w:t>
      </w:r>
      <w:r>
        <w:rPr>
          <w:rFonts w:hint="eastAsia"/>
          <w:lang w:eastAsia="zh-CN"/>
        </w:rPr>
        <w:t>2</w:t>
      </w:r>
      <w:r>
        <w:rPr>
          <w:lang w:eastAsia="zh-CN"/>
        </w:rPr>
        <w:t>016</w:t>
      </w:r>
      <w:r>
        <w:rPr>
          <w:rFonts w:hint="eastAsia"/>
          <w:lang w:eastAsia="zh-CN"/>
        </w:rPr>
        <w:t>年，第</w:t>
      </w:r>
      <w:r>
        <w:rPr>
          <w:rFonts w:hint="eastAsia"/>
          <w:lang w:eastAsia="zh-CN"/>
        </w:rPr>
        <w:t>5</w:t>
      </w:r>
      <w:r>
        <w:rPr>
          <w:lang w:eastAsia="zh-CN"/>
        </w:rPr>
        <w:t>1</w:t>
      </w:r>
      <w:r>
        <w:rPr>
          <w:rFonts w:hint="eastAsia"/>
          <w:lang w:eastAsia="zh-CN"/>
        </w:rPr>
        <w:t>-</w:t>
      </w:r>
      <w:r>
        <w:rPr>
          <w:lang w:eastAsia="zh-CN"/>
        </w:rPr>
        <w:t>52</w:t>
      </w:r>
      <w:r>
        <w:rPr>
          <w:rFonts w:hint="eastAsia"/>
          <w:lang w:eastAsia="zh-CN"/>
        </w:rPr>
        <w:t>页。</w:t>
      </w:r>
    </w:p>
  </w:footnote>
  <w:footnote w:id="27">
    <w:p w14:paraId="10FCBBD7" w14:textId="77777777" w:rsidR="006F69C9" w:rsidRDefault="006F69C9" w:rsidP="00252DFF">
      <w:pPr>
        <w:pStyle w:val="a7"/>
        <w:rPr>
          <w:lang w:eastAsia="zh-CN"/>
        </w:rPr>
      </w:pPr>
      <w:r>
        <w:rPr>
          <w:rStyle w:val="a9"/>
        </w:rPr>
        <w:footnoteRef/>
      </w:r>
      <w:r>
        <w:rPr>
          <w:lang w:eastAsia="zh-CN"/>
        </w:rPr>
        <w:t xml:space="preserve"> </w:t>
      </w:r>
      <w:r>
        <w:rPr>
          <w:rFonts w:hint="eastAsia"/>
          <w:lang w:eastAsia="zh-CN"/>
        </w:rPr>
        <w:t>范斯沃思：《美国合同法》，葛云松等译，中国政法大学出版社，</w:t>
      </w:r>
      <w:r>
        <w:rPr>
          <w:rFonts w:hint="eastAsia"/>
          <w:lang w:eastAsia="zh-CN"/>
        </w:rPr>
        <w:t>2</w:t>
      </w:r>
      <w:r>
        <w:rPr>
          <w:lang w:eastAsia="zh-CN"/>
        </w:rPr>
        <w:t>004</w:t>
      </w:r>
      <w:r>
        <w:rPr>
          <w:rFonts w:hint="eastAsia"/>
          <w:lang w:eastAsia="zh-CN"/>
        </w:rPr>
        <w:t>年，第</w:t>
      </w:r>
      <w:r>
        <w:rPr>
          <w:rFonts w:hint="eastAsia"/>
          <w:lang w:eastAsia="zh-CN"/>
        </w:rPr>
        <w:t>1</w:t>
      </w:r>
      <w:r>
        <w:rPr>
          <w:lang w:eastAsia="zh-CN"/>
        </w:rPr>
        <w:t>4</w:t>
      </w:r>
      <w:r>
        <w:rPr>
          <w:rFonts w:hint="eastAsia"/>
          <w:lang w:eastAsia="zh-CN"/>
        </w:rPr>
        <w:t>-</w:t>
      </w:r>
      <w:r>
        <w:rPr>
          <w:lang w:eastAsia="zh-CN"/>
        </w:rPr>
        <w:t>15</w:t>
      </w:r>
      <w:r>
        <w:rPr>
          <w:rFonts w:hint="eastAsia"/>
          <w:lang w:eastAsia="zh-CN"/>
        </w:rPr>
        <w:t>页。</w:t>
      </w:r>
    </w:p>
    <w:p w14:paraId="4ABEDE54" w14:textId="77777777" w:rsidR="006F69C9" w:rsidRPr="00427AF2" w:rsidRDefault="006F69C9" w:rsidP="00252DFF">
      <w:pPr>
        <w:pStyle w:val="a7"/>
        <w:rPr>
          <w:lang w:eastAsia="zh-CN"/>
        </w:rPr>
      </w:pPr>
    </w:p>
  </w:footnote>
  <w:footnote w:id="28">
    <w:p w14:paraId="17641156" w14:textId="77777777" w:rsidR="006F69C9" w:rsidRDefault="006F69C9" w:rsidP="00252DFF">
      <w:pPr>
        <w:pStyle w:val="a7"/>
        <w:rPr>
          <w:lang w:eastAsia="zh-CN"/>
        </w:rPr>
      </w:pPr>
      <w:r>
        <w:rPr>
          <w:rStyle w:val="a9"/>
        </w:rPr>
        <w:footnoteRef/>
      </w:r>
      <w:r>
        <w:rPr>
          <w:lang w:eastAsia="zh-CN"/>
        </w:rPr>
        <w:t xml:space="preserve"> </w:t>
      </w:r>
      <w:r w:rsidRPr="00EB3C3C">
        <w:rPr>
          <w:rFonts w:hint="eastAsia"/>
          <w:lang w:eastAsia="zh-CN"/>
        </w:rPr>
        <w:t>王泽鉴：《债法原理》，北京大学出版社，</w:t>
      </w:r>
      <w:r w:rsidRPr="00EB3C3C">
        <w:rPr>
          <w:rFonts w:hint="eastAsia"/>
          <w:lang w:eastAsia="zh-CN"/>
        </w:rPr>
        <w:t>2009</w:t>
      </w:r>
      <w:r w:rsidRPr="00EB3C3C">
        <w:rPr>
          <w:rFonts w:hint="eastAsia"/>
          <w:lang w:eastAsia="zh-CN"/>
        </w:rPr>
        <w:t>年，第</w:t>
      </w:r>
      <w:r>
        <w:rPr>
          <w:lang w:eastAsia="zh-CN"/>
        </w:rPr>
        <w:t>112</w:t>
      </w:r>
      <w:r w:rsidRPr="00EB3C3C">
        <w:rPr>
          <w:rFonts w:hint="eastAsia"/>
          <w:lang w:eastAsia="zh-CN"/>
        </w:rPr>
        <w:t>页。</w:t>
      </w:r>
    </w:p>
  </w:footnote>
  <w:footnote w:id="29">
    <w:p w14:paraId="74F9DB64" w14:textId="30820D22" w:rsidR="006F69C9" w:rsidRDefault="006F69C9" w:rsidP="00252DFF">
      <w:pPr>
        <w:pStyle w:val="a7"/>
        <w:rPr>
          <w:lang w:eastAsia="zh-CN"/>
        </w:rPr>
      </w:pPr>
      <w:r>
        <w:rPr>
          <w:rStyle w:val="a9"/>
        </w:rPr>
        <w:footnoteRef/>
      </w:r>
      <w:r>
        <w:rPr>
          <w:lang w:eastAsia="zh-CN"/>
        </w:rPr>
        <w:t xml:space="preserve"> </w:t>
      </w:r>
      <w:r>
        <w:rPr>
          <w:rFonts w:hint="eastAsia"/>
          <w:lang w:eastAsia="zh-CN"/>
        </w:rPr>
        <w:t>张金海：《</w:t>
      </w:r>
      <w:r w:rsidRPr="00611E23">
        <w:rPr>
          <w:rFonts w:hint="eastAsia"/>
          <w:lang w:eastAsia="zh-CN"/>
        </w:rPr>
        <w:t>论要物合同的废止与改造</w:t>
      </w:r>
      <w:r>
        <w:rPr>
          <w:rFonts w:hint="eastAsia"/>
          <w:lang w:eastAsia="zh-CN"/>
        </w:rPr>
        <w:t>》，</w:t>
      </w:r>
      <w:r w:rsidRPr="00611E23">
        <w:rPr>
          <w:rFonts w:hint="eastAsia"/>
          <w:lang w:eastAsia="zh-CN"/>
        </w:rPr>
        <w:t>《中外法学》</w:t>
      </w:r>
      <w:r w:rsidRPr="00611E23">
        <w:rPr>
          <w:rFonts w:hint="eastAsia"/>
          <w:lang w:eastAsia="zh-CN"/>
        </w:rPr>
        <w:t>2014</w:t>
      </w:r>
      <w:r>
        <w:rPr>
          <w:rFonts w:hint="eastAsia"/>
          <w:lang w:eastAsia="zh-CN"/>
        </w:rPr>
        <w:t>年第</w:t>
      </w:r>
      <w:r w:rsidRPr="00611E23">
        <w:rPr>
          <w:rFonts w:hint="eastAsia"/>
          <w:lang w:eastAsia="zh-CN"/>
        </w:rPr>
        <w:t>4</w:t>
      </w:r>
      <w:r>
        <w:rPr>
          <w:rFonts w:hint="eastAsia"/>
          <w:lang w:eastAsia="zh-CN"/>
        </w:rPr>
        <w:t>期，第</w:t>
      </w:r>
      <w:r>
        <w:rPr>
          <w:rFonts w:hint="eastAsia"/>
          <w:lang w:eastAsia="zh-CN"/>
        </w:rPr>
        <w:t>1</w:t>
      </w:r>
      <w:r>
        <w:rPr>
          <w:lang w:eastAsia="zh-CN"/>
        </w:rPr>
        <w:t>003</w:t>
      </w:r>
      <w:r>
        <w:rPr>
          <w:rFonts w:hint="eastAsia"/>
          <w:lang w:eastAsia="zh-CN"/>
        </w:rPr>
        <w:t>页。</w:t>
      </w:r>
    </w:p>
  </w:footnote>
  <w:footnote w:id="30">
    <w:p w14:paraId="306292A6" w14:textId="083EA6B3" w:rsidR="006F69C9" w:rsidRDefault="006F69C9" w:rsidP="00252DFF">
      <w:pPr>
        <w:pStyle w:val="a7"/>
        <w:rPr>
          <w:lang w:eastAsia="zh-CN"/>
        </w:rPr>
      </w:pPr>
      <w:r>
        <w:rPr>
          <w:rStyle w:val="a9"/>
        </w:rPr>
        <w:footnoteRef/>
      </w:r>
      <w:r>
        <w:rPr>
          <w:lang w:eastAsia="zh-CN"/>
        </w:rPr>
        <w:t xml:space="preserve"> </w:t>
      </w:r>
      <w:r>
        <w:rPr>
          <w:rFonts w:hint="eastAsia"/>
          <w:lang w:eastAsia="zh-CN"/>
        </w:rPr>
        <w:t>刘家安：《“要物合同”概念之探究》，《比较法研究》</w:t>
      </w:r>
      <w:r>
        <w:rPr>
          <w:rFonts w:hint="eastAsia"/>
          <w:lang w:eastAsia="zh-CN"/>
        </w:rPr>
        <w:t>2011</w:t>
      </w:r>
      <w:r>
        <w:rPr>
          <w:rFonts w:hint="eastAsia"/>
          <w:lang w:eastAsia="zh-CN"/>
        </w:rPr>
        <w:t>年第</w:t>
      </w:r>
      <w:r>
        <w:rPr>
          <w:rFonts w:hint="eastAsia"/>
          <w:lang w:eastAsia="zh-CN"/>
        </w:rPr>
        <w:t>4</w:t>
      </w:r>
      <w:r>
        <w:rPr>
          <w:rFonts w:hint="eastAsia"/>
          <w:lang w:eastAsia="zh-CN"/>
        </w:rPr>
        <w:t>期，第</w:t>
      </w:r>
      <w:r>
        <w:rPr>
          <w:rFonts w:hint="eastAsia"/>
          <w:lang w:eastAsia="zh-CN"/>
        </w:rPr>
        <w:t>3</w:t>
      </w:r>
      <w:r>
        <w:rPr>
          <w:lang w:eastAsia="zh-CN"/>
        </w:rPr>
        <w:t>5</w:t>
      </w:r>
      <w:r>
        <w:rPr>
          <w:rFonts w:hint="eastAsia"/>
          <w:lang w:eastAsia="zh-CN"/>
        </w:rPr>
        <w:t>页。</w:t>
      </w:r>
    </w:p>
  </w:footnote>
  <w:footnote w:id="31">
    <w:p w14:paraId="50A0C5F1" w14:textId="668DD03B" w:rsidR="006F69C9" w:rsidRDefault="006F69C9" w:rsidP="00252DFF">
      <w:pPr>
        <w:pStyle w:val="a7"/>
        <w:rPr>
          <w:lang w:eastAsia="zh-CN"/>
        </w:rPr>
      </w:pPr>
      <w:r>
        <w:rPr>
          <w:rStyle w:val="a9"/>
        </w:rPr>
        <w:footnoteRef/>
      </w:r>
      <w:r>
        <w:rPr>
          <w:lang w:eastAsia="zh-CN"/>
        </w:rPr>
        <w:t xml:space="preserve"> </w:t>
      </w:r>
      <w:r>
        <w:rPr>
          <w:rFonts w:hint="eastAsia"/>
          <w:lang w:eastAsia="zh-CN"/>
        </w:rPr>
        <w:t>刘家安：《“要物合同”概念之探究》，《比较法研究》</w:t>
      </w:r>
      <w:r>
        <w:rPr>
          <w:rFonts w:hint="eastAsia"/>
          <w:lang w:eastAsia="zh-CN"/>
        </w:rPr>
        <w:t>2011</w:t>
      </w:r>
      <w:r>
        <w:rPr>
          <w:rFonts w:hint="eastAsia"/>
          <w:lang w:eastAsia="zh-CN"/>
        </w:rPr>
        <w:t>年第</w:t>
      </w:r>
      <w:r>
        <w:rPr>
          <w:rFonts w:hint="eastAsia"/>
          <w:lang w:eastAsia="zh-CN"/>
        </w:rPr>
        <w:t>4</w:t>
      </w:r>
      <w:r>
        <w:rPr>
          <w:rFonts w:hint="eastAsia"/>
          <w:lang w:eastAsia="zh-CN"/>
        </w:rPr>
        <w:t>期，第</w:t>
      </w:r>
      <w:r>
        <w:rPr>
          <w:rFonts w:hint="eastAsia"/>
          <w:lang w:eastAsia="zh-CN"/>
        </w:rPr>
        <w:t>3</w:t>
      </w:r>
      <w:r>
        <w:rPr>
          <w:lang w:eastAsia="zh-CN"/>
        </w:rPr>
        <w:t>8</w:t>
      </w:r>
      <w:r>
        <w:rPr>
          <w:rFonts w:hint="eastAsia"/>
          <w:lang w:eastAsia="zh-CN"/>
        </w:rPr>
        <w:t>页。</w:t>
      </w:r>
    </w:p>
  </w:footnote>
  <w:footnote w:id="32">
    <w:p w14:paraId="3A90407B" w14:textId="77777777" w:rsidR="006F69C9" w:rsidRDefault="006F69C9" w:rsidP="00252DFF">
      <w:pPr>
        <w:pStyle w:val="a7"/>
        <w:rPr>
          <w:lang w:eastAsia="zh-CN"/>
        </w:rPr>
      </w:pPr>
      <w:r>
        <w:rPr>
          <w:rStyle w:val="a9"/>
        </w:rPr>
        <w:footnoteRef/>
      </w:r>
      <w:r>
        <w:t xml:space="preserve"> “Freedom of contract is freedom of the parties from the state as well as freedom from imposition by one another.” Kennedy, Distributive and Paternalist Motives in Contract and Tort Law, with Special Reference to Compulsory Terms and Unequal Bargaining Power, 41 Md. L. Rev. 563, </w:t>
      </w:r>
      <w:r>
        <w:rPr>
          <w:lang w:eastAsia="zh-CN"/>
        </w:rPr>
        <w:t>570 (1982).</w:t>
      </w:r>
    </w:p>
  </w:footnote>
  <w:footnote w:id="33">
    <w:p w14:paraId="4B067FFB" w14:textId="77777777" w:rsidR="006F69C9" w:rsidRDefault="006F69C9" w:rsidP="00252DFF">
      <w:pPr>
        <w:pStyle w:val="a7"/>
        <w:rPr>
          <w:lang w:val="de-DE" w:eastAsia="zh-CN"/>
        </w:rPr>
      </w:pPr>
      <w:r>
        <w:rPr>
          <w:rStyle w:val="a9"/>
        </w:rPr>
        <w:footnoteRef/>
      </w:r>
      <w:r>
        <w:rPr>
          <w:lang w:eastAsia="zh-CN"/>
        </w:rPr>
        <w:t xml:space="preserve"> </w:t>
      </w:r>
      <w:r>
        <w:rPr>
          <w:rFonts w:hint="eastAsia"/>
          <w:lang w:eastAsia="zh-CN"/>
        </w:rPr>
        <w:t>我国有研究认为将合同或法律行为的效力基础归结为法律规定不妥，认为应将合同效力归结于当事人的自由意志，这一观点是值得肯定的，但可能忽略了合同法等法律背后的价值多元性。“制定法赋予（法律行为）效力时须尊重行为人的意志”。进一步讲，“所谓自由形成法律关系，是指每个人都可以按照自己的意思决定法律关系”。朱庆育：《民法总论》，北京大学出版社</w:t>
      </w:r>
      <w:r>
        <w:rPr>
          <w:rFonts w:hint="eastAsia"/>
          <w:lang w:eastAsia="zh-CN"/>
        </w:rPr>
        <w:t>2013</w:t>
      </w:r>
      <w:r>
        <w:rPr>
          <w:rFonts w:hint="eastAsia"/>
          <w:lang w:eastAsia="zh-CN"/>
        </w:rPr>
        <w:t>年版，第</w:t>
      </w:r>
      <w:r>
        <w:rPr>
          <w:rFonts w:hint="eastAsia"/>
          <w:lang w:eastAsia="zh-CN"/>
        </w:rPr>
        <w:t>112</w:t>
      </w:r>
      <w:r>
        <w:rPr>
          <w:rFonts w:hint="eastAsia"/>
          <w:lang w:eastAsia="zh-CN"/>
        </w:rPr>
        <w:t>页。在这个意义上，法律行为“即是依照当事人自由之意思发生其意愿的法律效果的行为。”</w:t>
      </w:r>
      <w:r>
        <w:rPr>
          <w:rFonts w:hint="eastAsia"/>
          <w:lang w:val="de-DE" w:eastAsia="zh-CN"/>
        </w:rPr>
        <w:t>王洪亮：《法律行为与私人自治》，《华东政法大学学报》</w:t>
      </w:r>
      <w:r>
        <w:rPr>
          <w:rFonts w:hint="eastAsia"/>
          <w:lang w:val="de-DE" w:eastAsia="zh-CN"/>
        </w:rPr>
        <w:t>2016</w:t>
      </w:r>
      <w:r>
        <w:rPr>
          <w:rFonts w:hint="eastAsia"/>
          <w:lang w:val="de-DE" w:eastAsia="zh-CN"/>
        </w:rPr>
        <w:t>年第</w:t>
      </w:r>
      <w:r>
        <w:rPr>
          <w:rFonts w:hint="eastAsia"/>
          <w:lang w:val="de-DE" w:eastAsia="zh-CN"/>
        </w:rPr>
        <w:t>5</w:t>
      </w:r>
      <w:r>
        <w:rPr>
          <w:rFonts w:hint="eastAsia"/>
          <w:lang w:val="de-DE" w:eastAsia="zh-CN"/>
        </w:rPr>
        <w:t>期，第</w:t>
      </w:r>
      <w:r>
        <w:rPr>
          <w:rFonts w:hint="eastAsia"/>
          <w:lang w:val="de-DE" w:eastAsia="zh-CN"/>
        </w:rPr>
        <w:t>53</w:t>
      </w:r>
      <w:r>
        <w:rPr>
          <w:rFonts w:hint="eastAsia"/>
          <w:lang w:val="de-DE" w:eastAsia="zh-CN"/>
        </w:rPr>
        <w:t>页。</w:t>
      </w:r>
    </w:p>
  </w:footnote>
  <w:footnote w:id="34">
    <w:p w14:paraId="53689D18" w14:textId="77777777" w:rsidR="006F69C9" w:rsidRDefault="006F69C9" w:rsidP="00252DFF">
      <w:pPr>
        <w:pStyle w:val="a7"/>
        <w:rPr>
          <w:lang w:eastAsia="zh-CN"/>
        </w:rPr>
      </w:pPr>
      <w:r>
        <w:rPr>
          <w:rStyle w:val="a9"/>
        </w:rPr>
        <w:footnoteRef/>
      </w:r>
      <w:r>
        <w:rPr>
          <w:lang w:eastAsia="zh-CN"/>
        </w:rPr>
        <w:t xml:space="preserve"> </w:t>
      </w:r>
      <w:r>
        <w:rPr>
          <w:rFonts w:hint="eastAsia"/>
          <w:lang w:eastAsia="zh-CN"/>
        </w:rPr>
        <w:t>较有代表性的经济学者如哈耶克也相当激烈地质疑对市场交易进行正义与否的判断，“人们在市场中获得的份额乃是一个过程的结果，而这个过程的结果对于特定人的影响则是任何人在这种制度最初出现的时候所无法欲求或无力预见的——此后，人们之所以允许这些制度持续存在，实是因为人们发现这些制度为所有的人或者大多数人满足自己的需求提供了更为广阔的前景。对这样一个过程提出正义的要求，显然是荒谬的；而且，从这样的社会中挑选出某些人并认为他们有资格获得特定的份额，也无疑是</w:t>
      </w:r>
      <w:proofErr w:type="gramStart"/>
      <w:r>
        <w:rPr>
          <w:rFonts w:hint="eastAsia"/>
          <w:lang w:eastAsia="zh-CN"/>
        </w:rPr>
        <w:t>不</w:t>
      </w:r>
      <w:proofErr w:type="gramEnd"/>
      <w:r>
        <w:rPr>
          <w:rFonts w:hint="eastAsia"/>
          <w:lang w:eastAsia="zh-CN"/>
        </w:rPr>
        <w:t>正义的。”哈耶克：《法律、立法与自由》，邓正来等译，中国大百科全书出版社</w:t>
      </w:r>
      <w:r>
        <w:rPr>
          <w:rFonts w:hint="eastAsia"/>
          <w:lang w:eastAsia="zh-CN"/>
        </w:rPr>
        <w:t>2002</w:t>
      </w:r>
      <w:r>
        <w:rPr>
          <w:rFonts w:hint="eastAsia"/>
          <w:lang w:eastAsia="zh-CN"/>
        </w:rPr>
        <w:t>年版，第</w:t>
      </w:r>
      <w:r>
        <w:rPr>
          <w:rFonts w:hint="eastAsia"/>
          <w:lang w:eastAsia="zh-CN"/>
        </w:rPr>
        <w:t>2</w:t>
      </w:r>
      <w:r>
        <w:rPr>
          <w:rFonts w:hint="eastAsia"/>
          <w:lang w:eastAsia="zh-CN"/>
        </w:rPr>
        <w:t>卷第</w:t>
      </w:r>
      <w:r>
        <w:rPr>
          <w:rFonts w:hint="eastAsia"/>
          <w:lang w:eastAsia="zh-CN"/>
        </w:rPr>
        <w:t>120</w:t>
      </w:r>
      <w:r>
        <w:rPr>
          <w:rFonts w:hint="eastAsia"/>
          <w:lang w:eastAsia="zh-CN"/>
        </w:rPr>
        <w:t>页。</w:t>
      </w:r>
    </w:p>
  </w:footnote>
  <w:footnote w:id="35">
    <w:p w14:paraId="6F5F848C" w14:textId="77777777" w:rsidR="006F69C9" w:rsidRDefault="006F69C9" w:rsidP="00252DFF">
      <w:pPr>
        <w:pStyle w:val="a7"/>
        <w:rPr>
          <w:lang w:eastAsia="zh-CN"/>
        </w:rPr>
      </w:pPr>
      <w:r>
        <w:rPr>
          <w:rStyle w:val="a9"/>
        </w:rPr>
        <w:footnoteRef/>
      </w:r>
      <w:r>
        <w:rPr>
          <w:lang w:eastAsia="zh-CN"/>
        </w:rPr>
        <w:t xml:space="preserve"> Kennedy, </w:t>
      </w:r>
      <w:r>
        <w:t>Distributive and Paternalist Motives in Contract and Tort Law, with Special Reference to Compulsory Terms and Unequal Bargaining Power</w:t>
      </w:r>
      <w:r>
        <w:rPr>
          <w:lang w:eastAsia="zh-CN"/>
        </w:rPr>
        <w:t>, 41 Md. L. Rev. 563, 590-596 (1982).</w:t>
      </w:r>
    </w:p>
  </w:footnote>
  <w:footnote w:id="36">
    <w:p w14:paraId="3E6CDF1A" w14:textId="77777777" w:rsidR="006F69C9" w:rsidRDefault="006F69C9" w:rsidP="00252DFF">
      <w:pPr>
        <w:pStyle w:val="a7"/>
        <w:rPr>
          <w:lang w:eastAsia="zh-CN"/>
        </w:rPr>
      </w:pPr>
      <w:r>
        <w:rPr>
          <w:rStyle w:val="a9"/>
        </w:rPr>
        <w:footnoteRef/>
      </w:r>
      <w:r>
        <w:rPr>
          <w:lang w:eastAsia="zh-CN"/>
        </w:rPr>
        <w:t xml:space="preserve"> </w:t>
      </w:r>
      <w:r>
        <w:rPr>
          <w:rFonts w:hint="eastAsia"/>
          <w:lang w:eastAsia="zh-CN"/>
        </w:rPr>
        <w:t>“我们常假定市场是充分竞争的、信息是足够完备的、交易活动是没有负外部性的，但事实并非如此。”茅少伟：《合同自由的限制：目标、方法与后果》，《经济法研究》第</w:t>
      </w:r>
      <w:r>
        <w:rPr>
          <w:rFonts w:hint="eastAsia"/>
          <w:lang w:eastAsia="zh-CN"/>
        </w:rPr>
        <w:t>1</w:t>
      </w:r>
      <w:r>
        <w:rPr>
          <w:lang w:eastAsia="zh-CN"/>
        </w:rPr>
        <w:t>3</w:t>
      </w:r>
      <w:r>
        <w:rPr>
          <w:rFonts w:hint="eastAsia"/>
          <w:lang w:eastAsia="zh-CN"/>
        </w:rPr>
        <w:t>卷，第</w:t>
      </w:r>
      <w:r>
        <w:rPr>
          <w:rFonts w:hint="eastAsia"/>
          <w:lang w:eastAsia="zh-CN"/>
        </w:rPr>
        <w:t>2</w:t>
      </w:r>
      <w:r>
        <w:rPr>
          <w:lang w:eastAsia="zh-CN"/>
        </w:rPr>
        <w:t>81</w:t>
      </w:r>
      <w:r>
        <w:rPr>
          <w:rFonts w:hint="eastAsia"/>
          <w:lang w:eastAsia="zh-CN"/>
        </w:rPr>
        <w:t>页。</w:t>
      </w:r>
    </w:p>
  </w:footnote>
  <w:footnote w:id="37">
    <w:p w14:paraId="71B7C62E" w14:textId="77777777" w:rsidR="006F69C9" w:rsidRDefault="006F69C9" w:rsidP="00252DFF">
      <w:pPr>
        <w:pStyle w:val="a7"/>
        <w:rPr>
          <w:lang w:eastAsia="zh-CN"/>
        </w:rPr>
      </w:pPr>
      <w:r>
        <w:rPr>
          <w:rStyle w:val="a9"/>
        </w:rPr>
        <w:footnoteRef/>
      </w:r>
      <w:r>
        <w:rPr>
          <w:lang w:eastAsia="zh-CN"/>
        </w:rPr>
        <w:t xml:space="preserve"> </w:t>
      </w:r>
      <w:r>
        <w:rPr>
          <w:rFonts w:hint="eastAsia"/>
          <w:lang w:eastAsia="zh-CN"/>
        </w:rPr>
        <w:t>反垄断与反不正当竞争法在形式上限制了个别市场主体的自由，但在实质上是促进了市场的竞争，增进了整个市场的自由度。</w:t>
      </w:r>
      <w:r>
        <w:rPr>
          <w:lang w:eastAsia="zh-CN"/>
        </w:rPr>
        <w:t xml:space="preserve">“…freedom of contract can be used in many ways which actually limit freedom of contract. </w:t>
      </w:r>
      <w:proofErr w:type="gramStart"/>
      <w:r>
        <w:rPr>
          <w:lang w:eastAsia="zh-CN"/>
        </w:rPr>
        <w:t>So</w:t>
      </w:r>
      <w:proofErr w:type="gramEnd"/>
      <w:r>
        <w:rPr>
          <w:lang w:eastAsia="zh-CN"/>
        </w:rPr>
        <w:t xml:space="preserve"> laws which appear to restrict freedom of contract may actually be designed to enhance other areas of freedom of contract.” Atiyah, An Introduction to Contract Law, Clarendon Press, 1995, p. 34; </w:t>
      </w:r>
      <w:r>
        <w:rPr>
          <w:rFonts w:hint="eastAsia"/>
        </w:rPr>
        <w:t xml:space="preserve">Posner </w:t>
      </w:r>
      <w:r>
        <w:t xml:space="preserve">et al., </w:t>
      </w:r>
      <w:r>
        <w:rPr>
          <w:rFonts w:hint="eastAsia"/>
        </w:rPr>
        <w:t>Radical Markets: Uprooting Capitalism and Democracy for a Just Society, Princeton University Press, 2018</w:t>
      </w:r>
      <w:r>
        <w:rPr>
          <w:rFonts w:hint="eastAsia"/>
          <w:lang w:eastAsia="zh-CN"/>
        </w:rPr>
        <w:t>,</w:t>
      </w:r>
      <w:r>
        <w:rPr>
          <w:lang w:eastAsia="zh-CN"/>
        </w:rPr>
        <w:t xml:space="preserve"> I</w:t>
      </w:r>
      <w:r>
        <w:rPr>
          <w:rFonts w:hint="eastAsia"/>
          <w:lang w:eastAsia="zh-CN"/>
        </w:rPr>
        <w:t>n</w:t>
      </w:r>
      <w:r>
        <w:rPr>
          <w:lang w:eastAsia="zh-CN"/>
        </w:rPr>
        <w:t>troduction.</w:t>
      </w:r>
    </w:p>
  </w:footnote>
  <w:footnote w:id="38">
    <w:p w14:paraId="323AB578" w14:textId="77777777" w:rsidR="006F69C9" w:rsidRDefault="006F69C9" w:rsidP="00252DFF">
      <w:pPr>
        <w:pStyle w:val="a7"/>
        <w:rPr>
          <w:lang w:eastAsia="zh-CN"/>
        </w:rPr>
      </w:pPr>
      <w:r>
        <w:rPr>
          <w:rStyle w:val="a9"/>
        </w:rPr>
        <w:footnoteRef/>
      </w:r>
      <w:r>
        <w:rPr>
          <w:lang w:eastAsia="zh-CN"/>
        </w:rPr>
        <w:t xml:space="preserve"> </w:t>
      </w:r>
      <w:r>
        <w:rPr>
          <w:rFonts w:hint="eastAsia"/>
          <w:lang w:eastAsia="zh-CN"/>
        </w:rPr>
        <w:t>波普尔：《开放社会及其敌人》，郑一明译，中国社会科学出版社，</w:t>
      </w:r>
      <w:r>
        <w:rPr>
          <w:rFonts w:hint="eastAsia"/>
          <w:lang w:eastAsia="zh-CN"/>
        </w:rPr>
        <w:t>2016</w:t>
      </w:r>
      <w:r>
        <w:rPr>
          <w:rFonts w:hint="eastAsia"/>
          <w:lang w:eastAsia="zh-CN"/>
        </w:rPr>
        <w:t>年，第</w:t>
      </w:r>
      <w:r>
        <w:rPr>
          <w:rFonts w:hint="eastAsia"/>
          <w:lang w:eastAsia="zh-CN"/>
        </w:rPr>
        <w:t>227</w:t>
      </w:r>
      <w:r>
        <w:rPr>
          <w:rFonts w:hint="eastAsia"/>
          <w:lang w:eastAsia="zh-CN"/>
        </w:rPr>
        <w:t>页以下（第</w:t>
      </w:r>
      <w:r>
        <w:rPr>
          <w:rFonts w:hint="eastAsia"/>
          <w:lang w:eastAsia="zh-CN"/>
        </w:rPr>
        <w:t>7</w:t>
      </w:r>
      <w:r>
        <w:rPr>
          <w:rFonts w:hint="eastAsia"/>
          <w:lang w:eastAsia="zh-CN"/>
        </w:rPr>
        <w:t>章）。</w:t>
      </w:r>
    </w:p>
  </w:footnote>
  <w:footnote w:id="39">
    <w:p w14:paraId="11507FA8" w14:textId="77777777" w:rsidR="006F69C9" w:rsidRDefault="006F69C9" w:rsidP="00252DFF">
      <w:pPr>
        <w:pStyle w:val="a7"/>
        <w:rPr>
          <w:lang w:eastAsia="zh-CN"/>
        </w:rPr>
      </w:pPr>
      <w:r>
        <w:rPr>
          <w:rStyle w:val="a9"/>
        </w:rPr>
        <w:footnoteRef/>
      </w:r>
      <w:r>
        <w:t xml:space="preserve"> </w:t>
      </w:r>
      <w:r>
        <w:rPr>
          <w:lang w:eastAsia="zh-CN"/>
        </w:rPr>
        <w:t xml:space="preserve">“The principle of freedom </w:t>
      </w:r>
      <w:proofErr w:type="spellStart"/>
      <w:r>
        <w:rPr>
          <w:lang w:eastAsia="zh-CN"/>
        </w:rPr>
        <w:t>can not</w:t>
      </w:r>
      <w:proofErr w:type="spellEnd"/>
      <w:r>
        <w:rPr>
          <w:lang w:eastAsia="zh-CN"/>
        </w:rPr>
        <w:t xml:space="preserve"> require that </w:t>
      </w:r>
      <w:r>
        <w:rPr>
          <w:rFonts w:hint="eastAsia"/>
          <w:lang w:eastAsia="zh-CN"/>
        </w:rPr>
        <w:t>(</w:t>
      </w:r>
      <w:r>
        <w:rPr>
          <w:lang w:eastAsia="zh-CN"/>
        </w:rPr>
        <w:t>a person</w:t>
      </w:r>
      <w:r>
        <w:rPr>
          <w:rFonts w:hint="eastAsia"/>
          <w:lang w:eastAsia="zh-CN"/>
        </w:rPr>
        <w:t>)</w:t>
      </w:r>
      <w:r>
        <w:rPr>
          <w:lang w:eastAsia="zh-CN"/>
        </w:rPr>
        <w:t xml:space="preserve"> should be free </w:t>
      </w:r>
      <w:r>
        <w:rPr>
          <w:rFonts w:hint="eastAsia"/>
          <w:lang w:eastAsia="zh-CN"/>
        </w:rPr>
        <w:t>not</w:t>
      </w:r>
      <w:r>
        <w:rPr>
          <w:lang w:eastAsia="zh-CN"/>
        </w:rPr>
        <w:t xml:space="preserve"> to be free.” Mill, On Liberty, 1859/1997, p. 125</w:t>
      </w:r>
      <w:r>
        <w:rPr>
          <w:rFonts w:hint="eastAsia"/>
          <w:lang w:eastAsia="zh-CN"/>
        </w:rPr>
        <w:t xml:space="preserve">; Papp, </w:t>
      </w:r>
      <w:r>
        <w:rPr>
          <w:lang w:eastAsia="zh-CN"/>
        </w:rPr>
        <w:t xml:space="preserve">Die </w:t>
      </w:r>
      <w:proofErr w:type="spellStart"/>
      <w:r>
        <w:rPr>
          <w:lang w:eastAsia="zh-CN"/>
        </w:rPr>
        <w:t>privatautonome</w:t>
      </w:r>
      <w:proofErr w:type="spellEnd"/>
      <w:r>
        <w:rPr>
          <w:lang w:eastAsia="zh-CN"/>
        </w:rPr>
        <w:t xml:space="preserve"> </w:t>
      </w:r>
      <w:proofErr w:type="spellStart"/>
      <w:r>
        <w:rPr>
          <w:lang w:eastAsia="zh-CN"/>
        </w:rPr>
        <w:t>Beschränkung</w:t>
      </w:r>
      <w:proofErr w:type="spellEnd"/>
      <w:r>
        <w:rPr>
          <w:lang w:eastAsia="zh-CN"/>
        </w:rPr>
        <w:t xml:space="preserve"> der </w:t>
      </w:r>
      <w:proofErr w:type="spellStart"/>
      <w:r>
        <w:rPr>
          <w:lang w:eastAsia="zh-CN"/>
        </w:rPr>
        <w:t>Privatautonomie</w:t>
      </w:r>
      <w:proofErr w:type="spellEnd"/>
      <w:r>
        <w:rPr>
          <w:rFonts w:hint="eastAsia"/>
          <w:lang w:eastAsia="zh-CN"/>
        </w:rPr>
        <w:t xml:space="preserve">, </w:t>
      </w:r>
      <w:proofErr w:type="spellStart"/>
      <w:r>
        <w:rPr>
          <w:lang w:eastAsia="zh-CN"/>
        </w:rPr>
        <w:t>AcP</w:t>
      </w:r>
      <w:proofErr w:type="spellEnd"/>
      <w:r>
        <w:rPr>
          <w:lang w:eastAsia="zh-CN"/>
        </w:rPr>
        <w:t xml:space="preserve"> 2005, 342, 343; Radin, Market Inalienability, 100 Harv. L. Rev. 1849, 1902 (1987).</w:t>
      </w:r>
    </w:p>
  </w:footnote>
  <w:footnote w:id="40">
    <w:p w14:paraId="583E194F" w14:textId="77777777" w:rsidR="006F69C9" w:rsidRDefault="006F69C9" w:rsidP="00252DFF">
      <w:pPr>
        <w:pStyle w:val="a7"/>
        <w:rPr>
          <w:lang w:eastAsia="zh-CN"/>
        </w:rPr>
      </w:pPr>
      <w:r>
        <w:rPr>
          <w:rStyle w:val="a9"/>
        </w:rPr>
        <w:footnoteRef/>
      </w:r>
      <w:r>
        <w:t xml:space="preserve"> Elster, Ulysses Unbound, C</w:t>
      </w:r>
      <w:r>
        <w:rPr>
          <w:rFonts w:hint="eastAsia"/>
          <w:lang w:eastAsia="zh-CN"/>
        </w:rPr>
        <w:t>am</w:t>
      </w:r>
      <w:r>
        <w:t xml:space="preserve">bridge University, 2000, </w:t>
      </w:r>
      <w:r>
        <w:rPr>
          <w:rFonts w:hint="eastAsia"/>
          <w:lang w:eastAsia="zh-CN"/>
        </w:rPr>
        <w:t>pp</w:t>
      </w:r>
      <w:r>
        <w:rPr>
          <w:lang w:eastAsia="zh-CN"/>
        </w:rPr>
        <w:t>. 167-177.</w:t>
      </w:r>
    </w:p>
  </w:footnote>
  <w:footnote w:id="41">
    <w:p w14:paraId="615DDE43" w14:textId="77777777" w:rsidR="006F69C9" w:rsidRDefault="006F69C9" w:rsidP="00252DFF">
      <w:pPr>
        <w:pStyle w:val="a7"/>
        <w:rPr>
          <w:lang w:eastAsia="zh-CN"/>
        </w:rPr>
      </w:pPr>
      <w:r>
        <w:rPr>
          <w:rStyle w:val="a9"/>
        </w:rPr>
        <w:footnoteRef/>
      </w:r>
      <w:r>
        <w:rPr>
          <w:lang w:eastAsia="zh-CN"/>
        </w:rPr>
        <w:t xml:space="preserve"> </w:t>
      </w:r>
      <w:r>
        <w:rPr>
          <w:rFonts w:hint="eastAsia"/>
          <w:lang w:eastAsia="zh-CN"/>
        </w:rPr>
        <w:t>田雷：《“五十年不变”的三种面孔》，《中外法学》</w:t>
      </w:r>
      <w:r>
        <w:rPr>
          <w:rFonts w:hint="eastAsia"/>
          <w:lang w:eastAsia="zh-CN"/>
        </w:rPr>
        <w:t>2018</w:t>
      </w:r>
      <w:r>
        <w:rPr>
          <w:rFonts w:hint="eastAsia"/>
          <w:lang w:eastAsia="zh-CN"/>
        </w:rPr>
        <w:t>年第</w:t>
      </w:r>
      <w:r>
        <w:rPr>
          <w:rFonts w:hint="eastAsia"/>
          <w:lang w:eastAsia="zh-CN"/>
        </w:rPr>
        <w:t>3</w:t>
      </w:r>
      <w:r>
        <w:rPr>
          <w:rFonts w:hint="eastAsia"/>
          <w:lang w:eastAsia="zh-CN"/>
        </w:rPr>
        <w:t>期，第</w:t>
      </w:r>
      <w:r>
        <w:rPr>
          <w:rFonts w:hint="eastAsia"/>
          <w:lang w:eastAsia="zh-CN"/>
        </w:rPr>
        <w:t>790</w:t>
      </w:r>
      <w:r>
        <w:rPr>
          <w:rFonts w:hint="eastAsia"/>
          <w:lang w:eastAsia="zh-CN"/>
        </w:rPr>
        <w:t>页。宪法学者在讨论作为“先定承诺”的宪政及其正当性时，也用到了尤利西斯合同这一概念：宪法学者面临的难题是所谓的“杰</w:t>
      </w:r>
      <w:proofErr w:type="gramStart"/>
      <w:r>
        <w:rPr>
          <w:rFonts w:hint="eastAsia"/>
          <w:lang w:eastAsia="zh-CN"/>
        </w:rPr>
        <w:t>斐</w:t>
      </w:r>
      <w:proofErr w:type="gramEnd"/>
      <w:r>
        <w:rPr>
          <w:rFonts w:hint="eastAsia"/>
          <w:lang w:eastAsia="zh-CN"/>
        </w:rPr>
        <w:t>逊命题”，即“一代人是否有权制定宪法约束另一代人”的问题。杰</w:t>
      </w:r>
      <w:proofErr w:type="gramStart"/>
      <w:r>
        <w:rPr>
          <w:rFonts w:hint="eastAsia"/>
          <w:lang w:eastAsia="zh-CN"/>
        </w:rPr>
        <w:t>斐</w:t>
      </w:r>
      <w:proofErr w:type="gramEnd"/>
      <w:r>
        <w:rPr>
          <w:rFonts w:hint="eastAsia"/>
          <w:lang w:eastAsia="zh-CN"/>
        </w:rPr>
        <w:t>逊曾认为，每一代人都应有自己的宪法，当代人无权制定永久宪法以控制未来世代。在代际交替之际，权力应移交到新一代人手中，这意味着宪法政治要从头再来。对此，当代关于宪法承诺的研究认为，一个民族的政治生活要基于历史上形成的承诺来加以安排，而不是</w:t>
      </w:r>
      <w:proofErr w:type="gramStart"/>
      <w:r>
        <w:rPr>
          <w:rFonts w:hint="eastAsia"/>
          <w:lang w:eastAsia="zh-CN"/>
        </w:rPr>
        <w:t>以时刻</w:t>
      </w:r>
      <w:proofErr w:type="gramEnd"/>
      <w:r>
        <w:rPr>
          <w:rFonts w:hint="eastAsia"/>
          <w:lang w:eastAsia="zh-CN"/>
        </w:rPr>
        <w:t>随波逐流的民众意见为治理指标，即要以“过往自我订立的承诺”（</w:t>
      </w:r>
      <w:r>
        <w:rPr>
          <w:rFonts w:hint="eastAsia"/>
          <w:lang w:eastAsia="zh-CN"/>
        </w:rPr>
        <w:t>self</w:t>
      </w:r>
      <w:r>
        <w:rPr>
          <w:lang w:eastAsia="zh-CN"/>
        </w:rPr>
        <w:t>-</w:t>
      </w:r>
      <w:r>
        <w:rPr>
          <w:rFonts w:hint="eastAsia"/>
          <w:lang w:eastAsia="zh-CN"/>
        </w:rPr>
        <w:t>given commitments laid down in the past</w:t>
      </w:r>
      <w:r>
        <w:rPr>
          <w:rFonts w:hint="eastAsia"/>
          <w:lang w:eastAsia="zh-CN"/>
        </w:rPr>
        <w:t>）作为“面向未来的法律”（</w:t>
      </w:r>
      <w:r>
        <w:rPr>
          <w:rFonts w:hint="eastAsia"/>
          <w:lang w:eastAsia="zh-CN"/>
        </w:rPr>
        <w:t>law for the future</w:t>
      </w:r>
      <w:r>
        <w:rPr>
          <w:rFonts w:hint="eastAsia"/>
          <w:lang w:eastAsia="zh-CN"/>
        </w:rPr>
        <w:t>）。</w:t>
      </w:r>
      <w:r>
        <w:rPr>
          <w:lang w:eastAsia="zh-CN"/>
        </w:rPr>
        <w:t xml:space="preserve">Rubenfeld, Revolution by Judiciary: The Structure of American Constitutional Law, Harvard University Press, 2005, </w:t>
      </w:r>
      <w:r>
        <w:rPr>
          <w:rFonts w:hint="eastAsia"/>
          <w:lang w:eastAsia="zh-CN"/>
        </w:rPr>
        <w:t>pp.</w:t>
      </w:r>
      <w:r>
        <w:rPr>
          <w:lang w:eastAsia="zh-CN"/>
        </w:rPr>
        <w:t xml:space="preserve"> 96-98. </w:t>
      </w:r>
      <w:r>
        <w:rPr>
          <w:rFonts w:hint="eastAsia"/>
          <w:lang w:eastAsia="zh-CN"/>
        </w:rPr>
        <w:t>田雷：《宪法穿越时间：为什么？如何可能》，《中外法学》</w:t>
      </w:r>
      <w:r>
        <w:rPr>
          <w:rFonts w:hint="eastAsia"/>
          <w:lang w:eastAsia="zh-CN"/>
        </w:rPr>
        <w:t>2015</w:t>
      </w:r>
      <w:r>
        <w:rPr>
          <w:rFonts w:hint="eastAsia"/>
          <w:lang w:eastAsia="zh-CN"/>
        </w:rPr>
        <w:t>年第</w:t>
      </w:r>
      <w:r>
        <w:rPr>
          <w:rFonts w:hint="eastAsia"/>
          <w:lang w:eastAsia="zh-CN"/>
        </w:rPr>
        <w:t>2</w:t>
      </w:r>
      <w:r>
        <w:rPr>
          <w:rFonts w:hint="eastAsia"/>
          <w:lang w:eastAsia="zh-CN"/>
        </w:rPr>
        <w:t>期，第</w:t>
      </w:r>
      <w:r>
        <w:rPr>
          <w:rFonts w:hint="eastAsia"/>
          <w:lang w:eastAsia="zh-CN"/>
        </w:rPr>
        <w:t>395</w:t>
      </w:r>
      <w:r>
        <w:rPr>
          <w:rFonts w:hint="eastAsia"/>
          <w:lang w:eastAsia="zh-CN"/>
        </w:rPr>
        <w:t>页。</w:t>
      </w:r>
    </w:p>
  </w:footnote>
  <w:footnote w:id="42">
    <w:p w14:paraId="6924A620" w14:textId="77777777" w:rsidR="006F69C9" w:rsidRDefault="006F69C9" w:rsidP="00252DFF">
      <w:pPr>
        <w:pStyle w:val="a7"/>
        <w:rPr>
          <w:lang w:eastAsia="zh-CN"/>
        </w:rPr>
      </w:pPr>
      <w:r>
        <w:rPr>
          <w:rStyle w:val="a9"/>
        </w:rPr>
        <w:footnoteRef/>
      </w:r>
      <w:r>
        <w:t xml:space="preserve"> </w:t>
      </w:r>
      <w:r>
        <w:rPr>
          <w:lang w:eastAsia="zh-CN"/>
        </w:rPr>
        <w:t>P</w:t>
      </w:r>
      <w:r>
        <w:rPr>
          <w:rFonts w:hint="eastAsia"/>
          <w:lang w:eastAsia="zh-CN"/>
        </w:rPr>
        <w:t>osner</w:t>
      </w:r>
      <w:r>
        <w:rPr>
          <w:lang w:eastAsia="zh-CN"/>
        </w:rPr>
        <w:t>, Are We One Self or Multiple Selves? Implications for Law and Public Policy, 3 Legal Theory 23, 33 (1997).</w:t>
      </w:r>
    </w:p>
  </w:footnote>
  <w:footnote w:id="43">
    <w:p w14:paraId="3E060825" w14:textId="77777777" w:rsidR="006F69C9" w:rsidRPr="0057327B" w:rsidRDefault="006F69C9" w:rsidP="00252DFF">
      <w:pPr>
        <w:pStyle w:val="a7"/>
        <w:rPr>
          <w:lang w:eastAsia="zh-CN"/>
        </w:rPr>
      </w:pPr>
      <w:r>
        <w:rPr>
          <w:rStyle w:val="a9"/>
        </w:rPr>
        <w:footnoteRef/>
      </w:r>
      <w:r w:rsidRPr="0057327B">
        <w:t xml:space="preserve"> </w:t>
      </w:r>
      <w:r w:rsidRPr="0057327B">
        <w:rPr>
          <w:rFonts w:hint="eastAsia"/>
          <w:lang w:eastAsia="zh-CN"/>
        </w:rPr>
        <w:t xml:space="preserve">Papp, </w:t>
      </w:r>
      <w:r w:rsidRPr="0057327B">
        <w:rPr>
          <w:lang w:eastAsia="zh-CN"/>
        </w:rPr>
        <w:t xml:space="preserve">Die </w:t>
      </w:r>
      <w:proofErr w:type="spellStart"/>
      <w:r w:rsidRPr="0057327B">
        <w:rPr>
          <w:lang w:eastAsia="zh-CN"/>
        </w:rPr>
        <w:t>privatautonome</w:t>
      </w:r>
      <w:proofErr w:type="spellEnd"/>
      <w:r w:rsidRPr="0057327B">
        <w:rPr>
          <w:lang w:eastAsia="zh-CN"/>
        </w:rPr>
        <w:t xml:space="preserve"> </w:t>
      </w:r>
      <w:proofErr w:type="spellStart"/>
      <w:r w:rsidRPr="0057327B">
        <w:rPr>
          <w:lang w:eastAsia="zh-CN"/>
        </w:rPr>
        <w:t>Beschränkung</w:t>
      </w:r>
      <w:proofErr w:type="spellEnd"/>
      <w:r w:rsidRPr="0057327B">
        <w:rPr>
          <w:lang w:eastAsia="zh-CN"/>
        </w:rPr>
        <w:t xml:space="preserve"> der </w:t>
      </w:r>
      <w:proofErr w:type="spellStart"/>
      <w:r w:rsidRPr="0057327B">
        <w:rPr>
          <w:lang w:eastAsia="zh-CN"/>
        </w:rPr>
        <w:t>Privatautonomie</w:t>
      </w:r>
      <w:proofErr w:type="spellEnd"/>
      <w:r w:rsidRPr="0057327B">
        <w:rPr>
          <w:rFonts w:hint="eastAsia"/>
          <w:lang w:eastAsia="zh-CN"/>
        </w:rPr>
        <w:t xml:space="preserve">, </w:t>
      </w:r>
      <w:proofErr w:type="spellStart"/>
      <w:r w:rsidRPr="0057327B">
        <w:rPr>
          <w:lang w:eastAsia="zh-CN"/>
        </w:rPr>
        <w:t>AcP</w:t>
      </w:r>
      <w:proofErr w:type="spellEnd"/>
      <w:r w:rsidRPr="0057327B">
        <w:rPr>
          <w:lang w:eastAsia="zh-CN"/>
        </w:rPr>
        <w:t xml:space="preserve"> 2005, 342, 351.</w:t>
      </w:r>
      <w:r>
        <w:rPr>
          <w:lang w:eastAsia="zh-CN"/>
        </w:rPr>
        <w:t xml:space="preserve"> </w:t>
      </w:r>
      <w:r>
        <w:rPr>
          <w:rFonts w:hint="eastAsia"/>
          <w:lang w:val="de-DE" w:eastAsia="zh-CN"/>
        </w:rPr>
        <w:t>作家西莉亚</w:t>
      </w:r>
      <w:r w:rsidRPr="0057327B">
        <w:rPr>
          <w:rFonts w:hint="eastAsia"/>
          <w:lang w:eastAsia="zh-CN"/>
        </w:rPr>
        <w:t>·</w:t>
      </w:r>
      <w:r>
        <w:rPr>
          <w:rFonts w:hint="eastAsia"/>
          <w:lang w:val="de-DE" w:eastAsia="zh-CN"/>
        </w:rPr>
        <w:t>弗雷姆林在其小文</w:t>
      </w:r>
      <w:r w:rsidRPr="0057327B">
        <w:rPr>
          <w:rFonts w:hint="eastAsia"/>
          <w:lang w:eastAsia="zh-CN"/>
        </w:rPr>
        <w:t>“</w:t>
      </w:r>
      <w:r>
        <w:rPr>
          <w:rFonts w:hint="eastAsia"/>
          <w:lang w:val="de-DE" w:eastAsia="zh-CN"/>
        </w:rPr>
        <w:t>尘封的信件</w:t>
      </w:r>
      <w:r w:rsidRPr="0057327B">
        <w:rPr>
          <w:rFonts w:hint="eastAsia"/>
          <w:lang w:eastAsia="zh-CN"/>
        </w:rPr>
        <w:t>”（</w:t>
      </w:r>
      <w:r w:rsidRPr="0057327B">
        <w:rPr>
          <w:rFonts w:hint="eastAsia"/>
          <w:lang w:eastAsia="zh-CN"/>
        </w:rPr>
        <w:t>T</w:t>
      </w:r>
      <w:r w:rsidRPr="0057327B">
        <w:rPr>
          <w:lang w:eastAsia="zh-CN"/>
        </w:rPr>
        <w:t>he L</w:t>
      </w:r>
      <w:r w:rsidRPr="0057327B">
        <w:rPr>
          <w:rFonts w:hint="eastAsia"/>
          <w:lang w:eastAsia="zh-CN"/>
        </w:rPr>
        <w:t>e</w:t>
      </w:r>
      <w:r w:rsidRPr="0057327B">
        <w:rPr>
          <w:lang w:eastAsia="zh-CN"/>
        </w:rPr>
        <w:t>tter</w:t>
      </w:r>
      <w:r w:rsidRPr="0057327B">
        <w:rPr>
          <w:rFonts w:hint="eastAsia"/>
          <w:lang w:eastAsia="zh-CN"/>
        </w:rPr>
        <w:t>）</w:t>
      </w:r>
      <w:r>
        <w:rPr>
          <w:rFonts w:hint="eastAsia"/>
          <w:lang w:val="de-DE" w:eastAsia="zh-CN"/>
        </w:rPr>
        <w:t>中描写一位年轻的母亲给</w:t>
      </w:r>
      <w:r w:rsidRPr="0057327B">
        <w:rPr>
          <w:rFonts w:hint="eastAsia"/>
          <w:lang w:eastAsia="zh-CN"/>
        </w:rPr>
        <w:t>30</w:t>
      </w:r>
      <w:r>
        <w:rPr>
          <w:rFonts w:hint="eastAsia"/>
          <w:lang w:val="de-DE" w:eastAsia="zh-CN"/>
        </w:rPr>
        <w:t>年后的女儿写信</w:t>
      </w:r>
      <w:r w:rsidRPr="0057327B">
        <w:rPr>
          <w:rFonts w:hint="eastAsia"/>
          <w:lang w:eastAsia="zh-CN"/>
        </w:rPr>
        <w:t>，</w:t>
      </w:r>
      <w:r>
        <w:rPr>
          <w:rFonts w:hint="eastAsia"/>
          <w:lang w:val="de-DE" w:eastAsia="zh-CN"/>
        </w:rPr>
        <w:t>嘱托女儿在自己老了以后</w:t>
      </w:r>
      <w:r w:rsidRPr="0057327B">
        <w:rPr>
          <w:rFonts w:hint="eastAsia"/>
          <w:lang w:eastAsia="zh-CN"/>
        </w:rPr>
        <w:t>，</w:t>
      </w:r>
      <w:r>
        <w:rPr>
          <w:rFonts w:hint="eastAsia"/>
          <w:lang w:val="de-DE" w:eastAsia="zh-CN"/>
        </w:rPr>
        <w:t>一定要把自己送到养老院</w:t>
      </w:r>
      <w:r w:rsidRPr="0057327B">
        <w:rPr>
          <w:rFonts w:hint="eastAsia"/>
          <w:lang w:eastAsia="zh-CN"/>
        </w:rPr>
        <w:t>，</w:t>
      </w:r>
      <w:r>
        <w:rPr>
          <w:rFonts w:hint="eastAsia"/>
          <w:lang w:val="de-DE" w:eastAsia="zh-CN"/>
        </w:rPr>
        <w:t>免得干涉女儿的生活</w:t>
      </w:r>
      <w:r w:rsidRPr="0057327B">
        <w:rPr>
          <w:rFonts w:hint="eastAsia"/>
          <w:lang w:eastAsia="zh-CN"/>
        </w:rPr>
        <w:t>，</w:t>
      </w:r>
      <w:r>
        <w:rPr>
          <w:rFonts w:hint="eastAsia"/>
          <w:lang w:val="de-DE" w:eastAsia="zh-CN"/>
        </w:rPr>
        <w:t>也涉及年轻的自己能否为年老的自己的选择生活方式的问题</w:t>
      </w:r>
      <w:r w:rsidRPr="0057327B">
        <w:rPr>
          <w:rFonts w:hint="eastAsia"/>
          <w:lang w:eastAsia="zh-CN"/>
        </w:rPr>
        <w:t>（</w:t>
      </w:r>
      <w:r>
        <w:rPr>
          <w:rFonts w:hint="eastAsia"/>
          <w:lang w:val="de-DE" w:eastAsia="zh-CN"/>
        </w:rPr>
        <w:t>轻松调频网站</w:t>
      </w:r>
      <w:r w:rsidRPr="0057327B">
        <w:rPr>
          <w:rFonts w:hint="eastAsia"/>
          <w:lang w:eastAsia="zh-CN"/>
        </w:rPr>
        <w:t>：</w:t>
      </w:r>
      <w:r w:rsidRPr="0057327B">
        <w:rPr>
          <w:lang w:eastAsia="zh-CN"/>
        </w:rPr>
        <w:t>http://</w:t>
      </w:r>
      <w:r w:rsidRPr="0057327B">
        <w:rPr>
          <w:rFonts w:hint="eastAsia"/>
          <w:lang w:eastAsia="zh-CN"/>
        </w:rPr>
        <w:t>china</w:t>
      </w:r>
      <w:r w:rsidRPr="0057327B">
        <w:rPr>
          <w:lang w:eastAsia="zh-CN"/>
        </w:rPr>
        <w:t>plus.cri.cn/podcast/detail/1/222122</w:t>
      </w:r>
      <w:r w:rsidRPr="0057327B">
        <w:rPr>
          <w:rFonts w:hint="eastAsia"/>
          <w:lang w:eastAsia="zh-CN"/>
        </w:rPr>
        <w:t>）</w:t>
      </w:r>
      <w:r>
        <w:rPr>
          <w:rFonts w:hint="eastAsia"/>
          <w:lang w:val="de-DE" w:eastAsia="zh-CN"/>
        </w:rPr>
        <w:t>。</w:t>
      </w:r>
    </w:p>
  </w:footnote>
  <w:footnote w:id="44">
    <w:p w14:paraId="08734A36" w14:textId="77777777" w:rsidR="006F69C9" w:rsidRDefault="006F69C9" w:rsidP="00252DFF">
      <w:pPr>
        <w:pStyle w:val="a7"/>
        <w:rPr>
          <w:lang w:val="de-DE" w:eastAsia="zh-CN"/>
        </w:rPr>
      </w:pPr>
      <w:r>
        <w:rPr>
          <w:rStyle w:val="a9"/>
        </w:rPr>
        <w:footnoteRef/>
      </w:r>
      <w:r>
        <w:rPr>
          <w:lang w:val="de-DE" w:eastAsia="zh-CN"/>
        </w:rPr>
        <w:t xml:space="preserve"> </w:t>
      </w:r>
      <w:r>
        <w:rPr>
          <w:rFonts w:hint="eastAsia"/>
          <w:lang w:val="de-DE" w:eastAsia="zh-CN"/>
        </w:rPr>
        <w:t>在这个意义上，学者关于“事前弃权”问题的讨论，虽然可以尝试列出若干似是而非的标准，但因未触及根本，或许既不能使有关判断更准确，又不能使思考更清晰。参见叶名怡：《论事前弃权的效力》，《中外法学》</w:t>
      </w:r>
      <w:r>
        <w:rPr>
          <w:lang w:val="de-DE" w:eastAsia="zh-CN"/>
        </w:rPr>
        <w:t>2018</w:t>
      </w:r>
      <w:r>
        <w:rPr>
          <w:rFonts w:hint="eastAsia"/>
          <w:lang w:val="de-DE" w:eastAsia="zh-CN"/>
        </w:rPr>
        <w:t>年第</w:t>
      </w:r>
      <w:r>
        <w:rPr>
          <w:rFonts w:hint="eastAsia"/>
          <w:lang w:val="de-DE" w:eastAsia="zh-CN"/>
        </w:rPr>
        <w:t>2</w:t>
      </w:r>
      <w:r>
        <w:rPr>
          <w:rFonts w:hint="eastAsia"/>
          <w:lang w:val="de-DE" w:eastAsia="zh-CN"/>
        </w:rPr>
        <w:t>期，第</w:t>
      </w:r>
      <w:r>
        <w:rPr>
          <w:rFonts w:hint="eastAsia"/>
          <w:lang w:val="de-DE" w:eastAsia="zh-CN"/>
        </w:rPr>
        <w:t>3</w:t>
      </w:r>
      <w:r>
        <w:rPr>
          <w:lang w:val="de-DE" w:eastAsia="zh-CN"/>
        </w:rPr>
        <w:t>27</w:t>
      </w:r>
      <w:r>
        <w:rPr>
          <w:rFonts w:hint="eastAsia"/>
          <w:lang w:val="de-DE" w:eastAsia="zh-CN"/>
        </w:rPr>
        <w:t>页。</w:t>
      </w:r>
    </w:p>
  </w:footnote>
  <w:footnote w:id="45">
    <w:p w14:paraId="49F2BA21" w14:textId="77777777" w:rsidR="006F69C9" w:rsidRDefault="006F69C9" w:rsidP="00252DFF">
      <w:pPr>
        <w:pStyle w:val="a7"/>
        <w:rPr>
          <w:lang w:eastAsia="zh-CN"/>
        </w:rPr>
      </w:pPr>
      <w:r>
        <w:rPr>
          <w:rStyle w:val="a9"/>
        </w:rPr>
        <w:footnoteRef/>
      </w:r>
      <w:r>
        <w:rPr>
          <w:lang w:eastAsia="zh-CN"/>
        </w:rPr>
        <w:t xml:space="preserve"> </w:t>
      </w:r>
      <w:r>
        <w:rPr>
          <w:rFonts w:hint="eastAsia"/>
          <w:lang w:eastAsia="zh-CN"/>
        </w:rPr>
        <w:t>这类行为能力规范与其他强制性规范有重要差别：法律并不是基于这类行为的“违法”而否定其效力，也不是禁止当事人实施这些行为，而只是行为人不具有相应的认知能力，而暂时不承认此类行为的效力。谢鸿飞：《论法律行为生效的“适法规范”》，《中国社会科学》</w:t>
      </w:r>
      <w:r>
        <w:rPr>
          <w:rFonts w:hint="eastAsia"/>
          <w:lang w:eastAsia="zh-CN"/>
        </w:rPr>
        <w:t>2</w:t>
      </w:r>
      <w:r>
        <w:rPr>
          <w:lang w:eastAsia="zh-CN"/>
        </w:rPr>
        <w:t>007</w:t>
      </w:r>
      <w:r>
        <w:rPr>
          <w:rFonts w:hint="eastAsia"/>
          <w:lang w:eastAsia="zh-CN"/>
        </w:rPr>
        <w:t>年第６期，第</w:t>
      </w:r>
      <w:r>
        <w:rPr>
          <w:rFonts w:hint="eastAsia"/>
          <w:lang w:eastAsia="zh-CN"/>
        </w:rPr>
        <w:t>1</w:t>
      </w:r>
      <w:r>
        <w:rPr>
          <w:lang w:eastAsia="zh-CN"/>
        </w:rPr>
        <w:t>27-128</w:t>
      </w:r>
      <w:r>
        <w:rPr>
          <w:rFonts w:hint="eastAsia"/>
          <w:lang w:eastAsia="zh-CN"/>
        </w:rPr>
        <w:t>页；姚明斌：《“效力性”强制规范裁判之考察与检讨》，《中外法学》</w:t>
      </w:r>
      <w:r>
        <w:rPr>
          <w:rFonts w:hint="eastAsia"/>
          <w:lang w:eastAsia="zh-CN"/>
        </w:rPr>
        <w:t>2</w:t>
      </w:r>
      <w:r>
        <w:rPr>
          <w:lang w:eastAsia="zh-CN"/>
        </w:rPr>
        <w:t>016</w:t>
      </w:r>
      <w:r>
        <w:rPr>
          <w:rFonts w:hint="eastAsia"/>
          <w:lang w:eastAsia="zh-CN"/>
        </w:rPr>
        <w:t>年第</w:t>
      </w:r>
      <w:r>
        <w:rPr>
          <w:rFonts w:hint="eastAsia"/>
          <w:lang w:eastAsia="zh-CN"/>
        </w:rPr>
        <w:t>5</w:t>
      </w:r>
      <w:r>
        <w:rPr>
          <w:rFonts w:hint="eastAsia"/>
          <w:lang w:eastAsia="zh-CN"/>
        </w:rPr>
        <w:t>期，第</w:t>
      </w:r>
      <w:r>
        <w:rPr>
          <w:rFonts w:hint="eastAsia"/>
          <w:lang w:eastAsia="zh-CN"/>
        </w:rPr>
        <w:t>1</w:t>
      </w:r>
      <w:r>
        <w:rPr>
          <w:lang w:eastAsia="zh-CN"/>
        </w:rPr>
        <w:t>267-1268</w:t>
      </w:r>
      <w:r>
        <w:rPr>
          <w:rFonts w:hint="eastAsia"/>
          <w:lang w:eastAsia="zh-CN"/>
        </w:rPr>
        <w:t>页。</w:t>
      </w:r>
    </w:p>
  </w:footnote>
  <w:footnote w:id="46">
    <w:p w14:paraId="7FDB6CE2" w14:textId="77777777" w:rsidR="006F69C9" w:rsidRDefault="006F69C9" w:rsidP="00252DFF">
      <w:pPr>
        <w:pStyle w:val="a7"/>
        <w:rPr>
          <w:lang w:eastAsia="zh-CN"/>
        </w:rPr>
      </w:pPr>
      <w:r>
        <w:rPr>
          <w:rStyle w:val="a9"/>
        </w:rPr>
        <w:footnoteRef/>
      </w:r>
      <w:r>
        <w:rPr>
          <w:lang w:val="de-DE" w:eastAsia="zh-CN"/>
        </w:rPr>
        <w:t xml:space="preserve"> Baur/Stürner, Sachenrecht,18. </w:t>
      </w:r>
      <w:proofErr w:type="spellStart"/>
      <w:r>
        <w:rPr>
          <w:lang w:eastAsia="zh-CN"/>
        </w:rPr>
        <w:t>Aufl</w:t>
      </w:r>
      <w:proofErr w:type="spellEnd"/>
      <w:r>
        <w:rPr>
          <w:lang w:eastAsia="zh-CN"/>
        </w:rPr>
        <w:t>., C. H. Beck, 2009, § 1 Rn. 7.</w:t>
      </w:r>
    </w:p>
  </w:footnote>
  <w:footnote w:id="47">
    <w:p w14:paraId="1FED25B2" w14:textId="77777777" w:rsidR="006F69C9" w:rsidRDefault="006F69C9" w:rsidP="00252DFF">
      <w:pPr>
        <w:pStyle w:val="a7"/>
        <w:rPr>
          <w:lang w:eastAsia="zh-CN"/>
        </w:rPr>
      </w:pPr>
      <w:r>
        <w:rPr>
          <w:rStyle w:val="a9"/>
        </w:rPr>
        <w:footnoteRef/>
      </w:r>
      <w:r>
        <w:rPr>
          <w:lang w:eastAsia="zh-CN"/>
        </w:rPr>
        <w:t xml:space="preserve"> Davidson, Standardization and Pluralism in Property Law, 61 Vand L Rev 1597 (2008)</w:t>
      </w:r>
      <w:r>
        <w:rPr>
          <w:rFonts w:hint="eastAsia"/>
          <w:lang w:eastAsia="zh-CN"/>
        </w:rPr>
        <w:t>;</w:t>
      </w:r>
      <w:r>
        <w:rPr>
          <w:lang w:eastAsia="zh-CN"/>
        </w:rPr>
        <w:t xml:space="preserve"> Hansmann et al., Property, Contract, and Verification: The Numerus </w:t>
      </w:r>
      <w:proofErr w:type="spellStart"/>
      <w:r>
        <w:rPr>
          <w:lang w:eastAsia="zh-CN"/>
        </w:rPr>
        <w:t>Clausus</w:t>
      </w:r>
      <w:proofErr w:type="spellEnd"/>
      <w:r>
        <w:rPr>
          <w:lang w:eastAsia="zh-CN"/>
        </w:rPr>
        <w:t xml:space="preserve"> Problem and the Divisibility of Rights, 31 J. Legal Stud. 373 (2002).</w:t>
      </w:r>
    </w:p>
  </w:footnote>
  <w:footnote w:id="48">
    <w:p w14:paraId="67CBE06C" w14:textId="77777777" w:rsidR="006F69C9" w:rsidRDefault="006F69C9" w:rsidP="00252DFF">
      <w:pPr>
        <w:pStyle w:val="a7"/>
        <w:rPr>
          <w:lang w:eastAsia="zh-CN"/>
        </w:rPr>
      </w:pPr>
      <w:r>
        <w:rPr>
          <w:rStyle w:val="a9"/>
        </w:rPr>
        <w:footnoteRef/>
      </w:r>
      <w:r>
        <w:rPr>
          <w:lang w:eastAsia="zh-CN"/>
        </w:rPr>
        <w:t xml:space="preserve"> </w:t>
      </w:r>
      <w:r>
        <w:rPr>
          <w:rFonts w:hint="eastAsia"/>
          <w:lang w:eastAsia="zh-CN"/>
        </w:rPr>
        <w:t>“公序良俗作为法律行为的一个限度，表明国家授权社会在重大道德事务上有判断权，体现了国家和社会有效的沟通。”谢鸿飞：《论法律行为生效的“适法规范”》，《中国社会科学》</w:t>
      </w:r>
      <w:r>
        <w:rPr>
          <w:rFonts w:hint="eastAsia"/>
          <w:lang w:eastAsia="zh-CN"/>
        </w:rPr>
        <w:t>2</w:t>
      </w:r>
      <w:r>
        <w:rPr>
          <w:lang w:eastAsia="zh-CN"/>
        </w:rPr>
        <w:t>007</w:t>
      </w:r>
      <w:r>
        <w:rPr>
          <w:rFonts w:hint="eastAsia"/>
          <w:lang w:eastAsia="zh-CN"/>
        </w:rPr>
        <w:t>年第６期，第</w:t>
      </w:r>
      <w:r>
        <w:rPr>
          <w:rFonts w:hint="eastAsia"/>
          <w:lang w:eastAsia="zh-CN"/>
        </w:rPr>
        <w:t>1</w:t>
      </w:r>
      <w:r>
        <w:rPr>
          <w:lang w:eastAsia="zh-CN"/>
        </w:rPr>
        <w:t>40</w:t>
      </w:r>
      <w:r>
        <w:rPr>
          <w:rFonts w:hint="eastAsia"/>
          <w:lang w:eastAsia="zh-CN"/>
        </w:rPr>
        <w:t>页。或许“国家授权社会”的判断是方向错误，其实国家中或公法上最基本的禁止性规范，仍然源于社会，源于私人生活，惟其如此，国家才有真正的合法性，法律才有正当性，也是在这个意义上，公法和私法其实并无实质性的区分（容后文详述）。</w:t>
      </w:r>
    </w:p>
  </w:footnote>
  <w:footnote w:id="49">
    <w:p w14:paraId="136D895F" w14:textId="77777777" w:rsidR="006F69C9" w:rsidRDefault="006F69C9" w:rsidP="00252DFF">
      <w:pPr>
        <w:pStyle w:val="a7"/>
        <w:rPr>
          <w:lang w:eastAsia="zh-CN"/>
        </w:rPr>
      </w:pPr>
      <w:r>
        <w:rPr>
          <w:rStyle w:val="a9"/>
        </w:rPr>
        <w:footnoteRef/>
      </w:r>
      <w:r>
        <w:rPr>
          <w:lang w:eastAsia="zh-CN"/>
        </w:rPr>
        <w:t xml:space="preserve"> </w:t>
      </w:r>
      <w:r>
        <w:rPr>
          <w:rFonts w:hint="eastAsia"/>
          <w:lang w:eastAsia="zh-CN"/>
        </w:rPr>
        <w:t>算法对精准性的要求一定程度上“强迫”我们必须做出伦理上的选择（当然，人们也仍然可以在算法上设置随机数，进而由机器而不是程序设计者做出选择），将我们原来试图回避的伦理抉择显性化，不过，总体来说，相对类型强制规则而言，道德伦理规则的演进还是缓慢的。</w:t>
      </w:r>
      <w:r>
        <w:rPr>
          <w:lang w:eastAsia="zh-CN"/>
        </w:rPr>
        <w:t>Anderson, How Machines Might Help Us Achieve Breakthroughs in Ethical Theory and Inspire Us to Behave Better, in: Anderson et al. (ed.), Machine Ethics, Cambridge University Press, pp. 524-530; Casey et al.</w:t>
      </w:r>
      <w:r>
        <w:rPr>
          <w:rFonts w:hint="eastAsia"/>
          <w:lang w:eastAsia="zh-CN"/>
        </w:rPr>
        <w:t xml:space="preserve">, </w:t>
      </w:r>
      <w:r>
        <w:rPr>
          <w:lang w:eastAsia="zh-CN"/>
        </w:rPr>
        <w:t xml:space="preserve">The Death of Rules </w:t>
      </w:r>
      <w:r>
        <w:rPr>
          <w:rFonts w:hint="eastAsia"/>
          <w:lang w:eastAsia="zh-CN"/>
        </w:rPr>
        <w:t>a</w:t>
      </w:r>
      <w:r>
        <w:rPr>
          <w:lang w:eastAsia="zh-CN"/>
        </w:rPr>
        <w:t>nd Standards</w:t>
      </w:r>
      <w:r>
        <w:rPr>
          <w:rFonts w:hint="eastAsia"/>
          <w:lang w:eastAsia="zh-CN"/>
        </w:rPr>
        <w:t>,</w:t>
      </w:r>
      <w:r>
        <w:rPr>
          <w:lang w:eastAsia="zh-CN"/>
        </w:rPr>
        <w:t xml:space="preserve"> 92 Indiana Law Journal 1401, 1448 (</w:t>
      </w:r>
      <w:proofErr w:type="gramStart"/>
      <w:r>
        <w:rPr>
          <w:lang w:eastAsia="zh-CN"/>
        </w:rPr>
        <w:t>2017)</w:t>
      </w:r>
      <w:r>
        <w:rPr>
          <w:rFonts w:hint="eastAsia"/>
          <w:lang w:eastAsia="zh-CN"/>
        </w:rPr>
        <w:t>。</w:t>
      </w:r>
      <w:proofErr w:type="gramEnd"/>
    </w:p>
  </w:footnote>
  <w:footnote w:id="50">
    <w:p w14:paraId="6C3BB7D5" w14:textId="77777777" w:rsidR="006F69C9" w:rsidRDefault="006F69C9" w:rsidP="00252DFF">
      <w:pPr>
        <w:pStyle w:val="a7"/>
        <w:rPr>
          <w:lang w:eastAsia="zh-CN"/>
        </w:rPr>
      </w:pPr>
      <w:r>
        <w:rPr>
          <w:rStyle w:val="a9"/>
        </w:rPr>
        <w:footnoteRef/>
      </w:r>
      <w:r>
        <w:rPr>
          <w:lang w:eastAsia="zh-CN"/>
        </w:rPr>
        <w:t xml:space="preserve"> </w:t>
      </w:r>
      <w:r>
        <w:rPr>
          <w:rFonts w:hint="eastAsia"/>
          <w:lang w:eastAsia="zh-CN"/>
        </w:rPr>
        <w:t>周振权：《自由的可能性问题：从康德到胡塞尔》，《哲学研究》</w:t>
      </w:r>
      <w:r>
        <w:rPr>
          <w:rFonts w:hint="eastAsia"/>
          <w:lang w:eastAsia="zh-CN"/>
        </w:rPr>
        <w:t>2</w:t>
      </w:r>
      <w:r>
        <w:rPr>
          <w:lang w:eastAsia="zh-CN"/>
        </w:rPr>
        <w:t>015</w:t>
      </w:r>
      <w:r>
        <w:rPr>
          <w:rFonts w:hint="eastAsia"/>
          <w:lang w:eastAsia="zh-CN"/>
        </w:rPr>
        <w:t>年第</w:t>
      </w:r>
      <w:r>
        <w:rPr>
          <w:rFonts w:hint="eastAsia"/>
          <w:lang w:eastAsia="zh-CN"/>
        </w:rPr>
        <w:t>1</w:t>
      </w:r>
      <w:r>
        <w:rPr>
          <w:rFonts w:hint="eastAsia"/>
          <w:lang w:eastAsia="zh-CN"/>
        </w:rPr>
        <w:t>期，第</w:t>
      </w:r>
      <w:r>
        <w:rPr>
          <w:rFonts w:hint="eastAsia"/>
          <w:lang w:eastAsia="zh-CN"/>
        </w:rPr>
        <w:t>8</w:t>
      </w:r>
      <w:r>
        <w:rPr>
          <w:lang w:eastAsia="zh-CN"/>
        </w:rPr>
        <w:t>0</w:t>
      </w:r>
      <w:r>
        <w:rPr>
          <w:rFonts w:hint="eastAsia"/>
          <w:lang w:eastAsia="zh-CN"/>
        </w:rPr>
        <w:t>页以下；方博：《自由、公意与社会契约》，《哲学研究》，</w:t>
      </w:r>
      <w:r>
        <w:rPr>
          <w:rFonts w:hint="eastAsia"/>
          <w:lang w:eastAsia="zh-CN"/>
        </w:rPr>
        <w:t>2</w:t>
      </w:r>
      <w:r>
        <w:rPr>
          <w:lang w:eastAsia="zh-CN"/>
        </w:rPr>
        <w:t>017</w:t>
      </w:r>
      <w:r>
        <w:rPr>
          <w:rFonts w:hint="eastAsia"/>
          <w:lang w:eastAsia="zh-CN"/>
        </w:rPr>
        <w:t>年第</w:t>
      </w:r>
      <w:r>
        <w:rPr>
          <w:rFonts w:hint="eastAsia"/>
          <w:lang w:eastAsia="zh-CN"/>
        </w:rPr>
        <w:t>1</w:t>
      </w:r>
      <w:r>
        <w:rPr>
          <w:lang w:eastAsia="zh-CN"/>
        </w:rPr>
        <w:t>0</w:t>
      </w:r>
      <w:r>
        <w:rPr>
          <w:rFonts w:hint="eastAsia"/>
          <w:lang w:eastAsia="zh-CN"/>
        </w:rPr>
        <w:t>期，第</w:t>
      </w:r>
      <w:r>
        <w:rPr>
          <w:rFonts w:hint="eastAsia"/>
          <w:lang w:eastAsia="zh-CN"/>
        </w:rPr>
        <w:t>1</w:t>
      </w:r>
      <w:r>
        <w:rPr>
          <w:lang w:eastAsia="zh-CN"/>
        </w:rPr>
        <w:t>02</w:t>
      </w:r>
      <w:r>
        <w:rPr>
          <w:rFonts w:hint="eastAsia"/>
          <w:lang w:eastAsia="zh-CN"/>
        </w:rPr>
        <w:t>页以下；丁三东：《自由的逻辑：康德背景下的黑格尔逻辑学定位》，《哲学研究》</w:t>
      </w:r>
      <w:r>
        <w:rPr>
          <w:rFonts w:hint="eastAsia"/>
          <w:lang w:eastAsia="zh-CN"/>
        </w:rPr>
        <w:t>2</w:t>
      </w:r>
      <w:r>
        <w:rPr>
          <w:lang w:eastAsia="zh-CN"/>
        </w:rPr>
        <w:t>016</w:t>
      </w:r>
      <w:r>
        <w:rPr>
          <w:rFonts w:hint="eastAsia"/>
          <w:lang w:eastAsia="zh-CN"/>
        </w:rPr>
        <w:t>年第</w:t>
      </w:r>
      <w:r>
        <w:rPr>
          <w:rFonts w:hint="eastAsia"/>
          <w:lang w:eastAsia="zh-CN"/>
        </w:rPr>
        <w:t>1</w:t>
      </w:r>
      <w:r>
        <w:rPr>
          <w:lang w:eastAsia="zh-CN"/>
        </w:rPr>
        <w:t>2</w:t>
      </w:r>
      <w:r>
        <w:rPr>
          <w:rFonts w:hint="eastAsia"/>
          <w:lang w:eastAsia="zh-CN"/>
        </w:rPr>
        <w:t>期，第</w:t>
      </w:r>
      <w:r>
        <w:rPr>
          <w:rFonts w:hint="eastAsia"/>
          <w:lang w:eastAsia="zh-CN"/>
        </w:rPr>
        <w:t>8</w:t>
      </w:r>
      <w:r>
        <w:rPr>
          <w:lang w:eastAsia="zh-CN"/>
        </w:rPr>
        <w:t>5</w:t>
      </w:r>
      <w:r>
        <w:rPr>
          <w:rFonts w:hint="eastAsia"/>
          <w:lang w:eastAsia="zh-CN"/>
        </w:rPr>
        <w:t>页以下。</w:t>
      </w:r>
    </w:p>
  </w:footnote>
  <w:footnote w:id="51">
    <w:p w14:paraId="4A085AAB" w14:textId="77777777" w:rsidR="006F69C9" w:rsidRDefault="006F69C9" w:rsidP="00252DFF">
      <w:pPr>
        <w:pStyle w:val="a7"/>
        <w:rPr>
          <w:lang w:eastAsia="zh-CN"/>
        </w:rPr>
      </w:pPr>
      <w:r>
        <w:rPr>
          <w:rStyle w:val="a9"/>
        </w:rPr>
        <w:footnoteRef/>
      </w:r>
      <w:r>
        <w:t xml:space="preserve"> “I</w:t>
      </w:r>
      <w:r>
        <w:rPr>
          <w:rFonts w:hint="eastAsia"/>
          <w:lang w:eastAsia="zh-CN"/>
        </w:rPr>
        <w:t>t</w:t>
      </w:r>
      <w:r>
        <w:t xml:space="preserve"> was not yet fully recognized that the freedom of the ‘market’ was essentially a freedom of individuals and groups to coerce one another, with the power to coerce reinforced by agencies of the state itself. Even though the larger implications of this idea were by no means understood, one simple and quite obvious deduction had already been made-that is, that if the </w:t>
      </w:r>
      <w:r>
        <w:rPr>
          <w:lang w:eastAsia="zh-CN"/>
        </w:rPr>
        <w:t>‘</w:t>
      </w:r>
      <w:r>
        <w:t xml:space="preserve">market’ was to be free, any form of external regulation was objectionable.” Dawson, Economic Duress, 45 Mich. L. Rev. 253, 266 (1947); “The agreement must be made </w:t>
      </w:r>
      <w:r>
        <w:rPr>
          <w:lang w:eastAsia="zh-CN"/>
        </w:rPr>
        <w:t>‘</w:t>
      </w:r>
      <w:r>
        <w:t xml:space="preserve">freely’ and without ‘pressure’ but these concepts are very narrowly interpreted, for they must not conflict with the rule of the market place; and in the market place pressures are themselves a normal part of the scene.” </w:t>
      </w:r>
      <w:r>
        <w:rPr>
          <w:lang w:eastAsia="zh-CN"/>
        </w:rPr>
        <w:t>Atiyah, The Rise and Fall of Freedom of Contract, Oxford University Press, 1979, p. 403.</w:t>
      </w:r>
    </w:p>
  </w:footnote>
  <w:footnote w:id="52">
    <w:p w14:paraId="3D8B285D" w14:textId="77777777" w:rsidR="006F69C9" w:rsidRPr="00462B2C" w:rsidRDefault="006F69C9" w:rsidP="00252DFF">
      <w:pPr>
        <w:pStyle w:val="a7"/>
        <w:rPr>
          <w:lang w:eastAsia="zh-CN"/>
        </w:rPr>
      </w:pPr>
      <w:r>
        <w:rPr>
          <w:rStyle w:val="a9"/>
        </w:rPr>
        <w:footnoteRef/>
      </w:r>
      <w:r>
        <w:rPr>
          <w:lang w:eastAsia="zh-CN"/>
        </w:rPr>
        <w:t xml:space="preserve"> </w:t>
      </w:r>
      <w:r w:rsidRPr="00462B2C">
        <w:rPr>
          <w:rFonts w:hint="eastAsia"/>
          <w:lang w:eastAsia="zh-CN"/>
        </w:rPr>
        <w:t>“民法本身…当然贯穿着对社会正义的追求。…而作为近代民法理念的社会正义，只是形式正义。例如按照契约自由原则，自由订立的契约就等于法律，当事人必须严格按照契约的约定履行义务，即所谓契约必须严守…”梁</w:t>
      </w:r>
      <w:proofErr w:type="gramStart"/>
      <w:r w:rsidRPr="00462B2C">
        <w:rPr>
          <w:rFonts w:hint="eastAsia"/>
          <w:lang w:eastAsia="zh-CN"/>
        </w:rPr>
        <w:t>慧星</w:t>
      </w:r>
      <w:proofErr w:type="gramEnd"/>
      <w:r w:rsidRPr="00462B2C">
        <w:rPr>
          <w:rFonts w:hint="eastAsia"/>
          <w:lang w:eastAsia="zh-CN"/>
        </w:rPr>
        <w:t>：《从近代民法到现代民法》，《中外法学》</w:t>
      </w:r>
      <w:r w:rsidRPr="00462B2C">
        <w:rPr>
          <w:rFonts w:hint="eastAsia"/>
          <w:lang w:eastAsia="zh-CN"/>
        </w:rPr>
        <w:t>1997</w:t>
      </w:r>
      <w:r w:rsidRPr="00462B2C">
        <w:rPr>
          <w:rFonts w:hint="eastAsia"/>
          <w:lang w:eastAsia="zh-CN"/>
        </w:rPr>
        <w:t>年第</w:t>
      </w:r>
      <w:r w:rsidRPr="00462B2C">
        <w:rPr>
          <w:rFonts w:hint="eastAsia"/>
          <w:lang w:eastAsia="zh-CN"/>
        </w:rPr>
        <w:t>2</w:t>
      </w:r>
      <w:r w:rsidRPr="00462B2C">
        <w:rPr>
          <w:rFonts w:hint="eastAsia"/>
          <w:lang w:eastAsia="zh-CN"/>
        </w:rPr>
        <w:t>期，第</w:t>
      </w:r>
      <w:r w:rsidRPr="00462B2C">
        <w:rPr>
          <w:rFonts w:hint="eastAsia"/>
          <w:lang w:eastAsia="zh-CN"/>
        </w:rPr>
        <w:t>21</w:t>
      </w:r>
      <w:r w:rsidRPr="00462B2C">
        <w:rPr>
          <w:rFonts w:hint="eastAsia"/>
          <w:lang w:eastAsia="zh-CN"/>
        </w:rPr>
        <w:t>、</w:t>
      </w:r>
      <w:r w:rsidRPr="00462B2C">
        <w:rPr>
          <w:rFonts w:hint="eastAsia"/>
          <w:lang w:eastAsia="zh-CN"/>
        </w:rPr>
        <w:t>24-26</w:t>
      </w:r>
      <w:r w:rsidRPr="00462B2C">
        <w:rPr>
          <w:rFonts w:hint="eastAsia"/>
          <w:lang w:eastAsia="zh-CN"/>
        </w:rPr>
        <w:t>页。</w:t>
      </w:r>
    </w:p>
  </w:footnote>
  <w:footnote w:id="53">
    <w:p w14:paraId="1E985440" w14:textId="77777777" w:rsidR="006F69C9" w:rsidRDefault="006F69C9" w:rsidP="00252DFF">
      <w:pPr>
        <w:pStyle w:val="a7"/>
        <w:rPr>
          <w:lang w:eastAsia="zh-CN"/>
        </w:rPr>
      </w:pPr>
      <w:r>
        <w:rPr>
          <w:rStyle w:val="a9"/>
        </w:rPr>
        <w:footnoteRef/>
      </w:r>
      <w:r>
        <w:t xml:space="preserve"> Kronman, Contract Law and Distributive Justice, 89 Yale L.J. 472, 480 (1980).</w:t>
      </w:r>
    </w:p>
  </w:footnote>
  <w:footnote w:id="54">
    <w:p w14:paraId="54E4D445" w14:textId="77777777" w:rsidR="006F69C9" w:rsidRDefault="006F69C9" w:rsidP="00252DFF">
      <w:pPr>
        <w:pStyle w:val="a7"/>
        <w:rPr>
          <w:lang w:eastAsia="zh-CN"/>
        </w:rPr>
      </w:pPr>
      <w:r>
        <w:rPr>
          <w:rStyle w:val="a9"/>
        </w:rPr>
        <w:footnoteRef/>
      </w:r>
      <w:r>
        <w:t xml:space="preserve"> </w:t>
      </w:r>
      <w:r>
        <w:rPr>
          <w:lang w:eastAsia="zh-CN"/>
        </w:rPr>
        <w:t>“In assessing the voluntariness of an agreement, it is not enough merely to determine that the agreement was motivated by a deliberate decision of some sort; we also want to know something about the circumstances under which it was given.” Kronman, Contract Law and Distributive Justice, 89 Yale L.J. 472, 478 (1980)</w:t>
      </w:r>
      <w:r>
        <w:rPr>
          <w:rFonts w:hint="eastAsia"/>
          <w:lang w:eastAsia="zh-CN"/>
        </w:rPr>
        <w:t>.</w:t>
      </w:r>
    </w:p>
  </w:footnote>
  <w:footnote w:id="55">
    <w:p w14:paraId="69B03DAB" w14:textId="77777777" w:rsidR="006F69C9" w:rsidRDefault="006F69C9" w:rsidP="00252DFF">
      <w:pPr>
        <w:pStyle w:val="a7"/>
        <w:rPr>
          <w:lang w:eastAsia="zh-CN"/>
        </w:rPr>
      </w:pPr>
      <w:r>
        <w:rPr>
          <w:rStyle w:val="a9"/>
        </w:rPr>
        <w:footnoteRef/>
      </w:r>
      <w:r>
        <w:t xml:space="preserve"> Kennedy,</w:t>
      </w:r>
      <w:r w:rsidRPr="00EB58E4">
        <w:t xml:space="preserve"> </w:t>
      </w:r>
      <w:r>
        <w:t>Distributive and Paternalist Motives in Contract and Tort Law, with Special Reference to Compulsory Terms and Unequal Bargaining Power, 41 Md. L. Rev. 563, 583 (1982).</w:t>
      </w:r>
    </w:p>
  </w:footnote>
  <w:footnote w:id="56">
    <w:p w14:paraId="293ACAD3" w14:textId="77777777" w:rsidR="006F69C9" w:rsidRDefault="006F69C9" w:rsidP="00252DFF">
      <w:pPr>
        <w:pStyle w:val="a7"/>
        <w:rPr>
          <w:lang w:val="de-DE" w:eastAsia="zh-CN"/>
        </w:rPr>
      </w:pPr>
      <w:r>
        <w:rPr>
          <w:rStyle w:val="a9"/>
        </w:rPr>
        <w:footnoteRef/>
      </w:r>
      <w:r>
        <w:t xml:space="preserve"> </w:t>
      </w:r>
      <w:proofErr w:type="spellStart"/>
      <w:r>
        <w:rPr>
          <w:rFonts w:hint="eastAsia"/>
        </w:rPr>
        <w:t>B</w:t>
      </w:r>
      <w:r>
        <w:t>ydlinski</w:t>
      </w:r>
      <w:proofErr w:type="spellEnd"/>
      <w:r>
        <w:t xml:space="preserve">, </w:t>
      </w:r>
      <w:proofErr w:type="spellStart"/>
      <w:r>
        <w:t>Privatautonomie</w:t>
      </w:r>
      <w:proofErr w:type="spellEnd"/>
      <w:r>
        <w:t xml:space="preserve"> und </w:t>
      </w:r>
      <w:proofErr w:type="spellStart"/>
      <w:r>
        <w:t>objekive</w:t>
      </w:r>
      <w:proofErr w:type="spellEnd"/>
      <w:r>
        <w:t xml:space="preserve"> </w:t>
      </w:r>
      <w:proofErr w:type="spellStart"/>
      <w:r>
        <w:t>Grundlagen</w:t>
      </w:r>
      <w:proofErr w:type="spellEnd"/>
      <w:r>
        <w:t xml:space="preserve"> des </w:t>
      </w:r>
      <w:proofErr w:type="spellStart"/>
      <w:r>
        <w:t>verpflichtenden</w:t>
      </w:r>
      <w:proofErr w:type="spellEnd"/>
      <w:r>
        <w:t xml:space="preserve"> </w:t>
      </w:r>
      <w:proofErr w:type="spellStart"/>
      <w:r>
        <w:t>Rechtsgeschäfts</w:t>
      </w:r>
      <w:proofErr w:type="spellEnd"/>
      <w:r>
        <w:t>, Springer, 1967, S.</w:t>
      </w:r>
      <w:r>
        <w:rPr>
          <w:rFonts w:ascii="MS Gothic" w:eastAsia="MS Gothic" w:hAnsi="MS Gothic"/>
        </w:rPr>
        <w:t> </w:t>
      </w:r>
      <w:r>
        <w:t xml:space="preserve">103. </w:t>
      </w:r>
      <w:r>
        <w:rPr>
          <w:rFonts w:hint="eastAsia"/>
          <w:lang w:eastAsia="zh-CN"/>
        </w:rPr>
        <w:t>就矫正正义而言，因为所言及的是分配上数值的平等，因此似乎确定起来并不难。不过，即便如此，判断合同的价格是否妥当，赔偿能否填补损害等，依然要借助于外力，而这种判断本身仍与政治体制密切相关（如采取怎样的司法体制和裁判标准）。</w:t>
      </w:r>
    </w:p>
  </w:footnote>
  <w:footnote w:id="57">
    <w:p w14:paraId="4F83C43D" w14:textId="77777777" w:rsidR="006F69C9" w:rsidRDefault="006F69C9" w:rsidP="00252DFF">
      <w:pPr>
        <w:pStyle w:val="a7"/>
      </w:pPr>
      <w:r>
        <w:rPr>
          <w:rStyle w:val="a9"/>
        </w:rPr>
        <w:footnoteRef/>
      </w:r>
      <w:r>
        <w:t xml:space="preserve"> RG 150, 1; Heinrich Stoll, Die </w:t>
      </w:r>
      <w:proofErr w:type="spellStart"/>
      <w:r>
        <w:t>Bedeutung</w:t>
      </w:r>
      <w:proofErr w:type="spellEnd"/>
      <w:r>
        <w:t xml:space="preserve"> der </w:t>
      </w:r>
      <w:proofErr w:type="spellStart"/>
      <w:r>
        <w:t>Entscheidung</w:t>
      </w:r>
      <w:proofErr w:type="spellEnd"/>
      <w:r>
        <w:t xml:space="preserve"> des </w:t>
      </w:r>
      <w:proofErr w:type="spellStart"/>
      <w:r>
        <w:t>Großen</w:t>
      </w:r>
      <w:proofErr w:type="spellEnd"/>
      <w:r>
        <w:t xml:space="preserve"> </w:t>
      </w:r>
      <w:proofErr w:type="spellStart"/>
      <w:r>
        <w:t>Senats</w:t>
      </w:r>
      <w:proofErr w:type="spellEnd"/>
      <w:r>
        <w:t xml:space="preserve"> für </w:t>
      </w:r>
      <w:proofErr w:type="spellStart"/>
      <w:r>
        <w:t>Zivilsachen</w:t>
      </w:r>
      <w:proofErr w:type="spellEnd"/>
      <w:r>
        <w:t xml:space="preserve"> </w:t>
      </w:r>
      <w:proofErr w:type="spellStart"/>
      <w:r>
        <w:t>über</w:t>
      </w:r>
      <w:proofErr w:type="spellEnd"/>
      <w:r>
        <w:t xml:space="preserve"> Wucher und </w:t>
      </w:r>
      <w:proofErr w:type="spellStart"/>
      <w:r>
        <w:t>berteuerung</w:t>
      </w:r>
      <w:proofErr w:type="spellEnd"/>
      <w:r>
        <w:t xml:space="preserve"> (RG 150, 1), </w:t>
      </w:r>
      <w:proofErr w:type="spellStart"/>
      <w:r>
        <w:t>AcP</w:t>
      </w:r>
      <w:proofErr w:type="spellEnd"/>
      <w:r>
        <w:t xml:space="preserve"> 1936, 333, 334; Reinhard Zimmermann, Civil Code and Civil Law, The Europeanization of Private Law Within the European Community and the Reemergence of</w:t>
      </w:r>
      <w:r>
        <w:rPr>
          <w:rFonts w:hint="eastAsia"/>
        </w:rPr>
        <w:t xml:space="preserve"> </w:t>
      </w:r>
      <w:r>
        <w:t>a European Legal Science, 1 Columbia Journal of European Law 63, 102 (1994/95)</w:t>
      </w:r>
      <w:r>
        <w:rPr>
          <w:rFonts w:hint="eastAsia"/>
        </w:rPr>
        <w:t>.</w:t>
      </w:r>
      <w:r>
        <w:t> </w:t>
      </w:r>
    </w:p>
  </w:footnote>
  <w:footnote w:id="58">
    <w:p w14:paraId="0D0C2BDC" w14:textId="77777777" w:rsidR="006F69C9" w:rsidRDefault="006F69C9" w:rsidP="00252DFF">
      <w:pPr>
        <w:pStyle w:val="a7"/>
      </w:pPr>
      <w:r>
        <w:rPr>
          <w:rStyle w:val="a9"/>
        </w:rPr>
        <w:footnoteRef/>
      </w:r>
      <w:r>
        <w:t xml:space="preserve"> Atiyah, Contract and Fair Exchange, 35 University of Toronto Law Journal </w:t>
      </w:r>
      <w:r>
        <w:rPr>
          <w:lang w:eastAsia="zh-CN"/>
        </w:rPr>
        <w:t>pp.</w:t>
      </w:r>
      <w:r>
        <w:t xml:space="preserve"> 9</w:t>
      </w:r>
      <w:r>
        <w:rPr>
          <w:rFonts w:hint="eastAsia"/>
        </w:rPr>
        <w:t>-</w:t>
      </w:r>
      <w:r>
        <w:t xml:space="preserve">10 (1985); </w:t>
      </w:r>
      <w:proofErr w:type="spellStart"/>
      <w:r>
        <w:rPr>
          <w:rFonts w:hint="eastAsia"/>
        </w:rPr>
        <w:t>许德风</w:t>
      </w:r>
      <w:proofErr w:type="spellEnd"/>
      <w:r>
        <w:rPr>
          <w:rFonts w:hint="eastAsia"/>
        </w:rPr>
        <w:t>：《</w:t>
      </w:r>
      <w:proofErr w:type="spellStart"/>
      <w:r>
        <w:rPr>
          <w:rFonts w:hint="eastAsia"/>
        </w:rPr>
        <w:t>论瑕疵责任与缔约过失责任的竞合</w:t>
      </w:r>
      <w:proofErr w:type="spellEnd"/>
      <w:r>
        <w:rPr>
          <w:rFonts w:hint="eastAsia"/>
        </w:rPr>
        <w:t>》，《</w:t>
      </w:r>
      <w:proofErr w:type="spellStart"/>
      <w:r>
        <w:rPr>
          <w:rFonts w:hint="eastAsia"/>
        </w:rPr>
        <w:t>法学</w:t>
      </w:r>
      <w:proofErr w:type="spellEnd"/>
      <w:r>
        <w:rPr>
          <w:rFonts w:hint="eastAsia"/>
        </w:rPr>
        <w:t>》，</w:t>
      </w:r>
      <w:r>
        <w:rPr>
          <w:rFonts w:hint="eastAsia"/>
        </w:rPr>
        <w:t>2006</w:t>
      </w:r>
      <w:r>
        <w:rPr>
          <w:rFonts w:hint="eastAsia"/>
        </w:rPr>
        <w:t>年第</w:t>
      </w:r>
      <w:r>
        <w:rPr>
          <w:rFonts w:hint="eastAsia"/>
        </w:rPr>
        <w:t>1</w:t>
      </w:r>
      <w:r>
        <w:rPr>
          <w:rFonts w:hint="eastAsia"/>
        </w:rPr>
        <w:t>期，第</w:t>
      </w:r>
      <w:r>
        <w:rPr>
          <w:rFonts w:hint="eastAsia"/>
        </w:rPr>
        <w:t>87-94</w:t>
      </w:r>
      <w:r>
        <w:rPr>
          <w:rFonts w:hint="eastAsia"/>
        </w:rPr>
        <w:t>页。</w:t>
      </w:r>
    </w:p>
  </w:footnote>
  <w:footnote w:id="59">
    <w:p w14:paraId="26FB4647" w14:textId="77777777" w:rsidR="006F69C9" w:rsidRPr="004C0FFE" w:rsidRDefault="006F69C9" w:rsidP="00252DFF">
      <w:pPr>
        <w:pStyle w:val="a7"/>
        <w:rPr>
          <w:lang w:eastAsia="zh-CN"/>
        </w:rPr>
      </w:pPr>
      <w:r>
        <w:rPr>
          <w:rStyle w:val="a9"/>
        </w:rPr>
        <w:footnoteRef/>
      </w:r>
      <w:r>
        <w:rPr>
          <w:lang w:eastAsia="zh-CN"/>
        </w:rPr>
        <w:t xml:space="preserve"> </w:t>
      </w:r>
      <w:r>
        <w:rPr>
          <w:rFonts w:hint="eastAsia"/>
          <w:lang w:eastAsia="zh-CN"/>
        </w:rPr>
        <w:t>许德风：《论合同违法无效后的获益返还》，《清华法学》</w:t>
      </w:r>
      <w:r>
        <w:rPr>
          <w:rFonts w:hint="eastAsia"/>
          <w:lang w:eastAsia="zh-CN"/>
        </w:rPr>
        <w:t>2016</w:t>
      </w:r>
      <w:r>
        <w:rPr>
          <w:rFonts w:hint="eastAsia"/>
          <w:lang w:eastAsia="zh-CN"/>
        </w:rPr>
        <w:t>年第</w:t>
      </w:r>
      <w:r>
        <w:rPr>
          <w:rFonts w:hint="eastAsia"/>
          <w:lang w:eastAsia="zh-CN"/>
        </w:rPr>
        <w:t>2</w:t>
      </w:r>
      <w:r>
        <w:rPr>
          <w:rFonts w:hint="eastAsia"/>
          <w:lang w:eastAsia="zh-CN"/>
        </w:rPr>
        <w:t>期，第</w:t>
      </w:r>
      <w:r>
        <w:rPr>
          <w:rFonts w:hint="eastAsia"/>
          <w:lang w:eastAsia="zh-CN"/>
        </w:rPr>
        <w:t>74-93</w:t>
      </w:r>
      <w:r>
        <w:rPr>
          <w:rFonts w:hint="eastAsia"/>
          <w:lang w:eastAsia="zh-CN"/>
        </w:rPr>
        <w:t>页。</w:t>
      </w:r>
    </w:p>
  </w:footnote>
  <w:footnote w:id="60">
    <w:p w14:paraId="10C3E3D8" w14:textId="77777777" w:rsidR="006F69C9" w:rsidRDefault="006F69C9" w:rsidP="00252DFF">
      <w:pPr>
        <w:pStyle w:val="a7"/>
      </w:pPr>
      <w:r>
        <w:rPr>
          <w:rStyle w:val="a9"/>
        </w:rPr>
        <w:footnoteRef/>
      </w:r>
      <w:r>
        <w:t xml:space="preserve"> </w:t>
      </w:r>
      <w:r>
        <w:rPr>
          <w:rFonts w:hint="eastAsia"/>
        </w:rPr>
        <w:t>Atiyah, Contract and Fair Exchange, 35 University of Toronto Law Journal</w:t>
      </w:r>
      <w:r>
        <w:t xml:space="preserve"> 1, 7 (1985).</w:t>
      </w:r>
    </w:p>
  </w:footnote>
  <w:footnote w:id="61">
    <w:p w14:paraId="460884F9" w14:textId="77777777" w:rsidR="006F69C9" w:rsidRDefault="006F69C9" w:rsidP="00252DFF">
      <w:pPr>
        <w:pStyle w:val="a7"/>
        <w:rPr>
          <w:lang w:eastAsia="zh-CN"/>
        </w:rPr>
      </w:pPr>
      <w:r>
        <w:rPr>
          <w:rStyle w:val="a9"/>
        </w:rPr>
        <w:footnoteRef/>
      </w:r>
      <w:r>
        <w:rPr>
          <w:lang w:eastAsia="zh-CN"/>
        </w:rPr>
        <w:t xml:space="preserve"> U.C.C. 2-3o6 (</w:t>
      </w:r>
      <w:proofErr w:type="spellStart"/>
      <w:r>
        <w:rPr>
          <w:lang w:eastAsia="zh-CN"/>
        </w:rPr>
        <w:t>i</w:t>
      </w:r>
      <w:proofErr w:type="spellEnd"/>
      <w:r>
        <w:rPr>
          <w:lang w:eastAsia="zh-CN"/>
        </w:rPr>
        <w:t>)</w:t>
      </w:r>
      <w:r>
        <w:rPr>
          <w:rFonts w:hint="eastAsia"/>
          <w:lang w:eastAsia="zh-CN"/>
        </w:rPr>
        <w:t>.</w:t>
      </w:r>
    </w:p>
  </w:footnote>
  <w:footnote w:id="62">
    <w:p w14:paraId="4FE22471" w14:textId="77777777" w:rsidR="006F69C9" w:rsidRDefault="006F69C9" w:rsidP="00252DFF">
      <w:pPr>
        <w:pStyle w:val="a7"/>
        <w:rPr>
          <w:lang w:eastAsia="zh-CN"/>
        </w:rPr>
      </w:pPr>
      <w:r>
        <w:rPr>
          <w:rStyle w:val="a9"/>
        </w:rPr>
        <w:footnoteRef/>
      </w:r>
      <w:r>
        <w:rPr>
          <w:lang w:eastAsia="zh-CN"/>
        </w:rPr>
        <w:t xml:space="preserve"> </w:t>
      </w:r>
      <w:r>
        <w:rPr>
          <w:rFonts w:hint="eastAsia"/>
          <w:lang w:eastAsia="zh-CN"/>
        </w:rPr>
        <w:t>出卖人明知标的物为赝品，买受人则不准确了解标的物究竟为真品还是赝品，此种情形仍然应当认为出卖人构成欺诈。</w:t>
      </w:r>
    </w:p>
  </w:footnote>
  <w:footnote w:id="63">
    <w:p w14:paraId="319CD0AD" w14:textId="77777777" w:rsidR="006F69C9" w:rsidRDefault="006F69C9" w:rsidP="00252DFF">
      <w:pPr>
        <w:pStyle w:val="a7"/>
      </w:pPr>
      <w:r>
        <w:rPr>
          <w:rStyle w:val="a9"/>
        </w:rPr>
        <w:footnoteRef/>
      </w:r>
      <w:r>
        <w:t xml:space="preserve"> Gordley</w:t>
      </w:r>
      <w:r>
        <w:rPr>
          <w:rFonts w:hint="eastAsia"/>
        </w:rPr>
        <w:t>,</w:t>
      </w:r>
      <w:r>
        <w:t xml:space="preserve"> Equality in Exchange, 69 California Law Review 1586, 1587 (1981).</w:t>
      </w:r>
    </w:p>
  </w:footnote>
  <w:footnote w:id="64">
    <w:p w14:paraId="67FE5D94" w14:textId="77777777" w:rsidR="006F69C9" w:rsidRDefault="006F69C9" w:rsidP="00252DFF">
      <w:pPr>
        <w:pStyle w:val="a7"/>
      </w:pPr>
      <w:r>
        <w:rPr>
          <w:rStyle w:val="a9"/>
        </w:rPr>
        <w:footnoteRef/>
      </w:r>
      <w:r>
        <w:t xml:space="preserve"> </w:t>
      </w:r>
      <w:r>
        <w:rPr>
          <w:rFonts w:hint="eastAsia"/>
        </w:rPr>
        <w:t>Atiyah, Contract and Fair Exchange, 35 University of Toronto Law Journal</w:t>
      </w:r>
      <w:r>
        <w:t xml:space="preserve"> 1, 6 (1985).</w:t>
      </w:r>
    </w:p>
  </w:footnote>
  <w:footnote w:id="65">
    <w:p w14:paraId="2458E3B7" w14:textId="77777777" w:rsidR="006F69C9" w:rsidRDefault="006F69C9" w:rsidP="00252DFF">
      <w:pPr>
        <w:pStyle w:val="a7"/>
        <w:rPr>
          <w:lang w:eastAsia="zh-CN"/>
        </w:rPr>
      </w:pPr>
      <w:r>
        <w:rPr>
          <w:rStyle w:val="a9"/>
        </w:rPr>
        <w:footnoteRef/>
      </w:r>
      <w:r>
        <w:rPr>
          <w:lang w:eastAsia="zh-CN"/>
        </w:rPr>
        <w:t xml:space="preserve"> </w:t>
      </w:r>
      <w:r>
        <w:rPr>
          <w:rFonts w:hint="eastAsia"/>
          <w:lang w:eastAsia="zh-CN"/>
        </w:rPr>
        <w:t>易军：《私人自治与私法品性》，《法学研究》</w:t>
      </w:r>
      <w:r>
        <w:rPr>
          <w:rFonts w:hint="eastAsia"/>
          <w:lang w:eastAsia="zh-CN"/>
        </w:rPr>
        <w:t>2012</w:t>
      </w:r>
      <w:r>
        <w:rPr>
          <w:rFonts w:hint="eastAsia"/>
          <w:lang w:eastAsia="zh-CN"/>
        </w:rPr>
        <w:t>年第</w:t>
      </w:r>
      <w:r>
        <w:rPr>
          <w:rFonts w:hint="eastAsia"/>
          <w:lang w:eastAsia="zh-CN"/>
        </w:rPr>
        <w:t>3</w:t>
      </w:r>
      <w:r>
        <w:rPr>
          <w:rFonts w:hint="eastAsia"/>
          <w:lang w:eastAsia="zh-CN"/>
        </w:rPr>
        <w:t>期，第</w:t>
      </w:r>
      <w:r>
        <w:rPr>
          <w:rFonts w:hint="eastAsia"/>
          <w:lang w:eastAsia="zh-CN"/>
        </w:rPr>
        <w:t>75</w:t>
      </w:r>
      <w:r>
        <w:rPr>
          <w:rFonts w:hint="eastAsia"/>
          <w:lang w:eastAsia="zh-CN"/>
        </w:rPr>
        <w:t>页。</w:t>
      </w:r>
    </w:p>
  </w:footnote>
  <w:footnote w:id="66">
    <w:p w14:paraId="01249B02" w14:textId="77777777" w:rsidR="006F69C9" w:rsidRDefault="006F69C9" w:rsidP="00252DFF">
      <w:pPr>
        <w:pStyle w:val="a7"/>
        <w:rPr>
          <w:lang w:eastAsia="zh-CN"/>
        </w:rPr>
      </w:pPr>
      <w:r>
        <w:rPr>
          <w:rStyle w:val="a9"/>
        </w:rPr>
        <w:footnoteRef/>
      </w:r>
      <w:r>
        <w:rPr>
          <w:lang w:eastAsia="zh-CN"/>
        </w:rPr>
        <w:t xml:space="preserve"> </w:t>
      </w:r>
      <w:r>
        <w:rPr>
          <w:rFonts w:hint="eastAsia"/>
          <w:lang w:eastAsia="zh-CN"/>
        </w:rPr>
        <w:t>易军：《私人自治与私法品性》，《法学研究》</w:t>
      </w:r>
      <w:r>
        <w:rPr>
          <w:rFonts w:hint="eastAsia"/>
          <w:lang w:eastAsia="zh-CN"/>
        </w:rPr>
        <w:t>2012</w:t>
      </w:r>
      <w:r>
        <w:rPr>
          <w:rFonts w:hint="eastAsia"/>
          <w:lang w:eastAsia="zh-CN"/>
        </w:rPr>
        <w:t>年第</w:t>
      </w:r>
      <w:r>
        <w:rPr>
          <w:rFonts w:hint="eastAsia"/>
          <w:lang w:eastAsia="zh-CN"/>
        </w:rPr>
        <w:t>3</w:t>
      </w:r>
      <w:r>
        <w:rPr>
          <w:rFonts w:hint="eastAsia"/>
          <w:lang w:eastAsia="zh-CN"/>
        </w:rPr>
        <w:t>期，第</w:t>
      </w:r>
      <w:r>
        <w:rPr>
          <w:rFonts w:hint="eastAsia"/>
          <w:lang w:eastAsia="zh-CN"/>
        </w:rPr>
        <w:t>7</w:t>
      </w:r>
      <w:r>
        <w:rPr>
          <w:lang w:eastAsia="zh-CN"/>
        </w:rPr>
        <w:t>7</w:t>
      </w:r>
      <w:r>
        <w:rPr>
          <w:rFonts w:hint="eastAsia"/>
          <w:lang w:eastAsia="zh-CN"/>
        </w:rPr>
        <w:t>页。</w:t>
      </w:r>
    </w:p>
  </w:footnote>
  <w:footnote w:id="67">
    <w:p w14:paraId="745B3FB0" w14:textId="77777777" w:rsidR="006F69C9" w:rsidRDefault="006F69C9" w:rsidP="00252DFF">
      <w:pPr>
        <w:pStyle w:val="a7"/>
      </w:pPr>
      <w:r>
        <w:rPr>
          <w:rStyle w:val="a9"/>
        </w:rPr>
        <w:footnoteRef/>
      </w:r>
      <w:r>
        <w:t xml:space="preserve"> </w:t>
      </w:r>
      <w:r>
        <w:rPr>
          <w:rFonts w:hint="eastAsia"/>
        </w:rPr>
        <w:t>Atiyah, Contract and Fair Exchange, 35 University of Toronto Law Journal</w:t>
      </w:r>
      <w:r>
        <w:t xml:space="preserve"> 1, 24 (1985).</w:t>
      </w:r>
    </w:p>
  </w:footnote>
  <w:footnote w:id="68">
    <w:p w14:paraId="6BA74A55" w14:textId="77777777" w:rsidR="006F69C9" w:rsidRPr="003A1DDC" w:rsidRDefault="006F69C9" w:rsidP="00252DFF">
      <w:pPr>
        <w:pStyle w:val="a7"/>
        <w:rPr>
          <w:lang w:eastAsia="zh-CN"/>
        </w:rPr>
      </w:pPr>
      <w:r>
        <w:rPr>
          <w:rStyle w:val="a9"/>
        </w:rPr>
        <w:footnoteRef/>
      </w:r>
      <w:r>
        <w:t xml:space="preserve"> “</w:t>
      </w:r>
      <w:r>
        <w:rPr>
          <w:lang w:eastAsia="zh-CN"/>
        </w:rPr>
        <w:t>…</w:t>
      </w:r>
      <w:r>
        <w:t xml:space="preserve">it is wrong to think of money-wealth in the narrow sense-as anything other than a transactional advantage, an advantage which gives its possessor a leg up in the exchange process. Money enables an individual to acquire other transactional advantages (for example, superior information), to withstand pressures that might otherwise force him to make agreements on less favorable terms, to outbid competitors, etc.” </w:t>
      </w:r>
      <w:r w:rsidRPr="003A1DDC">
        <w:t>Kronman, Contract Law and Distributive Justice, 89 Yale L.J. 472, 496</w:t>
      </w:r>
      <w:r w:rsidRPr="003A1DDC">
        <w:rPr>
          <w:rFonts w:hint="eastAsia"/>
          <w:lang w:eastAsia="zh-CN"/>
        </w:rPr>
        <w:t>-</w:t>
      </w:r>
      <w:r w:rsidRPr="003A1DDC">
        <w:t>497 (1980).</w:t>
      </w:r>
    </w:p>
  </w:footnote>
  <w:footnote w:id="69">
    <w:p w14:paraId="1DAB48F4" w14:textId="0FDF189E" w:rsidR="006F69C9" w:rsidRPr="001866E8" w:rsidRDefault="006F69C9" w:rsidP="00252DFF">
      <w:pPr>
        <w:pStyle w:val="a7"/>
        <w:rPr>
          <w:lang w:eastAsia="zh-CN"/>
        </w:rPr>
      </w:pPr>
      <w:r>
        <w:rPr>
          <w:rStyle w:val="a9"/>
        </w:rPr>
        <w:footnoteRef/>
      </w:r>
      <w:r>
        <w:rPr>
          <w:lang w:eastAsia="zh-CN"/>
        </w:rPr>
        <w:t xml:space="preserve"> </w:t>
      </w:r>
      <w:r w:rsidRPr="001866E8">
        <w:rPr>
          <w:lang w:eastAsia="zh-CN"/>
        </w:rPr>
        <w:t>Farnsworth, Contracts, Aspen Publishers, 3rd Edition, 2004, p</w:t>
      </w:r>
      <w:r>
        <w:rPr>
          <w:rFonts w:hint="eastAsia"/>
          <w:lang w:eastAsia="zh-CN"/>
        </w:rPr>
        <w:t>p</w:t>
      </w:r>
      <w:r w:rsidRPr="001866E8">
        <w:rPr>
          <w:lang w:eastAsia="zh-CN"/>
        </w:rPr>
        <w:t xml:space="preserve">. </w:t>
      </w:r>
      <w:r>
        <w:rPr>
          <w:lang w:eastAsia="zh-CN"/>
        </w:rPr>
        <w:t>102-107</w:t>
      </w:r>
      <w:r w:rsidRPr="001866E8">
        <w:rPr>
          <w:lang w:eastAsia="zh-CN"/>
        </w:rPr>
        <w:t>.</w:t>
      </w:r>
    </w:p>
  </w:footnote>
  <w:footnote w:id="70">
    <w:p w14:paraId="412C006E" w14:textId="5CEC76A4" w:rsidR="006F69C9" w:rsidRPr="00E44598" w:rsidRDefault="006F69C9" w:rsidP="00252DFF">
      <w:pPr>
        <w:pStyle w:val="a7"/>
        <w:rPr>
          <w:lang w:eastAsia="zh-CN"/>
        </w:rPr>
      </w:pPr>
      <w:r>
        <w:rPr>
          <w:rStyle w:val="a9"/>
        </w:rPr>
        <w:footnoteRef/>
      </w:r>
      <w:r>
        <w:rPr>
          <w:lang w:eastAsia="zh-CN"/>
        </w:rPr>
        <w:t xml:space="preserve"> </w:t>
      </w:r>
      <w:r>
        <w:rPr>
          <w:rFonts w:hint="eastAsia"/>
          <w:lang w:eastAsia="zh-CN"/>
        </w:rPr>
        <w:t>学者引用耶林的比喻（</w:t>
      </w:r>
      <w:r w:rsidRPr="00E44598">
        <w:rPr>
          <w:rFonts w:hint="eastAsia"/>
          <w:lang w:eastAsia="zh-CN"/>
        </w:rPr>
        <w:t>“形式之于法律行为，犹如印纹之于钱币”</w:t>
      </w:r>
      <w:r>
        <w:rPr>
          <w:rFonts w:hint="eastAsia"/>
          <w:lang w:eastAsia="zh-CN"/>
        </w:rPr>
        <w:t>），提出，“</w:t>
      </w:r>
      <w:r w:rsidRPr="00E44598">
        <w:rPr>
          <w:rFonts w:hint="eastAsia"/>
          <w:lang w:eastAsia="zh-CN"/>
        </w:rPr>
        <w:t>有了印纹，就不用称量金属的重量，亦即不用理会金属本身的价值。同理</w:t>
      </w:r>
      <w:r>
        <w:rPr>
          <w:rFonts w:hint="eastAsia"/>
          <w:lang w:eastAsia="zh-CN"/>
        </w:rPr>
        <w:t>……</w:t>
      </w:r>
      <w:r w:rsidRPr="00E44598">
        <w:rPr>
          <w:rFonts w:hint="eastAsia"/>
          <w:lang w:eastAsia="zh-CN"/>
        </w:rPr>
        <w:t>假如法律没有规定任何形式，判断当事人真意</w:t>
      </w:r>
      <w:r>
        <w:rPr>
          <w:rFonts w:hint="eastAsia"/>
          <w:lang w:eastAsia="zh-CN"/>
        </w:rPr>
        <w:t>可能</w:t>
      </w:r>
      <w:r w:rsidRPr="00E44598">
        <w:rPr>
          <w:rFonts w:hint="eastAsia"/>
          <w:lang w:eastAsia="zh-CN"/>
        </w:rPr>
        <w:t>就</w:t>
      </w:r>
      <w:r>
        <w:rPr>
          <w:rFonts w:hint="eastAsia"/>
          <w:lang w:eastAsia="zh-CN"/>
        </w:rPr>
        <w:t>很困难”。唐晓晴：《论法律行为的形式》，《法学家》</w:t>
      </w:r>
      <w:r>
        <w:rPr>
          <w:rFonts w:hint="eastAsia"/>
          <w:lang w:eastAsia="zh-CN"/>
        </w:rPr>
        <w:t>2</w:t>
      </w:r>
      <w:r>
        <w:rPr>
          <w:lang w:eastAsia="zh-CN"/>
        </w:rPr>
        <w:t>016</w:t>
      </w:r>
      <w:r>
        <w:rPr>
          <w:rFonts w:hint="eastAsia"/>
          <w:lang w:eastAsia="zh-CN"/>
        </w:rPr>
        <w:t>年第</w:t>
      </w:r>
      <w:r>
        <w:rPr>
          <w:rFonts w:hint="eastAsia"/>
          <w:lang w:eastAsia="zh-CN"/>
        </w:rPr>
        <w:t>3</w:t>
      </w:r>
      <w:r>
        <w:rPr>
          <w:rFonts w:hint="eastAsia"/>
          <w:lang w:eastAsia="zh-CN"/>
        </w:rPr>
        <w:t>期，第</w:t>
      </w:r>
      <w:r>
        <w:rPr>
          <w:rFonts w:hint="eastAsia"/>
          <w:lang w:eastAsia="zh-CN"/>
        </w:rPr>
        <w:t>3</w:t>
      </w:r>
      <w:r>
        <w:rPr>
          <w:lang w:eastAsia="zh-CN"/>
        </w:rPr>
        <w:t>7</w:t>
      </w:r>
      <w:r>
        <w:rPr>
          <w:rFonts w:hint="eastAsia"/>
          <w:lang w:eastAsia="zh-CN"/>
        </w:rPr>
        <w:t>页。</w:t>
      </w:r>
    </w:p>
  </w:footnote>
  <w:footnote w:id="71">
    <w:p w14:paraId="4A20C327" w14:textId="364BA127" w:rsidR="006F69C9" w:rsidRPr="000C1E60" w:rsidRDefault="006F69C9" w:rsidP="00252DFF">
      <w:pPr>
        <w:pStyle w:val="a7"/>
        <w:rPr>
          <w:lang w:eastAsia="zh-CN"/>
        </w:rPr>
      </w:pPr>
      <w:r>
        <w:rPr>
          <w:rStyle w:val="a9"/>
        </w:rPr>
        <w:footnoteRef/>
      </w:r>
      <w:r>
        <w:rPr>
          <w:lang w:eastAsia="zh-CN"/>
        </w:rPr>
        <w:t xml:space="preserve"> </w:t>
      </w:r>
      <w:r>
        <w:rPr>
          <w:rFonts w:hint="eastAsia"/>
          <w:lang w:eastAsia="zh-CN"/>
        </w:rPr>
        <w:t>陈龙业：《</w:t>
      </w:r>
      <w:r>
        <w:rPr>
          <w:rFonts w:hint="eastAsia"/>
          <w:lang w:eastAsia="zh-CN"/>
        </w:rPr>
        <w:t>&lt;</w:t>
      </w:r>
      <w:r>
        <w:rPr>
          <w:rFonts w:hint="eastAsia"/>
          <w:lang w:eastAsia="zh-CN"/>
        </w:rPr>
        <w:t>最高人民法院研究室关于代书遗嘱不符合法定形式要件但确系遗嘱人真实意思表示能否认定有效问题的答复</w:t>
      </w:r>
      <w:r>
        <w:rPr>
          <w:lang w:eastAsia="zh-CN"/>
        </w:rPr>
        <w:t>&gt;</w:t>
      </w:r>
      <w:r>
        <w:rPr>
          <w:rFonts w:hint="eastAsia"/>
          <w:lang w:eastAsia="zh-CN"/>
        </w:rPr>
        <w:t>的解读》，沈德咏主编：《司法研究与指导》（第</w:t>
      </w:r>
      <w:r>
        <w:rPr>
          <w:rFonts w:hint="eastAsia"/>
          <w:lang w:eastAsia="zh-CN"/>
        </w:rPr>
        <w:t>4</w:t>
      </w:r>
      <w:r>
        <w:rPr>
          <w:rFonts w:hint="eastAsia"/>
          <w:lang w:eastAsia="zh-CN"/>
        </w:rPr>
        <w:t>辑），人民法院出版社，</w:t>
      </w:r>
      <w:r>
        <w:rPr>
          <w:rFonts w:hint="eastAsia"/>
          <w:lang w:eastAsia="zh-CN"/>
        </w:rPr>
        <w:t>2</w:t>
      </w:r>
      <w:r>
        <w:rPr>
          <w:lang w:eastAsia="zh-CN"/>
        </w:rPr>
        <w:t>014</w:t>
      </w:r>
      <w:r>
        <w:rPr>
          <w:rFonts w:hint="eastAsia"/>
          <w:lang w:eastAsia="zh-CN"/>
        </w:rPr>
        <w:t>年，第</w:t>
      </w:r>
      <w:r>
        <w:rPr>
          <w:rFonts w:hint="eastAsia"/>
          <w:lang w:eastAsia="zh-CN"/>
        </w:rPr>
        <w:t>1</w:t>
      </w:r>
      <w:r>
        <w:rPr>
          <w:lang w:eastAsia="zh-CN"/>
        </w:rPr>
        <w:t>25</w:t>
      </w:r>
      <w:r>
        <w:rPr>
          <w:rFonts w:hint="eastAsia"/>
          <w:lang w:eastAsia="zh-CN"/>
        </w:rPr>
        <w:t>页。</w:t>
      </w:r>
    </w:p>
  </w:footnote>
  <w:footnote w:id="72">
    <w:p w14:paraId="40F772BA" w14:textId="0CEC8663" w:rsidR="006F69C9" w:rsidRPr="00F7590D" w:rsidRDefault="006F69C9" w:rsidP="00252DFF">
      <w:pPr>
        <w:pStyle w:val="a7"/>
        <w:rPr>
          <w:lang w:eastAsia="zh-CN"/>
        </w:rPr>
      </w:pPr>
      <w:r>
        <w:rPr>
          <w:rStyle w:val="a9"/>
        </w:rPr>
        <w:footnoteRef/>
      </w:r>
      <w:r>
        <w:rPr>
          <w:lang w:eastAsia="zh-CN"/>
        </w:rPr>
        <w:t xml:space="preserve"> </w:t>
      </w:r>
      <w:r>
        <w:rPr>
          <w:rFonts w:hint="eastAsia"/>
          <w:lang w:eastAsia="zh-CN"/>
        </w:rPr>
        <w:t>朱广新：《书面形式与合同的成立》，《法学研究》</w:t>
      </w:r>
      <w:r>
        <w:rPr>
          <w:rFonts w:hint="eastAsia"/>
          <w:lang w:eastAsia="zh-CN"/>
        </w:rPr>
        <w:t>2019</w:t>
      </w:r>
      <w:r>
        <w:rPr>
          <w:rFonts w:hint="eastAsia"/>
          <w:lang w:eastAsia="zh-CN"/>
        </w:rPr>
        <w:t>年第</w:t>
      </w:r>
      <w:r>
        <w:rPr>
          <w:rFonts w:hint="eastAsia"/>
          <w:lang w:eastAsia="zh-CN"/>
        </w:rPr>
        <w:t>2</w:t>
      </w:r>
      <w:r>
        <w:rPr>
          <w:rFonts w:hint="eastAsia"/>
          <w:lang w:eastAsia="zh-CN"/>
        </w:rPr>
        <w:t>期，第</w:t>
      </w:r>
      <w:r>
        <w:rPr>
          <w:rFonts w:hint="eastAsia"/>
          <w:lang w:eastAsia="zh-CN"/>
        </w:rPr>
        <w:t>59</w:t>
      </w:r>
      <w:r>
        <w:rPr>
          <w:rFonts w:hint="eastAsia"/>
          <w:lang w:eastAsia="zh-CN"/>
        </w:rPr>
        <w:t>页以下。</w:t>
      </w:r>
    </w:p>
  </w:footnote>
  <w:footnote w:id="73">
    <w:p w14:paraId="4B573FAD" w14:textId="77777777" w:rsidR="006F69C9" w:rsidRPr="005279D2" w:rsidRDefault="006F69C9" w:rsidP="00252DFF">
      <w:pPr>
        <w:pStyle w:val="a7"/>
        <w:rPr>
          <w:lang w:eastAsia="zh-CN"/>
        </w:rPr>
      </w:pPr>
      <w:r>
        <w:rPr>
          <w:rStyle w:val="a9"/>
        </w:rPr>
        <w:footnoteRef/>
      </w:r>
      <w:r>
        <w:rPr>
          <w:lang w:eastAsia="zh-CN"/>
        </w:rPr>
        <w:t xml:space="preserve"> </w:t>
      </w:r>
      <w:r w:rsidRPr="005279D2">
        <w:rPr>
          <w:lang w:eastAsia="zh-CN"/>
        </w:rPr>
        <w:t>Farnsworth, Contracts, Aspen Publishers, 3rd Edition, 2004, p</w:t>
      </w:r>
      <w:r>
        <w:rPr>
          <w:rFonts w:hint="eastAsia"/>
          <w:lang w:eastAsia="zh-CN"/>
        </w:rPr>
        <w:t>p</w:t>
      </w:r>
      <w:r w:rsidRPr="005279D2">
        <w:rPr>
          <w:lang w:eastAsia="zh-CN"/>
        </w:rPr>
        <w:t>.</w:t>
      </w:r>
      <w:r>
        <w:rPr>
          <w:lang w:eastAsia="zh-CN"/>
        </w:rPr>
        <w:t xml:space="preserve"> 190 ff.</w:t>
      </w:r>
    </w:p>
  </w:footnote>
  <w:footnote w:id="74">
    <w:p w14:paraId="24A906AA" w14:textId="667C0308" w:rsidR="006F69C9" w:rsidRPr="000A05E2" w:rsidRDefault="006F69C9" w:rsidP="00252DFF">
      <w:pPr>
        <w:pStyle w:val="a7"/>
        <w:rPr>
          <w:lang w:eastAsia="zh-CN"/>
        </w:rPr>
      </w:pPr>
      <w:r>
        <w:rPr>
          <w:rStyle w:val="a9"/>
        </w:rPr>
        <w:footnoteRef/>
      </w:r>
      <w:r>
        <w:rPr>
          <w:lang w:eastAsia="zh-CN"/>
        </w:rPr>
        <w:t xml:space="preserve"> </w:t>
      </w:r>
      <w:r>
        <w:rPr>
          <w:rFonts w:hint="eastAsia"/>
          <w:lang w:eastAsia="zh-CN"/>
        </w:rPr>
        <w:t>比较而言，要约邀请并不是意思表示，因为其中并不包含效果意思。也是基于此，民法典第</w:t>
      </w:r>
      <w:r>
        <w:rPr>
          <w:rFonts w:hint="eastAsia"/>
          <w:lang w:eastAsia="zh-CN"/>
        </w:rPr>
        <w:t>4</w:t>
      </w:r>
      <w:r>
        <w:rPr>
          <w:lang w:eastAsia="zh-CN"/>
        </w:rPr>
        <w:t>73</w:t>
      </w:r>
      <w:r>
        <w:rPr>
          <w:rFonts w:hint="eastAsia"/>
          <w:lang w:eastAsia="zh-CN"/>
        </w:rPr>
        <w:t>条第</w:t>
      </w:r>
      <w:r>
        <w:rPr>
          <w:rFonts w:hint="eastAsia"/>
          <w:lang w:eastAsia="zh-CN"/>
        </w:rPr>
        <w:t>1</w:t>
      </w:r>
      <w:r>
        <w:rPr>
          <w:rFonts w:hint="eastAsia"/>
          <w:lang w:eastAsia="zh-CN"/>
        </w:rPr>
        <w:t>句修改合同法第</w:t>
      </w:r>
      <w:r>
        <w:rPr>
          <w:rFonts w:hint="eastAsia"/>
          <w:lang w:eastAsia="zh-CN"/>
        </w:rPr>
        <w:t>1</w:t>
      </w:r>
      <w:r>
        <w:rPr>
          <w:lang w:eastAsia="zh-CN"/>
        </w:rPr>
        <w:t>5</w:t>
      </w:r>
      <w:r>
        <w:rPr>
          <w:rFonts w:hint="eastAsia"/>
          <w:lang w:eastAsia="zh-CN"/>
        </w:rPr>
        <w:t>条第</w:t>
      </w:r>
      <w:r>
        <w:rPr>
          <w:rFonts w:hint="eastAsia"/>
          <w:lang w:eastAsia="zh-CN"/>
        </w:rPr>
        <w:t>1</w:t>
      </w:r>
      <w:r>
        <w:rPr>
          <w:rFonts w:hint="eastAsia"/>
          <w:lang w:eastAsia="zh-CN"/>
        </w:rPr>
        <w:t>句，将要约邀请定性为“表示”而非“意思表示”。</w:t>
      </w:r>
    </w:p>
  </w:footnote>
  <w:footnote w:id="75">
    <w:p w14:paraId="26D06117" w14:textId="77777777" w:rsidR="006F69C9" w:rsidRPr="00CA2A6C" w:rsidRDefault="006F69C9" w:rsidP="00252DFF">
      <w:pPr>
        <w:pStyle w:val="a7"/>
        <w:rPr>
          <w:lang w:eastAsia="zh-CN"/>
        </w:rPr>
      </w:pPr>
      <w:r>
        <w:rPr>
          <w:rStyle w:val="a9"/>
        </w:rPr>
        <w:footnoteRef/>
      </w:r>
      <w:r>
        <w:rPr>
          <w:lang w:eastAsia="zh-CN"/>
        </w:rPr>
        <w:t xml:space="preserve"> </w:t>
      </w:r>
      <w:r>
        <w:rPr>
          <w:rFonts w:hint="eastAsia"/>
          <w:lang w:eastAsia="zh-CN"/>
        </w:rPr>
        <w:t>张华：《预约合同的违约救济》，载</w:t>
      </w:r>
      <w:r w:rsidRPr="00CA2A6C">
        <w:rPr>
          <w:rFonts w:hint="eastAsia"/>
          <w:lang w:eastAsia="zh-CN"/>
        </w:rPr>
        <w:t>《法律适用·司法案例》</w:t>
      </w:r>
      <w:r w:rsidRPr="00CA2A6C">
        <w:rPr>
          <w:rFonts w:hint="eastAsia"/>
          <w:lang w:eastAsia="zh-CN"/>
        </w:rPr>
        <w:t>2019</w:t>
      </w:r>
      <w:r>
        <w:rPr>
          <w:rFonts w:hint="eastAsia"/>
          <w:lang w:eastAsia="zh-CN"/>
        </w:rPr>
        <w:t>年第</w:t>
      </w:r>
      <w:r w:rsidRPr="00CA2A6C">
        <w:rPr>
          <w:rFonts w:hint="eastAsia"/>
          <w:lang w:eastAsia="zh-CN"/>
        </w:rPr>
        <w:t>2</w:t>
      </w:r>
      <w:r w:rsidRPr="00CA2A6C">
        <w:rPr>
          <w:rFonts w:hint="eastAsia"/>
          <w:lang w:eastAsia="zh-CN"/>
        </w:rPr>
        <w:t>期</w:t>
      </w:r>
      <w:r>
        <w:rPr>
          <w:rFonts w:hint="eastAsia"/>
          <w:lang w:eastAsia="zh-CN"/>
        </w:rPr>
        <w:t>，第</w:t>
      </w:r>
      <w:r>
        <w:rPr>
          <w:rFonts w:hint="eastAsia"/>
          <w:lang w:eastAsia="zh-CN"/>
        </w:rPr>
        <w:t>6</w:t>
      </w:r>
      <w:r>
        <w:rPr>
          <w:lang w:eastAsia="zh-CN"/>
        </w:rPr>
        <w:t>9</w:t>
      </w:r>
      <w:r>
        <w:rPr>
          <w:rFonts w:hint="eastAsia"/>
          <w:lang w:eastAsia="zh-CN"/>
        </w:rPr>
        <w:t>-</w:t>
      </w:r>
      <w:r>
        <w:rPr>
          <w:lang w:eastAsia="zh-CN"/>
        </w:rPr>
        <w:t>70</w:t>
      </w:r>
      <w:r>
        <w:rPr>
          <w:rFonts w:hint="eastAsia"/>
          <w:lang w:eastAsia="zh-CN"/>
        </w:rPr>
        <w:t>页。</w:t>
      </w:r>
    </w:p>
  </w:footnote>
  <w:footnote w:id="76">
    <w:p w14:paraId="55877F16" w14:textId="77777777" w:rsidR="006F69C9" w:rsidRPr="008A480A" w:rsidRDefault="006F69C9" w:rsidP="004842FE">
      <w:pPr>
        <w:pStyle w:val="a7"/>
        <w:rPr>
          <w:lang w:eastAsia="zh-CN"/>
        </w:rPr>
      </w:pPr>
      <w:r>
        <w:rPr>
          <w:rStyle w:val="a9"/>
        </w:rPr>
        <w:footnoteRef/>
      </w:r>
      <w:r>
        <w:rPr>
          <w:lang w:eastAsia="zh-CN"/>
        </w:rPr>
        <w:t xml:space="preserve"> </w:t>
      </w:r>
      <w:r w:rsidRPr="008A480A">
        <w:rPr>
          <w:bCs/>
          <w:lang w:eastAsia="zh-CN"/>
        </w:rPr>
        <w:t xml:space="preserve">Eisenberg, Disclosure in Contract Law, </w:t>
      </w:r>
      <w:r>
        <w:rPr>
          <w:bCs/>
          <w:lang w:eastAsia="zh-CN"/>
        </w:rPr>
        <w:t xml:space="preserve">91 </w:t>
      </w:r>
      <w:r w:rsidRPr="008A480A">
        <w:rPr>
          <w:bCs/>
          <w:lang w:eastAsia="zh-CN"/>
        </w:rPr>
        <w:t>Cal. L. Rev.</w:t>
      </w:r>
      <w:r>
        <w:rPr>
          <w:bCs/>
          <w:lang w:eastAsia="zh-CN"/>
        </w:rPr>
        <w:t xml:space="preserve"> 1645, 1652 (2013).</w:t>
      </w:r>
    </w:p>
  </w:footnote>
  <w:footnote w:id="77">
    <w:p w14:paraId="4A235558" w14:textId="77777777" w:rsidR="006F69C9" w:rsidRPr="001026D2" w:rsidRDefault="006F69C9" w:rsidP="004842FE">
      <w:pPr>
        <w:pStyle w:val="a7"/>
        <w:rPr>
          <w:lang w:eastAsia="zh-CN"/>
        </w:rPr>
      </w:pPr>
      <w:r w:rsidRPr="001026D2">
        <w:rPr>
          <w:rStyle w:val="a9"/>
        </w:rPr>
        <w:footnoteRef/>
      </w:r>
      <w:r w:rsidRPr="001026D2">
        <w:rPr>
          <w:rFonts w:hint="eastAsia"/>
          <w:lang w:eastAsia="zh-CN"/>
        </w:rPr>
        <w:t xml:space="preserve"> </w:t>
      </w:r>
      <w:r w:rsidRPr="001026D2">
        <w:rPr>
          <w:rFonts w:hint="eastAsia"/>
          <w:lang w:eastAsia="zh-CN"/>
        </w:rPr>
        <w:t>肖宇、潘丽与杜海荣房屋买卖合同纠纷一审民事判决书，（</w:t>
      </w:r>
      <w:r w:rsidRPr="001026D2">
        <w:rPr>
          <w:rFonts w:hint="eastAsia"/>
          <w:lang w:eastAsia="zh-CN"/>
        </w:rPr>
        <w:t>2015</w:t>
      </w:r>
      <w:r w:rsidRPr="001026D2">
        <w:rPr>
          <w:rFonts w:hint="eastAsia"/>
          <w:lang w:eastAsia="zh-CN"/>
        </w:rPr>
        <w:t>）浦民</w:t>
      </w:r>
      <w:proofErr w:type="gramStart"/>
      <w:r w:rsidRPr="001026D2">
        <w:rPr>
          <w:rFonts w:hint="eastAsia"/>
          <w:lang w:eastAsia="zh-CN"/>
        </w:rPr>
        <w:t>一</w:t>
      </w:r>
      <w:proofErr w:type="gramEnd"/>
      <w:r w:rsidRPr="001026D2">
        <w:rPr>
          <w:rFonts w:hint="eastAsia"/>
          <w:lang w:eastAsia="zh-CN"/>
        </w:rPr>
        <w:t>（民）初字第</w:t>
      </w:r>
      <w:r w:rsidRPr="001026D2">
        <w:rPr>
          <w:rFonts w:hint="eastAsia"/>
          <w:lang w:eastAsia="zh-CN"/>
        </w:rPr>
        <w:t>3599</w:t>
      </w:r>
      <w:r w:rsidRPr="001026D2">
        <w:rPr>
          <w:rFonts w:hint="eastAsia"/>
          <w:lang w:eastAsia="zh-CN"/>
        </w:rPr>
        <w:t>号；魏婷婷：《房屋买卖合同中的信息披露义务》，《人民司法》</w:t>
      </w:r>
      <w:r w:rsidRPr="001026D2">
        <w:rPr>
          <w:rFonts w:hint="eastAsia"/>
          <w:lang w:eastAsia="zh-CN"/>
        </w:rPr>
        <w:t>2</w:t>
      </w:r>
      <w:r w:rsidRPr="001026D2">
        <w:rPr>
          <w:lang w:eastAsia="zh-CN"/>
        </w:rPr>
        <w:t>016</w:t>
      </w:r>
      <w:r w:rsidRPr="001026D2">
        <w:rPr>
          <w:rFonts w:hint="eastAsia"/>
          <w:lang w:eastAsia="zh-CN"/>
        </w:rPr>
        <w:t>年第</w:t>
      </w:r>
      <w:r w:rsidRPr="001026D2">
        <w:rPr>
          <w:rFonts w:hint="eastAsia"/>
          <w:lang w:eastAsia="zh-CN"/>
        </w:rPr>
        <w:t>2</w:t>
      </w:r>
      <w:r w:rsidRPr="001026D2">
        <w:rPr>
          <w:lang w:eastAsia="zh-CN"/>
        </w:rPr>
        <w:t>3</w:t>
      </w:r>
      <w:r w:rsidRPr="001026D2">
        <w:rPr>
          <w:rFonts w:hint="eastAsia"/>
          <w:lang w:eastAsia="zh-CN"/>
        </w:rPr>
        <w:t>期。类似案件如洪某诉王某等房屋买卖合同纠纷案（</w:t>
      </w:r>
      <w:r w:rsidRPr="001026D2">
        <w:rPr>
          <w:rFonts w:hint="eastAsia"/>
          <w:lang w:eastAsia="zh-CN"/>
        </w:rPr>
        <w:t>2012</w:t>
      </w:r>
      <w:r w:rsidRPr="001026D2">
        <w:rPr>
          <w:rFonts w:hint="eastAsia"/>
          <w:lang w:eastAsia="zh-CN"/>
        </w:rPr>
        <w:t>）</w:t>
      </w:r>
      <w:proofErr w:type="gramStart"/>
      <w:r w:rsidRPr="001026D2">
        <w:rPr>
          <w:rFonts w:hint="eastAsia"/>
          <w:lang w:eastAsia="zh-CN"/>
        </w:rPr>
        <w:t>浙杭民终</w:t>
      </w:r>
      <w:proofErr w:type="gramEnd"/>
      <w:r w:rsidRPr="001026D2">
        <w:rPr>
          <w:rFonts w:hint="eastAsia"/>
          <w:lang w:eastAsia="zh-CN"/>
        </w:rPr>
        <w:t>字第</w:t>
      </w:r>
      <w:r w:rsidRPr="001026D2">
        <w:rPr>
          <w:rFonts w:hint="eastAsia"/>
          <w:lang w:eastAsia="zh-CN"/>
        </w:rPr>
        <w:t>360</w:t>
      </w:r>
      <w:r w:rsidRPr="001026D2">
        <w:rPr>
          <w:rFonts w:hint="eastAsia"/>
          <w:lang w:eastAsia="zh-CN"/>
        </w:rPr>
        <w:t>号；彭倩等与陈元会等房屋买卖合同纠纷上诉案（</w:t>
      </w:r>
      <w:r w:rsidRPr="001026D2">
        <w:rPr>
          <w:rFonts w:hint="eastAsia"/>
          <w:lang w:eastAsia="zh-CN"/>
        </w:rPr>
        <w:t>2015</w:t>
      </w:r>
      <w:r w:rsidRPr="001026D2">
        <w:rPr>
          <w:rFonts w:hint="eastAsia"/>
          <w:lang w:eastAsia="zh-CN"/>
        </w:rPr>
        <w:t>）高新民初字第</w:t>
      </w:r>
      <w:r w:rsidRPr="001026D2">
        <w:rPr>
          <w:rFonts w:hint="eastAsia"/>
          <w:lang w:eastAsia="zh-CN"/>
        </w:rPr>
        <w:t>1921</w:t>
      </w:r>
      <w:r w:rsidRPr="001026D2">
        <w:rPr>
          <w:rFonts w:hint="eastAsia"/>
          <w:lang w:eastAsia="zh-CN"/>
        </w:rPr>
        <w:t>号，（</w:t>
      </w:r>
      <w:r w:rsidRPr="001026D2">
        <w:rPr>
          <w:rFonts w:hint="eastAsia"/>
          <w:lang w:eastAsia="zh-CN"/>
        </w:rPr>
        <w:t>2015</w:t>
      </w:r>
      <w:r w:rsidRPr="001026D2">
        <w:rPr>
          <w:rFonts w:hint="eastAsia"/>
          <w:lang w:eastAsia="zh-CN"/>
        </w:rPr>
        <w:t>）</w:t>
      </w:r>
      <w:proofErr w:type="gramStart"/>
      <w:r w:rsidRPr="001026D2">
        <w:rPr>
          <w:rFonts w:hint="eastAsia"/>
          <w:lang w:eastAsia="zh-CN"/>
        </w:rPr>
        <w:t>成民终</w:t>
      </w:r>
      <w:proofErr w:type="gramEnd"/>
      <w:r w:rsidRPr="001026D2">
        <w:rPr>
          <w:rFonts w:hint="eastAsia"/>
          <w:lang w:eastAsia="zh-CN"/>
        </w:rPr>
        <w:t>字第</w:t>
      </w:r>
      <w:r w:rsidRPr="001026D2">
        <w:rPr>
          <w:rFonts w:hint="eastAsia"/>
          <w:lang w:eastAsia="zh-CN"/>
        </w:rPr>
        <w:t>7099</w:t>
      </w:r>
      <w:r w:rsidRPr="001026D2">
        <w:rPr>
          <w:rFonts w:hint="eastAsia"/>
          <w:lang w:eastAsia="zh-CN"/>
        </w:rPr>
        <w:t>号；张春梅与崔军辉等房屋买卖合同纠纷一审民事判决书（</w:t>
      </w:r>
      <w:r w:rsidRPr="001026D2">
        <w:rPr>
          <w:rFonts w:hint="eastAsia"/>
          <w:lang w:eastAsia="zh-CN"/>
        </w:rPr>
        <w:t>2014</w:t>
      </w:r>
      <w:r w:rsidRPr="001026D2">
        <w:rPr>
          <w:rFonts w:hint="eastAsia"/>
          <w:lang w:eastAsia="zh-CN"/>
        </w:rPr>
        <w:t>）</w:t>
      </w:r>
      <w:proofErr w:type="gramStart"/>
      <w:r w:rsidRPr="001026D2">
        <w:rPr>
          <w:rFonts w:hint="eastAsia"/>
          <w:lang w:eastAsia="zh-CN"/>
        </w:rPr>
        <w:t>朝民初</w:t>
      </w:r>
      <w:proofErr w:type="gramEnd"/>
      <w:r w:rsidRPr="001026D2">
        <w:rPr>
          <w:rFonts w:hint="eastAsia"/>
          <w:lang w:eastAsia="zh-CN"/>
        </w:rPr>
        <w:t>字第</w:t>
      </w:r>
      <w:r w:rsidRPr="001026D2">
        <w:rPr>
          <w:rFonts w:hint="eastAsia"/>
          <w:lang w:eastAsia="zh-CN"/>
        </w:rPr>
        <w:t>28410</w:t>
      </w:r>
      <w:r w:rsidRPr="001026D2">
        <w:rPr>
          <w:rFonts w:hint="eastAsia"/>
          <w:lang w:eastAsia="zh-CN"/>
        </w:rPr>
        <w:t>号。</w:t>
      </w:r>
    </w:p>
  </w:footnote>
  <w:footnote w:id="78">
    <w:p w14:paraId="488DEF74" w14:textId="77777777" w:rsidR="006F69C9" w:rsidRPr="001026D2" w:rsidRDefault="006F69C9" w:rsidP="004842FE">
      <w:pPr>
        <w:pStyle w:val="a7"/>
        <w:rPr>
          <w:lang w:eastAsia="zh-CN"/>
        </w:rPr>
      </w:pPr>
      <w:r w:rsidRPr="001026D2">
        <w:rPr>
          <w:rStyle w:val="a9"/>
        </w:rPr>
        <w:footnoteRef/>
      </w:r>
      <w:r w:rsidRPr="001026D2">
        <w:rPr>
          <w:lang w:eastAsia="zh-CN"/>
        </w:rPr>
        <w:t xml:space="preserve"> In re Bryant, 241 B.R. 756 (</w:t>
      </w:r>
      <w:proofErr w:type="spellStart"/>
      <w:r w:rsidRPr="001026D2">
        <w:rPr>
          <w:lang w:eastAsia="zh-CN"/>
        </w:rPr>
        <w:t>Bankr</w:t>
      </w:r>
      <w:proofErr w:type="spellEnd"/>
      <w:r w:rsidRPr="001026D2">
        <w:rPr>
          <w:lang w:eastAsia="zh-CN"/>
        </w:rPr>
        <w:t xml:space="preserve">. </w:t>
      </w:r>
      <w:r w:rsidRPr="001026D2">
        <w:t>M.D. Fla. 1999); 26 Williston on Contracts § 69:19 (4th ed.)</w:t>
      </w:r>
      <w:r w:rsidRPr="001026D2">
        <w:rPr>
          <w:rFonts w:hint="eastAsia"/>
          <w:lang w:eastAsia="zh-CN"/>
        </w:rPr>
        <w:t>.</w:t>
      </w:r>
    </w:p>
  </w:footnote>
  <w:footnote w:id="79">
    <w:p w14:paraId="082810DB" w14:textId="77777777" w:rsidR="006F69C9" w:rsidRPr="001026D2" w:rsidRDefault="006F69C9" w:rsidP="004842FE">
      <w:pPr>
        <w:pStyle w:val="a7"/>
        <w:rPr>
          <w:lang w:eastAsia="zh-CN"/>
        </w:rPr>
      </w:pPr>
      <w:r w:rsidRPr="001026D2">
        <w:rPr>
          <w:rStyle w:val="a9"/>
        </w:rPr>
        <w:footnoteRef/>
      </w:r>
      <w:r w:rsidRPr="001026D2">
        <w:t xml:space="preserve"> </w:t>
      </w:r>
      <w:proofErr w:type="spellStart"/>
      <w:r w:rsidRPr="001026D2">
        <w:t>Obde</w:t>
      </w:r>
      <w:proofErr w:type="spellEnd"/>
      <w:r w:rsidRPr="001026D2">
        <w:t xml:space="preserve"> v. </w:t>
      </w:r>
      <w:proofErr w:type="spellStart"/>
      <w:r w:rsidRPr="001026D2">
        <w:t>Schlemeyer</w:t>
      </w:r>
      <w:proofErr w:type="spellEnd"/>
      <w:r w:rsidRPr="001026D2">
        <w:t>, 56 Wash. 2d 449, 353 P.2d 672 (1960).</w:t>
      </w:r>
    </w:p>
  </w:footnote>
  <w:footnote w:id="80">
    <w:p w14:paraId="041B61A0" w14:textId="77777777" w:rsidR="006F69C9" w:rsidRPr="001026D2" w:rsidRDefault="006F69C9" w:rsidP="004842FE">
      <w:pPr>
        <w:pStyle w:val="a7"/>
        <w:rPr>
          <w:lang w:eastAsia="zh-CN"/>
        </w:rPr>
      </w:pPr>
      <w:r w:rsidRPr="001026D2">
        <w:rPr>
          <w:rStyle w:val="a9"/>
        </w:rPr>
        <w:footnoteRef/>
      </w:r>
      <w:r w:rsidRPr="001026D2">
        <w:t xml:space="preserve"> </w:t>
      </w:r>
      <w:r w:rsidRPr="001026D2">
        <w:rPr>
          <w:lang w:eastAsia="zh-CN"/>
        </w:rPr>
        <w:t>RGZ 9</w:t>
      </w:r>
      <w:r w:rsidRPr="001026D2">
        <w:rPr>
          <w:rFonts w:hint="eastAsia"/>
          <w:lang w:eastAsia="zh-CN"/>
        </w:rPr>
        <w:t>,</w:t>
      </w:r>
      <w:r w:rsidRPr="001026D2">
        <w:rPr>
          <w:lang w:eastAsia="zh-CN"/>
        </w:rPr>
        <w:t xml:space="preserve"> 237; </w:t>
      </w:r>
      <w:proofErr w:type="spellStart"/>
      <w:r w:rsidRPr="001026D2">
        <w:rPr>
          <w:lang w:eastAsia="zh-CN"/>
        </w:rPr>
        <w:t>VersR</w:t>
      </w:r>
      <w:proofErr w:type="spellEnd"/>
      <w:r w:rsidRPr="001026D2">
        <w:rPr>
          <w:lang w:eastAsia="zh-CN"/>
        </w:rPr>
        <w:t xml:space="preserve"> 1988, 479; Mankowski, </w:t>
      </w:r>
      <w:proofErr w:type="spellStart"/>
      <w:r w:rsidRPr="001026D2">
        <w:rPr>
          <w:lang w:eastAsia="zh-CN"/>
        </w:rPr>
        <w:t>Ar</w:t>
      </w:r>
      <w:r w:rsidRPr="001026D2">
        <w:rPr>
          <w:rFonts w:hint="eastAsia"/>
          <w:lang w:eastAsia="zh-CN"/>
        </w:rPr>
        <w:t>g</w:t>
      </w:r>
      <w:r w:rsidRPr="001026D2">
        <w:rPr>
          <w:lang w:eastAsia="zh-CN"/>
        </w:rPr>
        <w:t>listige</w:t>
      </w:r>
      <w:proofErr w:type="spellEnd"/>
      <w:r w:rsidRPr="001026D2">
        <w:rPr>
          <w:lang w:eastAsia="zh-CN"/>
        </w:rPr>
        <w:t xml:space="preserve"> </w:t>
      </w:r>
      <w:proofErr w:type="spellStart"/>
      <w:r w:rsidRPr="001026D2">
        <w:rPr>
          <w:lang w:eastAsia="zh-CN"/>
        </w:rPr>
        <w:t>Täuschung</w:t>
      </w:r>
      <w:proofErr w:type="spellEnd"/>
      <w:r w:rsidRPr="001026D2">
        <w:rPr>
          <w:lang w:eastAsia="zh-CN"/>
        </w:rPr>
        <w:t xml:space="preserve"> </w:t>
      </w:r>
      <w:proofErr w:type="spellStart"/>
      <w:r w:rsidRPr="001026D2">
        <w:rPr>
          <w:lang w:eastAsia="zh-CN"/>
        </w:rPr>
        <w:t>durch</w:t>
      </w:r>
      <w:proofErr w:type="spellEnd"/>
      <w:r w:rsidRPr="001026D2">
        <w:rPr>
          <w:lang w:eastAsia="zh-CN"/>
        </w:rPr>
        <w:t xml:space="preserve"> </w:t>
      </w:r>
      <w:proofErr w:type="spellStart"/>
      <w:r w:rsidRPr="001026D2">
        <w:rPr>
          <w:lang w:eastAsia="zh-CN"/>
        </w:rPr>
        <w:t>vorsätzlich</w:t>
      </w:r>
      <w:proofErr w:type="spellEnd"/>
      <w:r w:rsidRPr="001026D2">
        <w:rPr>
          <w:lang w:eastAsia="zh-CN"/>
        </w:rPr>
        <w:t xml:space="preserve"> </w:t>
      </w:r>
      <w:proofErr w:type="spellStart"/>
      <w:r w:rsidRPr="001026D2">
        <w:rPr>
          <w:lang w:eastAsia="zh-CN"/>
        </w:rPr>
        <w:t>falsche</w:t>
      </w:r>
      <w:proofErr w:type="spellEnd"/>
      <w:r w:rsidRPr="001026D2">
        <w:rPr>
          <w:lang w:eastAsia="zh-CN"/>
        </w:rPr>
        <w:t xml:space="preserve"> </w:t>
      </w:r>
      <w:proofErr w:type="spellStart"/>
      <w:r w:rsidRPr="001026D2">
        <w:rPr>
          <w:lang w:eastAsia="zh-CN"/>
        </w:rPr>
        <w:t>oder</w:t>
      </w:r>
      <w:proofErr w:type="spellEnd"/>
      <w:r w:rsidRPr="001026D2">
        <w:rPr>
          <w:lang w:eastAsia="zh-CN"/>
        </w:rPr>
        <w:t xml:space="preserve"> </w:t>
      </w:r>
      <w:proofErr w:type="spellStart"/>
      <w:r w:rsidRPr="001026D2">
        <w:rPr>
          <w:lang w:eastAsia="zh-CN"/>
        </w:rPr>
        <w:t>unvollständige</w:t>
      </w:r>
      <w:proofErr w:type="spellEnd"/>
      <w:r w:rsidRPr="001026D2">
        <w:rPr>
          <w:lang w:eastAsia="zh-CN"/>
        </w:rPr>
        <w:t xml:space="preserve"> </w:t>
      </w:r>
      <w:proofErr w:type="spellStart"/>
      <w:r w:rsidRPr="001026D2">
        <w:rPr>
          <w:lang w:eastAsia="zh-CN"/>
        </w:rPr>
        <w:t>Antworten</w:t>
      </w:r>
      <w:proofErr w:type="spellEnd"/>
      <w:r w:rsidRPr="001026D2">
        <w:rPr>
          <w:lang w:eastAsia="zh-CN"/>
        </w:rPr>
        <w:t xml:space="preserve"> auf </w:t>
      </w:r>
      <w:proofErr w:type="spellStart"/>
      <w:r w:rsidRPr="001026D2">
        <w:rPr>
          <w:lang w:eastAsia="zh-CN"/>
        </w:rPr>
        <w:t>konkrete</w:t>
      </w:r>
      <w:proofErr w:type="spellEnd"/>
      <w:r w:rsidRPr="001026D2">
        <w:rPr>
          <w:lang w:eastAsia="zh-CN"/>
        </w:rPr>
        <w:t xml:space="preserve"> </w:t>
      </w:r>
      <w:proofErr w:type="spellStart"/>
      <w:r w:rsidRPr="001026D2">
        <w:rPr>
          <w:lang w:eastAsia="zh-CN"/>
        </w:rPr>
        <w:t>Fragen</w:t>
      </w:r>
      <w:proofErr w:type="spellEnd"/>
      <w:r w:rsidRPr="001026D2">
        <w:rPr>
          <w:lang w:eastAsia="zh-CN"/>
        </w:rPr>
        <w:t xml:space="preserve">, JZ 2004, 121, 124. </w:t>
      </w:r>
      <w:r w:rsidRPr="001026D2">
        <w:rPr>
          <w:rFonts w:hint="eastAsia"/>
          <w:lang w:val="de-DE" w:eastAsia="zh-CN"/>
        </w:rPr>
        <w:t>总体而言</w:t>
      </w:r>
      <w:r w:rsidRPr="001026D2">
        <w:rPr>
          <w:rFonts w:hint="eastAsia"/>
          <w:lang w:eastAsia="zh-CN"/>
        </w:rPr>
        <w:t>，</w:t>
      </w:r>
      <w:r w:rsidRPr="001026D2">
        <w:rPr>
          <w:rFonts w:hint="eastAsia"/>
          <w:lang w:val="de-DE" w:eastAsia="zh-CN"/>
        </w:rPr>
        <w:t>在保险法这种以最大诚信原则</w:t>
      </w:r>
      <w:r w:rsidRPr="001026D2">
        <w:rPr>
          <w:rFonts w:hint="eastAsia"/>
          <w:lang w:eastAsia="zh-CN"/>
        </w:rPr>
        <w:t>（</w:t>
      </w:r>
      <w:proofErr w:type="spellStart"/>
      <w:r w:rsidRPr="00875B8C">
        <w:rPr>
          <w:i/>
          <w:lang w:eastAsia="zh-CN"/>
        </w:rPr>
        <w:t>uberrimae</w:t>
      </w:r>
      <w:proofErr w:type="spellEnd"/>
      <w:r w:rsidRPr="00875B8C">
        <w:rPr>
          <w:i/>
          <w:lang w:eastAsia="zh-CN"/>
        </w:rPr>
        <w:t xml:space="preserve"> fidei</w:t>
      </w:r>
      <w:r w:rsidRPr="001026D2">
        <w:rPr>
          <w:rFonts w:hint="eastAsia"/>
          <w:lang w:eastAsia="zh-CN"/>
        </w:rPr>
        <w:t>）</w:t>
      </w:r>
      <w:r w:rsidRPr="001026D2">
        <w:rPr>
          <w:rFonts w:hint="eastAsia"/>
          <w:lang w:val="de-DE" w:eastAsia="zh-CN"/>
        </w:rPr>
        <w:t>为基础的交易安排中</w:t>
      </w:r>
      <w:r w:rsidRPr="001026D2">
        <w:rPr>
          <w:rFonts w:hint="eastAsia"/>
          <w:lang w:eastAsia="zh-CN"/>
        </w:rPr>
        <w:t>，</w:t>
      </w:r>
      <w:r w:rsidRPr="001026D2">
        <w:rPr>
          <w:rFonts w:hint="eastAsia"/>
          <w:lang w:val="de-DE" w:eastAsia="zh-CN"/>
        </w:rPr>
        <w:t>当事人的披露义务要比其他交易安排高。而在不同的保险类型中</w:t>
      </w:r>
      <w:r w:rsidRPr="001026D2">
        <w:rPr>
          <w:rFonts w:hint="eastAsia"/>
          <w:lang w:eastAsia="zh-CN"/>
        </w:rPr>
        <w:t>，</w:t>
      </w:r>
      <w:r w:rsidRPr="001026D2">
        <w:rPr>
          <w:rFonts w:hint="eastAsia"/>
          <w:lang w:val="de-DE" w:eastAsia="zh-CN"/>
        </w:rPr>
        <w:t>火灾险、</w:t>
      </w:r>
      <w:proofErr w:type="gramStart"/>
      <w:r w:rsidRPr="001026D2">
        <w:rPr>
          <w:rFonts w:hint="eastAsia"/>
          <w:lang w:val="de-DE" w:eastAsia="zh-CN"/>
        </w:rPr>
        <w:t>海事险对披露</w:t>
      </w:r>
      <w:proofErr w:type="gramEnd"/>
      <w:r w:rsidRPr="001026D2">
        <w:rPr>
          <w:rFonts w:hint="eastAsia"/>
          <w:lang w:val="de-DE" w:eastAsia="zh-CN"/>
        </w:rPr>
        <w:t>义务的要求要比人身险高。</w:t>
      </w:r>
      <w:r w:rsidRPr="001026D2">
        <w:rPr>
          <w:lang w:eastAsia="zh-CN"/>
        </w:rPr>
        <w:t>26 Williston on Contracts § 69:20 (4th ed.)</w:t>
      </w:r>
      <w:r w:rsidRPr="001026D2">
        <w:rPr>
          <w:rFonts w:hint="eastAsia"/>
          <w:lang w:eastAsia="zh-CN"/>
        </w:rPr>
        <w:t>.</w:t>
      </w:r>
    </w:p>
  </w:footnote>
  <w:footnote w:id="81">
    <w:p w14:paraId="297CF637" w14:textId="77777777" w:rsidR="006F69C9" w:rsidRPr="001026D2" w:rsidRDefault="006F69C9" w:rsidP="004842FE">
      <w:pPr>
        <w:pStyle w:val="a7"/>
        <w:rPr>
          <w:lang w:eastAsia="zh-CN"/>
        </w:rPr>
      </w:pPr>
      <w:r w:rsidRPr="001026D2">
        <w:rPr>
          <w:rStyle w:val="a9"/>
        </w:rPr>
        <w:footnoteRef/>
      </w:r>
      <w:r w:rsidRPr="001026D2">
        <w:t xml:space="preserve"> Jones v. Fenton Ford Inc., 427 F.</w:t>
      </w:r>
      <w:r>
        <w:t xml:space="preserve"> </w:t>
      </w:r>
      <w:r w:rsidRPr="001026D2">
        <w:t>Supp. 1328, 1334.</w:t>
      </w:r>
    </w:p>
  </w:footnote>
  <w:footnote w:id="82">
    <w:p w14:paraId="39FE7393" w14:textId="77777777" w:rsidR="006F69C9" w:rsidRPr="008A480A" w:rsidRDefault="006F69C9" w:rsidP="004842FE">
      <w:pPr>
        <w:pStyle w:val="a7"/>
        <w:rPr>
          <w:bCs/>
          <w:lang w:eastAsia="zh-CN"/>
        </w:rPr>
      </w:pPr>
      <w:r>
        <w:rPr>
          <w:rStyle w:val="a9"/>
        </w:rPr>
        <w:footnoteRef/>
      </w:r>
      <w:r>
        <w:t xml:space="preserve"> </w:t>
      </w:r>
      <w:proofErr w:type="spellStart"/>
      <w:r w:rsidRPr="002622E3">
        <w:rPr>
          <w:lang w:eastAsia="zh-CN"/>
        </w:rPr>
        <w:t>Akerlof</w:t>
      </w:r>
      <w:proofErr w:type="spellEnd"/>
      <w:r w:rsidRPr="002622E3">
        <w:rPr>
          <w:lang w:eastAsia="zh-CN"/>
        </w:rPr>
        <w:t xml:space="preserve">, The Market for “Lemons”: Quality Uncertainty and the Market Mechanism, </w:t>
      </w:r>
      <w:r>
        <w:rPr>
          <w:lang w:eastAsia="zh-CN"/>
        </w:rPr>
        <w:t xml:space="preserve">84 </w:t>
      </w:r>
      <w:r w:rsidRPr="002622E3">
        <w:rPr>
          <w:lang w:eastAsia="zh-CN"/>
        </w:rPr>
        <w:t>Quarterly Journal of Economics 488-500</w:t>
      </w:r>
      <w:r>
        <w:rPr>
          <w:lang w:eastAsia="zh-CN"/>
        </w:rPr>
        <w:t xml:space="preserve"> (1970)</w:t>
      </w:r>
      <w:r w:rsidRPr="002622E3">
        <w:rPr>
          <w:lang w:eastAsia="zh-CN"/>
        </w:rPr>
        <w:t>.</w:t>
      </w:r>
    </w:p>
  </w:footnote>
  <w:footnote w:id="83">
    <w:p w14:paraId="71A48ED7" w14:textId="77777777" w:rsidR="006F69C9" w:rsidRPr="008A480A" w:rsidRDefault="006F69C9" w:rsidP="004842FE">
      <w:pPr>
        <w:pStyle w:val="a7"/>
        <w:rPr>
          <w:lang w:eastAsia="zh-CN"/>
        </w:rPr>
      </w:pPr>
      <w:r>
        <w:rPr>
          <w:rStyle w:val="a9"/>
        </w:rPr>
        <w:footnoteRef/>
      </w:r>
      <w:r>
        <w:t xml:space="preserve"> </w:t>
      </w:r>
      <w:r w:rsidRPr="008A480A">
        <w:rPr>
          <w:bCs/>
          <w:lang w:eastAsia="zh-CN"/>
        </w:rPr>
        <w:t xml:space="preserve">Eisenberg, Disclosure in Contract Law, </w:t>
      </w:r>
      <w:r>
        <w:rPr>
          <w:bCs/>
          <w:lang w:eastAsia="zh-CN"/>
        </w:rPr>
        <w:t xml:space="preserve">91 </w:t>
      </w:r>
      <w:r w:rsidRPr="008A480A">
        <w:rPr>
          <w:bCs/>
          <w:lang w:eastAsia="zh-CN"/>
        </w:rPr>
        <w:t>Cal. L. Rev.</w:t>
      </w:r>
      <w:r>
        <w:rPr>
          <w:bCs/>
          <w:lang w:eastAsia="zh-CN"/>
        </w:rPr>
        <w:t xml:space="preserve"> 1645, 1686 (2013).</w:t>
      </w:r>
    </w:p>
  </w:footnote>
  <w:footnote w:id="84">
    <w:p w14:paraId="5108B009" w14:textId="77777777" w:rsidR="006F69C9" w:rsidRPr="00CA7B32" w:rsidRDefault="006F69C9" w:rsidP="004842FE">
      <w:pPr>
        <w:pStyle w:val="a7"/>
        <w:rPr>
          <w:lang w:eastAsia="zh-CN"/>
        </w:rPr>
      </w:pPr>
      <w:r>
        <w:rPr>
          <w:rStyle w:val="a9"/>
        </w:rPr>
        <w:footnoteRef/>
      </w:r>
      <w:r>
        <w:rPr>
          <w:lang w:eastAsia="zh-CN"/>
        </w:rPr>
        <w:t xml:space="preserve"> </w:t>
      </w:r>
      <w:r w:rsidRPr="002622E3">
        <w:rPr>
          <w:rFonts w:hint="eastAsia"/>
          <w:bCs/>
          <w:kern w:val="44"/>
          <w:szCs w:val="44"/>
          <w:lang w:eastAsia="zh-CN"/>
        </w:rPr>
        <w:t>武腾：《拍卖人的信息提供义务与担保责任》，《法律科学》</w:t>
      </w:r>
      <w:r w:rsidRPr="002622E3">
        <w:rPr>
          <w:rFonts w:hint="eastAsia"/>
          <w:bCs/>
          <w:kern w:val="44"/>
          <w:szCs w:val="44"/>
          <w:lang w:eastAsia="zh-CN"/>
        </w:rPr>
        <w:t>2017</w:t>
      </w:r>
      <w:r w:rsidRPr="002622E3">
        <w:rPr>
          <w:rFonts w:hint="eastAsia"/>
          <w:bCs/>
          <w:kern w:val="44"/>
          <w:szCs w:val="44"/>
          <w:lang w:eastAsia="zh-CN"/>
        </w:rPr>
        <w:t>年第</w:t>
      </w:r>
      <w:r w:rsidRPr="002622E3">
        <w:rPr>
          <w:rFonts w:hint="eastAsia"/>
          <w:bCs/>
          <w:kern w:val="44"/>
          <w:szCs w:val="44"/>
          <w:lang w:eastAsia="zh-CN"/>
        </w:rPr>
        <w:t>6</w:t>
      </w:r>
      <w:r w:rsidRPr="002622E3">
        <w:rPr>
          <w:rFonts w:hint="eastAsia"/>
          <w:bCs/>
          <w:kern w:val="44"/>
          <w:szCs w:val="44"/>
          <w:lang w:eastAsia="zh-CN"/>
        </w:rPr>
        <w:t>期</w:t>
      </w:r>
      <w:r>
        <w:rPr>
          <w:rFonts w:hint="eastAsia"/>
          <w:bCs/>
          <w:kern w:val="44"/>
          <w:szCs w:val="44"/>
          <w:lang w:eastAsia="zh-CN"/>
        </w:rPr>
        <w:t>，第</w:t>
      </w:r>
      <w:r>
        <w:rPr>
          <w:rFonts w:hint="eastAsia"/>
          <w:bCs/>
          <w:kern w:val="44"/>
          <w:szCs w:val="44"/>
          <w:lang w:eastAsia="zh-CN"/>
        </w:rPr>
        <w:t>156</w:t>
      </w:r>
      <w:r>
        <w:rPr>
          <w:rFonts w:hint="eastAsia"/>
          <w:bCs/>
          <w:kern w:val="44"/>
          <w:szCs w:val="44"/>
          <w:lang w:eastAsia="zh-CN"/>
        </w:rPr>
        <w:t>页。</w:t>
      </w:r>
    </w:p>
  </w:footnote>
  <w:footnote w:id="85">
    <w:p w14:paraId="555632B1" w14:textId="77777777" w:rsidR="006F69C9" w:rsidRPr="001026D2" w:rsidRDefault="006F69C9" w:rsidP="004842FE">
      <w:pPr>
        <w:pStyle w:val="a7"/>
        <w:rPr>
          <w:lang w:eastAsia="zh-CN"/>
        </w:rPr>
      </w:pPr>
      <w:r w:rsidRPr="001026D2">
        <w:rPr>
          <w:rStyle w:val="a9"/>
        </w:rPr>
        <w:footnoteRef/>
      </w:r>
      <w:r w:rsidRPr="001026D2">
        <w:t xml:space="preserve"> </w:t>
      </w:r>
      <w:r w:rsidRPr="001026D2">
        <w:rPr>
          <w:lang w:eastAsia="zh-CN"/>
        </w:rPr>
        <w:t>“A duty to speak arises from a fiduciary or confidential relationship or where a person is, ‘by force of circumstances’, under a duty to speak.” Boyd v. Boyd, 67 S.W.3d 398 (Tex. App. Fort Worth 2002)</w:t>
      </w:r>
      <w:r w:rsidRPr="001026D2">
        <w:rPr>
          <w:rFonts w:hint="eastAsia"/>
          <w:lang w:eastAsia="zh-CN"/>
        </w:rPr>
        <w:t>;</w:t>
      </w:r>
      <w:r w:rsidRPr="001026D2">
        <w:rPr>
          <w:lang w:eastAsia="zh-CN"/>
        </w:rPr>
        <w:t xml:space="preserve"> “…it is not one party’s possession of superior information alone that generates the duty, but the possession of such information coupled with either a relationship involving a degree of trust and confidence, or the fact that the information in question was not reasonably available to the other party.” 26 Williston on Contracts § 69:17 (4th ed.)</w:t>
      </w:r>
      <w:r w:rsidRPr="001026D2">
        <w:rPr>
          <w:rFonts w:hint="eastAsia"/>
          <w:lang w:eastAsia="zh-CN"/>
        </w:rPr>
        <w:t>.</w:t>
      </w:r>
    </w:p>
  </w:footnote>
  <w:footnote w:id="86">
    <w:p w14:paraId="66E39FF1" w14:textId="77777777" w:rsidR="006F69C9" w:rsidRPr="001026D2" w:rsidRDefault="006F69C9" w:rsidP="004842FE">
      <w:pPr>
        <w:pStyle w:val="a7"/>
        <w:rPr>
          <w:lang w:eastAsia="zh-CN"/>
        </w:rPr>
      </w:pPr>
      <w:r w:rsidRPr="001026D2">
        <w:rPr>
          <w:rStyle w:val="a9"/>
        </w:rPr>
        <w:footnoteRef/>
      </w:r>
      <w:r w:rsidRPr="001026D2">
        <w:t xml:space="preserve"> </w:t>
      </w:r>
      <w:r w:rsidRPr="001026D2">
        <w:rPr>
          <w:lang w:eastAsia="zh-CN"/>
        </w:rPr>
        <w:t>Kronman, Mistake, Disclosure, Information, and the Law of Contracts, 7 J. Legal Stud. 1</w:t>
      </w:r>
      <w:r w:rsidRPr="001026D2">
        <w:rPr>
          <w:rFonts w:hint="eastAsia"/>
          <w:lang w:eastAsia="zh-CN"/>
        </w:rPr>
        <w:t xml:space="preserve">, </w:t>
      </w:r>
      <w:r w:rsidRPr="001026D2">
        <w:rPr>
          <w:lang w:eastAsia="zh-CN"/>
        </w:rPr>
        <w:t>9 ff. (1978)</w:t>
      </w:r>
      <w:r w:rsidRPr="001026D2">
        <w:rPr>
          <w:rFonts w:hint="eastAsia"/>
          <w:lang w:eastAsia="zh-CN"/>
        </w:rPr>
        <w:t xml:space="preserve">; </w:t>
      </w:r>
      <w:r w:rsidRPr="001026D2">
        <w:rPr>
          <w:rFonts w:hint="eastAsia"/>
          <w:lang w:eastAsia="zh-CN"/>
        </w:rPr>
        <w:t>当然，在合同法上，有关信息是如何获取</w:t>
      </w:r>
      <w:r>
        <w:rPr>
          <w:rFonts w:hint="eastAsia"/>
          <w:lang w:eastAsia="zh-CN"/>
        </w:rPr>
        <w:t>的</w:t>
      </w:r>
      <w:r w:rsidRPr="001026D2">
        <w:rPr>
          <w:rFonts w:hint="eastAsia"/>
          <w:lang w:eastAsia="zh-CN"/>
        </w:rPr>
        <w:t>，也会影响人们对是否构成欺诈的判断。例如，</w:t>
      </w:r>
      <w:proofErr w:type="gramStart"/>
      <w:r w:rsidRPr="001026D2">
        <w:rPr>
          <w:rFonts w:hint="eastAsia"/>
          <w:lang w:eastAsia="zh-CN"/>
        </w:rPr>
        <w:t>在</w:t>
      </w:r>
      <w:r>
        <w:rPr>
          <w:rFonts w:hint="eastAsia"/>
          <w:lang w:eastAsia="zh-CN"/>
        </w:rPr>
        <w:t>“</w:t>
      </w:r>
      <w:proofErr w:type="gramEnd"/>
      <w:r w:rsidRPr="001026D2">
        <w:rPr>
          <w:rFonts w:hint="eastAsia"/>
          <w:lang w:eastAsia="zh-CN"/>
        </w:rPr>
        <w:t>美国合同法重述</w:t>
      </w:r>
      <w:r>
        <w:rPr>
          <w:rFonts w:hint="eastAsia"/>
          <w:lang w:eastAsia="zh-CN"/>
        </w:rPr>
        <w:t>（第二次）”</w:t>
      </w:r>
      <w:r w:rsidRPr="001026D2">
        <w:rPr>
          <w:rFonts w:hint="eastAsia"/>
          <w:lang w:eastAsia="zh-CN"/>
        </w:rPr>
        <w:t>第</w:t>
      </w:r>
      <w:r w:rsidRPr="001026D2">
        <w:rPr>
          <w:rFonts w:hint="eastAsia"/>
          <w:lang w:eastAsia="zh-CN"/>
        </w:rPr>
        <w:t>161</w:t>
      </w:r>
      <w:r w:rsidRPr="001026D2">
        <w:rPr>
          <w:rFonts w:hint="eastAsia"/>
          <w:lang w:eastAsia="zh-CN"/>
        </w:rPr>
        <w:t>条的第</w:t>
      </w:r>
      <w:r w:rsidRPr="001026D2">
        <w:rPr>
          <w:rFonts w:hint="eastAsia"/>
          <w:lang w:eastAsia="zh-CN"/>
        </w:rPr>
        <w:t>2</w:t>
      </w:r>
      <w:r w:rsidRPr="001026D2">
        <w:rPr>
          <w:rFonts w:hint="eastAsia"/>
          <w:lang w:eastAsia="zh-CN"/>
        </w:rPr>
        <w:t>个例示中，便提及和上文相同的例子，差别在于购买人是通过不法侵入（</w:t>
      </w:r>
      <w:r w:rsidRPr="001026D2">
        <w:rPr>
          <w:rFonts w:hint="eastAsia"/>
          <w:lang w:eastAsia="zh-CN"/>
        </w:rPr>
        <w:t>trespass</w:t>
      </w:r>
      <w:r w:rsidRPr="001026D2">
        <w:rPr>
          <w:rFonts w:hint="eastAsia"/>
          <w:lang w:eastAsia="zh-CN"/>
        </w:rPr>
        <w:t>）获得有关出卖人土地下有矿藏的信息。对此</w:t>
      </w:r>
      <w:r>
        <w:rPr>
          <w:rFonts w:hint="eastAsia"/>
          <w:lang w:eastAsia="zh-CN"/>
        </w:rPr>
        <w:t>，该</w:t>
      </w:r>
      <w:r w:rsidRPr="001026D2">
        <w:rPr>
          <w:rFonts w:hint="eastAsia"/>
          <w:lang w:eastAsia="zh-CN"/>
        </w:rPr>
        <w:t>“重述”认为，购买人购买时未披露有关信息的行为构成了不实陈述。换言之，法律虽然通过承认信息利益以鼓励人们投资于信息的发现或获取，但如果获取信息的方式本身违法，则不能得到法律的“鼓励”。</w:t>
      </w:r>
      <w:r w:rsidRPr="001026D2">
        <w:rPr>
          <w:lang w:eastAsia="zh-CN"/>
        </w:rPr>
        <w:t>Eisenberg, Disclosure in Contract Law</w:t>
      </w:r>
      <w:r w:rsidRPr="001026D2">
        <w:rPr>
          <w:rFonts w:hint="eastAsia"/>
          <w:lang w:eastAsia="zh-CN"/>
        </w:rPr>
        <w:t xml:space="preserve">, 91 </w:t>
      </w:r>
      <w:r w:rsidRPr="001026D2">
        <w:rPr>
          <w:lang w:eastAsia="zh-CN"/>
        </w:rPr>
        <w:t>Cal. L. Rev. 1645</w:t>
      </w:r>
      <w:r w:rsidRPr="001026D2">
        <w:rPr>
          <w:rFonts w:hint="eastAsia"/>
          <w:lang w:eastAsia="zh-CN"/>
        </w:rPr>
        <w:t>,</w:t>
      </w:r>
      <w:r w:rsidRPr="001026D2">
        <w:rPr>
          <w:lang w:eastAsia="zh-CN"/>
        </w:rPr>
        <w:t xml:space="preserve"> 1661-1681</w:t>
      </w:r>
      <w:r w:rsidRPr="001026D2">
        <w:rPr>
          <w:rFonts w:hint="eastAsia"/>
          <w:lang w:eastAsia="zh-CN"/>
        </w:rPr>
        <w:t xml:space="preserve"> </w:t>
      </w:r>
      <w:r w:rsidRPr="001026D2">
        <w:rPr>
          <w:lang w:eastAsia="zh-CN"/>
        </w:rPr>
        <w:t>(2003).</w:t>
      </w:r>
    </w:p>
  </w:footnote>
  <w:footnote w:id="87">
    <w:p w14:paraId="457BD31E" w14:textId="77777777" w:rsidR="006F69C9" w:rsidRPr="001026D2" w:rsidRDefault="006F69C9" w:rsidP="004842FE">
      <w:pPr>
        <w:pStyle w:val="a7"/>
        <w:rPr>
          <w:lang w:eastAsia="zh-CN"/>
        </w:rPr>
      </w:pPr>
      <w:r w:rsidRPr="001026D2">
        <w:rPr>
          <w:rStyle w:val="a9"/>
        </w:rPr>
        <w:footnoteRef/>
      </w:r>
      <w:r w:rsidRPr="001026D2">
        <w:rPr>
          <w:lang w:eastAsia="zh-CN"/>
        </w:rPr>
        <w:t xml:space="preserve"> </w:t>
      </w:r>
      <w:r w:rsidRPr="001026D2">
        <w:rPr>
          <w:rFonts w:hint="eastAsia"/>
          <w:lang w:eastAsia="zh-CN"/>
        </w:rPr>
        <w:t>相反，在以下例子中：</w:t>
      </w:r>
      <w:r w:rsidRPr="001026D2">
        <w:rPr>
          <w:rFonts w:hint="eastAsia"/>
          <w:lang w:eastAsia="zh-CN"/>
        </w:rPr>
        <w:t>C</w:t>
      </w:r>
      <w:r w:rsidRPr="001026D2">
        <w:rPr>
          <w:rFonts w:hint="eastAsia"/>
          <w:lang w:eastAsia="zh-CN"/>
        </w:rPr>
        <w:t>公司遭受严重损失后，</w:t>
      </w:r>
      <w:r w:rsidRPr="001026D2">
        <w:rPr>
          <w:rFonts w:hint="eastAsia"/>
          <w:lang w:eastAsia="zh-CN"/>
        </w:rPr>
        <w:t>A</w:t>
      </w:r>
      <w:r w:rsidRPr="001026D2">
        <w:rPr>
          <w:rFonts w:hint="eastAsia"/>
          <w:lang w:eastAsia="zh-CN"/>
        </w:rPr>
        <w:t>在明知</w:t>
      </w:r>
      <w:r w:rsidRPr="001026D2">
        <w:rPr>
          <w:rFonts w:hint="eastAsia"/>
          <w:lang w:eastAsia="zh-CN"/>
        </w:rPr>
        <w:t>B</w:t>
      </w:r>
      <w:r w:rsidRPr="001026D2">
        <w:rPr>
          <w:rFonts w:hint="eastAsia"/>
          <w:lang w:eastAsia="zh-CN"/>
        </w:rPr>
        <w:t>不知道</w:t>
      </w:r>
      <w:r w:rsidRPr="001026D2">
        <w:rPr>
          <w:rFonts w:hint="eastAsia"/>
          <w:lang w:eastAsia="zh-CN"/>
        </w:rPr>
        <w:t>C</w:t>
      </w:r>
      <w:r w:rsidRPr="001026D2">
        <w:rPr>
          <w:rFonts w:hint="eastAsia"/>
          <w:lang w:eastAsia="zh-CN"/>
        </w:rPr>
        <w:t>的损失的情况下，将</w:t>
      </w:r>
      <w:r w:rsidRPr="001026D2">
        <w:rPr>
          <w:rFonts w:hint="eastAsia"/>
          <w:lang w:eastAsia="zh-CN"/>
        </w:rPr>
        <w:t>C</w:t>
      </w:r>
      <w:r w:rsidRPr="001026D2">
        <w:rPr>
          <w:rFonts w:hint="eastAsia"/>
          <w:lang w:eastAsia="zh-CN"/>
        </w:rPr>
        <w:t>的股票卖给了</w:t>
      </w:r>
      <w:r w:rsidRPr="001026D2">
        <w:rPr>
          <w:rFonts w:hint="eastAsia"/>
          <w:lang w:eastAsia="zh-CN"/>
        </w:rPr>
        <w:t>B</w:t>
      </w:r>
      <w:r w:rsidRPr="001026D2">
        <w:rPr>
          <w:rFonts w:hint="eastAsia"/>
          <w:lang w:eastAsia="zh-CN"/>
        </w:rPr>
        <w:t>。</w:t>
      </w:r>
      <w:r w:rsidRPr="001026D2">
        <w:rPr>
          <w:rFonts w:hint="eastAsia"/>
          <w:lang w:eastAsia="zh-CN"/>
        </w:rPr>
        <w:t>A</w:t>
      </w:r>
      <w:r w:rsidRPr="001026D2">
        <w:rPr>
          <w:rFonts w:hint="eastAsia"/>
          <w:lang w:eastAsia="zh-CN"/>
        </w:rPr>
        <w:t>与</w:t>
      </w:r>
      <w:r w:rsidRPr="001026D2">
        <w:rPr>
          <w:rFonts w:hint="eastAsia"/>
          <w:lang w:eastAsia="zh-CN"/>
        </w:rPr>
        <w:t>B</w:t>
      </w:r>
      <w:r w:rsidRPr="001026D2">
        <w:rPr>
          <w:rFonts w:hint="eastAsia"/>
          <w:lang w:eastAsia="zh-CN"/>
        </w:rPr>
        <w:t>没有信托关系，因此</w:t>
      </w:r>
      <w:r w:rsidRPr="001026D2">
        <w:rPr>
          <w:rFonts w:hint="eastAsia"/>
          <w:lang w:eastAsia="zh-CN"/>
        </w:rPr>
        <w:t>A</w:t>
      </w:r>
      <w:r w:rsidRPr="001026D2">
        <w:rPr>
          <w:rFonts w:hint="eastAsia"/>
          <w:lang w:eastAsia="zh-CN"/>
        </w:rPr>
        <w:t>没有义务向</w:t>
      </w:r>
      <w:r w:rsidRPr="001026D2">
        <w:rPr>
          <w:rFonts w:hint="eastAsia"/>
          <w:lang w:eastAsia="zh-CN"/>
        </w:rPr>
        <w:t>B</w:t>
      </w:r>
      <w:r w:rsidRPr="001026D2">
        <w:rPr>
          <w:rFonts w:hint="eastAsia"/>
          <w:lang w:eastAsia="zh-CN"/>
        </w:rPr>
        <w:t>披露</w:t>
      </w:r>
      <w:r w:rsidRPr="001026D2">
        <w:rPr>
          <w:rFonts w:hint="eastAsia"/>
          <w:lang w:eastAsia="zh-CN"/>
        </w:rPr>
        <w:t>C</w:t>
      </w:r>
      <w:r w:rsidRPr="001026D2">
        <w:rPr>
          <w:rFonts w:hint="eastAsia"/>
          <w:lang w:eastAsia="zh-CN"/>
        </w:rPr>
        <w:t>的损失，其行为不是欺诈。</w:t>
      </w:r>
      <w:r w:rsidRPr="001026D2">
        <w:rPr>
          <w:lang w:eastAsia="zh-CN"/>
        </w:rPr>
        <w:t>Restatement (First) of Contracts § 472 (1932), Comments d, Illustration 4.</w:t>
      </w:r>
    </w:p>
  </w:footnote>
  <w:footnote w:id="88">
    <w:p w14:paraId="3A5EF553" w14:textId="77777777" w:rsidR="006F69C9" w:rsidRPr="001026D2" w:rsidRDefault="006F69C9" w:rsidP="004842FE">
      <w:pPr>
        <w:pStyle w:val="a7"/>
        <w:rPr>
          <w:lang w:eastAsia="zh-CN"/>
        </w:rPr>
      </w:pPr>
      <w:r w:rsidRPr="001026D2">
        <w:rPr>
          <w:rStyle w:val="a9"/>
        </w:rPr>
        <w:footnoteRef/>
      </w:r>
      <w:r w:rsidRPr="001026D2">
        <w:rPr>
          <w:lang w:eastAsia="zh-CN"/>
        </w:rPr>
        <w:t xml:space="preserve"> 757 F.2d 163, 168 (7th Cir. 1985)</w:t>
      </w:r>
      <w:r w:rsidRPr="001026D2">
        <w:rPr>
          <w:rFonts w:hint="eastAsia"/>
          <w:lang w:eastAsia="zh-CN"/>
        </w:rPr>
        <w:t xml:space="preserve">; </w:t>
      </w:r>
      <w:r w:rsidRPr="001026D2">
        <w:rPr>
          <w:lang w:eastAsia="zh-CN"/>
        </w:rPr>
        <w:t>Eisenberg, Disclosure in Contract Law, 91 Cal. L. Rev. 1645, 1682 (2003).</w:t>
      </w:r>
    </w:p>
  </w:footnote>
  <w:footnote w:id="89">
    <w:p w14:paraId="67F6394E" w14:textId="77777777" w:rsidR="006F69C9" w:rsidRPr="001026D2" w:rsidRDefault="006F69C9" w:rsidP="004842FE">
      <w:pPr>
        <w:pStyle w:val="a7"/>
        <w:rPr>
          <w:lang w:val="de-DE" w:eastAsia="zh-CN"/>
        </w:rPr>
      </w:pPr>
      <w:r w:rsidRPr="001026D2">
        <w:rPr>
          <w:rStyle w:val="a9"/>
        </w:rPr>
        <w:footnoteRef/>
      </w:r>
      <w:r w:rsidRPr="001026D2">
        <w:rPr>
          <w:lang w:val="de-DE"/>
        </w:rPr>
        <w:t xml:space="preserve"> </w:t>
      </w:r>
      <w:r w:rsidRPr="001026D2">
        <w:rPr>
          <w:lang w:val="de-DE" w:eastAsia="zh-CN"/>
        </w:rPr>
        <w:t>P</w:t>
      </w:r>
      <w:r w:rsidRPr="001026D2">
        <w:rPr>
          <w:rFonts w:hint="eastAsia"/>
          <w:lang w:val="de-DE" w:eastAsia="zh-CN"/>
        </w:rPr>
        <w:t>alandt</w:t>
      </w:r>
      <w:r w:rsidRPr="001026D2">
        <w:rPr>
          <w:lang w:val="de-DE" w:eastAsia="zh-CN"/>
        </w:rPr>
        <w:t>-E</w:t>
      </w:r>
      <w:r w:rsidRPr="001026D2">
        <w:rPr>
          <w:rFonts w:hint="eastAsia"/>
          <w:lang w:val="de-DE" w:eastAsia="zh-CN"/>
        </w:rPr>
        <w:t>llenberger</w:t>
      </w:r>
      <w:r w:rsidRPr="001026D2">
        <w:rPr>
          <w:lang w:val="de-DE" w:eastAsia="zh-CN"/>
        </w:rPr>
        <w:t>, § 123 Rn. 5c.</w:t>
      </w:r>
    </w:p>
  </w:footnote>
  <w:footnote w:id="90">
    <w:p w14:paraId="4439CA06" w14:textId="77777777" w:rsidR="006F69C9" w:rsidRPr="001026D2" w:rsidRDefault="006F69C9" w:rsidP="00A53EFF">
      <w:pPr>
        <w:pStyle w:val="a7"/>
        <w:rPr>
          <w:lang w:val="de-DE" w:eastAsia="zh-CN"/>
        </w:rPr>
      </w:pPr>
      <w:r w:rsidRPr="001026D2">
        <w:rPr>
          <w:rStyle w:val="a9"/>
        </w:rPr>
        <w:footnoteRef/>
      </w:r>
      <w:r w:rsidRPr="001026D2">
        <w:rPr>
          <w:rFonts w:hint="eastAsia"/>
          <w:lang w:val="de-DE" w:eastAsia="zh-CN"/>
        </w:rPr>
        <w:t xml:space="preserve"> </w:t>
      </w:r>
      <w:r w:rsidRPr="001026D2">
        <w:rPr>
          <w:rFonts w:hint="eastAsia"/>
          <w:lang w:val="de-DE" w:eastAsia="zh-CN"/>
        </w:rPr>
        <w:t>我国法上有学者认为“只有合意无瑕疵的合同，才能准予期待利益的赔偿……当合同存在意思表示瑕疵时，如合同系因欺诈、胁迫、乘人之危、错误等原因而被撤销时，均不发生期待利益的赔偿问题”（张家勇：《论前合同损害赔偿中的期待利益》，《中外法学》</w:t>
      </w:r>
      <w:r w:rsidRPr="001026D2">
        <w:rPr>
          <w:rFonts w:hint="eastAsia"/>
          <w:lang w:val="de-DE" w:eastAsia="zh-CN"/>
        </w:rPr>
        <w:t>2016</w:t>
      </w:r>
      <w:r w:rsidRPr="001026D2">
        <w:rPr>
          <w:rFonts w:hint="eastAsia"/>
          <w:lang w:val="de-DE" w:eastAsia="zh-CN"/>
        </w:rPr>
        <w:t>年第</w:t>
      </w:r>
      <w:r w:rsidRPr="001026D2">
        <w:rPr>
          <w:rFonts w:hint="eastAsia"/>
          <w:lang w:val="de-DE" w:eastAsia="zh-CN"/>
        </w:rPr>
        <w:t>3</w:t>
      </w:r>
      <w:r w:rsidRPr="001026D2">
        <w:rPr>
          <w:rFonts w:hint="eastAsia"/>
          <w:lang w:val="de-DE" w:eastAsia="zh-CN"/>
        </w:rPr>
        <w:t>期），或许是不准确的。</w:t>
      </w:r>
    </w:p>
  </w:footnote>
  <w:footnote w:id="91">
    <w:p w14:paraId="005AB9D7" w14:textId="77777777" w:rsidR="006F69C9" w:rsidRPr="001026D2" w:rsidRDefault="006F69C9" w:rsidP="00DB55A3">
      <w:pPr>
        <w:pStyle w:val="a7"/>
        <w:rPr>
          <w:lang w:eastAsia="zh-CN"/>
        </w:rPr>
      </w:pPr>
      <w:r w:rsidRPr="001026D2">
        <w:rPr>
          <w:rStyle w:val="a9"/>
        </w:rPr>
        <w:footnoteRef/>
      </w:r>
      <w:r w:rsidRPr="001026D2">
        <w:t xml:space="preserve"> </w:t>
      </w:r>
      <w:r w:rsidRPr="001026D2">
        <w:rPr>
          <w:lang w:eastAsia="zh-CN"/>
        </w:rPr>
        <w:t xml:space="preserve">Ayres et al., Insincere Promises, Yale University Press, 2005, p. 80; </w:t>
      </w:r>
      <w:proofErr w:type="spellStart"/>
      <w:r w:rsidRPr="001026D2">
        <w:rPr>
          <w:lang w:eastAsia="zh-CN"/>
        </w:rPr>
        <w:t>Craswell</w:t>
      </w:r>
      <w:proofErr w:type="spellEnd"/>
      <w:r w:rsidRPr="001026D2">
        <w:rPr>
          <w:lang w:eastAsia="zh-CN"/>
        </w:rPr>
        <w:t>, Property Rules and Liability Rules in Unconscionability and Related Doctrines, 60 U. Chi. L. Rev. 1</w:t>
      </w:r>
      <w:r w:rsidRPr="001026D2">
        <w:rPr>
          <w:rFonts w:hint="eastAsia"/>
          <w:lang w:eastAsia="zh-CN"/>
        </w:rPr>
        <w:t>, 7-8</w:t>
      </w:r>
      <w:r w:rsidRPr="001026D2">
        <w:rPr>
          <w:lang w:eastAsia="zh-CN"/>
        </w:rPr>
        <w:t xml:space="preserve"> (1993).</w:t>
      </w:r>
    </w:p>
  </w:footnote>
  <w:footnote w:id="92">
    <w:p w14:paraId="339815DE" w14:textId="77777777" w:rsidR="006F69C9" w:rsidRPr="001026D2" w:rsidRDefault="006F69C9" w:rsidP="00DB55A3">
      <w:pPr>
        <w:pStyle w:val="a7"/>
        <w:rPr>
          <w:lang w:val="de-DE" w:eastAsia="zh-CN"/>
        </w:rPr>
      </w:pPr>
      <w:r w:rsidRPr="001026D2">
        <w:rPr>
          <w:rStyle w:val="a9"/>
        </w:rPr>
        <w:footnoteRef/>
      </w:r>
      <w:r w:rsidRPr="001026D2">
        <w:rPr>
          <w:lang w:val="de-DE" w:eastAsia="zh-CN"/>
        </w:rPr>
        <w:t xml:space="preserve"> </w:t>
      </w:r>
      <w:r w:rsidRPr="001026D2">
        <w:rPr>
          <w:rFonts w:hint="eastAsia"/>
          <w:lang w:eastAsia="zh-CN"/>
        </w:rPr>
        <w:t>需要注意的是，如果欺诈行为使某人同意为某种其在了解真相的情况下不会同意的行为，则其行为是可撤销的，这也是我们通常所讨论的欺诈。而若欺诈行为使被欺诈人不知道其将为何种行为，或者行为人本以为订立了</w:t>
      </w:r>
      <w:r w:rsidRPr="001026D2">
        <w:rPr>
          <w:rFonts w:hint="eastAsia"/>
          <w:lang w:eastAsia="zh-CN"/>
        </w:rPr>
        <w:t>A</w:t>
      </w:r>
      <w:r w:rsidRPr="001026D2">
        <w:rPr>
          <w:rFonts w:hint="eastAsia"/>
          <w:lang w:eastAsia="zh-CN"/>
        </w:rPr>
        <w:t>合同，但因为欺诈行为签署了</w:t>
      </w:r>
      <w:r w:rsidRPr="001026D2">
        <w:rPr>
          <w:rFonts w:hint="eastAsia"/>
          <w:lang w:eastAsia="zh-CN"/>
        </w:rPr>
        <w:t>B</w:t>
      </w:r>
      <w:r w:rsidRPr="001026D2">
        <w:rPr>
          <w:rFonts w:hint="eastAsia"/>
          <w:lang w:eastAsia="zh-CN"/>
        </w:rPr>
        <w:t>合同</w:t>
      </w:r>
      <w:r>
        <w:rPr>
          <w:rFonts w:hint="eastAsia"/>
          <w:lang w:eastAsia="zh-CN"/>
        </w:rPr>
        <w:t>，应</w:t>
      </w:r>
      <w:r w:rsidRPr="001026D2">
        <w:rPr>
          <w:rFonts w:hint="eastAsia"/>
          <w:lang w:eastAsia="zh-CN"/>
        </w:rPr>
        <w:t>认为双方意思表示并未达成一致，进而合同自始不成立。在我国《票据法》上，对于以欺诈等手段获得的票据，持票人是“不得享有票据权利”的（第</w:t>
      </w:r>
      <w:r w:rsidRPr="001026D2">
        <w:rPr>
          <w:rFonts w:hint="eastAsia"/>
          <w:lang w:eastAsia="zh-CN"/>
        </w:rPr>
        <w:t>1</w:t>
      </w:r>
      <w:r w:rsidRPr="001026D2">
        <w:rPr>
          <w:lang w:eastAsia="zh-CN"/>
        </w:rPr>
        <w:t>2</w:t>
      </w:r>
      <w:r w:rsidRPr="001026D2">
        <w:rPr>
          <w:rFonts w:hint="eastAsia"/>
          <w:lang w:eastAsia="zh-CN"/>
        </w:rPr>
        <w:t>条）。其背后的原理</w:t>
      </w:r>
      <w:r>
        <w:rPr>
          <w:rFonts w:hint="eastAsia"/>
          <w:lang w:eastAsia="zh-CN"/>
        </w:rPr>
        <w:t>就</w:t>
      </w:r>
      <w:r w:rsidRPr="001026D2">
        <w:rPr>
          <w:rFonts w:hint="eastAsia"/>
          <w:lang w:eastAsia="zh-CN"/>
        </w:rPr>
        <w:t>是：那些因受欺诈而从事的票据行为，是出票人、承兑人根本不想从事的行为，即并未</w:t>
      </w:r>
      <w:proofErr w:type="gramStart"/>
      <w:r w:rsidRPr="001026D2">
        <w:rPr>
          <w:rFonts w:hint="eastAsia"/>
          <w:lang w:eastAsia="zh-CN"/>
        </w:rPr>
        <w:t>作出</w:t>
      </w:r>
      <w:proofErr w:type="gramEnd"/>
      <w:r w:rsidRPr="001026D2">
        <w:rPr>
          <w:rFonts w:hint="eastAsia"/>
          <w:lang w:eastAsia="zh-CN"/>
        </w:rPr>
        <w:t>意思表示或达成一致，故该行为根本不能成立而不生效力，而不是可撤销行为。</w:t>
      </w:r>
    </w:p>
  </w:footnote>
  <w:footnote w:id="93">
    <w:p w14:paraId="6C8BB84B" w14:textId="77777777" w:rsidR="006F69C9" w:rsidRPr="001026D2" w:rsidRDefault="006F69C9" w:rsidP="00DB55A3">
      <w:pPr>
        <w:pStyle w:val="a7"/>
        <w:rPr>
          <w:lang w:val="de-DE" w:eastAsia="zh-CN"/>
        </w:rPr>
      </w:pPr>
      <w:r w:rsidRPr="001026D2">
        <w:rPr>
          <w:rStyle w:val="a9"/>
        </w:rPr>
        <w:footnoteRef/>
      </w:r>
      <w:r w:rsidRPr="001026D2">
        <w:rPr>
          <w:lang w:val="de-DE"/>
        </w:rPr>
        <w:t xml:space="preserve"> BGH NJW 1972</w:t>
      </w:r>
      <w:r w:rsidRPr="001026D2">
        <w:rPr>
          <w:rFonts w:hint="eastAsia"/>
          <w:lang w:val="de-DE" w:eastAsia="zh-CN"/>
        </w:rPr>
        <w:t>,</w:t>
      </w:r>
      <w:r w:rsidRPr="001026D2">
        <w:rPr>
          <w:lang w:val="de-DE" w:eastAsia="zh-CN"/>
        </w:rPr>
        <w:t xml:space="preserve"> 36, 39; Palandt-Sprau, § 818</w:t>
      </w:r>
      <w:r>
        <w:rPr>
          <w:lang w:val="de-DE" w:eastAsia="zh-CN"/>
        </w:rPr>
        <w:t xml:space="preserve"> </w:t>
      </w:r>
      <w:r w:rsidRPr="001026D2">
        <w:rPr>
          <w:lang w:val="de-DE" w:eastAsia="zh-CN"/>
        </w:rPr>
        <w:t>Rn. 49.</w:t>
      </w:r>
    </w:p>
  </w:footnote>
  <w:footnote w:id="94">
    <w:p w14:paraId="472A0AE2" w14:textId="77777777" w:rsidR="006F69C9" w:rsidRPr="001026D2" w:rsidRDefault="006F69C9" w:rsidP="00DB55A3">
      <w:pPr>
        <w:pStyle w:val="a7"/>
        <w:rPr>
          <w:lang w:val="de-DE" w:eastAsia="zh-CN"/>
        </w:rPr>
      </w:pPr>
      <w:r w:rsidRPr="001026D2">
        <w:rPr>
          <w:rStyle w:val="a9"/>
        </w:rPr>
        <w:footnoteRef/>
      </w:r>
      <w:r w:rsidRPr="001026D2">
        <w:rPr>
          <w:lang w:val="de-DE"/>
        </w:rPr>
        <w:t xml:space="preserve"> Staudinger/Singer/Finckenstein</w:t>
      </w:r>
      <w:r>
        <w:rPr>
          <w:lang w:val="de-DE"/>
        </w:rPr>
        <w:t>,</w:t>
      </w:r>
      <w:r w:rsidRPr="001026D2">
        <w:rPr>
          <w:lang w:val="de-DE"/>
        </w:rPr>
        <w:t xml:space="preserve"> BGB § 123 R</w:t>
      </w:r>
      <w:r w:rsidRPr="001026D2">
        <w:rPr>
          <w:rFonts w:hint="eastAsia"/>
          <w:lang w:val="de-DE" w:eastAsia="zh-CN"/>
        </w:rPr>
        <w:t>n</w:t>
      </w:r>
      <w:r w:rsidRPr="001026D2">
        <w:rPr>
          <w:lang w:val="de-DE"/>
        </w:rPr>
        <w:t>. 91.</w:t>
      </w:r>
    </w:p>
  </w:footnote>
  <w:footnote w:id="95">
    <w:p w14:paraId="32F060D6" w14:textId="77777777" w:rsidR="006F69C9" w:rsidRPr="001026D2" w:rsidRDefault="006F69C9" w:rsidP="00DB55A3">
      <w:pPr>
        <w:pStyle w:val="a7"/>
        <w:rPr>
          <w:lang w:val="de-DE" w:eastAsia="zh-CN"/>
        </w:rPr>
      </w:pPr>
      <w:r w:rsidRPr="001026D2">
        <w:rPr>
          <w:rStyle w:val="a9"/>
        </w:rPr>
        <w:footnoteRef/>
      </w:r>
      <w:r w:rsidRPr="001026D2">
        <w:rPr>
          <w:lang w:val="de-DE" w:eastAsia="zh-CN"/>
        </w:rPr>
        <w:t xml:space="preserve"> </w:t>
      </w:r>
      <w:r w:rsidRPr="001026D2">
        <w:rPr>
          <w:rFonts w:hint="eastAsia"/>
          <w:lang w:eastAsia="zh-CN"/>
        </w:rPr>
        <w:t>在德国制定民法典时，起初</w:t>
      </w:r>
      <w:r w:rsidRPr="001026D2">
        <w:rPr>
          <w:rFonts w:hint="eastAsia"/>
          <w:lang w:eastAsia="zh-CN"/>
        </w:rPr>
        <w:t>Planck</w:t>
      </w:r>
      <w:r w:rsidRPr="001026D2">
        <w:rPr>
          <w:rFonts w:hint="eastAsia"/>
          <w:lang w:eastAsia="zh-CN"/>
        </w:rPr>
        <w:t>曾提出应规定恶意抗辩制度，遭拒绝，理由是对于欺诈已规定了撤销权的救济，如果在此之外规定恶意抗辩的制度，将会掏空时效制度。但此后的《德国民法典》第二草案中，还是接受了恶意抗辩的制度并沿用至今。</w:t>
      </w:r>
      <w:r w:rsidRPr="001026D2">
        <w:rPr>
          <w:lang w:val="de-DE" w:eastAsia="zh-CN"/>
        </w:rPr>
        <w:t>P</w:t>
      </w:r>
      <w:r w:rsidRPr="001026D2">
        <w:rPr>
          <w:rFonts w:hint="eastAsia"/>
          <w:lang w:val="de-DE" w:eastAsia="zh-CN"/>
        </w:rPr>
        <w:t>alandt-</w:t>
      </w:r>
      <w:r w:rsidRPr="001026D2">
        <w:rPr>
          <w:lang w:val="de-DE" w:eastAsia="zh-CN"/>
        </w:rPr>
        <w:t>Sprau, § 853 Rn. 1</w:t>
      </w:r>
      <w:r w:rsidRPr="001026D2">
        <w:rPr>
          <w:rFonts w:hint="eastAsia"/>
          <w:lang w:val="de-DE" w:eastAsia="zh-CN"/>
        </w:rPr>
        <w:t>; BGH NJW 1969, 604.</w:t>
      </w:r>
    </w:p>
  </w:footnote>
  <w:footnote w:id="96">
    <w:p w14:paraId="4ABFB853" w14:textId="77777777" w:rsidR="006F69C9" w:rsidRPr="001026D2" w:rsidRDefault="006F69C9" w:rsidP="00DB55A3">
      <w:pPr>
        <w:pStyle w:val="a7"/>
        <w:rPr>
          <w:lang w:val="de-DE" w:eastAsia="zh-CN"/>
        </w:rPr>
      </w:pPr>
      <w:r w:rsidRPr="001026D2">
        <w:rPr>
          <w:rStyle w:val="a9"/>
        </w:rPr>
        <w:footnoteRef/>
      </w:r>
      <w:r w:rsidRPr="001026D2">
        <w:rPr>
          <w:lang w:val="de-DE" w:eastAsia="zh-CN"/>
        </w:rPr>
        <w:t xml:space="preserve"> </w:t>
      </w:r>
      <w:r w:rsidRPr="001026D2">
        <w:rPr>
          <w:rFonts w:hint="eastAsia"/>
          <w:lang w:eastAsia="zh-CN"/>
        </w:rPr>
        <w:t>我国民国“民法”第</w:t>
      </w:r>
      <w:r w:rsidRPr="001026D2">
        <w:rPr>
          <w:rFonts w:hint="eastAsia"/>
          <w:lang w:eastAsia="zh-CN"/>
        </w:rPr>
        <w:t>198</w:t>
      </w:r>
      <w:r w:rsidRPr="001026D2">
        <w:rPr>
          <w:rFonts w:hint="eastAsia"/>
          <w:lang w:eastAsia="zh-CN"/>
        </w:rPr>
        <w:t>条规定了恶意抗辩制度（“因侵权行为对被害人取得债权者，被害人对该债权人之废止请求权，虽因时效而消灭，仍得拒绝履行”），在我国台湾的司法实务中，亦有过针对该抗辩的裁判。</w:t>
      </w:r>
      <w:r w:rsidRPr="001026D2">
        <w:rPr>
          <w:rFonts w:hint="eastAsia"/>
          <w:lang w:val="de-DE" w:eastAsia="zh-CN"/>
        </w:rPr>
        <w:t>如台湾“最高法院”</w:t>
      </w:r>
      <w:r w:rsidRPr="001026D2">
        <w:rPr>
          <w:rFonts w:hint="eastAsia"/>
          <w:lang w:val="de-DE" w:eastAsia="zh-CN"/>
        </w:rPr>
        <w:t>1957</w:t>
      </w:r>
      <w:r w:rsidRPr="001026D2">
        <w:rPr>
          <w:rFonts w:hint="eastAsia"/>
          <w:lang w:val="de-DE" w:eastAsia="zh-CN"/>
        </w:rPr>
        <w:t>年</w:t>
      </w:r>
      <w:proofErr w:type="gramStart"/>
      <w:r w:rsidRPr="001026D2">
        <w:rPr>
          <w:rFonts w:hint="eastAsia"/>
          <w:lang w:val="de-DE" w:eastAsia="zh-CN"/>
        </w:rPr>
        <w:t>台上字</w:t>
      </w:r>
      <w:proofErr w:type="gramEnd"/>
      <w:r w:rsidRPr="001026D2">
        <w:rPr>
          <w:rFonts w:hint="eastAsia"/>
          <w:lang w:val="de-DE" w:eastAsia="zh-CN"/>
        </w:rPr>
        <w:t>第</w:t>
      </w:r>
      <w:r w:rsidRPr="001026D2">
        <w:rPr>
          <w:rFonts w:hint="eastAsia"/>
          <w:lang w:val="de-DE" w:eastAsia="zh-CN"/>
        </w:rPr>
        <w:t>1228</w:t>
      </w:r>
      <w:r w:rsidRPr="001026D2">
        <w:rPr>
          <w:rFonts w:hint="eastAsia"/>
          <w:lang w:val="de-DE" w:eastAsia="zh-CN"/>
        </w:rPr>
        <w:t>号判决、</w:t>
      </w:r>
      <w:r w:rsidRPr="001026D2">
        <w:rPr>
          <w:rFonts w:hint="eastAsia"/>
          <w:lang w:val="de-DE" w:eastAsia="zh-CN"/>
        </w:rPr>
        <w:t>2001</w:t>
      </w:r>
      <w:r w:rsidRPr="001026D2">
        <w:rPr>
          <w:rFonts w:hint="eastAsia"/>
          <w:lang w:val="de-DE" w:eastAsia="zh-CN"/>
        </w:rPr>
        <w:t>年</w:t>
      </w:r>
      <w:proofErr w:type="gramStart"/>
      <w:r w:rsidRPr="001026D2">
        <w:rPr>
          <w:rFonts w:hint="eastAsia"/>
          <w:lang w:val="de-DE" w:eastAsia="zh-CN"/>
        </w:rPr>
        <w:t>台上字</w:t>
      </w:r>
      <w:proofErr w:type="gramEnd"/>
      <w:r w:rsidRPr="001026D2">
        <w:rPr>
          <w:rFonts w:hint="eastAsia"/>
          <w:lang w:val="de-DE" w:eastAsia="zh-CN"/>
        </w:rPr>
        <w:t>第</w:t>
      </w:r>
      <w:r w:rsidRPr="001026D2">
        <w:rPr>
          <w:rFonts w:hint="eastAsia"/>
          <w:lang w:val="de-DE" w:eastAsia="zh-CN"/>
        </w:rPr>
        <w:t>399</w:t>
      </w:r>
      <w:r w:rsidRPr="001026D2">
        <w:rPr>
          <w:rFonts w:hint="eastAsia"/>
          <w:lang w:val="de-DE" w:eastAsia="zh-CN"/>
        </w:rPr>
        <w:t>号判决。</w:t>
      </w:r>
    </w:p>
  </w:footnote>
  <w:footnote w:id="97">
    <w:p w14:paraId="380F260A" w14:textId="77777777" w:rsidR="006F69C9" w:rsidRPr="001026D2" w:rsidRDefault="006F69C9" w:rsidP="00DB55A3">
      <w:pPr>
        <w:pStyle w:val="a7"/>
        <w:rPr>
          <w:lang w:val="de-DE" w:eastAsia="zh-CN"/>
        </w:rPr>
      </w:pPr>
      <w:r w:rsidRPr="001026D2">
        <w:rPr>
          <w:rStyle w:val="a9"/>
        </w:rPr>
        <w:footnoteRef/>
      </w:r>
      <w:r w:rsidRPr="001026D2">
        <w:rPr>
          <w:lang w:val="de-DE"/>
        </w:rPr>
        <w:t xml:space="preserve"> MüKoBGB/Wagner, </w:t>
      </w:r>
      <w:bookmarkStart w:id="214" w:name="_Hlk40650563"/>
      <w:r w:rsidRPr="001026D2">
        <w:rPr>
          <w:lang w:val="de-DE"/>
        </w:rPr>
        <w:t>§ 853 Rn. 3</w:t>
      </w:r>
      <w:bookmarkEnd w:id="214"/>
      <w:r w:rsidRPr="001026D2">
        <w:rPr>
          <w:lang w:val="de-DE"/>
        </w:rPr>
        <w:t>.</w:t>
      </w:r>
    </w:p>
  </w:footnote>
  <w:footnote w:id="98">
    <w:p w14:paraId="383317F6" w14:textId="77777777" w:rsidR="006F69C9" w:rsidRPr="001026D2" w:rsidRDefault="006F69C9" w:rsidP="00DB55A3">
      <w:pPr>
        <w:pStyle w:val="a7"/>
        <w:rPr>
          <w:lang w:val="de-DE" w:eastAsia="zh-CN"/>
        </w:rPr>
      </w:pPr>
      <w:r w:rsidRPr="001026D2">
        <w:rPr>
          <w:rStyle w:val="a9"/>
        </w:rPr>
        <w:footnoteRef/>
      </w:r>
      <w:r w:rsidRPr="001026D2">
        <w:rPr>
          <w:lang w:val="de-DE" w:eastAsia="zh-CN"/>
        </w:rPr>
        <w:t xml:space="preserve"> BeckOGK</w:t>
      </w:r>
      <w:r w:rsidRPr="001026D2">
        <w:rPr>
          <w:rFonts w:hint="eastAsia"/>
          <w:lang w:val="de-DE" w:eastAsia="zh-CN"/>
        </w:rPr>
        <w:t>/</w:t>
      </w:r>
      <w:r w:rsidRPr="001026D2">
        <w:rPr>
          <w:lang w:val="de-DE" w:eastAsia="zh-CN"/>
        </w:rPr>
        <w:t xml:space="preserve">Eichelberger BGB, </w:t>
      </w:r>
      <w:r w:rsidRPr="001026D2">
        <w:rPr>
          <w:lang w:val="de-DE"/>
        </w:rPr>
        <w:t>§ 853 Rn.</w:t>
      </w:r>
      <w:r>
        <w:rPr>
          <w:lang w:val="de-DE"/>
        </w:rPr>
        <w:t xml:space="preserve"> </w:t>
      </w:r>
      <w:r>
        <w:rPr>
          <w:rFonts w:hint="eastAsia"/>
          <w:lang w:val="de-DE" w:eastAsia="zh-CN"/>
        </w:rPr>
        <w:t>4</w:t>
      </w:r>
      <w:r w:rsidRPr="001026D2">
        <w:rPr>
          <w:lang w:val="de-DE" w:eastAsia="zh-CN"/>
        </w:rPr>
        <w:t>.</w:t>
      </w:r>
    </w:p>
  </w:footnote>
  <w:footnote w:id="99">
    <w:p w14:paraId="1B2B1967" w14:textId="77777777" w:rsidR="006F69C9" w:rsidRPr="001026D2" w:rsidRDefault="006F69C9" w:rsidP="00DB55A3">
      <w:pPr>
        <w:pStyle w:val="a7"/>
        <w:rPr>
          <w:lang w:eastAsia="zh-CN"/>
        </w:rPr>
      </w:pPr>
      <w:r w:rsidRPr="001026D2">
        <w:rPr>
          <w:rStyle w:val="a9"/>
        </w:rPr>
        <w:footnoteRef/>
      </w:r>
      <w:r w:rsidRPr="001026D2">
        <w:rPr>
          <w:lang w:eastAsia="zh-CN"/>
        </w:rPr>
        <w:t xml:space="preserve"> </w:t>
      </w:r>
      <w:r w:rsidRPr="001026D2">
        <w:rPr>
          <w:rFonts w:hint="eastAsia"/>
          <w:lang w:eastAsia="zh-CN"/>
        </w:rPr>
        <w:t>关于第</w:t>
      </w:r>
      <w:r w:rsidRPr="001026D2">
        <w:rPr>
          <w:rFonts w:hint="eastAsia"/>
          <w:lang w:eastAsia="zh-CN"/>
        </w:rPr>
        <w:t>197</w:t>
      </w:r>
      <w:r w:rsidRPr="001026D2">
        <w:rPr>
          <w:rFonts w:hint="eastAsia"/>
          <w:lang w:eastAsia="zh-CN"/>
        </w:rPr>
        <w:t>条第二项请求权的性质，台湾司法实务及学者曾多采“构成要件准用说”，认为其系不当得利请求权，得与侵权行为损害赔偿请求权竞合并存，参见</w:t>
      </w:r>
      <w:proofErr w:type="gramStart"/>
      <w:r w:rsidRPr="001026D2">
        <w:rPr>
          <w:rFonts w:hint="eastAsia"/>
          <w:lang w:eastAsia="zh-CN"/>
        </w:rPr>
        <w:t>史尚宽</w:t>
      </w:r>
      <w:proofErr w:type="gramEnd"/>
      <w:r w:rsidRPr="001026D2">
        <w:rPr>
          <w:rFonts w:hint="eastAsia"/>
          <w:lang w:eastAsia="zh-CN"/>
        </w:rPr>
        <w:t>：《债法总论》，中国政法大学出版社，</w:t>
      </w:r>
      <w:r w:rsidRPr="001026D2">
        <w:rPr>
          <w:rFonts w:hint="eastAsia"/>
          <w:lang w:eastAsia="zh-CN"/>
        </w:rPr>
        <w:t>2000</w:t>
      </w:r>
      <w:r w:rsidRPr="001026D2">
        <w:rPr>
          <w:rFonts w:hint="eastAsia"/>
          <w:lang w:eastAsia="zh-CN"/>
        </w:rPr>
        <w:t>年版，第</w:t>
      </w:r>
      <w:r w:rsidRPr="001026D2">
        <w:rPr>
          <w:rFonts w:hint="eastAsia"/>
          <w:lang w:eastAsia="zh-CN"/>
        </w:rPr>
        <w:t>226</w:t>
      </w:r>
      <w:r w:rsidRPr="001026D2">
        <w:rPr>
          <w:rFonts w:hint="eastAsia"/>
          <w:lang w:eastAsia="zh-CN"/>
        </w:rPr>
        <w:t>页。需要注意的是，台湾“民法”第</w:t>
      </w:r>
      <w:r w:rsidRPr="001026D2">
        <w:rPr>
          <w:rFonts w:hint="eastAsia"/>
          <w:lang w:eastAsia="zh-CN"/>
        </w:rPr>
        <w:t>197</w:t>
      </w:r>
      <w:r w:rsidRPr="001026D2">
        <w:rPr>
          <w:rFonts w:hint="eastAsia"/>
          <w:lang w:eastAsia="zh-CN"/>
        </w:rPr>
        <w:t>条第</w:t>
      </w:r>
      <w:r w:rsidRPr="001026D2">
        <w:rPr>
          <w:rFonts w:hint="eastAsia"/>
          <w:lang w:eastAsia="zh-CN"/>
        </w:rPr>
        <w:t>2</w:t>
      </w:r>
      <w:r w:rsidRPr="001026D2">
        <w:rPr>
          <w:rFonts w:hint="eastAsia"/>
          <w:lang w:eastAsia="zh-CN"/>
        </w:rPr>
        <w:t>项系仿自《德国民法典》第</w:t>
      </w:r>
      <w:r w:rsidRPr="001026D2">
        <w:rPr>
          <w:rFonts w:hint="eastAsia"/>
          <w:lang w:eastAsia="zh-CN"/>
        </w:rPr>
        <w:t>852</w:t>
      </w:r>
      <w:r w:rsidRPr="001026D2">
        <w:rPr>
          <w:rFonts w:hint="eastAsia"/>
          <w:lang w:eastAsia="zh-CN"/>
        </w:rPr>
        <w:t>条的规定，而近年来，德国学者则采“法律效果准用说”，认为该请求权的行使，不以具备不当得利的要件为必要，乃是基于侵权行为的要件，以不当得利法的规定确定损害赔偿义务人的赔偿范围。在</w:t>
      </w:r>
      <w:r w:rsidRPr="001026D2">
        <w:rPr>
          <w:rFonts w:hint="eastAsia"/>
          <w:lang w:eastAsia="zh-CN"/>
        </w:rPr>
        <w:t>B</w:t>
      </w:r>
      <w:r w:rsidRPr="001026D2">
        <w:rPr>
          <w:lang w:eastAsia="zh-CN"/>
        </w:rPr>
        <w:t>GH</w:t>
      </w:r>
      <w:r w:rsidRPr="001026D2">
        <w:rPr>
          <w:rFonts w:hint="eastAsia"/>
          <w:lang w:eastAsia="zh-CN"/>
        </w:rPr>
        <w:t>裁判的一个案件中（</w:t>
      </w:r>
      <w:r w:rsidRPr="001026D2">
        <w:rPr>
          <w:rFonts w:hint="eastAsia"/>
          <w:lang w:eastAsia="zh-CN"/>
        </w:rPr>
        <w:t>BGHZ 71</w:t>
      </w:r>
      <w:r w:rsidRPr="001026D2">
        <w:rPr>
          <w:rFonts w:hint="eastAsia"/>
          <w:lang w:eastAsia="zh-CN"/>
        </w:rPr>
        <w:t>，</w:t>
      </w:r>
      <w:r w:rsidRPr="001026D2">
        <w:rPr>
          <w:rFonts w:hint="eastAsia"/>
          <w:lang w:eastAsia="zh-CN"/>
        </w:rPr>
        <w:t>86</w:t>
      </w:r>
      <w:r w:rsidRPr="001026D2">
        <w:rPr>
          <w:rFonts w:hint="eastAsia"/>
          <w:lang w:eastAsia="zh-CN"/>
        </w:rPr>
        <w:t>），</w:t>
      </w:r>
      <w:r w:rsidRPr="001026D2">
        <w:rPr>
          <w:rFonts w:hint="eastAsia"/>
          <w:lang w:eastAsia="zh-CN"/>
        </w:rPr>
        <w:t>B</w:t>
      </w:r>
      <w:r w:rsidRPr="001026D2">
        <w:rPr>
          <w:lang w:eastAsia="zh-CN"/>
        </w:rPr>
        <w:t>GH</w:t>
      </w:r>
      <w:r w:rsidRPr="001026D2">
        <w:rPr>
          <w:rFonts w:hint="eastAsia"/>
          <w:lang w:eastAsia="zh-CN"/>
        </w:rPr>
        <w:t>认为，即便难以认定受益和受损之间存在因果关系，也应保护受损一方的返还请求权，从而确立了和不当得利返还请求权不同的构成要件（原则上要求损害与受</w:t>
      </w:r>
      <w:r>
        <w:rPr>
          <w:rFonts w:hint="eastAsia"/>
          <w:lang w:eastAsia="zh-CN"/>
        </w:rPr>
        <w:t>益</w:t>
      </w:r>
      <w:r w:rsidRPr="001026D2">
        <w:rPr>
          <w:rFonts w:hint="eastAsia"/>
          <w:lang w:eastAsia="zh-CN"/>
        </w:rPr>
        <w:t>之间存在因果关系）。即，只要存在侵权行为，并且该行为造成了损害，当事人就可以请求侵权行为人返还其得利，即便在该损害与得利之间仅存在间接的因果关系。详细案例，可参见王泽鉴：《不当得利》，北京大学出版社，</w:t>
      </w:r>
      <w:r w:rsidRPr="001026D2">
        <w:rPr>
          <w:rFonts w:hint="eastAsia"/>
          <w:lang w:eastAsia="zh-CN"/>
        </w:rPr>
        <w:t>2015</w:t>
      </w:r>
      <w:r w:rsidRPr="001026D2">
        <w:rPr>
          <w:rFonts w:hint="eastAsia"/>
          <w:lang w:eastAsia="zh-CN"/>
        </w:rPr>
        <w:t>年，第</w:t>
      </w:r>
      <w:r w:rsidRPr="001026D2">
        <w:rPr>
          <w:rFonts w:hint="eastAsia"/>
          <w:lang w:eastAsia="zh-CN"/>
        </w:rPr>
        <w:t>2</w:t>
      </w:r>
      <w:r w:rsidRPr="001026D2">
        <w:rPr>
          <w:rFonts w:hint="eastAsia"/>
          <w:lang w:eastAsia="zh-CN"/>
        </w:rPr>
        <w:t>版，第</w:t>
      </w:r>
      <w:r w:rsidRPr="001026D2">
        <w:rPr>
          <w:rFonts w:hint="eastAsia"/>
          <w:lang w:eastAsia="zh-CN"/>
        </w:rPr>
        <w:t>288</w:t>
      </w:r>
      <w:r w:rsidRPr="001026D2">
        <w:rPr>
          <w:rFonts w:hint="eastAsia"/>
          <w:lang w:eastAsia="zh-CN"/>
        </w:rPr>
        <w:t>页。德国法上的相关研究，参见如</w:t>
      </w:r>
      <w:r w:rsidRPr="001026D2">
        <w:rPr>
          <w:lang w:eastAsia="zh-CN"/>
        </w:rPr>
        <w:t xml:space="preserve">Ebert, Der </w:t>
      </w:r>
      <w:proofErr w:type="spellStart"/>
      <w:r w:rsidRPr="001026D2">
        <w:rPr>
          <w:lang w:eastAsia="zh-CN"/>
        </w:rPr>
        <w:t>deliktische</w:t>
      </w:r>
      <w:proofErr w:type="spellEnd"/>
      <w:r w:rsidRPr="001026D2">
        <w:rPr>
          <w:lang w:eastAsia="zh-CN"/>
        </w:rPr>
        <w:t xml:space="preserve"> „Rest-</w:t>
      </w:r>
      <w:proofErr w:type="spellStart"/>
      <w:r w:rsidRPr="001026D2">
        <w:rPr>
          <w:lang w:eastAsia="zh-CN"/>
        </w:rPr>
        <w:t>Schadensersatzanspruch</w:t>
      </w:r>
      <w:proofErr w:type="spellEnd"/>
      <w:r w:rsidRPr="001026D2">
        <w:rPr>
          <w:lang w:eastAsia="zh-CN"/>
        </w:rPr>
        <w:t xml:space="preserve">“ </w:t>
      </w:r>
      <w:proofErr w:type="spellStart"/>
      <w:r w:rsidRPr="001026D2">
        <w:rPr>
          <w:lang w:eastAsia="zh-CN"/>
        </w:rPr>
        <w:t>nach</w:t>
      </w:r>
      <w:proofErr w:type="spellEnd"/>
      <w:r w:rsidRPr="001026D2">
        <w:rPr>
          <w:lang w:eastAsia="zh-CN"/>
        </w:rPr>
        <w:t xml:space="preserve"> der </w:t>
      </w:r>
      <w:proofErr w:type="spellStart"/>
      <w:r w:rsidRPr="001026D2">
        <w:rPr>
          <w:lang w:eastAsia="zh-CN"/>
        </w:rPr>
        <w:t>Schuldrechtsreform</w:t>
      </w:r>
      <w:proofErr w:type="spellEnd"/>
      <w:r w:rsidRPr="001026D2">
        <w:rPr>
          <w:lang w:eastAsia="zh-CN"/>
        </w:rPr>
        <w:t>, NJW 2003, 3035</w:t>
      </w:r>
      <w:r w:rsidRPr="001026D2">
        <w:rPr>
          <w:rFonts w:hint="eastAsia"/>
          <w:lang w:eastAsia="zh-CN"/>
        </w:rPr>
        <w:t>。</w:t>
      </w:r>
    </w:p>
  </w:footnote>
  <w:footnote w:id="100">
    <w:p w14:paraId="5F7A4082" w14:textId="77777777" w:rsidR="006F69C9" w:rsidRPr="001026D2" w:rsidRDefault="006F69C9" w:rsidP="00DB55A3">
      <w:pPr>
        <w:pStyle w:val="a7"/>
        <w:rPr>
          <w:lang w:eastAsia="zh-CN"/>
        </w:rPr>
      </w:pPr>
      <w:r w:rsidRPr="001026D2">
        <w:rPr>
          <w:rStyle w:val="a9"/>
        </w:rPr>
        <w:footnoteRef/>
      </w:r>
      <w:r w:rsidRPr="001026D2">
        <w:rPr>
          <w:rFonts w:hint="eastAsia"/>
          <w:lang w:eastAsia="zh-CN"/>
        </w:rPr>
        <w:t xml:space="preserve"> </w:t>
      </w:r>
      <w:r w:rsidRPr="001026D2">
        <w:rPr>
          <w:rFonts w:hint="eastAsia"/>
          <w:lang w:eastAsia="zh-CN"/>
        </w:rPr>
        <w:t>见“某保险公司北京分公司与王某等健康保险合同纠纷上诉案”，北京铁路运输中级人民法院民事判决书，（</w:t>
      </w:r>
      <w:r w:rsidRPr="001026D2">
        <w:rPr>
          <w:rFonts w:hint="eastAsia"/>
          <w:lang w:eastAsia="zh-CN"/>
        </w:rPr>
        <w:t>2014</w:t>
      </w:r>
      <w:r w:rsidRPr="001026D2">
        <w:rPr>
          <w:rFonts w:hint="eastAsia"/>
          <w:lang w:eastAsia="zh-CN"/>
        </w:rPr>
        <w:t>）京铁中民（商）终字第</w:t>
      </w:r>
      <w:r w:rsidRPr="001026D2">
        <w:rPr>
          <w:rFonts w:hint="eastAsia"/>
          <w:lang w:eastAsia="zh-CN"/>
        </w:rPr>
        <w:t>211</w:t>
      </w:r>
      <w:r w:rsidRPr="001026D2">
        <w:rPr>
          <w:rFonts w:hint="eastAsia"/>
          <w:lang w:eastAsia="zh-CN"/>
        </w:rPr>
        <w:t>号。另见“中国平安人寿保险股份有限公司内江中心支公司与曾友荣保险合同纠纷上诉案”，四川省内江市中级人民法院民事判决书（</w:t>
      </w:r>
      <w:r w:rsidRPr="001026D2">
        <w:rPr>
          <w:rFonts w:hint="eastAsia"/>
          <w:lang w:eastAsia="zh-CN"/>
        </w:rPr>
        <w:t>2016</w:t>
      </w:r>
      <w:r w:rsidRPr="001026D2">
        <w:rPr>
          <w:rFonts w:hint="eastAsia"/>
          <w:lang w:eastAsia="zh-CN"/>
        </w:rPr>
        <w:t>）川</w:t>
      </w:r>
      <w:r w:rsidRPr="001026D2">
        <w:rPr>
          <w:rFonts w:hint="eastAsia"/>
          <w:lang w:eastAsia="zh-CN"/>
        </w:rPr>
        <w:t>10</w:t>
      </w:r>
      <w:proofErr w:type="gramStart"/>
      <w:r w:rsidRPr="001026D2">
        <w:rPr>
          <w:rFonts w:hint="eastAsia"/>
          <w:lang w:eastAsia="zh-CN"/>
        </w:rPr>
        <w:t>民终</w:t>
      </w:r>
      <w:r w:rsidRPr="001026D2">
        <w:rPr>
          <w:rFonts w:hint="eastAsia"/>
          <w:lang w:eastAsia="zh-CN"/>
        </w:rPr>
        <w:t>972</w:t>
      </w:r>
      <w:r w:rsidRPr="001026D2">
        <w:rPr>
          <w:rFonts w:hint="eastAsia"/>
          <w:lang w:eastAsia="zh-CN"/>
        </w:rPr>
        <w:t>号</w:t>
      </w:r>
      <w:proofErr w:type="gramEnd"/>
      <w:r w:rsidRPr="001026D2">
        <w:rPr>
          <w:rFonts w:hint="eastAsia"/>
          <w:lang w:eastAsia="zh-CN"/>
        </w:rPr>
        <w:t>。</w:t>
      </w:r>
    </w:p>
  </w:footnote>
  <w:footnote w:id="101">
    <w:p w14:paraId="7009AEFD" w14:textId="77777777" w:rsidR="006F69C9" w:rsidRPr="001026D2" w:rsidRDefault="006F69C9" w:rsidP="00DB55A3">
      <w:pPr>
        <w:pStyle w:val="a7"/>
        <w:rPr>
          <w:rFonts w:ascii="宋体" w:hAnsi="宋体"/>
          <w:lang w:eastAsia="zh-CN"/>
        </w:rPr>
      </w:pPr>
      <w:r w:rsidRPr="001026D2">
        <w:rPr>
          <w:rStyle w:val="a9"/>
          <w:rFonts w:ascii="宋体" w:hAnsi="宋体"/>
        </w:rPr>
        <w:footnoteRef/>
      </w:r>
      <w:r w:rsidRPr="001026D2">
        <w:rPr>
          <w:rFonts w:ascii="宋体" w:hAnsi="宋体" w:hint="eastAsia"/>
          <w:lang w:eastAsia="zh-CN"/>
        </w:rPr>
        <w:t xml:space="preserve"> 相关案例详见武亦文：《</w:t>
      </w:r>
      <w:r w:rsidRPr="001026D2">
        <w:rPr>
          <w:rFonts w:ascii="宋体" w:hAnsi="宋体"/>
          <w:lang w:eastAsia="zh-CN"/>
        </w:rPr>
        <w:t>投保欺诈的法律规制路径</w:t>
      </w:r>
      <w:r w:rsidRPr="001026D2">
        <w:rPr>
          <w:rFonts w:ascii="宋体" w:hAnsi="宋体" w:hint="eastAsia"/>
          <w:lang w:eastAsia="zh-CN"/>
        </w:rPr>
        <w:t>》，《法学评论》2</w:t>
      </w:r>
      <w:r w:rsidRPr="001026D2">
        <w:rPr>
          <w:rFonts w:ascii="宋体" w:hAnsi="宋体"/>
          <w:lang w:eastAsia="zh-CN"/>
        </w:rPr>
        <w:t>01</w:t>
      </w:r>
      <w:r w:rsidRPr="001026D2">
        <w:rPr>
          <w:rFonts w:ascii="宋体" w:hAnsi="宋体" w:hint="eastAsia"/>
          <w:lang w:eastAsia="zh-CN"/>
        </w:rPr>
        <w:t>9年第5期，第6</w:t>
      </w:r>
      <w:r w:rsidRPr="001026D2">
        <w:rPr>
          <w:rFonts w:ascii="宋体" w:hAnsi="宋体"/>
          <w:lang w:eastAsia="zh-CN"/>
        </w:rPr>
        <w:t>3</w:t>
      </w:r>
      <w:r w:rsidRPr="001026D2">
        <w:rPr>
          <w:rFonts w:ascii="宋体" w:hAnsi="宋体" w:hint="eastAsia"/>
          <w:lang w:eastAsia="zh-CN"/>
        </w:rPr>
        <w:t>页。</w:t>
      </w:r>
    </w:p>
  </w:footnote>
  <w:footnote w:id="102">
    <w:p w14:paraId="3E8B121A" w14:textId="77777777" w:rsidR="006F69C9" w:rsidRPr="00CA7B32" w:rsidRDefault="006F69C9" w:rsidP="00DB55A3">
      <w:pPr>
        <w:pStyle w:val="a7"/>
        <w:rPr>
          <w:lang w:eastAsia="zh-CN"/>
        </w:rPr>
      </w:pPr>
      <w:r>
        <w:rPr>
          <w:rStyle w:val="a9"/>
        </w:rPr>
        <w:footnoteRef/>
      </w:r>
      <w:r>
        <w:t xml:space="preserve"> </w:t>
      </w:r>
      <w:r w:rsidRPr="00CA7B32">
        <w:rPr>
          <w:bCs/>
        </w:rPr>
        <w:t xml:space="preserve">Newkirk, An Economic Analysis of the First Manifest Doctrine, </w:t>
      </w:r>
      <w:r>
        <w:rPr>
          <w:bCs/>
        </w:rPr>
        <w:t xml:space="preserve">76 </w:t>
      </w:r>
      <w:r w:rsidRPr="00CA7B32">
        <w:rPr>
          <w:bCs/>
        </w:rPr>
        <w:t>Neb. L. Rev.</w:t>
      </w:r>
      <w:r>
        <w:rPr>
          <w:bCs/>
        </w:rPr>
        <w:t xml:space="preserve"> </w:t>
      </w:r>
      <w:r w:rsidRPr="00CA7B32">
        <w:rPr>
          <w:bCs/>
        </w:rPr>
        <w:t>819</w:t>
      </w:r>
      <w:r>
        <w:rPr>
          <w:bCs/>
        </w:rPr>
        <w:t xml:space="preserve">, </w:t>
      </w:r>
      <w:r>
        <w:rPr>
          <w:bCs/>
          <w:lang w:eastAsia="zh-CN"/>
        </w:rPr>
        <w:t>839 (1997).</w:t>
      </w:r>
    </w:p>
  </w:footnote>
  <w:footnote w:id="103">
    <w:p w14:paraId="78424263" w14:textId="77777777" w:rsidR="006F69C9" w:rsidRPr="001026D2" w:rsidRDefault="006F69C9" w:rsidP="00DB55A3">
      <w:pPr>
        <w:pStyle w:val="a7"/>
        <w:rPr>
          <w:lang w:eastAsia="zh-CN"/>
        </w:rPr>
      </w:pPr>
      <w:r w:rsidRPr="001026D2">
        <w:rPr>
          <w:rStyle w:val="a9"/>
        </w:rPr>
        <w:footnoteRef/>
      </w:r>
      <w:r w:rsidRPr="001026D2">
        <w:t xml:space="preserve"> Kan. Life Ins. Co. v. First Bank of Truscott, 124 Tex. 409, 78 S.W.2d 584, 586 (1935); Whitaker</w:t>
      </w:r>
      <w:r w:rsidRPr="001026D2">
        <w:rPr>
          <w:rFonts w:hint="eastAsia"/>
          <w:lang w:eastAsia="zh-CN"/>
        </w:rPr>
        <w:t xml:space="preserve">, </w:t>
      </w:r>
      <w:r w:rsidRPr="001026D2">
        <w:rPr>
          <w:lang w:eastAsia="zh-CN"/>
        </w:rPr>
        <w:t xml:space="preserve">Rescission of Life Insurance Policies </w:t>
      </w:r>
      <w:r w:rsidRPr="001026D2">
        <w:rPr>
          <w:rFonts w:hint="eastAsia"/>
          <w:lang w:eastAsia="zh-CN"/>
        </w:rPr>
        <w:t>i</w:t>
      </w:r>
      <w:r w:rsidRPr="001026D2">
        <w:rPr>
          <w:lang w:eastAsia="zh-CN"/>
        </w:rPr>
        <w:t>n Texas</w:t>
      </w:r>
      <w:r w:rsidRPr="001026D2">
        <w:rPr>
          <w:rFonts w:hint="eastAsia"/>
          <w:lang w:eastAsia="zh-CN"/>
        </w:rPr>
        <w:t xml:space="preserve">, </w:t>
      </w:r>
      <w:r w:rsidRPr="001026D2">
        <w:t xml:space="preserve">59 Baylor L. Rev. 139, 140 </w:t>
      </w:r>
      <w:r w:rsidRPr="001026D2">
        <w:rPr>
          <w:rFonts w:hint="eastAsia"/>
          <w:lang w:eastAsia="zh-CN"/>
        </w:rPr>
        <w:t>(</w:t>
      </w:r>
      <w:r w:rsidRPr="001026D2">
        <w:t>2007).</w:t>
      </w:r>
    </w:p>
  </w:footnote>
  <w:footnote w:id="104">
    <w:p w14:paraId="20F9D317" w14:textId="77777777" w:rsidR="006F69C9" w:rsidRPr="001026D2" w:rsidRDefault="006F69C9" w:rsidP="00DB55A3">
      <w:pPr>
        <w:pStyle w:val="a7"/>
        <w:rPr>
          <w:lang w:eastAsia="zh-CN"/>
        </w:rPr>
      </w:pPr>
      <w:r w:rsidRPr="001026D2">
        <w:rPr>
          <w:rStyle w:val="a9"/>
        </w:rPr>
        <w:footnoteRef/>
      </w:r>
      <w:r w:rsidRPr="001026D2">
        <w:t xml:space="preserve"> Googins, Fraud and the Incontestable Clause: A Modest Proposal</w:t>
      </w:r>
      <w:r>
        <w:t xml:space="preserve"> </w:t>
      </w:r>
      <w:r w:rsidRPr="001026D2">
        <w:t>for Change, 2 Conn. Ins. L.J. 50</w:t>
      </w:r>
      <w:r w:rsidRPr="001026D2">
        <w:rPr>
          <w:rFonts w:hint="eastAsia"/>
          <w:lang w:eastAsia="zh-CN"/>
        </w:rPr>
        <w:t>, 51-52</w:t>
      </w:r>
      <w:r w:rsidRPr="001026D2">
        <w:t xml:space="preserve"> (1996)</w:t>
      </w:r>
      <w:r w:rsidRPr="001026D2">
        <w:rPr>
          <w:rFonts w:hint="eastAsia"/>
          <w:lang w:eastAsia="zh-CN"/>
        </w:rPr>
        <w:t xml:space="preserve">; </w:t>
      </w:r>
      <w:r w:rsidRPr="001026D2">
        <w:rPr>
          <w:lang w:eastAsia="zh-CN"/>
        </w:rPr>
        <w:t xml:space="preserve">Fioretti v. Mass. Gen. Life Ins. Co., 53 F.3d 1228, 1237 (1lth Cir. 1995); Ledley v. William Penn Life Ins. Co., 651 A.2d 92, 95 (N.J. 1995); </w:t>
      </w:r>
      <w:r w:rsidRPr="001026D2">
        <w:t>Whitaker</w:t>
      </w:r>
      <w:r w:rsidRPr="001026D2">
        <w:rPr>
          <w:rFonts w:hint="eastAsia"/>
          <w:lang w:eastAsia="zh-CN"/>
        </w:rPr>
        <w:t xml:space="preserve">, </w:t>
      </w:r>
      <w:r w:rsidRPr="001026D2">
        <w:rPr>
          <w:lang w:eastAsia="zh-CN"/>
        </w:rPr>
        <w:t xml:space="preserve">Rescission of Life Insurance Policies </w:t>
      </w:r>
      <w:r w:rsidRPr="001026D2">
        <w:rPr>
          <w:rFonts w:hint="eastAsia"/>
          <w:lang w:eastAsia="zh-CN"/>
        </w:rPr>
        <w:t>i</w:t>
      </w:r>
      <w:r w:rsidRPr="001026D2">
        <w:rPr>
          <w:lang w:eastAsia="zh-CN"/>
        </w:rPr>
        <w:t>n Texas</w:t>
      </w:r>
      <w:r w:rsidRPr="001026D2">
        <w:rPr>
          <w:rFonts w:hint="eastAsia"/>
          <w:lang w:eastAsia="zh-CN"/>
        </w:rPr>
        <w:t xml:space="preserve">, </w:t>
      </w:r>
      <w:r w:rsidRPr="001026D2">
        <w:t xml:space="preserve">59 Baylor L. Rev. 139, 162 (Fn. 124) </w:t>
      </w:r>
      <w:r w:rsidRPr="001026D2">
        <w:rPr>
          <w:rFonts w:hint="eastAsia"/>
          <w:lang w:eastAsia="zh-CN"/>
        </w:rPr>
        <w:t>(</w:t>
      </w:r>
      <w:r w:rsidRPr="001026D2">
        <w:t>2007).</w:t>
      </w:r>
    </w:p>
  </w:footnote>
  <w:footnote w:id="105">
    <w:p w14:paraId="2B23EE67" w14:textId="77777777" w:rsidR="006F69C9" w:rsidRPr="001026D2" w:rsidRDefault="006F69C9" w:rsidP="00DB55A3">
      <w:pPr>
        <w:pStyle w:val="a7"/>
        <w:rPr>
          <w:lang w:eastAsia="zh-CN"/>
        </w:rPr>
      </w:pPr>
      <w:r w:rsidRPr="001026D2">
        <w:rPr>
          <w:rStyle w:val="a9"/>
        </w:rPr>
        <w:footnoteRef/>
      </w:r>
      <w:r w:rsidRPr="001026D2">
        <w:t xml:space="preserve"> 644 A.2d 1098 (N.J. 1994)</w:t>
      </w:r>
      <w:r w:rsidRPr="001026D2">
        <w:rPr>
          <w:rFonts w:hint="eastAsia"/>
          <w:lang w:eastAsia="zh-CN"/>
        </w:rPr>
        <w:t>.</w:t>
      </w:r>
    </w:p>
  </w:footnote>
  <w:footnote w:id="106">
    <w:p w14:paraId="1C7D9F1E" w14:textId="77777777" w:rsidR="006F69C9" w:rsidRPr="001026D2" w:rsidRDefault="006F69C9" w:rsidP="00DB55A3">
      <w:pPr>
        <w:pStyle w:val="a7"/>
        <w:rPr>
          <w:lang w:val="de-DE" w:eastAsia="zh-CN"/>
        </w:rPr>
      </w:pPr>
      <w:r w:rsidRPr="001026D2">
        <w:rPr>
          <w:rStyle w:val="a9"/>
        </w:rPr>
        <w:footnoteRef/>
      </w:r>
      <w:r w:rsidRPr="001026D2">
        <w:rPr>
          <w:lang w:eastAsia="zh-CN"/>
        </w:rPr>
        <w:t xml:space="preserve"> “We believe that insurers should compensate victims to the extent that compensation will not condone and encourage intentionally wrongful conduct.” </w:t>
      </w:r>
      <w:r w:rsidRPr="001026D2">
        <w:rPr>
          <w:lang w:val="de-DE" w:eastAsia="zh-CN"/>
        </w:rPr>
        <w:t>644 A.2d 1098, 1107 (N.J. 1994).</w:t>
      </w:r>
    </w:p>
  </w:footnote>
  <w:footnote w:id="107">
    <w:p w14:paraId="4947B55D" w14:textId="77777777" w:rsidR="006F69C9" w:rsidRPr="004139DD" w:rsidRDefault="006F69C9" w:rsidP="00023A78">
      <w:pPr>
        <w:pStyle w:val="a7"/>
        <w:rPr>
          <w:color w:val="000000"/>
          <w:lang w:eastAsia="zh-CN"/>
        </w:rPr>
      </w:pPr>
      <w:r w:rsidRPr="004139DD">
        <w:rPr>
          <w:rStyle w:val="a9"/>
          <w:color w:val="000000"/>
        </w:rPr>
        <w:footnoteRef/>
      </w:r>
      <w:r w:rsidRPr="004139DD">
        <w:rPr>
          <w:color w:val="000000"/>
          <w:lang w:eastAsia="zh-CN"/>
        </w:rPr>
        <w:t xml:space="preserve"> </w:t>
      </w:r>
      <w:r w:rsidRPr="004139DD">
        <w:rPr>
          <w:rFonts w:hint="eastAsia"/>
          <w:color w:val="000000"/>
          <w:lang w:eastAsia="zh-CN"/>
        </w:rPr>
        <w:t>韩世远：《合同法总论》，法律出版社</w:t>
      </w:r>
      <w:r w:rsidRPr="004139DD">
        <w:rPr>
          <w:rFonts w:hint="eastAsia"/>
          <w:color w:val="000000"/>
          <w:lang w:eastAsia="zh-CN"/>
        </w:rPr>
        <w:t>2011</w:t>
      </w:r>
      <w:r w:rsidRPr="004139DD">
        <w:rPr>
          <w:rFonts w:hint="eastAsia"/>
          <w:color w:val="000000"/>
          <w:lang w:eastAsia="zh-CN"/>
        </w:rPr>
        <w:t>年第</w:t>
      </w:r>
      <w:r w:rsidRPr="004139DD">
        <w:rPr>
          <w:rFonts w:hint="eastAsia"/>
          <w:color w:val="000000"/>
          <w:lang w:eastAsia="zh-CN"/>
        </w:rPr>
        <w:t>3</w:t>
      </w:r>
      <w:r w:rsidRPr="004139DD">
        <w:rPr>
          <w:rFonts w:hint="eastAsia"/>
          <w:color w:val="000000"/>
          <w:lang w:eastAsia="zh-CN"/>
        </w:rPr>
        <w:t>版</w:t>
      </w:r>
      <w:r w:rsidRPr="004139DD">
        <w:rPr>
          <w:color w:val="000000"/>
          <w:lang w:eastAsia="zh-CN"/>
        </w:rPr>
        <w:t>，</w:t>
      </w:r>
      <w:r w:rsidRPr="004139DD">
        <w:rPr>
          <w:rFonts w:hint="eastAsia"/>
          <w:color w:val="000000"/>
          <w:lang w:eastAsia="zh-CN"/>
        </w:rPr>
        <w:t>第</w:t>
      </w:r>
      <w:r w:rsidRPr="004139DD">
        <w:rPr>
          <w:rFonts w:hint="eastAsia"/>
          <w:color w:val="000000"/>
          <w:lang w:eastAsia="zh-CN"/>
        </w:rPr>
        <w:t>227-</w:t>
      </w:r>
      <w:r w:rsidRPr="004139DD">
        <w:rPr>
          <w:color w:val="000000"/>
          <w:lang w:eastAsia="zh-CN"/>
        </w:rPr>
        <w:t>229</w:t>
      </w:r>
      <w:r w:rsidRPr="004139DD">
        <w:rPr>
          <w:color w:val="000000"/>
          <w:lang w:eastAsia="zh-CN"/>
        </w:rPr>
        <w:t>页；崔建远：《合同法总论（上）》，中国人民大学出版社</w:t>
      </w:r>
      <w:r w:rsidRPr="004139DD">
        <w:rPr>
          <w:color w:val="000000"/>
          <w:lang w:eastAsia="zh-CN"/>
        </w:rPr>
        <w:t>2008</w:t>
      </w:r>
      <w:r w:rsidRPr="004139DD">
        <w:rPr>
          <w:color w:val="000000"/>
          <w:lang w:eastAsia="zh-CN"/>
        </w:rPr>
        <w:t>年版，第</w:t>
      </w:r>
      <w:r w:rsidRPr="004139DD">
        <w:rPr>
          <w:rFonts w:hint="eastAsia"/>
          <w:color w:val="000000"/>
          <w:lang w:eastAsia="zh-CN"/>
        </w:rPr>
        <w:t>357-</w:t>
      </w:r>
      <w:r w:rsidRPr="004139DD">
        <w:rPr>
          <w:color w:val="000000"/>
          <w:lang w:eastAsia="zh-CN"/>
        </w:rPr>
        <w:t>359</w:t>
      </w:r>
      <w:r w:rsidRPr="004139DD">
        <w:rPr>
          <w:color w:val="000000"/>
          <w:lang w:eastAsia="zh-CN"/>
        </w:rPr>
        <w:t>页；</w:t>
      </w:r>
      <w:r w:rsidRPr="004139DD">
        <w:rPr>
          <w:rFonts w:hint="eastAsia"/>
          <w:color w:val="000000"/>
          <w:lang w:val="de-DE" w:eastAsia="zh-CN"/>
        </w:rPr>
        <w:t>朱广新：《合同法总则》（第</w:t>
      </w:r>
      <w:r w:rsidRPr="004139DD">
        <w:rPr>
          <w:rFonts w:hint="eastAsia"/>
          <w:color w:val="000000"/>
          <w:lang w:val="de-DE" w:eastAsia="zh-CN"/>
        </w:rPr>
        <w:t>2</w:t>
      </w:r>
      <w:r w:rsidRPr="004139DD">
        <w:rPr>
          <w:rFonts w:hint="eastAsia"/>
          <w:color w:val="000000"/>
          <w:lang w:val="de-DE" w:eastAsia="zh-CN"/>
        </w:rPr>
        <w:t>版），中国人民大学出版社</w:t>
      </w:r>
      <w:r w:rsidRPr="004139DD">
        <w:rPr>
          <w:rFonts w:hint="eastAsia"/>
          <w:color w:val="000000"/>
          <w:lang w:val="de-DE" w:eastAsia="zh-CN"/>
        </w:rPr>
        <w:t>2012</w:t>
      </w:r>
      <w:r w:rsidRPr="004139DD">
        <w:rPr>
          <w:rFonts w:hint="eastAsia"/>
          <w:color w:val="000000"/>
          <w:lang w:val="de-DE" w:eastAsia="zh-CN"/>
        </w:rPr>
        <w:t>年，第</w:t>
      </w:r>
      <w:r w:rsidRPr="004139DD">
        <w:rPr>
          <w:rFonts w:hint="eastAsia"/>
          <w:color w:val="000000"/>
          <w:lang w:val="de-DE" w:eastAsia="zh-CN"/>
        </w:rPr>
        <w:t>295</w:t>
      </w:r>
      <w:r w:rsidRPr="004139DD">
        <w:rPr>
          <w:rFonts w:hint="eastAsia"/>
          <w:color w:val="000000"/>
          <w:lang w:val="de-DE" w:eastAsia="zh-CN"/>
        </w:rPr>
        <w:t>页。</w:t>
      </w:r>
    </w:p>
  </w:footnote>
  <w:footnote w:id="108">
    <w:p w14:paraId="5F05909E" w14:textId="77777777" w:rsidR="006F69C9" w:rsidRPr="004139DD" w:rsidRDefault="006F69C9" w:rsidP="00023A78">
      <w:pPr>
        <w:pStyle w:val="a7"/>
        <w:rPr>
          <w:color w:val="000000"/>
          <w:lang w:val="de-DE" w:eastAsia="zh-CN"/>
        </w:rPr>
      </w:pPr>
      <w:r w:rsidRPr="004139DD">
        <w:rPr>
          <w:rStyle w:val="a9"/>
          <w:color w:val="000000"/>
        </w:rPr>
        <w:footnoteRef/>
      </w:r>
      <w:r w:rsidRPr="004139DD">
        <w:rPr>
          <w:rFonts w:hint="eastAsia"/>
          <w:color w:val="000000"/>
          <w:lang w:eastAsia="zh-CN"/>
        </w:rPr>
        <w:t xml:space="preserve"> </w:t>
      </w:r>
      <w:r w:rsidRPr="004139DD">
        <w:rPr>
          <w:color w:val="000000"/>
          <w:lang w:eastAsia="zh-CN"/>
        </w:rPr>
        <w:t>崔建远：《合同法总论（上）》，中国人民大学出版社</w:t>
      </w:r>
      <w:r w:rsidRPr="004139DD">
        <w:rPr>
          <w:color w:val="000000"/>
          <w:lang w:eastAsia="zh-CN"/>
        </w:rPr>
        <w:t>2008</w:t>
      </w:r>
      <w:r w:rsidRPr="004139DD">
        <w:rPr>
          <w:color w:val="000000"/>
          <w:lang w:eastAsia="zh-CN"/>
        </w:rPr>
        <w:t>年版，第</w:t>
      </w:r>
      <w:r w:rsidRPr="004139DD">
        <w:rPr>
          <w:rFonts w:hint="eastAsia"/>
          <w:color w:val="000000"/>
          <w:lang w:eastAsia="zh-CN"/>
        </w:rPr>
        <w:t>358</w:t>
      </w:r>
      <w:r w:rsidRPr="004139DD">
        <w:rPr>
          <w:color w:val="000000"/>
          <w:lang w:eastAsia="zh-CN"/>
        </w:rPr>
        <w:t>页。</w:t>
      </w:r>
    </w:p>
  </w:footnote>
  <w:footnote w:id="109">
    <w:p w14:paraId="7389E373" w14:textId="77777777" w:rsidR="006F69C9" w:rsidRPr="004139DD" w:rsidRDefault="006F69C9" w:rsidP="00023A78">
      <w:pPr>
        <w:pStyle w:val="a7"/>
        <w:rPr>
          <w:color w:val="000000"/>
          <w:lang w:val="de-DE" w:eastAsia="zh-CN"/>
        </w:rPr>
      </w:pPr>
      <w:r w:rsidRPr="004139DD">
        <w:rPr>
          <w:rStyle w:val="a9"/>
          <w:color w:val="000000"/>
        </w:rPr>
        <w:footnoteRef/>
      </w:r>
      <w:r w:rsidRPr="004139DD">
        <w:rPr>
          <w:rFonts w:hint="eastAsia"/>
          <w:color w:val="000000"/>
          <w:lang w:val="de-DE" w:eastAsia="zh-CN"/>
        </w:rPr>
        <w:t xml:space="preserve"> </w:t>
      </w:r>
      <w:r w:rsidRPr="004139DD">
        <w:rPr>
          <w:rFonts w:hint="eastAsia"/>
          <w:color w:val="000000"/>
          <w:lang w:val="de-DE" w:eastAsia="zh-CN"/>
        </w:rPr>
        <w:t>也有学者认为第</w:t>
      </w:r>
      <w:r w:rsidRPr="004139DD">
        <w:rPr>
          <w:rFonts w:hint="eastAsia"/>
          <w:color w:val="000000"/>
          <w:lang w:val="de-DE" w:eastAsia="zh-CN"/>
        </w:rPr>
        <w:t>58</w:t>
      </w:r>
      <w:r w:rsidRPr="004139DD">
        <w:rPr>
          <w:rFonts w:hint="eastAsia"/>
          <w:color w:val="000000"/>
          <w:lang w:val="de-DE" w:eastAsia="zh-CN"/>
        </w:rPr>
        <w:t>条确立了独立的请求权基础，特殊情形下可参酌不当得利法的相应规范。“对于合同无效导致的财产返还之债，《合同法》第</w:t>
      </w:r>
      <w:r w:rsidRPr="004139DD">
        <w:rPr>
          <w:rFonts w:hint="eastAsia"/>
          <w:color w:val="000000"/>
          <w:lang w:val="de-DE" w:eastAsia="zh-CN"/>
        </w:rPr>
        <w:t>58</w:t>
      </w:r>
      <w:r w:rsidRPr="004139DD">
        <w:rPr>
          <w:rFonts w:hint="eastAsia"/>
          <w:color w:val="000000"/>
          <w:lang w:val="de-DE" w:eastAsia="zh-CN"/>
        </w:rPr>
        <w:t>条构成独立的请求权基础。当第</w:t>
      </w:r>
      <w:r w:rsidRPr="004139DD">
        <w:rPr>
          <w:rFonts w:hint="eastAsia"/>
          <w:color w:val="000000"/>
          <w:lang w:val="de-DE" w:eastAsia="zh-CN"/>
        </w:rPr>
        <w:t>58</w:t>
      </w:r>
      <w:r w:rsidRPr="004139DD">
        <w:rPr>
          <w:rFonts w:hint="eastAsia"/>
          <w:color w:val="000000"/>
          <w:lang w:val="de-DE" w:eastAsia="zh-CN"/>
        </w:rPr>
        <w:t>条在处理当事人之间的财产返还关系存在欠缺时，可以参照使用关于不当得利的有关规范或司法解释</w:t>
      </w:r>
      <w:r w:rsidRPr="004139DD">
        <w:rPr>
          <w:color w:val="000000"/>
          <w:lang w:val="de-DE" w:eastAsia="zh-CN"/>
        </w:rPr>
        <w:t>。</w:t>
      </w:r>
      <w:r w:rsidRPr="004139DD">
        <w:rPr>
          <w:rFonts w:hint="eastAsia"/>
          <w:color w:val="000000"/>
          <w:lang w:val="de-DE" w:eastAsia="zh-CN"/>
        </w:rPr>
        <w:t>”朱广新：《合同法总则》，中国人民大学出版社</w:t>
      </w:r>
      <w:r w:rsidRPr="004139DD">
        <w:rPr>
          <w:color w:val="000000"/>
          <w:lang w:val="de-DE" w:eastAsia="zh-CN"/>
        </w:rPr>
        <w:t>2012</w:t>
      </w:r>
      <w:r w:rsidRPr="004139DD">
        <w:rPr>
          <w:rFonts w:hint="eastAsia"/>
          <w:color w:val="000000"/>
          <w:lang w:val="de-DE" w:eastAsia="zh-CN"/>
        </w:rPr>
        <w:t>年第</w:t>
      </w:r>
      <w:r w:rsidRPr="004139DD">
        <w:rPr>
          <w:rFonts w:hint="eastAsia"/>
          <w:color w:val="000000"/>
          <w:lang w:val="de-DE" w:eastAsia="zh-CN"/>
        </w:rPr>
        <w:t>2</w:t>
      </w:r>
      <w:r w:rsidRPr="004139DD">
        <w:rPr>
          <w:rFonts w:hint="eastAsia"/>
          <w:color w:val="000000"/>
          <w:lang w:val="de-DE" w:eastAsia="zh-CN"/>
        </w:rPr>
        <w:t>版，第</w:t>
      </w:r>
      <w:r w:rsidRPr="004139DD">
        <w:rPr>
          <w:rFonts w:hint="eastAsia"/>
          <w:color w:val="000000"/>
          <w:lang w:val="de-DE" w:eastAsia="zh-CN"/>
        </w:rPr>
        <w:t>295</w:t>
      </w:r>
      <w:r w:rsidRPr="004139DD">
        <w:rPr>
          <w:rFonts w:hint="eastAsia"/>
          <w:color w:val="000000"/>
          <w:lang w:val="de-DE" w:eastAsia="zh-CN"/>
        </w:rPr>
        <w:t>页。</w:t>
      </w:r>
    </w:p>
  </w:footnote>
  <w:footnote w:id="110">
    <w:p w14:paraId="0BE79BC1" w14:textId="77777777" w:rsidR="006F69C9" w:rsidRPr="004139DD" w:rsidRDefault="006F69C9" w:rsidP="00023A78">
      <w:pPr>
        <w:pStyle w:val="a7"/>
        <w:rPr>
          <w:color w:val="000000"/>
        </w:rPr>
      </w:pPr>
      <w:r w:rsidRPr="004139DD">
        <w:rPr>
          <w:rStyle w:val="a9"/>
          <w:color w:val="000000"/>
        </w:rPr>
        <w:footnoteRef/>
      </w:r>
      <w:r w:rsidRPr="004139DD">
        <w:rPr>
          <w:color w:val="000000"/>
        </w:rPr>
        <w:t xml:space="preserve"> Hugh Beale (ed.), Chitty </w:t>
      </w:r>
      <w:proofErr w:type="gramStart"/>
      <w:r w:rsidRPr="004139DD">
        <w:rPr>
          <w:color w:val="000000"/>
        </w:rPr>
        <w:t>On</w:t>
      </w:r>
      <w:proofErr w:type="gramEnd"/>
      <w:r w:rsidRPr="004139DD">
        <w:rPr>
          <w:color w:val="000000"/>
        </w:rPr>
        <w:t xml:space="preserve"> Contracts (Volume I, General Principles), 30</w:t>
      </w:r>
      <w:r w:rsidRPr="004139DD">
        <w:rPr>
          <w:color w:val="000000"/>
          <w:vertAlign w:val="superscript"/>
        </w:rPr>
        <w:t>th</w:t>
      </w:r>
      <w:r w:rsidRPr="004139DD">
        <w:rPr>
          <w:color w:val="000000"/>
        </w:rPr>
        <w:t xml:space="preserve"> Edition, § 16-177 ff.</w:t>
      </w:r>
    </w:p>
  </w:footnote>
  <w:footnote w:id="111">
    <w:p w14:paraId="4F4F0105" w14:textId="77777777" w:rsidR="006F69C9" w:rsidRPr="004139DD" w:rsidRDefault="006F69C9" w:rsidP="00023A78">
      <w:pPr>
        <w:pStyle w:val="a7"/>
        <w:rPr>
          <w:color w:val="000000"/>
          <w:lang w:val="de-DE"/>
        </w:rPr>
      </w:pPr>
      <w:r w:rsidRPr="004139DD">
        <w:rPr>
          <w:rStyle w:val="a9"/>
          <w:color w:val="000000"/>
        </w:rPr>
        <w:footnoteRef/>
      </w:r>
      <w:r w:rsidRPr="004139DD">
        <w:rPr>
          <w:color w:val="000000"/>
          <w:lang w:val="de-DE"/>
        </w:rPr>
        <w:t xml:space="preserve"> Staudinger/Lorenz, 2007, § 817 Rn. 1 ff. BGB; Palandt/Sprau, § 817 Rn. 1 ff. BGB.</w:t>
      </w:r>
    </w:p>
  </w:footnote>
  <w:footnote w:id="112">
    <w:p w14:paraId="24E708B7" w14:textId="77777777" w:rsidR="006F69C9" w:rsidRPr="004139DD" w:rsidRDefault="006F69C9" w:rsidP="00023A78">
      <w:pPr>
        <w:pStyle w:val="a7"/>
        <w:rPr>
          <w:color w:val="000000"/>
          <w:lang w:eastAsia="zh-CN"/>
        </w:rPr>
      </w:pPr>
      <w:r w:rsidRPr="004139DD">
        <w:rPr>
          <w:rStyle w:val="a9"/>
          <w:color w:val="000000"/>
        </w:rPr>
        <w:footnoteRef/>
      </w:r>
      <w:r w:rsidRPr="004139DD">
        <w:rPr>
          <w:color w:val="000000"/>
          <w:lang w:val="de-DE"/>
        </w:rPr>
        <w:t xml:space="preserve"> </w:t>
      </w:r>
      <w:r w:rsidRPr="004139DD">
        <w:rPr>
          <w:rFonts w:hint="eastAsia"/>
          <w:color w:val="000000"/>
          <w:lang w:val="de-DE"/>
        </w:rPr>
        <w:t>B</w:t>
      </w:r>
      <w:r w:rsidRPr="004139DD">
        <w:rPr>
          <w:color w:val="000000"/>
          <w:lang w:val="de-DE"/>
        </w:rPr>
        <w:t xml:space="preserve">aur/Stürner, Sachenrecht, 18. Aufl., C. H. Beck, § 5 Rn. 52; </w:t>
      </w:r>
      <w:r w:rsidRPr="004139DD">
        <w:rPr>
          <w:rFonts w:hint="eastAsia"/>
          <w:color w:val="000000"/>
          <w:lang w:val="de-DE"/>
        </w:rPr>
        <w:t>F</w:t>
      </w:r>
      <w:r w:rsidRPr="004139DD">
        <w:rPr>
          <w:color w:val="000000"/>
          <w:lang w:val="de-DE"/>
        </w:rPr>
        <w:t xml:space="preserve">lume, Das Rechtsgeschäft, Springer, 1979 § 18, 10; Medicus, Bürgerliches Recht, Carl Heymanns Verlag, 2007, § 27 Rn. 696-698.k, 2009, § 5 Rn. 29, 52. </w:t>
      </w:r>
      <w:proofErr w:type="spellStart"/>
      <w:r w:rsidRPr="004139DD">
        <w:rPr>
          <w:rFonts w:hint="eastAsia"/>
          <w:color w:val="000000"/>
          <w:lang w:val="de-DE"/>
        </w:rPr>
        <w:t>这些学者均</w:t>
      </w:r>
      <w:r w:rsidRPr="004139DD">
        <w:rPr>
          <w:color w:val="000000"/>
          <w:lang w:val="de-DE"/>
        </w:rPr>
        <w:t>认为应将不法得利不得请求返还的规则扩张适用于所有物返还请求权</w:t>
      </w:r>
      <w:proofErr w:type="spellEnd"/>
      <w:r w:rsidRPr="004139DD">
        <w:rPr>
          <w:color w:val="000000"/>
          <w:lang w:val="de-DE"/>
        </w:rPr>
        <w:t>。</w:t>
      </w:r>
      <w:r w:rsidRPr="004139DD">
        <w:rPr>
          <w:color w:val="000000"/>
          <w:lang w:val="de-DE" w:eastAsia="zh-CN"/>
        </w:rPr>
        <w:t>同样的思考，在我国主流学说不采物权变动无因性原则的情况下，更为重要。</w:t>
      </w:r>
    </w:p>
  </w:footnote>
  <w:footnote w:id="113">
    <w:p w14:paraId="4E461D89" w14:textId="77777777" w:rsidR="006F69C9" w:rsidRPr="004139DD" w:rsidRDefault="006F69C9" w:rsidP="00023A78">
      <w:pPr>
        <w:pStyle w:val="a7"/>
        <w:rPr>
          <w:color w:val="000000"/>
        </w:rPr>
      </w:pPr>
      <w:r w:rsidRPr="004139DD">
        <w:rPr>
          <w:rStyle w:val="a9"/>
          <w:color w:val="000000"/>
        </w:rPr>
        <w:footnoteRef/>
      </w:r>
      <w:r w:rsidRPr="004139DD">
        <w:rPr>
          <w:color w:val="000000"/>
        </w:rPr>
        <w:t xml:space="preserve"> “As a general rule, title passes at law to the recipient notwithstanding the illegal purpose for which the transfer was made.” Goff et al., The law of Restitution, 17</w:t>
      </w:r>
      <w:r w:rsidRPr="004139DD">
        <w:rPr>
          <w:color w:val="000000"/>
          <w:vertAlign w:val="superscript"/>
        </w:rPr>
        <w:t>th</w:t>
      </w:r>
      <w:r w:rsidRPr="004139DD">
        <w:rPr>
          <w:color w:val="000000"/>
        </w:rPr>
        <w:t xml:space="preserve"> Edition, Sweet &amp; Maxwell Limited, 2007, § 24-010; Sajan Sigh v. Sadara Ali [1960] A.C. 167, 176-177; Tribe v. Tribe [1995] 4 All E.R. 236, 251; Belvoir Finance Co. Ltd. v. Singleton [1971] 1 Q.B. 210.</w:t>
      </w:r>
    </w:p>
  </w:footnote>
  <w:footnote w:id="114">
    <w:p w14:paraId="72E7EE6D" w14:textId="77777777" w:rsidR="006F69C9" w:rsidRPr="004139DD" w:rsidRDefault="006F69C9" w:rsidP="00023A78">
      <w:pPr>
        <w:pStyle w:val="a7"/>
        <w:rPr>
          <w:color w:val="000000"/>
          <w:lang w:eastAsia="zh-CN"/>
        </w:rPr>
      </w:pPr>
      <w:r w:rsidRPr="004139DD">
        <w:rPr>
          <w:rStyle w:val="a9"/>
          <w:color w:val="000000"/>
        </w:rPr>
        <w:footnoteRef/>
      </w:r>
      <w:r w:rsidRPr="004139DD">
        <w:rPr>
          <w:rFonts w:hint="eastAsia"/>
          <w:color w:val="000000"/>
          <w:lang w:eastAsia="zh-CN"/>
        </w:rPr>
        <w:t xml:space="preserve"> </w:t>
      </w:r>
      <w:r w:rsidRPr="004139DD">
        <w:rPr>
          <w:rFonts w:hint="eastAsia"/>
          <w:color w:val="000000"/>
          <w:lang w:eastAsia="zh-CN"/>
        </w:rPr>
        <w:t>如前所述，我国有学者认为，在合同无效且原物尚存的情况下，当事人可依所有物返还请求权请求返还有关财产。这一主张涉及重大的理论争议即物权行为是否具有无因性的问题。目前多数学者主张现行法无需承认物权行为的无因性（不承认物权行为无因性的观点如梁</w:t>
      </w:r>
      <w:proofErr w:type="gramStart"/>
      <w:r w:rsidRPr="004139DD">
        <w:rPr>
          <w:rFonts w:hint="eastAsia"/>
          <w:color w:val="000000"/>
          <w:lang w:eastAsia="zh-CN"/>
        </w:rPr>
        <w:t>慧星</w:t>
      </w:r>
      <w:proofErr w:type="gramEnd"/>
      <w:r w:rsidRPr="004139DD">
        <w:rPr>
          <w:rFonts w:hint="eastAsia"/>
          <w:color w:val="000000"/>
          <w:lang w:eastAsia="zh-CN"/>
        </w:rPr>
        <w:t>等：《物权法》，法律出版社</w:t>
      </w:r>
      <w:r w:rsidRPr="004139DD">
        <w:rPr>
          <w:rFonts w:hint="eastAsia"/>
          <w:color w:val="000000"/>
          <w:lang w:eastAsia="zh-CN"/>
        </w:rPr>
        <w:t>2010</w:t>
      </w:r>
      <w:r w:rsidRPr="004139DD">
        <w:rPr>
          <w:rFonts w:hint="eastAsia"/>
          <w:color w:val="000000"/>
          <w:lang w:eastAsia="zh-CN"/>
        </w:rPr>
        <w:t>年第</w:t>
      </w:r>
      <w:r w:rsidRPr="004139DD">
        <w:rPr>
          <w:rFonts w:hint="eastAsia"/>
          <w:color w:val="000000"/>
          <w:lang w:eastAsia="zh-CN"/>
        </w:rPr>
        <w:t>5</w:t>
      </w:r>
      <w:r w:rsidRPr="004139DD">
        <w:rPr>
          <w:rFonts w:hint="eastAsia"/>
          <w:color w:val="000000"/>
          <w:lang w:eastAsia="zh-CN"/>
        </w:rPr>
        <w:t>版，第</w:t>
      </w:r>
      <w:r w:rsidRPr="004139DD">
        <w:rPr>
          <w:rFonts w:hint="eastAsia"/>
          <w:color w:val="000000"/>
          <w:lang w:eastAsia="zh-CN"/>
        </w:rPr>
        <w:t>83-84</w:t>
      </w:r>
      <w:r w:rsidRPr="004139DD">
        <w:rPr>
          <w:color w:val="000000"/>
          <w:lang w:eastAsia="zh-CN"/>
        </w:rPr>
        <w:t>页</w:t>
      </w:r>
      <w:r w:rsidRPr="004139DD">
        <w:rPr>
          <w:rFonts w:hint="eastAsia"/>
          <w:color w:val="000000"/>
          <w:lang w:eastAsia="zh-CN"/>
        </w:rPr>
        <w:t>；崔建远：《物权法（第</w:t>
      </w:r>
      <w:r w:rsidRPr="004139DD">
        <w:rPr>
          <w:rFonts w:hint="eastAsia"/>
          <w:color w:val="000000"/>
          <w:lang w:eastAsia="zh-CN"/>
        </w:rPr>
        <w:t>2</w:t>
      </w:r>
      <w:r w:rsidRPr="004139DD">
        <w:rPr>
          <w:rFonts w:hint="eastAsia"/>
          <w:color w:val="000000"/>
          <w:lang w:eastAsia="zh-CN"/>
        </w:rPr>
        <w:t>版）》，中国人民大学出版社</w:t>
      </w:r>
      <w:r w:rsidRPr="004139DD">
        <w:rPr>
          <w:rFonts w:hint="eastAsia"/>
          <w:color w:val="000000"/>
          <w:lang w:eastAsia="zh-CN"/>
        </w:rPr>
        <w:t>2011</w:t>
      </w:r>
      <w:r w:rsidRPr="004139DD">
        <w:rPr>
          <w:rFonts w:hint="eastAsia"/>
          <w:color w:val="000000"/>
          <w:lang w:eastAsia="zh-CN"/>
        </w:rPr>
        <w:t>年版，第</w:t>
      </w:r>
      <w:r w:rsidRPr="004139DD">
        <w:rPr>
          <w:rFonts w:hint="eastAsia"/>
          <w:color w:val="000000"/>
          <w:lang w:eastAsia="zh-CN"/>
        </w:rPr>
        <w:t>47-48</w:t>
      </w:r>
      <w:r w:rsidRPr="004139DD">
        <w:rPr>
          <w:rFonts w:hint="eastAsia"/>
          <w:color w:val="000000"/>
          <w:lang w:eastAsia="zh-CN"/>
        </w:rPr>
        <w:t>页；主张应承认无因性的论者如田士永：《〈物权法〉中物权行为理论之辨析》，《法学》</w:t>
      </w:r>
      <w:r w:rsidRPr="004139DD">
        <w:rPr>
          <w:rFonts w:hint="eastAsia"/>
          <w:color w:val="000000"/>
          <w:lang w:eastAsia="zh-CN"/>
        </w:rPr>
        <w:t>2008</w:t>
      </w:r>
      <w:r w:rsidRPr="004139DD">
        <w:rPr>
          <w:rFonts w:hint="eastAsia"/>
          <w:color w:val="000000"/>
          <w:lang w:eastAsia="zh-CN"/>
        </w:rPr>
        <w:t>年第</w:t>
      </w:r>
      <w:r w:rsidRPr="004139DD">
        <w:rPr>
          <w:rFonts w:hint="eastAsia"/>
          <w:color w:val="000000"/>
          <w:lang w:eastAsia="zh-CN"/>
        </w:rPr>
        <w:t>12</w:t>
      </w:r>
      <w:r w:rsidRPr="004139DD">
        <w:rPr>
          <w:rFonts w:hint="eastAsia"/>
          <w:color w:val="000000"/>
          <w:lang w:eastAsia="zh-CN"/>
        </w:rPr>
        <w:t>期，第</w:t>
      </w:r>
      <w:r w:rsidRPr="004139DD">
        <w:rPr>
          <w:rFonts w:hint="eastAsia"/>
          <w:color w:val="000000"/>
          <w:lang w:eastAsia="zh-CN"/>
        </w:rPr>
        <w:t>98-99</w:t>
      </w:r>
      <w:r w:rsidRPr="004139DD">
        <w:rPr>
          <w:color w:val="000000"/>
          <w:lang w:eastAsia="zh-CN"/>
        </w:rPr>
        <w:t>页</w:t>
      </w:r>
      <w:r w:rsidRPr="004139DD">
        <w:rPr>
          <w:rFonts w:hint="eastAsia"/>
          <w:color w:val="000000"/>
          <w:lang w:eastAsia="zh-CN"/>
        </w:rPr>
        <w:t>）。其中一个重要的理由是：在合同无效而债务人破产的情况下，债权人的利益无法得到保护。对此，我国已有学者提出了有力的反驳意见。参见朱庆育：《物权行为的规范结构与我国之所有权变动》，《法学家》</w:t>
      </w:r>
      <w:r w:rsidRPr="004139DD">
        <w:rPr>
          <w:rFonts w:hint="eastAsia"/>
          <w:color w:val="000000"/>
          <w:lang w:eastAsia="zh-CN"/>
        </w:rPr>
        <w:t>2013</w:t>
      </w:r>
      <w:r w:rsidRPr="004139DD">
        <w:rPr>
          <w:rFonts w:hint="eastAsia"/>
          <w:color w:val="000000"/>
          <w:lang w:eastAsia="zh-CN"/>
        </w:rPr>
        <w:t>年第</w:t>
      </w:r>
      <w:r w:rsidRPr="004139DD">
        <w:rPr>
          <w:rFonts w:hint="eastAsia"/>
          <w:color w:val="000000"/>
          <w:lang w:eastAsia="zh-CN"/>
        </w:rPr>
        <w:t>6</w:t>
      </w:r>
      <w:r w:rsidRPr="004139DD">
        <w:rPr>
          <w:rFonts w:hint="eastAsia"/>
          <w:color w:val="000000"/>
          <w:lang w:eastAsia="zh-CN"/>
        </w:rPr>
        <w:t>期，第</w:t>
      </w:r>
      <w:r w:rsidRPr="004139DD">
        <w:rPr>
          <w:rFonts w:hint="eastAsia"/>
          <w:color w:val="000000"/>
          <w:lang w:eastAsia="zh-CN"/>
        </w:rPr>
        <w:t>72</w:t>
      </w:r>
      <w:r w:rsidRPr="004139DD">
        <w:rPr>
          <w:color w:val="000000"/>
          <w:lang w:eastAsia="zh-CN"/>
        </w:rPr>
        <w:t>页以下</w:t>
      </w:r>
      <w:r w:rsidRPr="004139DD">
        <w:rPr>
          <w:rFonts w:hint="eastAsia"/>
          <w:color w:val="000000"/>
          <w:lang w:eastAsia="zh-CN"/>
        </w:rPr>
        <w:t>）。本文此处的分析表明，在相当一部分违法无效合同中，从政策判断的角度上看，当事人请求返还的权利，即使是所有物返还请求权，也不应当予以支持。在这种特殊情况下，无因性会导致当事人（如出卖人）损失的理由便不再有说服力。</w:t>
      </w:r>
    </w:p>
  </w:footnote>
  <w:footnote w:id="115">
    <w:p w14:paraId="46B2CDBF" w14:textId="77777777" w:rsidR="006F69C9" w:rsidRPr="004139DD" w:rsidRDefault="006F69C9" w:rsidP="00023A78">
      <w:pPr>
        <w:pStyle w:val="a7"/>
        <w:rPr>
          <w:color w:val="000000"/>
          <w:lang w:eastAsia="zh-CN"/>
        </w:rPr>
      </w:pPr>
      <w:r w:rsidRPr="004139DD">
        <w:rPr>
          <w:rStyle w:val="a9"/>
          <w:color w:val="000000"/>
        </w:rPr>
        <w:footnoteRef/>
      </w:r>
      <w:r w:rsidRPr="004139DD">
        <w:rPr>
          <w:rFonts w:hint="eastAsia"/>
          <w:color w:val="000000"/>
          <w:lang w:eastAsia="zh-CN"/>
        </w:rPr>
        <w:t xml:space="preserve"> </w:t>
      </w:r>
      <w:r w:rsidRPr="004139DD">
        <w:rPr>
          <w:rFonts w:hint="eastAsia"/>
          <w:color w:val="000000"/>
          <w:lang w:eastAsia="zh-CN"/>
        </w:rPr>
        <w:t>值得特别指出的是，基于意思表示瑕疵而发生的“无效”与基于违法交易而发生的无效是不同的。在前一种情形下，法律使有关交易不发生效力，乃是不使其产生当事人本不欲追求的效果，故有依据；而在后一种情形下，意思表示本身并无瑕疵，当事人也期待此种交易的法律后果，但交易本身是违法的。在这种情况下，法律允许当事人请求返还，便需要额外的论证。</w:t>
      </w:r>
    </w:p>
  </w:footnote>
  <w:footnote w:id="116">
    <w:p w14:paraId="548C05DB" w14:textId="77777777" w:rsidR="006F69C9" w:rsidRPr="004139DD" w:rsidRDefault="006F69C9" w:rsidP="00023A78">
      <w:pPr>
        <w:pStyle w:val="a7"/>
        <w:rPr>
          <w:color w:val="000000"/>
          <w:lang w:eastAsia="zh-CN"/>
        </w:rPr>
      </w:pPr>
      <w:r w:rsidRPr="004139DD">
        <w:rPr>
          <w:rStyle w:val="a9"/>
          <w:color w:val="000000"/>
        </w:rPr>
        <w:footnoteRef/>
      </w:r>
      <w:r w:rsidRPr="004139DD">
        <w:rPr>
          <w:rFonts w:hint="eastAsia"/>
          <w:color w:val="000000"/>
          <w:lang w:eastAsia="zh-CN"/>
        </w:rPr>
        <w:t xml:space="preserve"> </w:t>
      </w:r>
      <w:r w:rsidRPr="004139DD">
        <w:rPr>
          <w:rFonts w:hint="eastAsia"/>
          <w:color w:val="000000"/>
          <w:lang w:eastAsia="zh-CN"/>
        </w:rPr>
        <w:t>刘</w:t>
      </w:r>
      <w:r w:rsidRPr="004139DD">
        <w:rPr>
          <w:rFonts w:hint="eastAsia"/>
          <w:color w:val="000000"/>
          <w:lang w:eastAsia="zh-CN"/>
        </w:rPr>
        <w:t>A</w:t>
      </w:r>
      <w:r w:rsidRPr="004139DD">
        <w:rPr>
          <w:rFonts w:hint="eastAsia"/>
          <w:color w:val="000000"/>
          <w:lang w:eastAsia="zh-CN"/>
        </w:rPr>
        <w:t>诉王</w:t>
      </w:r>
      <w:r w:rsidRPr="004139DD">
        <w:rPr>
          <w:rFonts w:hint="eastAsia"/>
          <w:color w:val="000000"/>
          <w:lang w:eastAsia="zh-CN"/>
        </w:rPr>
        <w:t>A</w:t>
      </w:r>
      <w:r w:rsidRPr="004139DD">
        <w:rPr>
          <w:rFonts w:hint="eastAsia"/>
          <w:color w:val="000000"/>
          <w:lang w:eastAsia="zh-CN"/>
        </w:rPr>
        <w:t>委托合同纠纷案，［</w:t>
      </w:r>
      <w:r w:rsidRPr="004139DD">
        <w:rPr>
          <w:rFonts w:hint="eastAsia"/>
          <w:color w:val="000000"/>
          <w:lang w:eastAsia="zh-CN"/>
        </w:rPr>
        <w:t>2012</w:t>
      </w:r>
      <w:r w:rsidRPr="004139DD">
        <w:rPr>
          <w:rFonts w:hint="eastAsia"/>
          <w:color w:val="000000"/>
          <w:lang w:eastAsia="zh-CN"/>
        </w:rPr>
        <w:t>］闵民一（民）初字第</w:t>
      </w:r>
      <w:r w:rsidRPr="004139DD">
        <w:rPr>
          <w:rFonts w:hint="eastAsia"/>
          <w:color w:val="000000"/>
          <w:lang w:eastAsia="zh-CN"/>
        </w:rPr>
        <w:t>9413</w:t>
      </w:r>
      <w:r w:rsidRPr="004139DD">
        <w:rPr>
          <w:rFonts w:hint="eastAsia"/>
          <w:color w:val="000000"/>
          <w:lang w:eastAsia="zh-CN"/>
        </w:rPr>
        <w:t>号。</w:t>
      </w:r>
    </w:p>
  </w:footnote>
  <w:footnote w:id="117">
    <w:p w14:paraId="1AC98ADD" w14:textId="77777777" w:rsidR="006F69C9" w:rsidRPr="004139DD" w:rsidRDefault="006F69C9" w:rsidP="00023A78">
      <w:pPr>
        <w:pStyle w:val="a7"/>
        <w:rPr>
          <w:color w:val="000000"/>
          <w:lang w:eastAsia="zh-CN"/>
        </w:rPr>
      </w:pPr>
      <w:r w:rsidRPr="004139DD">
        <w:rPr>
          <w:rStyle w:val="a9"/>
          <w:color w:val="000000"/>
        </w:rPr>
        <w:footnoteRef/>
      </w:r>
      <w:r w:rsidRPr="004139DD">
        <w:rPr>
          <w:rFonts w:hint="eastAsia"/>
          <w:color w:val="000000"/>
          <w:lang w:val="de-DE" w:eastAsia="zh-CN"/>
        </w:rPr>
        <w:t xml:space="preserve"> </w:t>
      </w:r>
      <w:r w:rsidRPr="004139DD">
        <w:rPr>
          <w:rFonts w:hint="eastAsia"/>
          <w:color w:val="000000"/>
          <w:lang w:val="de-DE" w:eastAsia="zh-CN"/>
        </w:rPr>
        <w:t>王建伟与刘党生委托合同纠纷案，</w:t>
      </w:r>
      <w:r w:rsidRPr="004139DD">
        <w:rPr>
          <w:rFonts w:hint="eastAsia"/>
          <w:color w:val="000000"/>
          <w:lang w:eastAsia="zh-CN"/>
        </w:rPr>
        <w:t>［</w:t>
      </w:r>
      <w:r w:rsidRPr="004139DD">
        <w:rPr>
          <w:rFonts w:hint="eastAsia"/>
          <w:color w:val="000000"/>
          <w:lang w:eastAsia="zh-CN"/>
        </w:rPr>
        <w:t>2014</w:t>
      </w:r>
      <w:r w:rsidRPr="004139DD">
        <w:rPr>
          <w:rFonts w:hint="eastAsia"/>
          <w:color w:val="000000"/>
          <w:lang w:eastAsia="zh-CN"/>
        </w:rPr>
        <w:t>］</w:t>
      </w:r>
      <w:proofErr w:type="gramStart"/>
      <w:r w:rsidRPr="004139DD">
        <w:rPr>
          <w:rFonts w:hint="eastAsia"/>
          <w:color w:val="000000"/>
          <w:lang w:eastAsia="zh-CN"/>
        </w:rPr>
        <w:t>厦民终</w:t>
      </w:r>
      <w:proofErr w:type="gramEnd"/>
      <w:r w:rsidRPr="004139DD">
        <w:rPr>
          <w:rFonts w:hint="eastAsia"/>
          <w:color w:val="000000"/>
          <w:lang w:eastAsia="zh-CN"/>
        </w:rPr>
        <w:t>字第</w:t>
      </w:r>
      <w:r w:rsidRPr="004139DD">
        <w:rPr>
          <w:rFonts w:hint="eastAsia"/>
          <w:color w:val="000000"/>
          <w:lang w:eastAsia="zh-CN"/>
        </w:rPr>
        <w:t>3544</w:t>
      </w:r>
      <w:r w:rsidRPr="004139DD">
        <w:rPr>
          <w:rFonts w:hint="eastAsia"/>
          <w:color w:val="000000"/>
          <w:lang w:eastAsia="zh-CN"/>
        </w:rPr>
        <w:t>号。</w:t>
      </w:r>
    </w:p>
  </w:footnote>
  <w:footnote w:id="118">
    <w:p w14:paraId="6AD870DA" w14:textId="62160019" w:rsidR="006F69C9" w:rsidRDefault="006F69C9" w:rsidP="00252DFF">
      <w:pPr>
        <w:pStyle w:val="a7"/>
        <w:rPr>
          <w:lang w:eastAsia="zh-CN"/>
        </w:rPr>
      </w:pPr>
      <w:r>
        <w:rPr>
          <w:rStyle w:val="a9"/>
        </w:rPr>
        <w:footnoteRef/>
      </w:r>
      <w:r>
        <w:rPr>
          <w:lang w:eastAsia="zh-CN"/>
        </w:rPr>
        <w:t xml:space="preserve"> </w:t>
      </w:r>
      <w:r>
        <w:rPr>
          <w:rFonts w:hint="eastAsia"/>
          <w:lang w:eastAsia="zh-CN"/>
        </w:rPr>
        <w:t>刘凯湘、曾燕斐：《论侵权法的社会化——以侵权法与保险的关系为重点》，《河南财经政法大学学报》</w:t>
      </w:r>
      <w:r>
        <w:rPr>
          <w:rFonts w:hint="eastAsia"/>
          <w:lang w:eastAsia="zh-CN"/>
        </w:rPr>
        <w:t>2013</w:t>
      </w:r>
      <w:r>
        <w:rPr>
          <w:rFonts w:hint="eastAsia"/>
          <w:lang w:eastAsia="zh-CN"/>
        </w:rPr>
        <w:t>年第</w:t>
      </w:r>
      <w:r>
        <w:rPr>
          <w:rFonts w:hint="eastAsia"/>
          <w:lang w:eastAsia="zh-CN"/>
        </w:rPr>
        <w:t>1</w:t>
      </w:r>
      <w:r>
        <w:rPr>
          <w:rFonts w:hint="eastAsia"/>
          <w:lang w:eastAsia="zh-CN"/>
        </w:rPr>
        <w:t>期，第</w:t>
      </w:r>
      <w:r>
        <w:rPr>
          <w:rFonts w:hint="eastAsia"/>
          <w:lang w:eastAsia="zh-CN"/>
        </w:rPr>
        <w:t>24</w:t>
      </w:r>
      <w:r>
        <w:rPr>
          <w:rFonts w:hint="eastAsia"/>
          <w:lang w:eastAsia="zh-CN"/>
        </w:rPr>
        <w:t>页以下。</w:t>
      </w:r>
    </w:p>
  </w:footnote>
  <w:footnote w:id="119">
    <w:p w14:paraId="4EBDAB9E" w14:textId="31B692A4" w:rsidR="006F69C9" w:rsidRPr="00A703CD" w:rsidRDefault="006F69C9" w:rsidP="004E27EF">
      <w:pPr>
        <w:pStyle w:val="a7"/>
        <w:rPr>
          <w:lang w:eastAsia="zh-CN"/>
        </w:rPr>
      </w:pPr>
      <w:r>
        <w:rPr>
          <w:rStyle w:val="a9"/>
        </w:rPr>
        <w:footnoteRef/>
      </w:r>
      <w:r>
        <w:rPr>
          <w:lang w:eastAsia="zh-CN"/>
        </w:rPr>
        <w:t xml:space="preserve"> “</w:t>
      </w:r>
      <w:r w:rsidRPr="002227EA">
        <w:rPr>
          <w:lang w:eastAsia="zh-CN"/>
        </w:rPr>
        <w:t>First, corrective justice, reflecting the bipolar nexus of plaintiff and defendant, signifies a normative structure in which the parties are correlatively situated. Second, because this structure requires a content that is itself informed by correlativity, the organizing features of the parties' relationship are the plaintiff's right and the defendant's correlative duty. Third, rights and their correlative duties imply a conception of the parties as persons who interact with each other as free and equal agents, without the law's subordinating either of them to the other.</w:t>
      </w:r>
      <w:r>
        <w:rPr>
          <w:lang w:eastAsia="zh-CN"/>
        </w:rPr>
        <w:t xml:space="preserve">” </w:t>
      </w:r>
      <w:r w:rsidRPr="002227EA">
        <w:rPr>
          <w:lang w:eastAsia="zh-CN"/>
        </w:rPr>
        <w:t>Weinrib, Correctively Unjust Enrichment, in: Chambers ed., Philosophical Foundations of the Law of Unjust Enrichment, Oxfo</w:t>
      </w:r>
      <w:r>
        <w:rPr>
          <w:lang w:eastAsia="zh-CN"/>
        </w:rPr>
        <w:t>rd University Press, 2009, p. 32</w:t>
      </w:r>
      <w:r w:rsidRPr="002227EA">
        <w:rPr>
          <w:lang w:eastAsia="zh-CN"/>
        </w:rPr>
        <w:t>.</w:t>
      </w:r>
    </w:p>
  </w:footnote>
  <w:footnote w:id="120">
    <w:p w14:paraId="5D6DB1C6" w14:textId="56FC5F50" w:rsidR="006F69C9" w:rsidRPr="000E27BB" w:rsidRDefault="006F69C9" w:rsidP="004E27EF">
      <w:pPr>
        <w:pStyle w:val="a7"/>
        <w:rPr>
          <w:lang w:eastAsia="zh-CN"/>
        </w:rPr>
      </w:pPr>
      <w:r>
        <w:rPr>
          <w:rStyle w:val="a9"/>
        </w:rPr>
        <w:footnoteRef/>
      </w:r>
      <w:r>
        <w:rPr>
          <w:lang w:eastAsia="zh-CN"/>
        </w:rPr>
        <w:t xml:space="preserve"> </w:t>
      </w:r>
      <w:r w:rsidRPr="000E27BB">
        <w:rPr>
          <w:lang w:eastAsia="zh-CN"/>
        </w:rPr>
        <w:t xml:space="preserve">Weinrib, Correctively Unjust Enrichment, </w:t>
      </w:r>
      <w:r>
        <w:rPr>
          <w:lang w:eastAsia="zh-CN"/>
        </w:rPr>
        <w:t>2009, p. 33</w:t>
      </w:r>
      <w:r w:rsidRPr="000E27BB">
        <w:rPr>
          <w:lang w:eastAsia="zh-CN"/>
        </w:rPr>
        <w:t>.</w:t>
      </w:r>
    </w:p>
  </w:footnote>
  <w:footnote w:id="121">
    <w:p w14:paraId="5449EFEA" w14:textId="2429AC79" w:rsidR="006F69C9" w:rsidRPr="003D428C" w:rsidRDefault="006F69C9" w:rsidP="004E27EF">
      <w:pPr>
        <w:pStyle w:val="a7"/>
        <w:rPr>
          <w:lang w:eastAsia="zh-CN"/>
        </w:rPr>
      </w:pPr>
      <w:r>
        <w:rPr>
          <w:rStyle w:val="a9"/>
        </w:rPr>
        <w:footnoteRef/>
      </w:r>
      <w:r>
        <w:rPr>
          <w:lang w:eastAsia="zh-CN"/>
        </w:rPr>
        <w:t xml:space="preserve"> </w:t>
      </w:r>
      <w:r w:rsidRPr="003D428C">
        <w:rPr>
          <w:lang w:eastAsia="zh-CN"/>
        </w:rPr>
        <w:t>Weinrib, Correctively Unjust Enrichment,</w:t>
      </w:r>
      <w:r>
        <w:rPr>
          <w:lang w:eastAsia="zh-CN"/>
        </w:rPr>
        <w:t xml:space="preserve"> 2009</w:t>
      </w:r>
      <w:r>
        <w:rPr>
          <w:rFonts w:hint="eastAsia"/>
          <w:lang w:eastAsia="zh-CN"/>
        </w:rPr>
        <w:t>,</w:t>
      </w:r>
      <w:r w:rsidRPr="003D428C">
        <w:rPr>
          <w:lang w:eastAsia="zh-CN"/>
        </w:rPr>
        <w:t xml:space="preserve"> p. 33.</w:t>
      </w:r>
    </w:p>
  </w:footnote>
  <w:footnote w:id="122">
    <w:p w14:paraId="3C5FA281" w14:textId="77777777" w:rsidR="006F69C9" w:rsidRDefault="006F69C9" w:rsidP="0005797F">
      <w:pPr>
        <w:pStyle w:val="a7"/>
        <w:rPr>
          <w:lang w:eastAsia="zh-CN"/>
        </w:rPr>
      </w:pPr>
      <w:r>
        <w:rPr>
          <w:rStyle w:val="a9"/>
        </w:rPr>
        <w:footnoteRef/>
      </w:r>
      <w:r>
        <w:rPr>
          <w:lang w:eastAsia="zh-CN"/>
        </w:rPr>
        <w:t xml:space="preserve"> </w:t>
      </w:r>
      <w:r>
        <w:rPr>
          <w:rFonts w:hint="eastAsia"/>
          <w:lang w:eastAsia="zh-CN"/>
        </w:rPr>
        <w:t>王泽鉴：《不当得利》，北京大学出版社，</w:t>
      </w:r>
      <w:r>
        <w:rPr>
          <w:rFonts w:hint="eastAsia"/>
          <w:lang w:eastAsia="zh-CN"/>
        </w:rPr>
        <w:t>2015</w:t>
      </w:r>
      <w:r>
        <w:rPr>
          <w:rFonts w:hint="eastAsia"/>
          <w:lang w:eastAsia="zh-CN"/>
        </w:rPr>
        <w:t>年，第</w:t>
      </w:r>
      <w:r>
        <w:rPr>
          <w:rFonts w:hint="eastAsia"/>
          <w:lang w:eastAsia="zh-CN"/>
        </w:rPr>
        <w:t>2</w:t>
      </w:r>
      <w:r>
        <w:rPr>
          <w:rFonts w:hint="eastAsia"/>
          <w:lang w:eastAsia="zh-CN"/>
        </w:rPr>
        <w:t>版，第</w:t>
      </w:r>
      <w:r>
        <w:rPr>
          <w:rFonts w:hint="eastAsia"/>
          <w:lang w:eastAsia="zh-CN"/>
        </w:rPr>
        <w:t>10</w:t>
      </w:r>
      <w:r>
        <w:rPr>
          <w:rFonts w:hint="eastAsia"/>
          <w:lang w:eastAsia="zh-CN"/>
        </w:rPr>
        <w:t>页。</w:t>
      </w:r>
    </w:p>
  </w:footnote>
  <w:footnote w:id="123">
    <w:p w14:paraId="3BE9FC31" w14:textId="77777777" w:rsidR="006F69C9" w:rsidRDefault="006F69C9" w:rsidP="0005797F">
      <w:pPr>
        <w:pStyle w:val="a7"/>
        <w:rPr>
          <w:lang w:eastAsia="zh-CN"/>
        </w:rPr>
      </w:pPr>
      <w:r>
        <w:rPr>
          <w:rStyle w:val="a9"/>
        </w:rPr>
        <w:footnoteRef/>
      </w:r>
      <w:r>
        <w:t xml:space="preserve"> </w:t>
      </w:r>
      <w:r>
        <w:rPr>
          <w:rFonts w:hint="eastAsia"/>
          <w:lang w:eastAsia="zh-CN"/>
        </w:rPr>
        <w:t xml:space="preserve">Zimmermann, The Law of Obligations, 1992, </w:t>
      </w:r>
      <w:r>
        <w:rPr>
          <w:lang w:eastAsia="zh-CN"/>
        </w:rPr>
        <w:t>pp</w:t>
      </w:r>
      <w:r>
        <w:rPr>
          <w:rFonts w:hint="eastAsia"/>
          <w:lang w:eastAsia="zh-CN"/>
        </w:rPr>
        <w:t xml:space="preserve">. </w:t>
      </w:r>
      <w:r>
        <w:rPr>
          <w:lang w:eastAsia="zh-CN"/>
        </w:rPr>
        <w:t>838-921.</w:t>
      </w:r>
    </w:p>
  </w:footnote>
  <w:footnote w:id="124">
    <w:p w14:paraId="1A7CA8AA" w14:textId="77777777" w:rsidR="006F69C9" w:rsidRPr="007B1694" w:rsidRDefault="006F69C9" w:rsidP="0005797F">
      <w:pPr>
        <w:pStyle w:val="a7"/>
        <w:rPr>
          <w:lang w:eastAsia="zh-CN"/>
        </w:rPr>
      </w:pPr>
      <w:r>
        <w:rPr>
          <w:rStyle w:val="a9"/>
        </w:rPr>
        <w:footnoteRef/>
      </w:r>
      <w:r w:rsidRPr="007B1694">
        <w:t xml:space="preserve"> Dannemann, The German Law of Unjustified</w:t>
      </w:r>
      <w:r>
        <w:t xml:space="preserve"> E</w:t>
      </w:r>
      <w:r>
        <w:rPr>
          <w:rFonts w:hint="eastAsia"/>
          <w:lang w:eastAsia="zh-CN"/>
        </w:rPr>
        <w:t>n</w:t>
      </w:r>
      <w:r>
        <w:t xml:space="preserve">richment and Restitution, Oxford </w:t>
      </w:r>
      <w:proofErr w:type="spellStart"/>
      <w:r>
        <w:t>Univerity</w:t>
      </w:r>
      <w:proofErr w:type="spellEnd"/>
      <w:r>
        <w:t xml:space="preserve"> Press, 2009, p. 11.</w:t>
      </w:r>
    </w:p>
  </w:footnote>
  <w:footnote w:id="125">
    <w:p w14:paraId="3B5F3276" w14:textId="77777777" w:rsidR="006F69C9" w:rsidRPr="00CB0805" w:rsidRDefault="006F69C9" w:rsidP="0005797F">
      <w:pPr>
        <w:pStyle w:val="a7"/>
      </w:pPr>
      <w:r>
        <w:rPr>
          <w:rStyle w:val="a9"/>
        </w:rPr>
        <w:footnoteRef/>
      </w:r>
      <w:r w:rsidRPr="00CB0805">
        <w:t xml:space="preserve"> </w:t>
      </w:r>
      <w:r w:rsidRPr="00CB0805">
        <w:rPr>
          <w:rFonts w:hint="eastAsia"/>
        </w:rPr>
        <w:t>Dann</w:t>
      </w:r>
      <w:r w:rsidRPr="00CB0805">
        <w:t>e</w:t>
      </w:r>
      <w:r>
        <w:t xml:space="preserve">mann, The German Law of </w:t>
      </w:r>
      <w:proofErr w:type="spellStart"/>
      <w:r>
        <w:t>Unjusfitied</w:t>
      </w:r>
      <w:proofErr w:type="spellEnd"/>
      <w:r>
        <w:t xml:space="preserve"> Enrichment and Restitution, Oxford University Press, 2009, p.3-4.</w:t>
      </w:r>
    </w:p>
  </w:footnote>
  <w:footnote w:id="126">
    <w:p w14:paraId="4E1FB541" w14:textId="77777777" w:rsidR="006F69C9" w:rsidRPr="00CB0805" w:rsidRDefault="006F69C9" w:rsidP="0005797F">
      <w:pPr>
        <w:pStyle w:val="a7"/>
      </w:pPr>
      <w:r>
        <w:rPr>
          <w:rStyle w:val="a9"/>
        </w:rPr>
        <w:footnoteRef/>
      </w:r>
      <w:r w:rsidRPr="00CB0805">
        <w:t xml:space="preserve"> </w:t>
      </w:r>
      <w:r w:rsidRPr="00CB0805">
        <w:rPr>
          <w:rFonts w:hint="eastAsia"/>
        </w:rPr>
        <w:t>Dann</w:t>
      </w:r>
      <w:r w:rsidRPr="00CB0805">
        <w:t>e</w:t>
      </w:r>
      <w:r>
        <w:t xml:space="preserve">mann, The German Law of </w:t>
      </w:r>
      <w:proofErr w:type="spellStart"/>
      <w:r>
        <w:t>Unjusfitied</w:t>
      </w:r>
      <w:proofErr w:type="spellEnd"/>
      <w:r>
        <w:t xml:space="preserve"> Enrichment and Restitution, Oxford University Press, 2009, p.7</w:t>
      </w:r>
      <w:r>
        <w:rPr>
          <w:rFonts w:hint="eastAsia"/>
        </w:rPr>
        <w:t>.</w:t>
      </w:r>
    </w:p>
  </w:footnote>
  <w:footnote w:id="127">
    <w:p w14:paraId="31795708" w14:textId="77777777" w:rsidR="006F69C9" w:rsidRDefault="006F69C9" w:rsidP="0005797F">
      <w:pPr>
        <w:pStyle w:val="a7"/>
        <w:rPr>
          <w:lang w:eastAsia="zh-CN"/>
        </w:rPr>
      </w:pPr>
      <w:r>
        <w:rPr>
          <w:rStyle w:val="a9"/>
        </w:rPr>
        <w:footnoteRef/>
      </w:r>
      <w:r>
        <w:t xml:space="preserve"> </w:t>
      </w:r>
      <w:r>
        <w:rPr>
          <w:rFonts w:hint="eastAsia"/>
          <w:lang w:eastAsia="zh-CN"/>
        </w:rPr>
        <w:t>G</w:t>
      </w:r>
      <w:r>
        <w:rPr>
          <w:lang w:eastAsia="zh-CN"/>
        </w:rPr>
        <w:t xml:space="preserve">off et al., </w:t>
      </w:r>
    </w:p>
  </w:footnote>
  <w:footnote w:id="128">
    <w:p w14:paraId="170C8E46" w14:textId="77777777" w:rsidR="006F69C9" w:rsidRPr="00CB0805" w:rsidRDefault="006F69C9" w:rsidP="0005797F">
      <w:pPr>
        <w:pStyle w:val="a7"/>
      </w:pPr>
      <w:r>
        <w:rPr>
          <w:rStyle w:val="a9"/>
        </w:rPr>
        <w:footnoteRef/>
      </w:r>
      <w:r w:rsidRPr="00CB0805">
        <w:t xml:space="preserve"> </w:t>
      </w:r>
      <w:r w:rsidRPr="003A53D2">
        <w:rPr>
          <w:color w:val="FF0000"/>
        </w:rPr>
        <w:t xml:space="preserve">Dannemann, The German Law of </w:t>
      </w:r>
      <w:proofErr w:type="spellStart"/>
      <w:r w:rsidRPr="003A53D2">
        <w:rPr>
          <w:color w:val="FF0000"/>
        </w:rPr>
        <w:t>Unjusfitied</w:t>
      </w:r>
      <w:proofErr w:type="spellEnd"/>
      <w:r w:rsidRPr="003A53D2">
        <w:rPr>
          <w:color w:val="FF0000"/>
        </w:rPr>
        <w:t xml:space="preserve"> Enrichment and Restitution, Oxford University Press, 2009, p.</w:t>
      </w:r>
      <w:r>
        <w:rPr>
          <w:color w:val="FF0000"/>
        </w:rPr>
        <w:t xml:space="preserve"> </w:t>
      </w:r>
      <w:r w:rsidRPr="003A53D2">
        <w:rPr>
          <w:color w:val="FF0000"/>
        </w:rPr>
        <w:t>7</w:t>
      </w:r>
      <w:r>
        <w:rPr>
          <w:color w:val="FF0000"/>
        </w:rPr>
        <w:t xml:space="preserve">; </w:t>
      </w:r>
    </w:p>
  </w:footnote>
  <w:footnote w:id="129">
    <w:p w14:paraId="57BAC807" w14:textId="77777777" w:rsidR="006F69C9" w:rsidRPr="00CB0805" w:rsidRDefault="006F69C9" w:rsidP="0005797F">
      <w:pPr>
        <w:pStyle w:val="a7"/>
      </w:pPr>
      <w:r>
        <w:rPr>
          <w:rStyle w:val="a9"/>
        </w:rPr>
        <w:footnoteRef/>
      </w:r>
      <w:r w:rsidRPr="00CB0805">
        <w:t xml:space="preserve"> </w:t>
      </w:r>
      <w:r w:rsidRPr="00CB0805">
        <w:rPr>
          <w:rFonts w:hint="eastAsia"/>
        </w:rPr>
        <w:t>Dann</w:t>
      </w:r>
      <w:r w:rsidRPr="00CB0805">
        <w:t>e</w:t>
      </w:r>
      <w:r>
        <w:t xml:space="preserve">mann, The German Law of </w:t>
      </w:r>
      <w:proofErr w:type="spellStart"/>
      <w:r>
        <w:t>Unjusfitied</w:t>
      </w:r>
      <w:proofErr w:type="spellEnd"/>
      <w:r>
        <w:t xml:space="preserve"> Enrichment and Restitution, Oxford University Press, 2009, p. 9;</w:t>
      </w:r>
      <w:r w:rsidRPr="003A53D2">
        <w:rPr>
          <w:color w:val="FF0000"/>
        </w:rPr>
        <w:t xml:space="preserve"> Chapter 6, Section 1.</w:t>
      </w:r>
    </w:p>
  </w:footnote>
  <w:footnote w:id="130">
    <w:p w14:paraId="3398A204" w14:textId="77777777" w:rsidR="006F69C9" w:rsidRPr="00F21D9F" w:rsidRDefault="006F69C9" w:rsidP="0005797F">
      <w:pPr>
        <w:pStyle w:val="a7"/>
      </w:pPr>
      <w:r>
        <w:rPr>
          <w:rStyle w:val="a9"/>
        </w:rPr>
        <w:footnoteRef/>
      </w:r>
      <w:r>
        <w:t xml:space="preserve"> </w:t>
      </w:r>
      <w:r w:rsidRPr="00CB0805">
        <w:rPr>
          <w:rFonts w:hint="eastAsia"/>
        </w:rPr>
        <w:t>Dann</w:t>
      </w:r>
      <w:r w:rsidRPr="00CB0805">
        <w:t>e</w:t>
      </w:r>
      <w:r>
        <w:t xml:space="preserve">mann, The German Law of </w:t>
      </w:r>
      <w:proofErr w:type="spellStart"/>
      <w:r>
        <w:t>Unjusfitied</w:t>
      </w:r>
      <w:proofErr w:type="spellEnd"/>
      <w:r>
        <w:t xml:space="preserve"> Enrichment and Restitution, Oxford University Press, 2009, p.10.</w:t>
      </w:r>
    </w:p>
  </w:footnote>
  <w:footnote w:id="131">
    <w:p w14:paraId="018C3565" w14:textId="77777777" w:rsidR="006F69C9" w:rsidRPr="00F21D9F" w:rsidRDefault="006F69C9" w:rsidP="0005797F">
      <w:pPr>
        <w:pStyle w:val="a7"/>
      </w:pPr>
      <w:r>
        <w:rPr>
          <w:rStyle w:val="a9"/>
        </w:rPr>
        <w:footnoteRef/>
      </w:r>
      <w:r w:rsidRPr="00F21D9F">
        <w:t xml:space="preserve"> </w:t>
      </w:r>
      <w:r w:rsidRPr="00CB0805">
        <w:rPr>
          <w:rFonts w:hint="eastAsia"/>
        </w:rPr>
        <w:t>Dann</w:t>
      </w:r>
      <w:r w:rsidRPr="00CB0805">
        <w:t>e</w:t>
      </w:r>
      <w:r>
        <w:t xml:space="preserve">mann, The German Law of </w:t>
      </w:r>
      <w:proofErr w:type="spellStart"/>
      <w:r>
        <w:t>Unjusfitied</w:t>
      </w:r>
      <w:proofErr w:type="spellEnd"/>
      <w:r>
        <w:t xml:space="preserve"> Enrichment and Restitution, Oxford University Press, 2009, p.11</w:t>
      </w:r>
      <w:r>
        <w:rPr>
          <w:rFonts w:hint="eastAsia"/>
          <w:lang w:eastAsia="zh-CN"/>
        </w:rPr>
        <w:t>;</w:t>
      </w:r>
      <w:r>
        <w:rPr>
          <w:lang w:eastAsia="zh-CN"/>
        </w:rPr>
        <w:t xml:space="preserve"> Zimmermann, </w:t>
      </w:r>
    </w:p>
  </w:footnote>
  <w:footnote w:id="132">
    <w:p w14:paraId="7AE9112B" w14:textId="77777777" w:rsidR="006F69C9" w:rsidRPr="00F21D9F" w:rsidRDefault="006F69C9" w:rsidP="0005797F">
      <w:pPr>
        <w:pStyle w:val="a7"/>
      </w:pPr>
      <w:r>
        <w:rPr>
          <w:rStyle w:val="a9"/>
        </w:rPr>
        <w:footnoteRef/>
      </w:r>
      <w:r w:rsidRPr="00F21D9F">
        <w:t xml:space="preserve"> </w:t>
      </w:r>
      <w:r w:rsidRPr="00CB0805">
        <w:rPr>
          <w:rFonts w:hint="eastAsia"/>
        </w:rPr>
        <w:t>Dann</w:t>
      </w:r>
      <w:r w:rsidRPr="00CB0805">
        <w:t>e</w:t>
      </w:r>
      <w:r>
        <w:t xml:space="preserve">mann, The German Law of </w:t>
      </w:r>
      <w:proofErr w:type="spellStart"/>
      <w:r>
        <w:t>Unjusfitied</w:t>
      </w:r>
      <w:proofErr w:type="spellEnd"/>
      <w:r>
        <w:t xml:space="preserve"> Enrichment and Restitution, Oxford University Press, 2009, p.13.</w:t>
      </w:r>
    </w:p>
  </w:footnote>
  <w:footnote w:id="133">
    <w:p w14:paraId="5A44A8A4" w14:textId="77777777" w:rsidR="006F69C9" w:rsidRPr="004339AB" w:rsidRDefault="006F69C9" w:rsidP="0005797F">
      <w:pPr>
        <w:pStyle w:val="a7"/>
      </w:pPr>
      <w:r>
        <w:rPr>
          <w:rStyle w:val="a9"/>
        </w:rPr>
        <w:footnoteRef/>
      </w:r>
      <w:r w:rsidRPr="004339AB">
        <w:t xml:space="preserve"> </w:t>
      </w:r>
      <w:r w:rsidRPr="00CB0805">
        <w:rPr>
          <w:rFonts w:hint="eastAsia"/>
        </w:rPr>
        <w:t>Dann</w:t>
      </w:r>
      <w:r w:rsidRPr="00CB0805">
        <w:t>e</w:t>
      </w:r>
      <w:r>
        <w:t xml:space="preserve">mann, The German Law of </w:t>
      </w:r>
      <w:proofErr w:type="spellStart"/>
      <w:r>
        <w:t>Unjusfitied</w:t>
      </w:r>
      <w:proofErr w:type="spellEnd"/>
      <w:r>
        <w:t xml:space="preserve"> Enrichment and Restitution, Oxford University Press, 2009, p.13-18.</w:t>
      </w:r>
    </w:p>
  </w:footnote>
  <w:footnote w:id="134">
    <w:p w14:paraId="10F2778D" w14:textId="77777777" w:rsidR="006F69C9" w:rsidRPr="00B65B1B" w:rsidRDefault="006F69C9" w:rsidP="0005797F">
      <w:pPr>
        <w:pStyle w:val="a7"/>
        <w:rPr>
          <w:lang w:val="de-DE" w:eastAsia="zh-CN"/>
        </w:rPr>
      </w:pPr>
      <w:r>
        <w:rPr>
          <w:rStyle w:val="a9"/>
        </w:rPr>
        <w:footnoteRef/>
      </w:r>
      <w:r w:rsidRPr="00B65B1B">
        <w:rPr>
          <w:lang w:val="de-DE"/>
        </w:rPr>
        <w:t xml:space="preserve"> </w:t>
      </w:r>
      <w:r>
        <w:rPr>
          <w:lang w:val="de-DE"/>
        </w:rPr>
        <w:t>Canaris JZ 1971, 560, 561</w:t>
      </w:r>
      <w:r w:rsidRPr="00346A17">
        <w:rPr>
          <w:lang w:val="de-DE"/>
        </w:rPr>
        <w:t>; Ko</w:t>
      </w:r>
      <w:r>
        <w:rPr>
          <w:lang w:val="de-DE"/>
        </w:rPr>
        <w:t>hler</w:t>
      </w:r>
      <w:r>
        <w:rPr>
          <w:rFonts w:hint="eastAsia"/>
          <w:lang w:val="de-DE" w:eastAsia="zh-CN"/>
        </w:rPr>
        <w:t>,</w:t>
      </w:r>
      <w:r>
        <w:rPr>
          <w:lang w:val="de-DE"/>
        </w:rPr>
        <w:t xml:space="preserve"> AcP 190, 496</w:t>
      </w:r>
      <w:r>
        <w:rPr>
          <w:rFonts w:hint="eastAsia"/>
          <w:lang w:val="de-DE" w:eastAsia="zh-CN"/>
        </w:rPr>
        <w:t xml:space="preserve">, </w:t>
      </w:r>
      <w:r>
        <w:rPr>
          <w:lang w:val="de-DE"/>
        </w:rPr>
        <w:t xml:space="preserve">531; </w:t>
      </w:r>
      <w:r w:rsidRPr="00B65B1B">
        <w:rPr>
          <w:rFonts w:hint="eastAsia"/>
          <w:lang w:val="de-DE" w:eastAsia="zh-CN"/>
        </w:rPr>
        <w:t>Wieling</w:t>
      </w:r>
      <w:r w:rsidRPr="00B65B1B">
        <w:rPr>
          <w:lang w:val="de-DE" w:eastAsia="zh-CN"/>
        </w:rPr>
        <w:t xml:space="preserve">, Bereicherungsrecht, Springer, </w:t>
      </w:r>
      <w:r>
        <w:rPr>
          <w:lang w:val="de-DE" w:eastAsia="zh-CN"/>
        </w:rPr>
        <w:t xml:space="preserve">2007, </w:t>
      </w:r>
      <w:r w:rsidRPr="00B65B1B">
        <w:rPr>
          <w:lang w:val="de-DE" w:eastAsia="zh-CN"/>
        </w:rPr>
        <w:t>4. Aufl., S</w:t>
      </w:r>
      <w:r w:rsidRPr="00346A17">
        <w:rPr>
          <w:rFonts w:hint="eastAsia"/>
          <w:lang w:val="de-DE" w:eastAsia="zh-CN"/>
        </w:rPr>
        <w:t>. 7.</w:t>
      </w:r>
    </w:p>
  </w:footnote>
  <w:footnote w:id="135">
    <w:p w14:paraId="40E1152B" w14:textId="77777777" w:rsidR="006F69C9" w:rsidRPr="00673371" w:rsidRDefault="006F69C9" w:rsidP="0005797F">
      <w:pPr>
        <w:pStyle w:val="a7"/>
        <w:rPr>
          <w:lang w:val="de-DE" w:eastAsia="zh-CN"/>
        </w:rPr>
      </w:pPr>
      <w:r>
        <w:rPr>
          <w:rStyle w:val="a9"/>
        </w:rPr>
        <w:footnoteRef/>
      </w:r>
      <w:r w:rsidRPr="00673371">
        <w:rPr>
          <w:lang w:val="de-DE"/>
        </w:rPr>
        <w:t xml:space="preserve"> MüKoBGB/Schwab, 7. Aufl. 2017, BGB § 812 Rn. 3</w:t>
      </w:r>
      <w:r>
        <w:rPr>
          <w:lang w:val="de-DE"/>
        </w:rPr>
        <w:t>.</w:t>
      </w:r>
    </w:p>
  </w:footnote>
  <w:footnote w:id="136">
    <w:p w14:paraId="15F5EE43" w14:textId="77777777" w:rsidR="006F69C9" w:rsidRPr="00890FD3" w:rsidRDefault="006F69C9" w:rsidP="0005797F">
      <w:pPr>
        <w:pStyle w:val="a7"/>
        <w:rPr>
          <w:lang w:val="de-DE" w:eastAsia="zh-CN"/>
        </w:rPr>
      </w:pPr>
      <w:r>
        <w:rPr>
          <w:rStyle w:val="a9"/>
        </w:rPr>
        <w:footnoteRef/>
      </w:r>
      <w:r w:rsidRPr="00890FD3">
        <w:rPr>
          <w:lang w:val="de-DE"/>
        </w:rPr>
        <w:t xml:space="preserve"> Wieling, Bereicherungsrecht, Springer, 4. Aufl., S. 7.</w:t>
      </w:r>
    </w:p>
  </w:footnote>
  <w:footnote w:id="137">
    <w:p w14:paraId="2BD9CB88" w14:textId="77777777" w:rsidR="006F69C9" w:rsidRPr="00C47917" w:rsidRDefault="006F69C9" w:rsidP="00700DD8">
      <w:pPr>
        <w:pStyle w:val="a7"/>
        <w:rPr>
          <w:lang w:val="de-DE"/>
        </w:rPr>
      </w:pPr>
      <w:r>
        <w:rPr>
          <w:rStyle w:val="a9"/>
        </w:rPr>
        <w:footnoteRef/>
      </w:r>
      <w:r w:rsidRPr="00C47917">
        <w:rPr>
          <w:lang w:val="de-DE"/>
        </w:rPr>
        <w:t xml:space="preserve"> </w:t>
      </w:r>
      <w:proofErr w:type="spellStart"/>
      <w:r>
        <w:rPr>
          <w:rFonts w:hint="eastAsia"/>
        </w:rPr>
        <w:t>德国法上的类似案例</w:t>
      </w:r>
      <w:r w:rsidRPr="00C47917">
        <w:rPr>
          <w:rFonts w:hint="eastAsia"/>
          <w:lang w:val="de-DE"/>
        </w:rPr>
        <w:t>，</w:t>
      </w:r>
      <w:r>
        <w:rPr>
          <w:rFonts w:hint="eastAsia"/>
        </w:rPr>
        <w:t>如</w:t>
      </w:r>
      <w:proofErr w:type="spellEnd"/>
      <w:r w:rsidRPr="00C47917">
        <w:rPr>
          <w:lang w:val="de-DE"/>
        </w:rPr>
        <w:t xml:space="preserve">BGHZ 152, 307; </w:t>
      </w:r>
      <w:r w:rsidRPr="00C47917">
        <w:rPr>
          <w:rFonts w:hint="eastAsia"/>
          <w:lang w:val="de-DE"/>
        </w:rPr>
        <w:t>Dann</w:t>
      </w:r>
      <w:r w:rsidRPr="00C47917">
        <w:rPr>
          <w:lang w:val="de-DE"/>
        </w:rPr>
        <w:t>emann, The German Law of Unjustified Enrichment and Restitution, Oxford University Press, 2009, p</w:t>
      </w:r>
      <w:r w:rsidRPr="00C47917">
        <w:rPr>
          <w:rFonts w:hint="eastAsia"/>
          <w:lang w:val="de-DE"/>
        </w:rPr>
        <w:t>.</w:t>
      </w:r>
      <w:r w:rsidRPr="00C47917">
        <w:rPr>
          <w:lang w:val="de-DE"/>
        </w:rPr>
        <w:t xml:space="preserve"> 57. </w:t>
      </w:r>
      <w:proofErr w:type="spellStart"/>
      <w:r>
        <w:rPr>
          <w:rFonts w:hint="eastAsia"/>
        </w:rPr>
        <w:t>英国法上的类似案例</w:t>
      </w:r>
      <w:r w:rsidRPr="00C47917">
        <w:rPr>
          <w:rFonts w:hint="eastAsia"/>
          <w:lang w:val="de-DE"/>
        </w:rPr>
        <w:t>，</w:t>
      </w:r>
      <w:r>
        <w:rPr>
          <w:rFonts w:hint="eastAsia"/>
        </w:rPr>
        <w:t>见</w:t>
      </w:r>
      <w:proofErr w:type="spellEnd"/>
      <w:r w:rsidRPr="00C47917">
        <w:rPr>
          <w:lang w:val="de-DE"/>
        </w:rPr>
        <w:t>R.E. Jones v. Waring and Gillow, [1925] 2 K.B. 612</w:t>
      </w:r>
      <w:r w:rsidRPr="00C47917">
        <w:rPr>
          <w:rFonts w:hint="eastAsia"/>
          <w:lang w:val="de-DE"/>
        </w:rPr>
        <w:t>,</w:t>
      </w:r>
      <w:r w:rsidRPr="00C47917">
        <w:rPr>
          <w:lang w:val="de-DE"/>
        </w:rPr>
        <w:t xml:space="preserve"> [1926] A.C. 670; Meier, Mistaken Payments in Three-Party Situations: A German View of English Law, 58 Cambridge L.J. 567, 579 (1999). </w:t>
      </w:r>
      <w:proofErr w:type="spellStart"/>
      <w:r w:rsidRPr="001A4AF8">
        <w:rPr>
          <w:rFonts w:hint="eastAsia"/>
          <w:highlight w:val="yellow"/>
        </w:rPr>
        <w:t>在中国法上</w:t>
      </w:r>
      <w:proofErr w:type="spellEnd"/>
      <w:r w:rsidRPr="00C47917">
        <w:rPr>
          <w:rFonts w:hint="eastAsia"/>
          <w:highlight w:val="yellow"/>
          <w:lang w:val="de-DE"/>
        </w:rPr>
        <w:t>，</w:t>
      </w:r>
      <w:r w:rsidRPr="00C47917">
        <w:rPr>
          <w:rFonts w:hint="eastAsia"/>
          <w:highlight w:val="yellow"/>
          <w:lang w:val="de-DE"/>
        </w:rPr>
        <w:t>P</w:t>
      </w:r>
      <w:r w:rsidRPr="00C47917">
        <w:rPr>
          <w:highlight w:val="yellow"/>
          <w:lang w:val="de-DE"/>
        </w:rPr>
        <w:t>2P</w:t>
      </w:r>
      <w:proofErr w:type="spellStart"/>
      <w:r w:rsidRPr="001A4AF8">
        <w:rPr>
          <w:rFonts w:hint="eastAsia"/>
          <w:highlight w:val="yellow"/>
        </w:rPr>
        <w:t>借款平台盛行时</w:t>
      </w:r>
      <w:r w:rsidRPr="00C47917">
        <w:rPr>
          <w:rFonts w:hint="eastAsia"/>
          <w:highlight w:val="yellow"/>
          <w:lang w:val="de-DE"/>
        </w:rPr>
        <w:t>，</w:t>
      </w:r>
      <w:r w:rsidRPr="001A4AF8">
        <w:rPr>
          <w:rFonts w:hint="eastAsia"/>
          <w:highlight w:val="yellow"/>
        </w:rPr>
        <w:t>类似的交易安排也不在少数</w:t>
      </w:r>
      <w:proofErr w:type="spellEnd"/>
      <w:r w:rsidRPr="001A4AF8">
        <w:rPr>
          <w:rFonts w:hint="eastAsia"/>
          <w:highlight w:val="yellow"/>
        </w:rPr>
        <w:t>。</w:t>
      </w:r>
    </w:p>
  </w:footnote>
  <w:footnote w:id="138">
    <w:p w14:paraId="5D61E38A" w14:textId="77777777" w:rsidR="006F69C9" w:rsidRPr="0005797F" w:rsidRDefault="006F69C9" w:rsidP="00700DD8">
      <w:pPr>
        <w:pStyle w:val="a7"/>
        <w:rPr>
          <w:lang w:val="de-DE"/>
        </w:rPr>
      </w:pPr>
      <w:r>
        <w:rPr>
          <w:rStyle w:val="a9"/>
        </w:rPr>
        <w:footnoteRef/>
      </w:r>
      <w:r w:rsidRPr="0005797F">
        <w:rPr>
          <w:lang w:val="de-DE"/>
        </w:rPr>
        <w:t xml:space="preserve"> </w:t>
      </w:r>
      <w:r w:rsidRPr="0005797F">
        <w:rPr>
          <w:lang w:val="de-DE"/>
        </w:rPr>
        <w:t>Meier, Mistaken Payments in Three-Party Situations: A German View of English Law, 58 Cambridge L.J. 567, 570 (1999)</w:t>
      </w:r>
      <w:r w:rsidRPr="0005797F">
        <w:rPr>
          <w:rFonts w:hint="eastAsia"/>
          <w:lang w:val="de-DE"/>
        </w:rPr>
        <w:t>；</w:t>
      </w:r>
      <w:proofErr w:type="spellStart"/>
      <w:r w:rsidRPr="00235D2A">
        <w:rPr>
          <w:rFonts w:hint="eastAsia"/>
        </w:rPr>
        <w:t>王泽鉴</w:t>
      </w:r>
      <w:proofErr w:type="spellEnd"/>
      <w:r w:rsidRPr="0005797F">
        <w:rPr>
          <w:rFonts w:hint="eastAsia"/>
          <w:lang w:val="de-DE"/>
        </w:rPr>
        <w:t>：</w:t>
      </w:r>
      <w:r w:rsidRPr="00235D2A">
        <w:rPr>
          <w:rFonts w:hint="eastAsia"/>
        </w:rPr>
        <w:t>《</w:t>
      </w:r>
      <w:proofErr w:type="spellStart"/>
      <w:r w:rsidRPr="00235D2A">
        <w:rPr>
          <w:rFonts w:hint="eastAsia"/>
        </w:rPr>
        <w:t>不当得利</w:t>
      </w:r>
      <w:proofErr w:type="spellEnd"/>
      <w:r w:rsidRPr="00235D2A">
        <w:rPr>
          <w:rFonts w:hint="eastAsia"/>
        </w:rPr>
        <w:t>》</w:t>
      </w:r>
      <w:r w:rsidRPr="0005797F">
        <w:rPr>
          <w:rFonts w:hint="eastAsia"/>
          <w:lang w:val="de-DE"/>
        </w:rPr>
        <w:t>，</w:t>
      </w:r>
      <w:proofErr w:type="spellStart"/>
      <w:r w:rsidRPr="00235D2A">
        <w:rPr>
          <w:rFonts w:hint="eastAsia"/>
        </w:rPr>
        <w:t>北京大学出版社</w:t>
      </w:r>
      <w:proofErr w:type="spellEnd"/>
      <w:r w:rsidRPr="0005797F">
        <w:rPr>
          <w:rFonts w:hint="eastAsia"/>
          <w:lang w:val="de-DE"/>
        </w:rPr>
        <w:t>，</w:t>
      </w:r>
      <w:r w:rsidRPr="0005797F">
        <w:rPr>
          <w:rFonts w:hint="eastAsia"/>
          <w:lang w:val="de-DE"/>
        </w:rPr>
        <w:t>2015</w:t>
      </w:r>
      <w:proofErr w:type="spellStart"/>
      <w:r w:rsidRPr="00235D2A">
        <w:rPr>
          <w:rFonts w:hint="eastAsia"/>
        </w:rPr>
        <w:t>年版</w:t>
      </w:r>
      <w:r w:rsidRPr="0005797F">
        <w:rPr>
          <w:rFonts w:hint="eastAsia"/>
          <w:lang w:val="de-DE"/>
        </w:rPr>
        <w:t>，</w:t>
      </w:r>
      <w:r>
        <w:rPr>
          <w:rFonts w:hint="eastAsia"/>
        </w:rPr>
        <w:t>第</w:t>
      </w:r>
      <w:proofErr w:type="spellEnd"/>
      <w:r w:rsidRPr="0005797F">
        <w:rPr>
          <w:rFonts w:hint="eastAsia"/>
          <w:lang w:val="de-DE"/>
        </w:rPr>
        <w:t>212</w:t>
      </w:r>
      <w:r>
        <w:rPr>
          <w:rFonts w:hint="eastAsia"/>
        </w:rPr>
        <w:t>页。</w:t>
      </w:r>
    </w:p>
  </w:footnote>
  <w:footnote w:id="139">
    <w:p w14:paraId="0F631BBF" w14:textId="77777777" w:rsidR="006F69C9" w:rsidRDefault="006F69C9" w:rsidP="00700DD8">
      <w:pPr>
        <w:pStyle w:val="a7"/>
        <w:rPr>
          <w:lang w:eastAsia="zh-CN"/>
        </w:rPr>
      </w:pPr>
      <w:r>
        <w:rPr>
          <w:rStyle w:val="a9"/>
        </w:rPr>
        <w:footnoteRef/>
      </w:r>
      <w:r>
        <w:rPr>
          <w:lang w:eastAsia="zh-CN"/>
        </w:rPr>
        <w:t xml:space="preserve"> </w:t>
      </w:r>
      <w:bookmarkStart w:id="324" w:name="_Hlk53133356"/>
      <w:r w:rsidRPr="009B4619">
        <w:rPr>
          <w:rFonts w:hint="eastAsia"/>
          <w:lang w:eastAsia="zh-CN"/>
        </w:rPr>
        <w:t>王泽鉴：《不当得利》，北京大学出版社，</w:t>
      </w:r>
      <w:r w:rsidRPr="009B4619">
        <w:rPr>
          <w:rFonts w:hint="eastAsia"/>
          <w:lang w:eastAsia="zh-CN"/>
        </w:rPr>
        <w:t>2015</w:t>
      </w:r>
      <w:r w:rsidRPr="009B4619">
        <w:rPr>
          <w:rFonts w:hint="eastAsia"/>
          <w:lang w:eastAsia="zh-CN"/>
        </w:rPr>
        <w:t>年版，第</w:t>
      </w:r>
      <w:r>
        <w:rPr>
          <w:lang w:eastAsia="zh-CN"/>
        </w:rPr>
        <w:t>234</w:t>
      </w:r>
      <w:r w:rsidRPr="009B4619">
        <w:rPr>
          <w:rFonts w:hint="eastAsia"/>
          <w:lang w:eastAsia="zh-CN"/>
        </w:rPr>
        <w:t>页。</w:t>
      </w:r>
    </w:p>
    <w:bookmarkEnd w:id="324"/>
  </w:footnote>
  <w:footnote w:id="140">
    <w:p w14:paraId="682C3677" w14:textId="77777777" w:rsidR="006F69C9" w:rsidRDefault="006F69C9" w:rsidP="00700DD8">
      <w:pPr>
        <w:pStyle w:val="a7"/>
      </w:pPr>
      <w:r>
        <w:rPr>
          <w:rStyle w:val="a9"/>
        </w:rPr>
        <w:footnoteRef/>
      </w:r>
      <w:r>
        <w:t xml:space="preserve"> “…a creditor should not be disadvantaged simply because someone other than the debtor paid the debt: he is not concerned whether the payer had other aims and whether he achieved them.”</w:t>
      </w:r>
      <w:r>
        <w:rPr>
          <w:rFonts w:hint="eastAsia"/>
        </w:rPr>
        <w:t xml:space="preserve"> </w:t>
      </w:r>
      <w:r w:rsidRPr="0031066F">
        <w:t>Meier, Mistaken Payments in Three-Party Situations: A German View of English Law, 58 Cambridge L.J. 567, 5</w:t>
      </w:r>
      <w:r>
        <w:t>68</w:t>
      </w:r>
      <w:r w:rsidRPr="0031066F">
        <w:t xml:space="preserve"> (1999)</w:t>
      </w:r>
    </w:p>
  </w:footnote>
  <w:footnote w:id="141">
    <w:p w14:paraId="03326965" w14:textId="77777777" w:rsidR="006F69C9" w:rsidRPr="004A6781" w:rsidRDefault="006F69C9" w:rsidP="00700DD8">
      <w:pPr>
        <w:pStyle w:val="a7"/>
        <w:rPr>
          <w:lang w:eastAsia="zh-CN"/>
        </w:rPr>
      </w:pPr>
      <w:r>
        <w:rPr>
          <w:rStyle w:val="a9"/>
        </w:rPr>
        <w:footnoteRef/>
      </w:r>
      <w:r>
        <w:rPr>
          <w:lang w:eastAsia="zh-CN"/>
        </w:rPr>
        <w:t xml:space="preserve"> </w:t>
      </w:r>
      <w:r>
        <w:rPr>
          <w:rFonts w:hint="eastAsia"/>
          <w:lang w:eastAsia="zh-CN"/>
        </w:rPr>
        <w:t>例如，尽管王泽鉴老师赞同不当得利的“非统一说”，区分给付型和非给付型不当得利，但在其《不当得利》著作中具体阐述时，乃是将多人关系不当得利（第四章）与给付型不当得利（第二章）、非给付型不当得利（第三章）并列而论的。</w:t>
      </w:r>
      <w:r w:rsidRPr="004A6781">
        <w:rPr>
          <w:rFonts w:hint="eastAsia"/>
          <w:lang w:eastAsia="zh-CN"/>
        </w:rPr>
        <w:t>王泽鉴：《不当得利》，北京大学出版社，</w:t>
      </w:r>
      <w:r w:rsidRPr="004A6781">
        <w:rPr>
          <w:rFonts w:hint="eastAsia"/>
          <w:lang w:eastAsia="zh-CN"/>
        </w:rPr>
        <w:t>2015</w:t>
      </w:r>
      <w:r w:rsidRPr="004A6781">
        <w:rPr>
          <w:rFonts w:hint="eastAsia"/>
          <w:lang w:eastAsia="zh-CN"/>
        </w:rPr>
        <w:t>年版。</w:t>
      </w:r>
    </w:p>
  </w:footnote>
  <w:footnote w:id="142">
    <w:p w14:paraId="40020C53" w14:textId="77777777" w:rsidR="006F69C9" w:rsidRDefault="006F69C9" w:rsidP="00700DD8">
      <w:pPr>
        <w:pStyle w:val="a7"/>
      </w:pPr>
      <w:r>
        <w:rPr>
          <w:rStyle w:val="a9"/>
        </w:rPr>
        <w:footnoteRef/>
      </w:r>
      <w:r>
        <w:t xml:space="preserve"> </w:t>
      </w:r>
      <w:r w:rsidRPr="00CB0805">
        <w:rPr>
          <w:rFonts w:hint="eastAsia"/>
        </w:rPr>
        <w:t>Dann</w:t>
      </w:r>
      <w:r w:rsidRPr="00CB0805">
        <w:t>e</w:t>
      </w:r>
      <w:r>
        <w:t>mann, The German Law of Unjustified Enrichment and Restitution, Oxford University Press, 2009, p</w:t>
      </w:r>
      <w:r>
        <w:rPr>
          <w:rFonts w:hint="eastAsia"/>
        </w:rPr>
        <w:t>p.</w:t>
      </w:r>
      <w:r>
        <w:t> 51-54.</w:t>
      </w:r>
    </w:p>
  </w:footnote>
  <w:footnote w:id="143">
    <w:p w14:paraId="299FB4AE" w14:textId="77777777" w:rsidR="006F69C9" w:rsidRDefault="006F69C9" w:rsidP="00700DD8">
      <w:pPr>
        <w:pStyle w:val="a7"/>
      </w:pPr>
      <w:r>
        <w:rPr>
          <w:rStyle w:val="a9"/>
        </w:rPr>
        <w:footnoteRef/>
      </w:r>
      <w:r>
        <w:t xml:space="preserve"> </w:t>
      </w:r>
      <w:r w:rsidRPr="0071480A">
        <w:t>Dannemann, The German Law of Unjustified Enrichment and Restitution, Oxford University Press, 2009, p.</w:t>
      </w:r>
      <w:r>
        <w:t> 32.</w:t>
      </w:r>
    </w:p>
  </w:footnote>
  <w:footnote w:id="144">
    <w:p w14:paraId="0804D77F" w14:textId="77777777" w:rsidR="006F69C9" w:rsidRPr="00DD2FD2" w:rsidRDefault="006F69C9" w:rsidP="008C1006">
      <w:pPr>
        <w:pStyle w:val="a7"/>
        <w:rPr>
          <w:lang w:eastAsia="zh-CN"/>
        </w:rPr>
      </w:pPr>
      <w:r>
        <w:rPr>
          <w:rStyle w:val="a9"/>
        </w:rPr>
        <w:footnoteRef/>
      </w:r>
      <w:r>
        <w:rPr>
          <w:lang w:eastAsia="zh-CN"/>
        </w:rPr>
        <w:t xml:space="preserve"> </w:t>
      </w:r>
      <w:r>
        <w:rPr>
          <w:rFonts w:hint="eastAsia"/>
          <w:lang w:eastAsia="zh-CN"/>
        </w:rPr>
        <w:t>CISG</w:t>
      </w:r>
      <w:r>
        <w:rPr>
          <w:rFonts w:hint="eastAsia"/>
          <w:lang w:eastAsia="zh-CN"/>
        </w:rPr>
        <w:t>第</w:t>
      </w:r>
      <w:r>
        <w:rPr>
          <w:rFonts w:hint="eastAsia"/>
          <w:lang w:eastAsia="zh-CN"/>
        </w:rPr>
        <w:t>79</w:t>
      </w:r>
      <w:r>
        <w:rPr>
          <w:rFonts w:hint="eastAsia"/>
          <w:lang w:eastAsia="zh-CN"/>
        </w:rPr>
        <w:t>条第</w:t>
      </w:r>
      <w:r>
        <w:rPr>
          <w:rFonts w:hint="eastAsia"/>
          <w:lang w:eastAsia="zh-CN"/>
        </w:rPr>
        <w:t>1</w:t>
      </w:r>
      <w:r>
        <w:rPr>
          <w:rFonts w:hint="eastAsia"/>
          <w:lang w:eastAsia="zh-CN"/>
        </w:rPr>
        <w:t>款规定：“当事人对不履行义务</w:t>
      </w:r>
      <w:r w:rsidRPr="00DD2FD2">
        <w:rPr>
          <w:rFonts w:hint="eastAsia"/>
          <w:lang w:eastAsia="zh-CN"/>
        </w:rPr>
        <w:t>不负责任，如果他能证明此种不履行义务，是由于某种非他所能控制的障碍，而且对于这种障碍，没有理由预期他在订立合同时能考虑到或能避免或克服它或它的后果。</w:t>
      </w:r>
      <w:r>
        <w:rPr>
          <w:rFonts w:hint="eastAsia"/>
          <w:lang w:eastAsia="zh-CN"/>
        </w:rPr>
        <w:t>”</w:t>
      </w:r>
    </w:p>
  </w:footnote>
  <w:footnote w:id="145">
    <w:p w14:paraId="3CCBE899" w14:textId="77777777" w:rsidR="006F69C9" w:rsidRDefault="006F69C9" w:rsidP="008C1006">
      <w:pPr>
        <w:pStyle w:val="a7"/>
        <w:rPr>
          <w:lang w:eastAsia="zh-CN"/>
        </w:rPr>
      </w:pPr>
      <w:r>
        <w:rPr>
          <w:rStyle w:val="a9"/>
        </w:rPr>
        <w:footnoteRef/>
      </w:r>
      <w:r>
        <w:rPr>
          <w:lang w:eastAsia="zh-CN"/>
        </w:rPr>
        <w:t xml:space="preserve"> </w:t>
      </w:r>
      <w:r>
        <w:rPr>
          <w:rFonts w:hint="eastAsia"/>
          <w:lang w:eastAsia="zh-CN"/>
        </w:rPr>
        <w:t>国际商事合同通则第</w:t>
      </w:r>
      <w:r>
        <w:rPr>
          <w:rFonts w:hint="eastAsia"/>
          <w:lang w:eastAsia="zh-CN"/>
        </w:rPr>
        <w:t>7.1.7</w:t>
      </w:r>
      <w:r>
        <w:rPr>
          <w:rFonts w:hint="eastAsia"/>
          <w:lang w:eastAsia="zh-CN"/>
        </w:rPr>
        <w:t>条第</w:t>
      </w:r>
      <w:r>
        <w:rPr>
          <w:rFonts w:hint="eastAsia"/>
          <w:lang w:eastAsia="zh-CN"/>
        </w:rPr>
        <w:t>1</w:t>
      </w:r>
      <w:r>
        <w:rPr>
          <w:rFonts w:hint="eastAsia"/>
          <w:lang w:eastAsia="zh-CN"/>
        </w:rPr>
        <w:t>款规定：“若不履行的一方当事人证明，其不履行是由于非他所能控制的障碍所致，而且在合同订立之时该方当事人无法合理地预见，或不能合理地避免、克服该障碍及其影响，则不履行一方当事人应予免责。”</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CDFDC" w14:textId="15F9CE7E" w:rsidR="006F69C9" w:rsidRPr="005C6DFC" w:rsidRDefault="006F69C9" w:rsidP="00317574">
    <w:pPr>
      <w:pStyle w:val="a3"/>
    </w:pPr>
    <w:r>
      <w:rPr>
        <w:rFonts w:hint="eastAsia"/>
        <w:lang w:eastAsia="zh-CN"/>
      </w:rPr>
      <w:t>许德</w:t>
    </w:r>
    <w:proofErr w:type="gramStart"/>
    <w:r>
      <w:rPr>
        <w:rFonts w:hint="eastAsia"/>
        <w:lang w:eastAsia="zh-CN"/>
      </w:rPr>
      <w:t>风债法</w:t>
    </w:r>
    <w:proofErr w:type="gramEnd"/>
    <w:r>
      <w:rPr>
        <w:rFonts w:hint="eastAsia"/>
        <w:lang w:eastAsia="zh-CN"/>
      </w:rPr>
      <w:t>讲义（</w:t>
    </w:r>
    <w:r>
      <w:rPr>
        <w:rFonts w:hint="eastAsia"/>
        <w:lang w:eastAsia="zh-CN"/>
      </w:rPr>
      <w:t>2</w:t>
    </w:r>
    <w:r>
      <w:rPr>
        <w:lang w:eastAsia="zh-CN"/>
      </w:rPr>
      <w:t>021</w:t>
    </w:r>
    <w:r>
      <w:rPr>
        <w:rFonts w:hint="eastAsia"/>
        <w:lang w:eastAsia="zh-C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26.3pt;height:30pt;visibility:visible" o:bullet="t">
        <v:imagedata r:id="rId1" o:title=""/>
      </v:shape>
    </w:pict>
  </w:numPicBullet>
  <w:numPicBullet w:numPicBulletId="1">
    <w:pict>
      <v:shape id="_x0000_i1122" type="#_x0000_t75" style="width:175.4pt;height:161.1pt" o:bullet="t">
        <v:imagedata r:id="rId2" o:title="案例"/>
      </v:shape>
    </w:pict>
  </w:numPicBullet>
  <w:abstractNum w:abstractNumId="0" w15:restartNumberingAfterBreak="0">
    <w:nsid w:val="FFFFFF7C"/>
    <w:multiLevelType w:val="singleLevel"/>
    <w:tmpl w:val="DEF29C8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D5A4B6F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B169D1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80260F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88FC9C4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00CE0C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F288F6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84A09F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C640E6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076BB0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A1EC4"/>
    <w:multiLevelType w:val="hybridMultilevel"/>
    <w:tmpl w:val="603EC708"/>
    <w:lvl w:ilvl="0" w:tplc="C8D41D7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1" w15:restartNumberingAfterBreak="0">
    <w:nsid w:val="06F40137"/>
    <w:multiLevelType w:val="hybridMultilevel"/>
    <w:tmpl w:val="87E2919C"/>
    <w:lvl w:ilvl="0" w:tplc="B5E48F8A">
      <w:start w:val="1"/>
      <w:numFmt w:val="japaneseCounting"/>
      <w:lvlText w:val="第%1章"/>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BD19BD"/>
    <w:multiLevelType w:val="hybridMultilevel"/>
    <w:tmpl w:val="E2429118"/>
    <w:lvl w:ilvl="0" w:tplc="9496C5A4">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0106C00"/>
    <w:multiLevelType w:val="hybridMultilevel"/>
    <w:tmpl w:val="2108A2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15E01FE"/>
    <w:multiLevelType w:val="hybridMultilevel"/>
    <w:tmpl w:val="3E9A1C5A"/>
    <w:lvl w:ilvl="0" w:tplc="E68E843A">
      <w:start w:val="1"/>
      <w:numFmt w:val="japaneseCounting"/>
      <w:lvlText w:val="%1、"/>
      <w:lvlJc w:val="left"/>
      <w:pPr>
        <w:ind w:left="762" w:hanging="405"/>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5" w15:restartNumberingAfterBreak="0">
    <w:nsid w:val="1EF67CA4"/>
    <w:multiLevelType w:val="hybridMultilevel"/>
    <w:tmpl w:val="755000AA"/>
    <w:lvl w:ilvl="0" w:tplc="79067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1560CD2"/>
    <w:multiLevelType w:val="hybridMultilevel"/>
    <w:tmpl w:val="56B4CFEA"/>
    <w:lvl w:ilvl="0" w:tplc="AA8E7F7C">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69B425C"/>
    <w:multiLevelType w:val="hybridMultilevel"/>
    <w:tmpl w:val="571065C8"/>
    <w:lvl w:ilvl="0" w:tplc="368E3B7A">
      <w:start w:val="1"/>
      <w:numFmt w:val="decimal"/>
      <w:lvlText w:val="（%1）"/>
      <w:lvlJc w:val="left"/>
      <w:pPr>
        <w:ind w:left="1077" w:hanging="720"/>
      </w:pPr>
      <w:rPr>
        <w:rFonts w:hint="default"/>
        <w:lang w:val="de-DE"/>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8" w15:restartNumberingAfterBreak="0">
    <w:nsid w:val="2CB67584"/>
    <w:multiLevelType w:val="hybridMultilevel"/>
    <w:tmpl w:val="477CAEE0"/>
    <w:lvl w:ilvl="0" w:tplc="FC8AF4B4">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5438DA"/>
    <w:multiLevelType w:val="hybridMultilevel"/>
    <w:tmpl w:val="5EBA9F1C"/>
    <w:lvl w:ilvl="0" w:tplc="F01856DA">
      <w:start w:val="1"/>
      <w:numFmt w:val="japaneseCounting"/>
      <w:lvlText w:val="(%1)"/>
      <w:lvlJc w:val="left"/>
      <w:pPr>
        <w:ind w:left="732" w:hanging="375"/>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0" w15:restartNumberingAfterBreak="0">
    <w:nsid w:val="35EB3334"/>
    <w:multiLevelType w:val="hybridMultilevel"/>
    <w:tmpl w:val="188E4D04"/>
    <w:lvl w:ilvl="0" w:tplc="B5E48F8A">
      <w:start w:val="1"/>
      <w:numFmt w:val="japaneseCounting"/>
      <w:lvlText w:val="第%1章"/>
      <w:lvlJc w:val="left"/>
      <w:pPr>
        <w:ind w:left="765" w:hanging="7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1B6AA5"/>
    <w:multiLevelType w:val="hybridMultilevel"/>
    <w:tmpl w:val="AAE47B26"/>
    <w:lvl w:ilvl="0" w:tplc="826625B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B0B44B2"/>
    <w:multiLevelType w:val="hybridMultilevel"/>
    <w:tmpl w:val="30CC71E6"/>
    <w:lvl w:ilvl="0" w:tplc="0A48E45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CDA4A25"/>
    <w:multiLevelType w:val="hybridMultilevel"/>
    <w:tmpl w:val="8BA4BD98"/>
    <w:lvl w:ilvl="0" w:tplc="90D26AAA">
      <w:start w:val="1"/>
      <w:numFmt w:val="japaneseCounting"/>
      <w:lvlText w:val="第%1，"/>
      <w:lvlJc w:val="left"/>
      <w:pPr>
        <w:tabs>
          <w:tab w:val="num" w:pos="1470"/>
        </w:tabs>
        <w:ind w:left="1470" w:hanging="105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3D0643B8"/>
    <w:multiLevelType w:val="hybridMultilevel"/>
    <w:tmpl w:val="410A6A14"/>
    <w:lvl w:ilvl="0" w:tplc="30EC4E5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5" w15:restartNumberingAfterBreak="0">
    <w:nsid w:val="3F136F70"/>
    <w:multiLevelType w:val="hybridMultilevel"/>
    <w:tmpl w:val="C91CB162"/>
    <w:lvl w:ilvl="0" w:tplc="E94E1C1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5493F7C"/>
    <w:multiLevelType w:val="hybridMultilevel"/>
    <w:tmpl w:val="0F42DC18"/>
    <w:lvl w:ilvl="0" w:tplc="6AF8123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22B0632"/>
    <w:multiLevelType w:val="hybridMultilevel"/>
    <w:tmpl w:val="D892E45C"/>
    <w:lvl w:ilvl="0" w:tplc="0409000F">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8" w15:restartNumberingAfterBreak="0">
    <w:nsid w:val="606519B0"/>
    <w:multiLevelType w:val="singleLevel"/>
    <w:tmpl w:val="606519B0"/>
    <w:lvl w:ilvl="0">
      <w:start w:val="3"/>
      <w:numFmt w:val="decimal"/>
      <w:suff w:val="space"/>
      <w:lvlText w:val="%1."/>
      <w:lvlJc w:val="left"/>
    </w:lvl>
  </w:abstractNum>
  <w:abstractNum w:abstractNumId="29" w15:restartNumberingAfterBreak="0">
    <w:nsid w:val="6065215C"/>
    <w:multiLevelType w:val="singleLevel"/>
    <w:tmpl w:val="6065215C"/>
    <w:lvl w:ilvl="0">
      <w:start w:val="1"/>
      <w:numFmt w:val="upperLetter"/>
      <w:suff w:val="space"/>
      <w:lvlText w:val="%1."/>
      <w:lvlJc w:val="left"/>
    </w:lvl>
  </w:abstractNum>
  <w:abstractNum w:abstractNumId="30" w15:restartNumberingAfterBreak="0">
    <w:nsid w:val="60652290"/>
    <w:multiLevelType w:val="singleLevel"/>
    <w:tmpl w:val="60652290"/>
    <w:lvl w:ilvl="0">
      <w:start w:val="1"/>
      <w:numFmt w:val="upperLetter"/>
      <w:suff w:val="space"/>
      <w:lvlText w:val="%1."/>
      <w:lvlJc w:val="left"/>
    </w:lvl>
  </w:abstractNum>
  <w:abstractNum w:abstractNumId="31" w15:restartNumberingAfterBreak="0">
    <w:nsid w:val="76196CEF"/>
    <w:multiLevelType w:val="hybridMultilevel"/>
    <w:tmpl w:val="14EE5470"/>
    <w:lvl w:ilvl="0" w:tplc="F4AAB346">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630636B"/>
    <w:multiLevelType w:val="hybridMultilevel"/>
    <w:tmpl w:val="541659AE"/>
    <w:lvl w:ilvl="0" w:tplc="CAF0F3EC">
      <w:start w:val="1"/>
      <w:numFmt w:val="japaneseCounting"/>
      <w:lvlText w:val="（%1）"/>
      <w:lvlJc w:val="left"/>
      <w:pPr>
        <w:ind w:left="765" w:hanging="7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1477AE"/>
    <w:multiLevelType w:val="hybridMultilevel"/>
    <w:tmpl w:val="3E9A1C5A"/>
    <w:lvl w:ilvl="0" w:tplc="E68E843A">
      <w:start w:val="1"/>
      <w:numFmt w:val="japaneseCounting"/>
      <w:lvlText w:val="%1、"/>
      <w:lvlJc w:val="left"/>
      <w:pPr>
        <w:ind w:left="762" w:hanging="405"/>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3"/>
  </w:num>
  <w:num w:numId="12">
    <w:abstractNumId w:val="20"/>
  </w:num>
  <w:num w:numId="13">
    <w:abstractNumId w:val="11"/>
  </w:num>
  <w:num w:numId="14">
    <w:abstractNumId w:val="23"/>
  </w:num>
  <w:num w:numId="15">
    <w:abstractNumId w:val="18"/>
  </w:num>
  <w:num w:numId="16">
    <w:abstractNumId w:val="16"/>
  </w:num>
  <w:num w:numId="17">
    <w:abstractNumId w:val="33"/>
  </w:num>
  <w:num w:numId="18">
    <w:abstractNumId w:val="12"/>
  </w:num>
  <w:num w:numId="19">
    <w:abstractNumId w:val="32"/>
  </w:num>
  <w:num w:numId="20">
    <w:abstractNumId w:val="19"/>
  </w:num>
  <w:num w:numId="21">
    <w:abstractNumId w:val="17"/>
  </w:num>
  <w:num w:numId="22">
    <w:abstractNumId w:val="14"/>
  </w:num>
  <w:num w:numId="23">
    <w:abstractNumId w:val="24"/>
  </w:num>
  <w:num w:numId="24">
    <w:abstractNumId w:val="27"/>
  </w:num>
  <w:num w:numId="25">
    <w:abstractNumId w:val="10"/>
  </w:num>
  <w:num w:numId="26">
    <w:abstractNumId w:val="25"/>
  </w:num>
  <w:num w:numId="27">
    <w:abstractNumId w:val="26"/>
  </w:num>
  <w:num w:numId="28">
    <w:abstractNumId w:val="31"/>
  </w:num>
  <w:num w:numId="29">
    <w:abstractNumId w:val="22"/>
  </w:num>
  <w:num w:numId="30">
    <w:abstractNumId w:val="21"/>
  </w:num>
  <w:num w:numId="31">
    <w:abstractNumId w:val="15"/>
  </w:num>
  <w:num w:numId="32">
    <w:abstractNumId w:val="28"/>
  </w:num>
  <w:num w:numId="33">
    <w:abstractNumId w:val="29"/>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activeWritingStyle w:appName="MSWord" w:lang="it-IT" w:vendorID="64" w:dllVersion="6" w:nlCheck="1" w:checkStyle="0"/>
  <w:activeWritingStyle w:appName="MSWord" w:lang="en-US" w:vendorID="64" w:dllVersion="6" w:nlCheck="1" w:checkStyle="0"/>
  <w:activeWritingStyle w:appName="MSWord" w:lang="de-DE" w:vendorID="64" w:dllVersion="6" w:nlCheck="1" w:checkStyle="1"/>
  <w:activeWritingStyle w:appName="MSWord" w:lang="en-GB" w:vendorID="64" w:dllVersion="6" w:nlCheck="1" w:checkStyle="0"/>
  <w:activeWritingStyle w:appName="MSWord" w:lang="zh-CN" w:vendorID="64" w:dllVersion="5"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activeWritingStyle w:appName="MSWord" w:lang="zh-CN" w:vendorID="64" w:dllVersion="0" w:nlCheck="1" w:checkStyle="1"/>
  <w:activeWritingStyle w:appName="MSWord" w:lang="en-US" w:vendorID="64" w:dllVersion="4096" w:nlCheck="1" w:checkStyle="0"/>
  <w:activeWritingStyle w:appName="MSWord" w:lang="en-GB"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841"/>
    <w:rsid w:val="000001B0"/>
    <w:rsid w:val="00000E79"/>
    <w:rsid w:val="0000193F"/>
    <w:rsid w:val="00001F3D"/>
    <w:rsid w:val="000026A8"/>
    <w:rsid w:val="00002D08"/>
    <w:rsid w:val="000034FB"/>
    <w:rsid w:val="00003CC2"/>
    <w:rsid w:val="00003FBB"/>
    <w:rsid w:val="0000417E"/>
    <w:rsid w:val="0000583F"/>
    <w:rsid w:val="00005EB7"/>
    <w:rsid w:val="000066FF"/>
    <w:rsid w:val="00006B69"/>
    <w:rsid w:val="000073C3"/>
    <w:rsid w:val="000074A5"/>
    <w:rsid w:val="00007642"/>
    <w:rsid w:val="00010CA5"/>
    <w:rsid w:val="00011D75"/>
    <w:rsid w:val="0001201A"/>
    <w:rsid w:val="00012957"/>
    <w:rsid w:val="00012B24"/>
    <w:rsid w:val="00012B57"/>
    <w:rsid w:val="00012D33"/>
    <w:rsid w:val="00012D7A"/>
    <w:rsid w:val="00013333"/>
    <w:rsid w:val="00013C4D"/>
    <w:rsid w:val="00013DA2"/>
    <w:rsid w:val="0001437F"/>
    <w:rsid w:val="00014892"/>
    <w:rsid w:val="00014A69"/>
    <w:rsid w:val="00015175"/>
    <w:rsid w:val="00015357"/>
    <w:rsid w:val="000153B9"/>
    <w:rsid w:val="00015953"/>
    <w:rsid w:val="000159B8"/>
    <w:rsid w:val="00015FD8"/>
    <w:rsid w:val="00016438"/>
    <w:rsid w:val="0001683C"/>
    <w:rsid w:val="00016942"/>
    <w:rsid w:val="0001738C"/>
    <w:rsid w:val="00017D83"/>
    <w:rsid w:val="000200CD"/>
    <w:rsid w:val="00020376"/>
    <w:rsid w:val="00020AA5"/>
    <w:rsid w:val="00021D21"/>
    <w:rsid w:val="00021DC2"/>
    <w:rsid w:val="00022121"/>
    <w:rsid w:val="00022BB3"/>
    <w:rsid w:val="000230F6"/>
    <w:rsid w:val="00023708"/>
    <w:rsid w:val="00023A78"/>
    <w:rsid w:val="00023ADD"/>
    <w:rsid w:val="00023F23"/>
    <w:rsid w:val="0002405A"/>
    <w:rsid w:val="000240E1"/>
    <w:rsid w:val="00024220"/>
    <w:rsid w:val="00024C11"/>
    <w:rsid w:val="00025107"/>
    <w:rsid w:val="0002513C"/>
    <w:rsid w:val="000253D3"/>
    <w:rsid w:val="00025754"/>
    <w:rsid w:val="000257E0"/>
    <w:rsid w:val="00026462"/>
    <w:rsid w:val="000267E7"/>
    <w:rsid w:val="0002694E"/>
    <w:rsid w:val="00026B3A"/>
    <w:rsid w:val="00027155"/>
    <w:rsid w:val="00027965"/>
    <w:rsid w:val="00027A31"/>
    <w:rsid w:val="00027A6D"/>
    <w:rsid w:val="00030019"/>
    <w:rsid w:val="00030A44"/>
    <w:rsid w:val="00030B84"/>
    <w:rsid w:val="00031E34"/>
    <w:rsid w:val="0003203A"/>
    <w:rsid w:val="00032B6C"/>
    <w:rsid w:val="000339B1"/>
    <w:rsid w:val="00033B8C"/>
    <w:rsid w:val="00034F9B"/>
    <w:rsid w:val="000351DE"/>
    <w:rsid w:val="0003613F"/>
    <w:rsid w:val="00036423"/>
    <w:rsid w:val="00036506"/>
    <w:rsid w:val="000374A5"/>
    <w:rsid w:val="00037D0A"/>
    <w:rsid w:val="000406F6"/>
    <w:rsid w:val="000406F9"/>
    <w:rsid w:val="00040ACA"/>
    <w:rsid w:val="0004126D"/>
    <w:rsid w:val="000416BE"/>
    <w:rsid w:val="0004172F"/>
    <w:rsid w:val="00041AE7"/>
    <w:rsid w:val="00042A13"/>
    <w:rsid w:val="00042A85"/>
    <w:rsid w:val="00043225"/>
    <w:rsid w:val="000436F0"/>
    <w:rsid w:val="00043C54"/>
    <w:rsid w:val="000447BF"/>
    <w:rsid w:val="000453C4"/>
    <w:rsid w:val="00045451"/>
    <w:rsid w:val="000456B7"/>
    <w:rsid w:val="000457CB"/>
    <w:rsid w:val="000458D3"/>
    <w:rsid w:val="00046441"/>
    <w:rsid w:val="00046677"/>
    <w:rsid w:val="000467A7"/>
    <w:rsid w:val="00046989"/>
    <w:rsid w:val="00046B3A"/>
    <w:rsid w:val="00047D2C"/>
    <w:rsid w:val="0005083C"/>
    <w:rsid w:val="00050A9C"/>
    <w:rsid w:val="00050AD0"/>
    <w:rsid w:val="000515FD"/>
    <w:rsid w:val="0005206C"/>
    <w:rsid w:val="000521F8"/>
    <w:rsid w:val="00052AA9"/>
    <w:rsid w:val="00053472"/>
    <w:rsid w:val="000536EC"/>
    <w:rsid w:val="000539B4"/>
    <w:rsid w:val="00053F38"/>
    <w:rsid w:val="000542A5"/>
    <w:rsid w:val="00054B77"/>
    <w:rsid w:val="00054DF3"/>
    <w:rsid w:val="00054F80"/>
    <w:rsid w:val="00056DE3"/>
    <w:rsid w:val="00057345"/>
    <w:rsid w:val="0005797F"/>
    <w:rsid w:val="00057D04"/>
    <w:rsid w:val="00060713"/>
    <w:rsid w:val="00060EA4"/>
    <w:rsid w:val="0006110C"/>
    <w:rsid w:val="00061386"/>
    <w:rsid w:val="0006141D"/>
    <w:rsid w:val="00061A2A"/>
    <w:rsid w:val="000628F3"/>
    <w:rsid w:val="0006298B"/>
    <w:rsid w:val="00062AB8"/>
    <w:rsid w:val="000632AF"/>
    <w:rsid w:val="00063334"/>
    <w:rsid w:val="0006339E"/>
    <w:rsid w:val="000638CE"/>
    <w:rsid w:val="0006405D"/>
    <w:rsid w:val="00064C17"/>
    <w:rsid w:val="00064EC7"/>
    <w:rsid w:val="0006504D"/>
    <w:rsid w:val="000659E2"/>
    <w:rsid w:val="000668A5"/>
    <w:rsid w:val="00066A1A"/>
    <w:rsid w:val="00066A87"/>
    <w:rsid w:val="00066DE5"/>
    <w:rsid w:val="0006702D"/>
    <w:rsid w:val="000676C0"/>
    <w:rsid w:val="000676C3"/>
    <w:rsid w:val="00067798"/>
    <w:rsid w:val="00067D5F"/>
    <w:rsid w:val="00070697"/>
    <w:rsid w:val="0007085C"/>
    <w:rsid w:val="00071C2F"/>
    <w:rsid w:val="00071F01"/>
    <w:rsid w:val="00071F92"/>
    <w:rsid w:val="00073876"/>
    <w:rsid w:val="000739B6"/>
    <w:rsid w:val="00073EA5"/>
    <w:rsid w:val="00074017"/>
    <w:rsid w:val="00074A98"/>
    <w:rsid w:val="00075D37"/>
    <w:rsid w:val="00075ED9"/>
    <w:rsid w:val="00075EDF"/>
    <w:rsid w:val="00075F7D"/>
    <w:rsid w:val="0007652F"/>
    <w:rsid w:val="00076D4A"/>
    <w:rsid w:val="000771CC"/>
    <w:rsid w:val="00077413"/>
    <w:rsid w:val="00077617"/>
    <w:rsid w:val="0008087E"/>
    <w:rsid w:val="0008180D"/>
    <w:rsid w:val="00081A2E"/>
    <w:rsid w:val="00081A80"/>
    <w:rsid w:val="00081F7A"/>
    <w:rsid w:val="00082216"/>
    <w:rsid w:val="000822D8"/>
    <w:rsid w:val="00082988"/>
    <w:rsid w:val="00082A16"/>
    <w:rsid w:val="00082A67"/>
    <w:rsid w:val="00082CEC"/>
    <w:rsid w:val="00083779"/>
    <w:rsid w:val="00083950"/>
    <w:rsid w:val="000839E1"/>
    <w:rsid w:val="00083B97"/>
    <w:rsid w:val="00083D01"/>
    <w:rsid w:val="00083DE8"/>
    <w:rsid w:val="0008421F"/>
    <w:rsid w:val="000844AD"/>
    <w:rsid w:val="00084D4F"/>
    <w:rsid w:val="00085E18"/>
    <w:rsid w:val="000864D3"/>
    <w:rsid w:val="00086647"/>
    <w:rsid w:val="00086B2E"/>
    <w:rsid w:val="00086EEA"/>
    <w:rsid w:val="000871C7"/>
    <w:rsid w:val="00087419"/>
    <w:rsid w:val="00087B04"/>
    <w:rsid w:val="000902A0"/>
    <w:rsid w:val="0009056A"/>
    <w:rsid w:val="00090B70"/>
    <w:rsid w:val="00090C75"/>
    <w:rsid w:val="00092213"/>
    <w:rsid w:val="0009361C"/>
    <w:rsid w:val="00093695"/>
    <w:rsid w:val="000940DF"/>
    <w:rsid w:val="000949FA"/>
    <w:rsid w:val="00094B00"/>
    <w:rsid w:val="00095CAF"/>
    <w:rsid w:val="00096316"/>
    <w:rsid w:val="000963E5"/>
    <w:rsid w:val="000968AF"/>
    <w:rsid w:val="00096B8B"/>
    <w:rsid w:val="00097814"/>
    <w:rsid w:val="000978D1"/>
    <w:rsid w:val="00097DBF"/>
    <w:rsid w:val="00097FAD"/>
    <w:rsid w:val="000A0243"/>
    <w:rsid w:val="000A0329"/>
    <w:rsid w:val="000A05E2"/>
    <w:rsid w:val="000A10E5"/>
    <w:rsid w:val="000A33EF"/>
    <w:rsid w:val="000A3A29"/>
    <w:rsid w:val="000A3C8C"/>
    <w:rsid w:val="000A3DD5"/>
    <w:rsid w:val="000A3E3B"/>
    <w:rsid w:val="000A4B7B"/>
    <w:rsid w:val="000A52C4"/>
    <w:rsid w:val="000A5395"/>
    <w:rsid w:val="000A5655"/>
    <w:rsid w:val="000A5AAF"/>
    <w:rsid w:val="000A5AE5"/>
    <w:rsid w:val="000A5DE1"/>
    <w:rsid w:val="000A6017"/>
    <w:rsid w:val="000A682D"/>
    <w:rsid w:val="000A7223"/>
    <w:rsid w:val="000A77A5"/>
    <w:rsid w:val="000A7803"/>
    <w:rsid w:val="000A7E76"/>
    <w:rsid w:val="000B0C3B"/>
    <w:rsid w:val="000B0D3C"/>
    <w:rsid w:val="000B11AC"/>
    <w:rsid w:val="000B1763"/>
    <w:rsid w:val="000B1954"/>
    <w:rsid w:val="000B1D67"/>
    <w:rsid w:val="000B1E07"/>
    <w:rsid w:val="000B2B0A"/>
    <w:rsid w:val="000B2D70"/>
    <w:rsid w:val="000B357F"/>
    <w:rsid w:val="000B37D6"/>
    <w:rsid w:val="000B3C23"/>
    <w:rsid w:val="000B3DE3"/>
    <w:rsid w:val="000B3F18"/>
    <w:rsid w:val="000B40A5"/>
    <w:rsid w:val="000B50B1"/>
    <w:rsid w:val="000B537D"/>
    <w:rsid w:val="000B553B"/>
    <w:rsid w:val="000B574B"/>
    <w:rsid w:val="000B57BB"/>
    <w:rsid w:val="000B5B01"/>
    <w:rsid w:val="000B5B65"/>
    <w:rsid w:val="000B5B9F"/>
    <w:rsid w:val="000B6702"/>
    <w:rsid w:val="000C032F"/>
    <w:rsid w:val="000C083F"/>
    <w:rsid w:val="000C0E90"/>
    <w:rsid w:val="000C0F5A"/>
    <w:rsid w:val="000C0FE7"/>
    <w:rsid w:val="000C12EF"/>
    <w:rsid w:val="000C1E60"/>
    <w:rsid w:val="000C2886"/>
    <w:rsid w:val="000C2912"/>
    <w:rsid w:val="000C344B"/>
    <w:rsid w:val="000C3F85"/>
    <w:rsid w:val="000C484C"/>
    <w:rsid w:val="000C5021"/>
    <w:rsid w:val="000C53D6"/>
    <w:rsid w:val="000C5BD3"/>
    <w:rsid w:val="000C62C8"/>
    <w:rsid w:val="000C6CE4"/>
    <w:rsid w:val="000C6DE9"/>
    <w:rsid w:val="000C7E9E"/>
    <w:rsid w:val="000C7EF8"/>
    <w:rsid w:val="000D04DF"/>
    <w:rsid w:val="000D0AF0"/>
    <w:rsid w:val="000D12C6"/>
    <w:rsid w:val="000D16C9"/>
    <w:rsid w:val="000D196B"/>
    <w:rsid w:val="000D1A04"/>
    <w:rsid w:val="000D1A79"/>
    <w:rsid w:val="000D21A1"/>
    <w:rsid w:val="000D2857"/>
    <w:rsid w:val="000D2B00"/>
    <w:rsid w:val="000D2D2D"/>
    <w:rsid w:val="000D2DCC"/>
    <w:rsid w:val="000D3211"/>
    <w:rsid w:val="000D327C"/>
    <w:rsid w:val="000D397F"/>
    <w:rsid w:val="000D3D05"/>
    <w:rsid w:val="000D3D5D"/>
    <w:rsid w:val="000D3EB6"/>
    <w:rsid w:val="000D4624"/>
    <w:rsid w:val="000D46B8"/>
    <w:rsid w:val="000D5129"/>
    <w:rsid w:val="000D5235"/>
    <w:rsid w:val="000D5745"/>
    <w:rsid w:val="000D6021"/>
    <w:rsid w:val="000D60E4"/>
    <w:rsid w:val="000D7132"/>
    <w:rsid w:val="000D71FE"/>
    <w:rsid w:val="000D7266"/>
    <w:rsid w:val="000E0569"/>
    <w:rsid w:val="000E12CD"/>
    <w:rsid w:val="000E1C89"/>
    <w:rsid w:val="000E1EEE"/>
    <w:rsid w:val="000E1F7D"/>
    <w:rsid w:val="000E2424"/>
    <w:rsid w:val="000E2CA6"/>
    <w:rsid w:val="000E2DAC"/>
    <w:rsid w:val="000E2E49"/>
    <w:rsid w:val="000E380A"/>
    <w:rsid w:val="000E38AF"/>
    <w:rsid w:val="000E3A52"/>
    <w:rsid w:val="000E3D8C"/>
    <w:rsid w:val="000E46C8"/>
    <w:rsid w:val="000E520A"/>
    <w:rsid w:val="000E535D"/>
    <w:rsid w:val="000E711B"/>
    <w:rsid w:val="000E72FC"/>
    <w:rsid w:val="000F02D8"/>
    <w:rsid w:val="000F097E"/>
    <w:rsid w:val="000F09E3"/>
    <w:rsid w:val="000F0AB0"/>
    <w:rsid w:val="000F174D"/>
    <w:rsid w:val="000F1777"/>
    <w:rsid w:val="000F23F3"/>
    <w:rsid w:val="000F25F6"/>
    <w:rsid w:val="000F2686"/>
    <w:rsid w:val="000F324C"/>
    <w:rsid w:val="000F3272"/>
    <w:rsid w:val="000F328C"/>
    <w:rsid w:val="000F41D0"/>
    <w:rsid w:val="000F4522"/>
    <w:rsid w:val="000F46D2"/>
    <w:rsid w:val="000F4DF5"/>
    <w:rsid w:val="000F56FE"/>
    <w:rsid w:val="000F7083"/>
    <w:rsid w:val="000F75B2"/>
    <w:rsid w:val="000F7BC2"/>
    <w:rsid w:val="000F7CE8"/>
    <w:rsid w:val="000F7E8D"/>
    <w:rsid w:val="0010029E"/>
    <w:rsid w:val="001007EB"/>
    <w:rsid w:val="001017F7"/>
    <w:rsid w:val="001019C7"/>
    <w:rsid w:val="001019CC"/>
    <w:rsid w:val="00101C79"/>
    <w:rsid w:val="00101EB3"/>
    <w:rsid w:val="00102FF3"/>
    <w:rsid w:val="00104CF8"/>
    <w:rsid w:val="0010602C"/>
    <w:rsid w:val="00106894"/>
    <w:rsid w:val="00106E34"/>
    <w:rsid w:val="001071F1"/>
    <w:rsid w:val="00107466"/>
    <w:rsid w:val="001101CF"/>
    <w:rsid w:val="001103F4"/>
    <w:rsid w:val="001106DF"/>
    <w:rsid w:val="0011087A"/>
    <w:rsid w:val="00110FB2"/>
    <w:rsid w:val="0011152B"/>
    <w:rsid w:val="0011187A"/>
    <w:rsid w:val="00111C77"/>
    <w:rsid w:val="00111DC4"/>
    <w:rsid w:val="00113311"/>
    <w:rsid w:val="00113DA3"/>
    <w:rsid w:val="001149C9"/>
    <w:rsid w:val="00115435"/>
    <w:rsid w:val="00115579"/>
    <w:rsid w:val="001160D7"/>
    <w:rsid w:val="001165DD"/>
    <w:rsid w:val="0011676E"/>
    <w:rsid w:val="0011710B"/>
    <w:rsid w:val="00117637"/>
    <w:rsid w:val="00117745"/>
    <w:rsid w:val="001200FD"/>
    <w:rsid w:val="00120853"/>
    <w:rsid w:val="0012105C"/>
    <w:rsid w:val="001216EA"/>
    <w:rsid w:val="00121D85"/>
    <w:rsid w:val="001221AE"/>
    <w:rsid w:val="001223F6"/>
    <w:rsid w:val="00122721"/>
    <w:rsid w:val="00123A32"/>
    <w:rsid w:val="00123F91"/>
    <w:rsid w:val="001249FD"/>
    <w:rsid w:val="00124B05"/>
    <w:rsid w:val="0012556A"/>
    <w:rsid w:val="00126DB0"/>
    <w:rsid w:val="001272D8"/>
    <w:rsid w:val="001274C0"/>
    <w:rsid w:val="00127ED9"/>
    <w:rsid w:val="001300FD"/>
    <w:rsid w:val="001301AD"/>
    <w:rsid w:val="001301F8"/>
    <w:rsid w:val="00130B4D"/>
    <w:rsid w:val="00130C16"/>
    <w:rsid w:val="001313E2"/>
    <w:rsid w:val="00131666"/>
    <w:rsid w:val="00131CCD"/>
    <w:rsid w:val="00131D51"/>
    <w:rsid w:val="0013214F"/>
    <w:rsid w:val="00132875"/>
    <w:rsid w:val="001329AC"/>
    <w:rsid w:val="00132F0A"/>
    <w:rsid w:val="001331F6"/>
    <w:rsid w:val="001332B1"/>
    <w:rsid w:val="0013344B"/>
    <w:rsid w:val="00133C4D"/>
    <w:rsid w:val="00133D56"/>
    <w:rsid w:val="001345F2"/>
    <w:rsid w:val="00134727"/>
    <w:rsid w:val="00135659"/>
    <w:rsid w:val="001357F8"/>
    <w:rsid w:val="00135C0C"/>
    <w:rsid w:val="00135EF6"/>
    <w:rsid w:val="0013611E"/>
    <w:rsid w:val="00136C3F"/>
    <w:rsid w:val="00136F9D"/>
    <w:rsid w:val="00137708"/>
    <w:rsid w:val="0013776B"/>
    <w:rsid w:val="00137831"/>
    <w:rsid w:val="00137881"/>
    <w:rsid w:val="001400D0"/>
    <w:rsid w:val="00140195"/>
    <w:rsid w:val="001406F8"/>
    <w:rsid w:val="00141BAE"/>
    <w:rsid w:val="00141C25"/>
    <w:rsid w:val="00141C7F"/>
    <w:rsid w:val="00142423"/>
    <w:rsid w:val="0014272A"/>
    <w:rsid w:val="00142AE2"/>
    <w:rsid w:val="00142FC3"/>
    <w:rsid w:val="00143226"/>
    <w:rsid w:val="0014329B"/>
    <w:rsid w:val="001435A8"/>
    <w:rsid w:val="001441B0"/>
    <w:rsid w:val="001441E8"/>
    <w:rsid w:val="00144A09"/>
    <w:rsid w:val="00144AC9"/>
    <w:rsid w:val="0014507F"/>
    <w:rsid w:val="001453C2"/>
    <w:rsid w:val="001455DA"/>
    <w:rsid w:val="00145A0D"/>
    <w:rsid w:val="00145B5B"/>
    <w:rsid w:val="001465FE"/>
    <w:rsid w:val="00147206"/>
    <w:rsid w:val="0014762D"/>
    <w:rsid w:val="001478EC"/>
    <w:rsid w:val="00147B01"/>
    <w:rsid w:val="00150C71"/>
    <w:rsid w:val="00150F9D"/>
    <w:rsid w:val="00151123"/>
    <w:rsid w:val="001512DB"/>
    <w:rsid w:val="00151364"/>
    <w:rsid w:val="00151740"/>
    <w:rsid w:val="00151BD6"/>
    <w:rsid w:val="00151C0C"/>
    <w:rsid w:val="001526BC"/>
    <w:rsid w:val="001526F9"/>
    <w:rsid w:val="00152722"/>
    <w:rsid w:val="0015293D"/>
    <w:rsid w:val="001529CE"/>
    <w:rsid w:val="00152DA8"/>
    <w:rsid w:val="00152E3B"/>
    <w:rsid w:val="001535CC"/>
    <w:rsid w:val="00153875"/>
    <w:rsid w:val="00153E96"/>
    <w:rsid w:val="00154229"/>
    <w:rsid w:val="0015444E"/>
    <w:rsid w:val="00154575"/>
    <w:rsid w:val="00154F1A"/>
    <w:rsid w:val="00156205"/>
    <w:rsid w:val="00156456"/>
    <w:rsid w:val="001564F1"/>
    <w:rsid w:val="001571E8"/>
    <w:rsid w:val="00157835"/>
    <w:rsid w:val="0016019F"/>
    <w:rsid w:val="001601FC"/>
    <w:rsid w:val="001609D5"/>
    <w:rsid w:val="00160FF1"/>
    <w:rsid w:val="00161749"/>
    <w:rsid w:val="0016174A"/>
    <w:rsid w:val="0016228A"/>
    <w:rsid w:val="001625D2"/>
    <w:rsid w:val="00162A2A"/>
    <w:rsid w:val="00162D9D"/>
    <w:rsid w:val="001631BC"/>
    <w:rsid w:val="00163E29"/>
    <w:rsid w:val="0016500B"/>
    <w:rsid w:val="00165101"/>
    <w:rsid w:val="00165418"/>
    <w:rsid w:val="00165BFC"/>
    <w:rsid w:val="0016634F"/>
    <w:rsid w:val="00166F26"/>
    <w:rsid w:val="00166F99"/>
    <w:rsid w:val="00167B61"/>
    <w:rsid w:val="00167D41"/>
    <w:rsid w:val="001704E3"/>
    <w:rsid w:val="00170784"/>
    <w:rsid w:val="00170AEA"/>
    <w:rsid w:val="00170F81"/>
    <w:rsid w:val="001723C2"/>
    <w:rsid w:val="00173B13"/>
    <w:rsid w:val="001743D2"/>
    <w:rsid w:val="00174793"/>
    <w:rsid w:val="0017498E"/>
    <w:rsid w:val="00174AFD"/>
    <w:rsid w:val="0017556B"/>
    <w:rsid w:val="0017567E"/>
    <w:rsid w:val="00175719"/>
    <w:rsid w:val="00175723"/>
    <w:rsid w:val="0017582A"/>
    <w:rsid w:val="001758A6"/>
    <w:rsid w:val="001758E5"/>
    <w:rsid w:val="00176249"/>
    <w:rsid w:val="0017638A"/>
    <w:rsid w:val="00176827"/>
    <w:rsid w:val="001803AF"/>
    <w:rsid w:val="001805B3"/>
    <w:rsid w:val="00182062"/>
    <w:rsid w:val="0018217B"/>
    <w:rsid w:val="001823DB"/>
    <w:rsid w:val="001825EC"/>
    <w:rsid w:val="001827C3"/>
    <w:rsid w:val="00183152"/>
    <w:rsid w:val="001836F0"/>
    <w:rsid w:val="00183DD5"/>
    <w:rsid w:val="001842FD"/>
    <w:rsid w:val="0018484D"/>
    <w:rsid w:val="00184A78"/>
    <w:rsid w:val="00184CCC"/>
    <w:rsid w:val="00185214"/>
    <w:rsid w:val="001855CF"/>
    <w:rsid w:val="00185C37"/>
    <w:rsid w:val="00185E2B"/>
    <w:rsid w:val="001863AE"/>
    <w:rsid w:val="001866E8"/>
    <w:rsid w:val="00186A9C"/>
    <w:rsid w:val="00186E73"/>
    <w:rsid w:val="00187018"/>
    <w:rsid w:val="0018759F"/>
    <w:rsid w:val="00190575"/>
    <w:rsid w:val="00190795"/>
    <w:rsid w:val="0019134A"/>
    <w:rsid w:val="0019188F"/>
    <w:rsid w:val="001926A3"/>
    <w:rsid w:val="00192745"/>
    <w:rsid w:val="001930FF"/>
    <w:rsid w:val="00193272"/>
    <w:rsid w:val="001936D5"/>
    <w:rsid w:val="001938AC"/>
    <w:rsid w:val="00193EF0"/>
    <w:rsid w:val="00193F38"/>
    <w:rsid w:val="0019439F"/>
    <w:rsid w:val="0019460D"/>
    <w:rsid w:val="00194BAC"/>
    <w:rsid w:val="00194CA6"/>
    <w:rsid w:val="00194F19"/>
    <w:rsid w:val="00195357"/>
    <w:rsid w:val="0019535D"/>
    <w:rsid w:val="001959C3"/>
    <w:rsid w:val="00195F18"/>
    <w:rsid w:val="0019624A"/>
    <w:rsid w:val="001962C5"/>
    <w:rsid w:val="001969E0"/>
    <w:rsid w:val="00197357"/>
    <w:rsid w:val="0019756C"/>
    <w:rsid w:val="001975EB"/>
    <w:rsid w:val="00197B0C"/>
    <w:rsid w:val="001A03AA"/>
    <w:rsid w:val="001A03B2"/>
    <w:rsid w:val="001A125D"/>
    <w:rsid w:val="001A126D"/>
    <w:rsid w:val="001A1F33"/>
    <w:rsid w:val="001A252E"/>
    <w:rsid w:val="001A285B"/>
    <w:rsid w:val="001A2F1C"/>
    <w:rsid w:val="001A3019"/>
    <w:rsid w:val="001A3121"/>
    <w:rsid w:val="001A3144"/>
    <w:rsid w:val="001A428A"/>
    <w:rsid w:val="001A4A8A"/>
    <w:rsid w:val="001A4F04"/>
    <w:rsid w:val="001A7209"/>
    <w:rsid w:val="001A7322"/>
    <w:rsid w:val="001A79D1"/>
    <w:rsid w:val="001B0786"/>
    <w:rsid w:val="001B0B05"/>
    <w:rsid w:val="001B111F"/>
    <w:rsid w:val="001B1574"/>
    <w:rsid w:val="001B15CF"/>
    <w:rsid w:val="001B15FE"/>
    <w:rsid w:val="001B164F"/>
    <w:rsid w:val="001B179F"/>
    <w:rsid w:val="001B1A84"/>
    <w:rsid w:val="001B1E43"/>
    <w:rsid w:val="001B2518"/>
    <w:rsid w:val="001B26A0"/>
    <w:rsid w:val="001B298F"/>
    <w:rsid w:val="001B2C83"/>
    <w:rsid w:val="001B2E0F"/>
    <w:rsid w:val="001B35E3"/>
    <w:rsid w:val="001B370B"/>
    <w:rsid w:val="001B506A"/>
    <w:rsid w:val="001B5422"/>
    <w:rsid w:val="001B5E91"/>
    <w:rsid w:val="001B7158"/>
    <w:rsid w:val="001B7A10"/>
    <w:rsid w:val="001B7EBA"/>
    <w:rsid w:val="001C0219"/>
    <w:rsid w:val="001C02A3"/>
    <w:rsid w:val="001C0656"/>
    <w:rsid w:val="001C0AB1"/>
    <w:rsid w:val="001C159C"/>
    <w:rsid w:val="001C165F"/>
    <w:rsid w:val="001C1CE3"/>
    <w:rsid w:val="001C2BB0"/>
    <w:rsid w:val="001C2D7A"/>
    <w:rsid w:val="001C364A"/>
    <w:rsid w:val="001C38D7"/>
    <w:rsid w:val="001C39C6"/>
    <w:rsid w:val="001C3A96"/>
    <w:rsid w:val="001C3ADB"/>
    <w:rsid w:val="001C3DD3"/>
    <w:rsid w:val="001C3F08"/>
    <w:rsid w:val="001C4049"/>
    <w:rsid w:val="001C513E"/>
    <w:rsid w:val="001C53BE"/>
    <w:rsid w:val="001C53BF"/>
    <w:rsid w:val="001C56BA"/>
    <w:rsid w:val="001C6080"/>
    <w:rsid w:val="001C60A9"/>
    <w:rsid w:val="001C6858"/>
    <w:rsid w:val="001C6AA6"/>
    <w:rsid w:val="001C7E8E"/>
    <w:rsid w:val="001C7F5F"/>
    <w:rsid w:val="001D02F5"/>
    <w:rsid w:val="001D044A"/>
    <w:rsid w:val="001D075D"/>
    <w:rsid w:val="001D0AD7"/>
    <w:rsid w:val="001D257A"/>
    <w:rsid w:val="001D2584"/>
    <w:rsid w:val="001D271C"/>
    <w:rsid w:val="001D28E3"/>
    <w:rsid w:val="001D3144"/>
    <w:rsid w:val="001D3934"/>
    <w:rsid w:val="001D3DD0"/>
    <w:rsid w:val="001D3E42"/>
    <w:rsid w:val="001D4308"/>
    <w:rsid w:val="001D4A34"/>
    <w:rsid w:val="001D59A1"/>
    <w:rsid w:val="001D600F"/>
    <w:rsid w:val="001D60F2"/>
    <w:rsid w:val="001D64BA"/>
    <w:rsid w:val="001D65D3"/>
    <w:rsid w:val="001D73BD"/>
    <w:rsid w:val="001D7D81"/>
    <w:rsid w:val="001E01A1"/>
    <w:rsid w:val="001E0C23"/>
    <w:rsid w:val="001E180E"/>
    <w:rsid w:val="001E2AA6"/>
    <w:rsid w:val="001E3005"/>
    <w:rsid w:val="001E490D"/>
    <w:rsid w:val="001E4AFF"/>
    <w:rsid w:val="001E4C48"/>
    <w:rsid w:val="001E4D88"/>
    <w:rsid w:val="001E5330"/>
    <w:rsid w:val="001E57A9"/>
    <w:rsid w:val="001E5D0C"/>
    <w:rsid w:val="001E6CAF"/>
    <w:rsid w:val="001E6E21"/>
    <w:rsid w:val="001E70EB"/>
    <w:rsid w:val="001E77B6"/>
    <w:rsid w:val="001E7A75"/>
    <w:rsid w:val="001E7D0C"/>
    <w:rsid w:val="001F0353"/>
    <w:rsid w:val="001F03C2"/>
    <w:rsid w:val="001F0B5F"/>
    <w:rsid w:val="001F0C93"/>
    <w:rsid w:val="001F0D1C"/>
    <w:rsid w:val="001F18C4"/>
    <w:rsid w:val="001F1C89"/>
    <w:rsid w:val="001F2E77"/>
    <w:rsid w:val="001F31F3"/>
    <w:rsid w:val="001F3C2F"/>
    <w:rsid w:val="001F3D0D"/>
    <w:rsid w:val="001F3EAE"/>
    <w:rsid w:val="001F4597"/>
    <w:rsid w:val="001F497F"/>
    <w:rsid w:val="001F61B2"/>
    <w:rsid w:val="001F6F07"/>
    <w:rsid w:val="001F705C"/>
    <w:rsid w:val="001F75F1"/>
    <w:rsid w:val="001F7965"/>
    <w:rsid w:val="001F7E54"/>
    <w:rsid w:val="0020023C"/>
    <w:rsid w:val="002005EF"/>
    <w:rsid w:val="0020078F"/>
    <w:rsid w:val="002007AC"/>
    <w:rsid w:val="00200A98"/>
    <w:rsid w:val="00200AF4"/>
    <w:rsid w:val="0020106D"/>
    <w:rsid w:val="00201268"/>
    <w:rsid w:val="002017CC"/>
    <w:rsid w:val="00201F9B"/>
    <w:rsid w:val="0020337D"/>
    <w:rsid w:val="002039F7"/>
    <w:rsid w:val="00203A62"/>
    <w:rsid w:val="00203B6E"/>
    <w:rsid w:val="00204EE2"/>
    <w:rsid w:val="00205417"/>
    <w:rsid w:val="002055E8"/>
    <w:rsid w:val="002057FA"/>
    <w:rsid w:val="00205A6F"/>
    <w:rsid w:val="00206C53"/>
    <w:rsid w:val="00207033"/>
    <w:rsid w:val="00207305"/>
    <w:rsid w:val="0021056A"/>
    <w:rsid w:val="00211B66"/>
    <w:rsid w:val="00211BD9"/>
    <w:rsid w:val="00212561"/>
    <w:rsid w:val="00212EBF"/>
    <w:rsid w:val="00213232"/>
    <w:rsid w:val="00213253"/>
    <w:rsid w:val="002135B3"/>
    <w:rsid w:val="00213665"/>
    <w:rsid w:val="002136C5"/>
    <w:rsid w:val="00213D6C"/>
    <w:rsid w:val="00213DCC"/>
    <w:rsid w:val="00214042"/>
    <w:rsid w:val="0021429F"/>
    <w:rsid w:val="00214C81"/>
    <w:rsid w:val="00215362"/>
    <w:rsid w:val="00215627"/>
    <w:rsid w:val="0021574F"/>
    <w:rsid w:val="00215D3A"/>
    <w:rsid w:val="00215E20"/>
    <w:rsid w:val="00216CF3"/>
    <w:rsid w:val="00217B53"/>
    <w:rsid w:val="002200BA"/>
    <w:rsid w:val="00220814"/>
    <w:rsid w:val="002209F4"/>
    <w:rsid w:val="00220BC9"/>
    <w:rsid w:val="00220D6D"/>
    <w:rsid w:val="00221631"/>
    <w:rsid w:val="0022169C"/>
    <w:rsid w:val="00221772"/>
    <w:rsid w:val="00221B16"/>
    <w:rsid w:val="00221C0E"/>
    <w:rsid w:val="00221F19"/>
    <w:rsid w:val="002221E1"/>
    <w:rsid w:val="00222206"/>
    <w:rsid w:val="00222679"/>
    <w:rsid w:val="002226D1"/>
    <w:rsid w:val="0022338B"/>
    <w:rsid w:val="002233BB"/>
    <w:rsid w:val="002235E8"/>
    <w:rsid w:val="00223E45"/>
    <w:rsid w:val="00223E76"/>
    <w:rsid w:val="002240C2"/>
    <w:rsid w:val="00224261"/>
    <w:rsid w:val="002249AA"/>
    <w:rsid w:val="00224BF1"/>
    <w:rsid w:val="0022539B"/>
    <w:rsid w:val="00225879"/>
    <w:rsid w:val="002270A4"/>
    <w:rsid w:val="002279B9"/>
    <w:rsid w:val="00227C61"/>
    <w:rsid w:val="002304B3"/>
    <w:rsid w:val="00230F67"/>
    <w:rsid w:val="002318AC"/>
    <w:rsid w:val="00232415"/>
    <w:rsid w:val="00232797"/>
    <w:rsid w:val="002327DB"/>
    <w:rsid w:val="002328B7"/>
    <w:rsid w:val="00232A88"/>
    <w:rsid w:val="002330F2"/>
    <w:rsid w:val="002333D9"/>
    <w:rsid w:val="00233D48"/>
    <w:rsid w:val="00234319"/>
    <w:rsid w:val="0023482F"/>
    <w:rsid w:val="00236775"/>
    <w:rsid w:val="00236A8E"/>
    <w:rsid w:val="00236C2A"/>
    <w:rsid w:val="00236DDC"/>
    <w:rsid w:val="00237C43"/>
    <w:rsid w:val="0024033C"/>
    <w:rsid w:val="002407EE"/>
    <w:rsid w:val="002409D9"/>
    <w:rsid w:val="00240A85"/>
    <w:rsid w:val="00240C1B"/>
    <w:rsid w:val="0024108E"/>
    <w:rsid w:val="00241687"/>
    <w:rsid w:val="00241B7B"/>
    <w:rsid w:val="00241C3F"/>
    <w:rsid w:val="0024294B"/>
    <w:rsid w:val="00243775"/>
    <w:rsid w:val="002439CC"/>
    <w:rsid w:val="00243EC8"/>
    <w:rsid w:val="00243ED4"/>
    <w:rsid w:val="002448A9"/>
    <w:rsid w:val="00244A2C"/>
    <w:rsid w:val="0024546D"/>
    <w:rsid w:val="00245AC6"/>
    <w:rsid w:val="00245E44"/>
    <w:rsid w:val="00246067"/>
    <w:rsid w:val="002472E7"/>
    <w:rsid w:val="002476C9"/>
    <w:rsid w:val="0024783C"/>
    <w:rsid w:val="00247D0A"/>
    <w:rsid w:val="00247F9F"/>
    <w:rsid w:val="002502A5"/>
    <w:rsid w:val="0025089A"/>
    <w:rsid w:val="00250B13"/>
    <w:rsid w:val="002514BE"/>
    <w:rsid w:val="002520CC"/>
    <w:rsid w:val="00252944"/>
    <w:rsid w:val="00252DFF"/>
    <w:rsid w:val="00253CA6"/>
    <w:rsid w:val="002541FF"/>
    <w:rsid w:val="00254627"/>
    <w:rsid w:val="002546A7"/>
    <w:rsid w:val="00254ABE"/>
    <w:rsid w:val="00254DE7"/>
    <w:rsid w:val="0025516F"/>
    <w:rsid w:val="0025565A"/>
    <w:rsid w:val="00256096"/>
    <w:rsid w:val="002562F3"/>
    <w:rsid w:val="00256D1C"/>
    <w:rsid w:val="002570AB"/>
    <w:rsid w:val="00260047"/>
    <w:rsid w:val="0026030D"/>
    <w:rsid w:val="00260FC6"/>
    <w:rsid w:val="002624FC"/>
    <w:rsid w:val="00262772"/>
    <w:rsid w:val="002631D2"/>
    <w:rsid w:val="002636A9"/>
    <w:rsid w:val="00263BF6"/>
    <w:rsid w:val="002652F1"/>
    <w:rsid w:val="00265519"/>
    <w:rsid w:val="0026564C"/>
    <w:rsid w:val="00265BA0"/>
    <w:rsid w:val="00265E9F"/>
    <w:rsid w:val="00267451"/>
    <w:rsid w:val="00270D3E"/>
    <w:rsid w:val="002715D1"/>
    <w:rsid w:val="002719B4"/>
    <w:rsid w:val="002721E8"/>
    <w:rsid w:val="0027356B"/>
    <w:rsid w:val="00273711"/>
    <w:rsid w:val="00273CFF"/>
    <w:rsid w:val="00273FBD"/>
    <w:rsid w:val="00273FF0"/>
    <w:rsid w:val="00274B48"/>
    <w:rsid w:val="002756D3"/>
    <w:rsid w:val="002757A2"/>
    <w:rsid w:val="002759C5"/>
    <w:rsid w:val="002760BA"/>
    <w:rsid w:val="00276A18"/>
    <w:rsid w:val="00277763"/>
    <w:rsid w:val="002804D0"/>
    <w:rsid w:val="00280516"/>
    <w:rsid w:val="002807D8"/>
    <w:rsid w:val="00280C99"/>
    <w:rsid w:val="00281B01"/>
    <w:rsid w:val="0028293F"/>
    <w:rsid w:val="00282B47"/>
    <w:rsid w:val="0028322A"/>
    <w:rsid w:val="00283D25"/>
    <w:rsid w:val="00284B3E"/>
    <w:rsid w:val="00285360"/>
    <w:rsid w:val="0028570B"/>
    <w:rsid w:val="002859C2"/>
    <w:rsid w:val="00285EAF"/>
    <w:rsid w:val="00286380"/>
    <w:rsid w:val="00286564"/>
    <w:rsid w:val="002878E2"/>
    <w:rsid w:val="00287ABC"/>
    <w:rsid w:val="002902C0"/>
    <w:rsid w:val="0029081A"/>
    <w:rsid w:val="00291204"/>
    <w:rsid w:val="00291929"/>
    <w:rsid w:val="002919A6"/>
    <w:rsid w:val="00291A8A"/>
    <w:rsid w:val="002920A6"/>
    <w:rsid w:val="00292704"/>
    <w:rsid w:val="00292E69"/>
    <w:rsid w:val="0029322E"/>
    <w:rsid w:val="00293615"/>
    <w:rsid w:val="00293AB5"/>
    <w:rsid w:val="00293B9C"/>
    <w:rsid w:val="00295903"/>
    <w:rsid w:val="00295EDB"/>
    <w:rsid w:val="00296248"/>
    <w:rsid w:val="0029647F"/>
    <w:rsid w:val="0029656B"/>
    <w:rsid w:val="002966FA"/>
    <w:rsid w:val="00296976"/>
    <w:rsid w:val="00296980"/>
    <w:rsid w:val="00296B8C"/>
    <w:rsid w:val="002972C4"/>
    <w:rsid w:val="00297751"/>
    <w:rsid w:val="00297CAB"/>
    <w:rsid w:val="00297DD6"/>
    <w:rsid w:val="00297E25"/>
    <w:rsid w:val="002A0592"/>
    <w:rsid w:val="002A0D45"/>
    <w:rsid w:val="002A2235"/>
    <w:rsid w:val="002A3443"/>
    <w:rsid w:val="002A385B"/>
    <w:rsid w:val="002A40D9"/>
    <w:rsid w:val="002A4464"/>
    <w:rsid w:val="002A461A"/>
    <w:rsid w:val="002A46C5"/>
    <w:rsid w:val="002A5146"/>
    <w:rsid w:val="002A5294"/>
    <w:rsid w:val="002A5D16"/>
    <w:rsid w:val="002A619F"/>
    <w:rsid w:val="002A66F1"/>
    <w:rsid w:val="002A6827"/>
    <w:rsid w:val="002A68EB"/>
    <w:rsid w:val="002A6B38"/>
    <w:rsid w:val="002A6C8C"/>
    <w:rsid w:val="002A6FD8"/>
    <w:rsid w:val="002A74A0"/>
    <w:rsid w:val="002A7525"/>
    <w:rsid w:val="002A7789"/>
    <w:rsid w:val="002A7C1B"/>
    <w:rsid w:val="002A7CBF"/>
    <w:rsid w:val="002A7E6B"/>
    <w:rsid w:val="002B020A"/>
    <w:rsid w:val="002B0A38"/>
    <w:rsid w:val="002B0F0F"/>
    <w:rsid w:val="002B0FD4"/>
    <w:rsid w:val="002B127E"/>
    <w:rsid w:val="002B15A9"/>
    <w:rsid w:val="002B25B4"/>
    <w:rsid w:val="002B2B3E"/>
    <w:rsid w:val="002B33E0"/>
    <w:rsid w:val="002B3409"/>
    <w:rsid w:val="002B36E2"/>
    <w:rsid w:val="002B3E6A"/>
    <w:rsid w:val="002B4704"/>
    <w:rsid w:val="002B4E0F"/>
    <w:rsid w:val="002B5452"/>
    <w:rsid w:val="002B569A"/>
    <w:rsid w:val="002B67F0"/>
    <w:rsid w:val="002B704F"/>
    <w:rsid w:val="002B7651"/>
    <w:rsid w:val="002C0344"/>
    <w:rsid w:val="002C0363"/>
    <w:rsid w:val="002C07E1"/>
    <w:rsid w:val="002C11A9"/>
    <w:rsid w:val="002C1209"/>
    <w:rsid w:val="002C18EE"/>
    <w:rsid w:val="002C1958"/>
    <w:rsid w:val="002C25F5"/>
    <w:rsid w:val="002C2D0E"/>
    <w:rsid w:val="002C32AC"/>
    <w:rsid w:val="002C37C4"/>
    <w:rsid w:val="002C3ABE"/>
    <w:rsid w:val="002C4785"/>
    <w:rsid w:val="002C4AB1"/>
    <w:rsid w:val="002C5523"/>
    <w:rsid w:val="002C5635"/>
    <w:rsid w:val="002C57DE"/>
    <w:rsid w:val="002C57E0"/>
    <w:rsid w:val="002C5A3E"/>
    <w:rsid w:val="002C5D75"/>
    <w:rsid w:val="002C5FD5"/>
    <w:rsid w:val="002C69E8"/>
    <w:rsid w:val="002D00A7"/>
    <w:rsid w:val="002D0283"/>
    <w:rsid w:val="002D03E5"/>
    <w:rsid w:val="002D0C9C"/>
    <w:rsid w:val="002D21FA"/>
    <w:rsid w:val="002D241F"/>
    <w:rsid w:val="002D38FC"/>
    <w:rsid w:val="002D41AF"/>
    <w:rsid w:val="002D4294"/>
    <w:rsid w:val="002D4628"/>
    <w:rsid w:val="002D48A9"/>
    <w:rsid w:val="002D4AF4"/>
    <w:rsid w:val="002D4BD8"/>
    <w:rsid w:val="002D50C6"/>
    <w:rsid w:val="002D520A"/>
    <w:rsid w:val="002D522B"/>
    <w:rsid w:val="002D53D8"/>
    <w:rsid w:val="002D578C"/>
    <w:rsid w:val="002D6F05"/>
    <w:rsid w:val="002D78A6"/>
    <w:rsid w:val="002D7F8A"/>
    <w:rsid w:val="002E0599"/>
    <w:rsid w:val="002E06BC"/>
    <w:rsid w:val="002E0A4C"/>
    <w:rsid w:val="002E0FF4"/>
    <w:rsid w:val="002E1C82"/>
    <w:rsid w:val="002E224A"/>
    <w:rsid w:val="002E2729"/>
    <w:rsid w:val="002E2759"/>
    <w:rsid w:val="002E34AF"/>
    <w:rsid w:val="002E369C"/>
    <w:rsid w:val="002E36DC"/>
    <w:rsid w:val="002E38F1"/>
    <w:rsid w:val="002E3C17"/>
    <w:rsid w:val="002E492D"/>
    <w:rsid w:val="002E49CD"/>
    <w:rsid w:val="002E4A76"/>
    <w:rsid w:val="002E5EFA"/>
    <w:rsid w:val="002E5FC2"/>
    <w:rsid w:val="002E5FF1"/>
    <w:rsid w:val="002E647C"/>
    <w:rsid w:val="002E798A"/>
    <w:rsid w:val="002F0862"/>
    <w:rsid w:val="002F0EFF"/>
    <w:rsid w:val="002F0F51"/>
    <w:rsid w:val="002F1512"/>
    <w:rsid w:val="002F16C8"/>
    <w:rsid w:val="002F17D7"/>
    <w:rsid w:val="002F1B13"/>
    <w:rsid w:val="002F2362"/>
    <w:rsid w:val="002F245F"/>
    <w:rsid w:val="002F2520"/>
    <w:rsid w:val="002F2629"/>
    <w:rsid w:val="002F2BF6"/>
    <w:rsid w:val="002F314F"/>
    <w:rsid w:val="002F3520"/>
    <w:rsid w:val="002F35B6"/>
    <w:rsid w:val="002F368B"/>
    <w:rsid w:val="002F3A04"/>
    <w:rsid w:val="002F447A"/>
    <w:rsid w:val="002F47B4"/>
    <w:rsid w:val="002F4935"/>
    <w:rsid w:val="002F5465"/>
    <w:rsid w:val="002F55D1"/>
    <w:rsid w:val="002F56EB"/>
    <w:rsid w:val="002F6181"/>
    <w:rsid w:val="002F62DC"/>
    <w:rsid w:val="002F62FF"/>
    <w:rsid w:val="002F6431"/>
    <w:rsid w:val="002F6A2B"/>
    <w:rsid w:val="002F77FB"/>
    <w:rsid w:val="002F7C51"/>
    <w:rsid w:val="002F7CF2"/>
    <w:rsid w:val="002F7F55"/>
    <w:rsid w:val="0030006E"/>
    <w:rsid w:val="00300ACE"/>
    <w:rsid w:val="00301503"/>
    <w:rsid w:val="0030193A"/>
    <w:rsid w:val="00301E4C"/>
    <w:rsid w:val="00301EFB"/>
    <w:rsid w:val="003023C6"/>
    <w:rsid w:val="003025EA"/>
    <w:rsid w:val="0030271E"/>
    <w:rsid w:val="00302744"/>
    <w:rsid w:val="00303970"/>
    <w:rsid w:val="00303F3C"/>
    <w:rsid w:val="00304349"/>
    <w:rsid w:val="00304B4C"/>
    <w:rsid w:val="00304DEA"/>
    <w:rsid w:val="00305134"/>
    <w:rsid w:val="00306CEA"/>
    <w:rsid w:val="00307099"/>
    <w:rsid w:val="0030731D"/>
    <w:rsid w:val="003078C4"/>
    <w:rsid w:val="00307A2D"/>
    <w:rsid w:val="00307A83"/>
    <w:rsid w:val="00307D54"/>
    <w:rsid w:val="0031013F"/>
    <w:rsid w:val="003102BE"/>
    <w:rsid w:val="003105AC"/>
    <w:rsid w:val="0031090C"/>
    <w:rsid w:val="00310D85"/>
    <w:rsid w:val="00310EE3"/>
    <w:rsid w:val="00310F4F"/>
    <w:rsid w:val="003114D9"/>
    <w:rsid w:val="0031151B"/>
    <w:rsid w:val="00311705"/>
    <w:rsid w:val="003125A5"/>
    <w:rsid w:val="00313387"/>
    <w:rsid w:val="003133B8"/>
    <w:rsid w:val="003134A1"/>
    <w:rsid w:val="003135C8"/>
    <w:rsid w:val="00313AEE"/>
    <w:rsid w:val="00313BB6"/>
    <w:rsid w:val="00313E05"/>
    <w:rsid w:val="00313EC5"/>
    <w:rsid w:val="00314802"/>
    <w:rsid w:val="00314A4D"/>
    <w:rsid w:val="00314BD0"/>
    <w:rsid w:val="00314EBD"/>
    <w:rsid w:val="00315DC7"/>
    <w:rsid w:val="00316075"/>
    <w:rsid w:val="003163D3"/>
    <w:rsid w:val="00316498"/>
    <w:rsid w:val="00316705"/>
    <w:rsid w:val="00316B90"/>
    <w:rsid w:val="00317574"/>
    <w:rsid w:val="00317631"/>
    <w:rsid w:val="00317B95"/>
    <w:rsid w:val="00317DCD"/>
    <w:rsid w:val="00317F52"/>
    <w:rsid w:val="00317FF8"/>
    <w:rsid w:val="003204AD"/>
    <w:rsid w:val="00320621"/>
    <w:rsid w:val="00320859"/>
    <w:rsid w:val="00321130"/>
    <w:rsid w:val="0032134A"/>
    <w:rsid w:val="00322D3E"/>
    <w:rsid w:val="00323317"/>
    <w:rsid w:val="00323C28"/>
    <w:rsid w:val="00323D4E"/>
    <w:rsid w:val="00325518"/>
    <w:rsid w:val="00325995"/>
    <w:rsid w:val="00325A5F"/>
    <w:rsid w:val="0032605C"/>
    <w:rsid w:val="0032640A"/>
    <w:rsid w:val="003264BB"/>
    <w:rsid w:val="003273FA"/>
    <w:rsid w:val="00327441"/>
    <w:rsid w:val="00327CF9"/>
    <w:rsid w:val="00330857"/>
    <w:rsid w:val="00330A5F"/>
    <w:rsid w:val="00331AF4"/>
    <w:rsid w:val="00331C17"/>
    <w:rsid w:val="00331C4A"/>
    <w:rsid w:val="00331C9F"/>
    <w:rsid w:val="00332BE5"/>
    <w:rsid w:val="00332D50"/>
    <w:rsid w:val="00332D68"/>
    <w:rsid w:val="003335B5"/>
    <w:rsid w:val="00333761"/>
    <w:rsid w:val="003340CB"/>
    <w:rsid w:val="003341FA"/>
    <w:rsid w:val="00334CFA"/>
    <w:rsid w:val="00335E27"/>
    <w:rsid w:val="003361C1"/>
    <w:rsid w:val="00336C06"/>
    <w:rsid w:val="00337125"/>
    <w:rsid w:val="0034045A"/>
    <w:rsid w:val="00340834"/>
    <w:rsid w:val="00340A45"/>
    <w:rsid w:val="00340B5C"/>
    <w:rsid w:val="003411D6"/>
    <w:rsid w:val="003413A7"/>
    <w:rsid w:val="00341BE6"/>
    <w:rsid w:val="00341D97"/>
    <w:rsid w:val="00342431"/>
    <w:rsid w:val="00342F11"/>
    <w:rsid w:val="003430BE"/>
    <w:rsid w:val="00343195"/>
    <w:rsid w:val="0034324F"/>
    <w:rsid w:val="003441C7"/>
    <w:rsid w:val="00344BA1"/>
    <w:rsid w:val="003454BF"/>
    <w:rsid w:val="00345ACF"/>
    <w:rsid w:val="00345BD8"/>
    <w:rsid w:val="00345E85"/>
    <w:rsid w:val="0034619C"/>
    <w:rsid w:val="00347768"/>
    <w:rsid w:val="00347CA2"/>
    <w:rsid w:val="00347D53"/>
    <w:rsid w:val="00350829"/>
    <w:rsid w:val="00350BBF"/>
    <w:rsid w:val="00350D08"/>
    <w:rsid w:val="00350EE9"/>
    <w:rsid w:val="00350F2A"/>
    <w:rsid w:val="0035121C"/>
    <w:rsid w:val="00351A10"/>
    <w:rsid w:val="00352D17"/>
    <w:rsid w:val="0035314A"/>
    <w:rsid w:val="00353368"/>
    <w:rsid w:val="00353556"/>
    <w:rsid w:val="00353D9A"/>
    <w:rsid w:val="003544EE"/>
    <w:rsid w:val="00355375"/>
    <w:rsid w:val="003555C7"/>
    <w:rsid w:val="00356542"/>
    <w:rsid w:val="003565C6"/>
    <w:rsid w:val="00356EAC"/>
    <w:rsid w:val="003577BA"/>
    <w:rsid w:val="0036025E"/>
    <w:rsid w:val="00360E30"/>
    <w:rsid w:val="00360FEF"/>
    <w:rsid w:val="0036160C"/>
    <w:rsid w:val="00361E3E"/>
    <w:rsid w:val="0036205D"/>
    <w:rsid w:val="003621EF"/>
    <w:rsid w:val="00362A80"/>
    <w:rsid w:val="003635B6"/>
    <w:rsid w:val="0036368B"/>
    <w:rsid w:val="00363D4A"/>
    <w:rsid w:val="00364908"/>
    <w:rsid w:val="00364BAF"/>
    <w:rsid w:val="00364EF0"/>
    <w:rsid w:val="0036501B"/>
    <w:rsid w:val="00365062"/>
    <w:rsid w:val="003656F5"/>
    <w:rsid w:val="003658EB"/>
    <w:rsid w:val="003659B8"/>
    <w:rsid w:val="003660BF"/>
    <w:rsid w:val="00366CDA"/>
    <w:rsid w:val="003670CE"/>
    <w:rsid w:val="0036721F"/>
    <w:rsid w:val="00370900"/>
    <w:rsid w:val="00370F4D"/>
    <w:rsid w:val="00372366"/>
    <w:rsid w:val="003726E4"/>
    <w:rsid w:val="0037283E"/>
    <w:rsid w:val="00372D2F"/>
    <w:rsid w:val="0037358F"/>
    <w:rsid w:val="00373CA3"/>
    <w:rsid w:val="00375062"/>
    <w:rsid w:val="00375936"/>
    <w:rsid w:val="00375AC4"/>
    <w:rsid w:val="00375BE4"/>
    <w:rsid w:val="00376B82"/>
    <w:rsid w:val="00377469"/>
    <w:rsid w:val="003775D0"/>
    <w:rsid w:val="00377618"/>
    <w:rsid w:val="00377679"/>
    <w:rsid w:val="00377758"/>
    <w:rsid w:val="003777C9"/>
    <w:rsid w:val="00377F05"/>
    <w:rsid w:val="0038026B"/>
    <w:rsid w:val="0038052E"/>
    <w:rsid w:val="003805C6"/>
    <w:rsid w:val="003807F9"/>
    <w:rsid w:val="00380823"/>
    <w:rsid w:val="003816AA"/>
    <w:rsid w:val="00381891"/>
    <w:rsid w:val="00381EB0"/>
    <w:rsid w:val="00382243"/>
    <w:rsid w:val="00382D2A"/>
    <w:rsid w:val="00383756"/>
    <w:rsid w:val="00383D39"/>
    <w:rsid w:val="003840D0"/>
    <w:rsid w:val="0038526C"/>
    <w:rsid w:val="00385608"/>
    <w:rsid w:val="00385697"/>
    <w:rsid w:val="00385929"/>
    <w:rsid w:val="003863E0"/>
    <w:rsid w:val="00386B15"/>
    <w:rsid w:val="003870D3"/>
    <w:rsid w:val="0038717C"/>
    <w:rsid w:val="0038731B"/>
    <w:rsid w:val="00387416"/>
    <w:rsid w:val="00387946"/>
    <w:rsid w:val="003902E4"/>
    <w:rsid w:val="00390780"/>
    <w:rsid w:val="00390BFE"/>
    <w:rsid w:val="00390EB7"/>
    <w:rsid w:val="003916C5"/>
    <w:rsid w:val="00391953"/>
    <w:rsid w:val="00392F3D"/>
    <w:rsid w:val="0039351B"/>
    <w:rsid w:val="00393A75"/>
    <w:rsid w:val="003941A0"/>
    <w:rsid w:val="003947DD"/>
    <w:rsid w:val="00394B3A"/>
    <w:rsid w:val="00394EB1"/>
    <w:rsid w:val="003953BB"/>
    <w:rsid w:val="00395A2E"/>
    <w:rsid w:val="00396448"/>
    <w:rsid w:val="003964A0"/>
    <w:rsid w:val="003965EE"/>
    <w:rsid w:val="00396B4C"/>
    <w:rsid w:val="003978B0"/>
    <w:rsid w:val="00397970"/>
    <w:rsid w:val="003A032B"/>
    <w:rsid w:val="003A0562"/>
    <w:rsid w:val="003A08C1"/>
    <w:rsid w:val="003A0B76"/>
    <w:rsid w:val="003A0FF6"/>
    <w:rsid w:val="003A1306"/>
    <w:rsid w:val="003A1BAF"/>
    <w:rsid w:val="003A1C7A"/>
    <w:rsid w:val="003A1DDC"/>
    <w:rsid w:val="003A1F7B"/>
    <w:rsid w:val="003A20A1"/>
    <w:rsid w:val="003A2478"/>
    <w:rsid w:val="003A28B1"/>
    <w:rsid w:val="003A2DBF"/>
    <w:rsid w:val="003A36E1"/>
    <w:rsid w:val="003A387B"/>
    <w:rsid w:val="003A3B6B"/>
    <w:rsid w:val="003A3C77"/>
    <w:rsid w:val="003A3C96"/>
    <w:rsid w:val="003A4953"/>
    <w:rsid w:val="003A4B17"/>
    <w:rsid w:val="003A587D"/>
    <w:rsid w:val="003A58DC"/>
    <w:rsid w:val="003A5FF5"/>
    <w:rsid w:val="003A608D"/>
    <w:rsid w:val="003A6851"/>
    <w:rsid w:val="003A7127"/>
    <w:rsid w:val="003A7309"/>
    <w:rsid w:val="003A73EC"/>
    <w:rsid w:val="003A7B53"/>
    <w:rsid w:val="003B0584"/>
    <w:rsid w:val="003B0587"/>
    <w:rsid w:val="003B0858"/>
    <w:rsid w:val="003B228F"/>
    <w:rsid w:val="003B2465"/>
    <w:rsid w:val="003B249A"/>
    <w:rsid w:val="003B2529"/>
    <w:rsid w:val="003B2616"/>
    <w:rsid w:val="003B3476"/>
    <w:rsid w:val="003B4D40"/>
    <w:rsid w:val="003B4F5D"/>
    <w:rsid w:val="003B5B93"/>
    <w:rsid w:val="003B66F7"/>
    <w:rsid w:val="003B72DF"/>
    <w:rsid w:val="003B79BD"/>
    <w:rsid w:val="003C12FF"/>
    <w:rsid w:val="003C1BA9"/>
    <w:rsid w:val="003C1EDE"/>
    <w:rsid w:val="003C241C"/>
    <w:rsid w:val="003C2AB5"/>
    <w:rsid w:val="003C2C3A"/>
    <w:rsid w:val="003C31A9"/>
    <w:rsid w:val="003C387C"/>
    <w:rsid w:val="003C3A02"/>
    <w:rsid w:val="003C40CC"/>
    <w:rsid w:val="003C4723"/>
    <w:rsid w:val="003C4F8D"/>
    <w:rsid w:val="003C5082"/>
    <w:rsid w:val="003C5C65"/>
    <w:rsid w:val="003C611B"/>
    <w:rsid w:val="003C6DE0"/>
    <w:rsid w:val="003C6E4B"/>
    <w:rsid w:val="003C7061"/>
    <w:rsid w:val="003C77D4"/>
    <w:rsid w:val="003C7809"/>
    <w:rsid w:val="003D0B98"/>
    <w:rsid w:val="003D0CA6"/>
    <w:rsid w:val="003D12BE"/>
    <w:rsid w:val="003D1568"/>
    <w:rsid w:val="003D1602"/>
    <w:rsid w:val="003D168C"/>
    <w:rsid w:val="003D21B4"/>
    <w:rsid w:val="003D2845"/>
    <w:rsid w:val="003D304A"/>
    <w:rsid w:val="003D332D"/>
    <w:rsid w:val="003D357D"/>
    <w:rsid w:val="003D3B5A"/>
    <w:rsid w:val="003D4E50"/>
    <w:rsid w:val="003D5CE8"/>
    <w:rsid w:val="003D6941"/>
    <w:rsid w:val="003D6BB5"/>
    <w:rsid w:val="003D7FE1"/>
    <w:rsid w:val="003E0543"/>
    <w:rsid w:val="003E0A28"/>
    <w:rsid w:val="003E0A83"/>
    <w:rsid w:val="003E0B2B"/>
    <w:rsid w:val="003E0CC6"/>
    <w:rsid w:val="003E16E1"/>
    <w:rsid w:val="003E1FF0"/>
    <w:rsid w:val="003E2019"/>
    <w:rsid w:val="003E49B6"/>
    <w:rsid w:val="003E5644"/>
    <w:rsid w:val="003E57C9"/>
    <w:rsid w:val="003E68D5"/>
    <w:rsid w:val="003E6938"/>
    <w:rsid w:val="003E6C3C"/>
    <w:rsid w:val="003E6C90"/>
    <w:rsid w:val="003E6F05"/>
    <w:rsid w:val="003E7385"/>
    <w:rsid w:val="003E7C62"/>
    <w:rsid w:val="003E7DD6"/>
    <w:rsid w:val="003F0149"/>
    <w:rsid w:val="003F0192"/>
    <w:rsid w:val="003F0261"/>
    <w:rsid w:val="003F04E8"/>
    <w:rsid w:val="003F0AF3"/>
    <w:rsid w:val="003F1136"/>
    <w:rsid w:val="003F12A4"/>
    <w:rsid w:val="003F2717"/>
    <w:rsid w:val="003F2895"/>
    <w:rsid w:val="003F2E98"/>
    <w:rsid w:val="003F35AC"/>
    <w:rsid w:val="003F3935"/>
    <w:rsid w:val="003F398D"/>
    <w:rsid w:val="003F3AE4"/>
    <w:rsid w:val="003F43C1"/>
    <w:rsid w:val="003F44B1"/>
    <w:rsid w:val="003F4B7B"/>
    <w:rsid w:val="003F4F7C"/>
    <w:rsid w:val="003F58E8"/>
    <w:rsid w:val="003F61A8"/>
    <w:rsid w:val="003F6E0B"/>
    <w:rsid w:val="003F6FD4"/>
    <w:rsid w:val="003F7026"/>
    <w:rsid w:val="003F7058"/>
    <w:rsid w:val="003F7452"/>
    <w:rsid w:val="003F787C"/>
    <w:rsid w:val="003F7B73"/>
    <w:rsid w:val="003F7FC4"/>
    <w:rsid w:val="00400183"/>
    <w:rsid w:val="00400522"/>
    <w:rsid w:val="004010EC"/>
    <w:rsid w:val="004015A6"/>
    <w:rsid w:val="004015EA"/>
    <w:rsid w:val="0040164C"/>
    <w:rsid w:val="00401A8D"/>
    <w:rsid w:val="0040268D"/>
    <w:rsid w:val="00402A93"/>
    <w:rsid w:val="00402F7E"/>
    <w:rsid w:val="00403295"/>
    <w:rsid w:val="0040356E"/>
    <w:rsid w:val="00403FCE"/>
    <w:rsid w:val="004040BA"/>
    <w:rsid w:val="004040C2"/>
    <w:rsid w:val="00404360"/>
    <w:rsid w:val="00404756"/>
    <w:rsid w:val="00404940"/>
    <w:rsid w:val="00405698"/>
    <w:rsid w:val="004061D0"/>
    <w:rsid w:val="00406228"/>
    <w:rsid w:val="004063A1"/>
    <w:rsid w:val="004064CD"/>
    <w:rsid w:val="00406723"/>
    <w:rsid w:val="00406BFB"/>
    <w:rsid w:val="00407256"/>
    <w:rsid w:val="004075FF"/>
    <w:rsid w:val="00407BAC"/>
    <w:rsid w:val="00407E59"/>
    <w:rsid w:val="00407EE4"/>
    <w:rsid w:val="00407EF4"/>
    <w:rsid w:val="00410022"/>
    <w:rsid w:val="00410364"/>
    <w:rsid w:val="004113AF"/>
    <w:rsid w:val="00411684"/>
    <w:rsid w:val="004116F8"/>
    <w:rsid w:val="00412321"/>
    <w:rsid w:val="00413E98"/>
    <w:rsid w:val="004143E1"/>
    <w:rsid w:val="00414697"/>
    <w:rsid w:val="00414702"/>
    <w:rsid w:val="00415847"/>
    <w:rsid w:val="00415D08"/>
    <w:rsid w:val="0041608A"/>
    <w:rsid w:val="00416A55"/>
    <w:rsid w:val="00416DA4"/>
    <w:rsid w:val="00417F43"/>
    <w:rsid w:val="0042003E"/>
    <w:rsid w:val="00420943"/>
    <w:rsid w:val="004214EB"/>
    <w:rsid w:val="00421821"/>
    <w:rsid w:val="00422BB1"/>
    <w:rsid w:val="00422F45"/>
    <w:rsid w:val="00423FF3"/>
    <w:rsid w:val="004244DB"/>
    <w:rsid w:val="00424DBE"/>
    <w:rsid w:val="00425A0B"/>
    <w:rsid w:val="00426744"/>
    <w:rsid w:val="004278D2"/>
    <w:rsid w:val="004279B2"/>
    <w:rsid w:val="00427AF2"/>
    <w:rsid w:val="00427D60"/>
    <w:rsid w:val="0043010E"/>
    <w:rsid w:val="0043032C"/>
    <w:rsid w:val="004303CC"/>
    <w:rsid w:val="00430689"/>
    <w:rsid w:val="00430809"/>
    <w:rsid w:val="00431060"/>
    <w:rsid w:val="004319C1"/>
    <w:rsid w:val="00431B05"/>
    <w:rsid w:val="00432054"/>
    <w:rsid w:val="00432131"/>
    <w:rsid w:val="00432155"/>
    <w:rsid w:val="00432987"/>
    <w:rsid w:val="00432FA4"/>
    <w:rsid w:val="00433325"/>
    <w:rsid w:val="004338C2"/>
    <w:rsid w:val="00433B15"/>
    <w:rsid w:val="0043422D"/>
    <w:rsid w:val="0043432A"/>
    <w:rsid w:val="00434A75"/>
    <w:rsid w:val="00434E19"/>
    <w:rsid w:val="00435E7C"/>
    <w:rsid w:val="004360D4"/>
    <w:rsid w:val="00436375"/>
    <w:rsid w:val="0043696E"/>
    <w:rsid w:val="00436B3A"/>
    <w:rsid w:val="00440179"/>
    <w:rsid w:val="00440BC2"/>
    <w:rsid w:val="00440DC8"/>
    <w:rsid w:val="00440DFD"/>
    <w:rsid w:val="00440FE7"/>
    <w:rsid w:val="0044106A"/>
    <w:rsid w:val="00441755"/>
    <w:rsid w:val="004418B4"/>
    <w:rsid w:val="00441BF1"/>
    <w:rsid w:val="00441E58"/>
    <w:rsid w:val="00441F51"/>
    <w:rsid w:val="004425D7"/>
    <w:rsid w:val="00442822"/>
    <w:rsid w:val="004428BD"/>
    <w:rsid w:val="004432D8"/>
    <w:rsid w:val="004433CE"/>
    <w:rsid w:val="00443C43"/>
    <w:rsid w:val="00443C8E"/>
    <w:rsid w:val="00443D18"/>
    <w:rsid w:val="0044455A"/>
    <w:rsid w:val="00444575"/>
    <w:rsid w:val="004448EA"/>
    <w:rsid w:val="0044538A"/>
    <w:rsid w:val="004458E4"/>
    <w:rsid w:val="0044597C"/>
    <w:rsid w:val="00446E97"/>
    <w:rsid w:val="00446FD8"/>
    <w:rsid w:val="004479F2"/>
    <w:rsid w:val="00447B11"/>
    <w:rsid w:val="00450108"/>
    <w:rsid w:val="00450C03"/>
    <w:rsid w:val="00450C60"/>
    <w:rsid w:val="00450CB7"/>
    <w:rsid w:val="00451144"/>
    <w:rsid w:val="00451544"/>
    <w:rsid w:val="0045158A"/>
    <w:rsid w:val="00451F0F"/>
    <w:rsid w:val="004523DA"/>
    <w:rsid w:val="004529E8"/>
    <w:rsid w:val="00452AB9"/>
    <w:rsid w:val="00452AE5"/>
    <w:rsid w:val="00452DDE"/>
    <w:rsid w:val="00453897"/>
    <w:rsid w:val="00454B50"/>
    <w:rsid w:val="00455398"/>
    <w:rsid w:val="00455DEB"/>
    <w:rsid w:val="00456231"/>
    <w:rsid w:val="00456534"/>
    <w:rsid w:val="0045702E"/>
    <w:rsid w:val="00457889"/>
    <w:rsid w:val="00460733"/>
    <w:rsid w:val="00460AA9"/>
    <w:rsid w:val="00460D3F"/>
    <w:rsid w:val="00461166"/>
    <w:rsid w:val="004611D9"/>
    <w:rsid w:val="00461B2C"/>
    <w:rsid w:val="00461BF1"/>
    <w:rsid w:val="00461D3E"/>
    <w:rsid w:val="00462A1F"/>
    <w:rsid w:val="00462B99"/>
    <w:rsid w:val="0046385D"/>
    <w:rsid w:val="00463EAD"/>
    <w:rsid w:val="00464099"/>
    <w:rsid w:val="004644BF"/>
    <w:rsid w:val="00464581"/>
    <w:rsid w:val="00464FF3"/>
    <w:rsid w:val="004652CB"/>
    <w:rsid w:val="0046543B"/>
    <w:rsid w:val="0046585B"/>
    <w:rsid w:val="00465FC0"/>
    <w:rsid w:val="00466180"/>
    <w:rsid w:val="00466AF0"/>
    <w:rsid w:val="00466C3B"/>
    <w:rsid w:val="00466FEC"/>
    <w:rsid w:val="00467725"/>
    <w:rsid w:val="00470716"/>
    <w:rsid w:val="00471171"/>
    <w:rsid w:val="00472275"/>
    <w:rsid w:val="00472DB5"/>
    <w:rsid w:val="00473091"/>
    <w:rsid w:val="00474106"/>
    <w:rsid w:val="004742B2"/>
    <w:rsid w:val="00474412"/>
    <w:rsid w:val="004744BA"/>
    <w:rsid w:val="00474A83"/>
    <w:rsid w:val="00474EC8"/>
    <w:rsid w:val="004751B7"/>
    <w:rsid w:val="0047655E"/>
    <w:rsid w:val="00476B45"/>
    <w:rsid w:val="00476CC7"/>
    <w:rsid w:val="00476CCF"/>
    <w:rsid w:val="00477784"/>
    <w:rsid w:val="004803FF"/>
    <w:rsid w:val="004804F0"/>
    <w:rsid w:val="00480BEB"/>
    <w:rsid w:val="00481283"/>
    <w:rsid w:val="004819E4"/>
    <w:rsid w:val="00481D28"/>
    <w:rsid w:val="004825A7"/>
    <w:rsid w:val="0048351F"/>
    <w:rsid w:val="0048402E"/>
    <w:rsid w:val="004842FE"/>
    <w:rsid w:val="004845D2"/>
    <w:rsid w:val="004846F7"/>
    <w:rsid w:val="00484851"/>
    <w:rsid w:val="004849AE"/>
    <w:rsid w:val="004859AE"/>
    <w:rsid w:val="00485C3F"/>
    <w:rsid w:val="00486107"/>
    <w:rsid w:val="00486E98"/>
    <w:rsid w:val="0048702A"/>
    <w:rsid w:val="00487102"/>
    <w:rsid w:val="0048723E"/>
    <w:rsid w:val="0048735C"/>
    <w:rsid w:val="004877EF"/>
    <w:rsid w:val="00487CB6"/>
    <w:rsid w:val="00487FF5"/>
    <w:rsid w:val="00490091"/>
    <w:rsid w:val="00491138"/>
    <w:rsid w:val="0049129D"/>
    <w:rsid w:val="00491401"/>
    <w:rsid w:val="004917C7"/>
    <w:rsid w:val="00492030"/>
    <w:rsid w:val="0049263B"/>
    <w:rsid w:val="004927DD"/>
    <w:rsid w:val="0049293B"/>
    <w:rsid w:val="00493002"/>
    <w:rsid w:val="00493037"/>
    <w:rsid w:val="00494B1E"/>
    <w:rsid w:val="00494BC7"/>
    <w:rsid w:val="00494EEC"/>
    <w:rsid w:val="00495E7F"/>
    <w:rsid w:val="00495F69"/>
    <w:rsid w:val="00495F85"/>
    <w:rsid w:val="004962C0"/>
    <w:rsid w:val="00496DFE"/>
    <w:rsid w:val="00496F09"/>
    <w:rsid w:val="004975B3"/>
    <w:rsid w:val="00497AA2"/>
    <w:rsid w:val="004A00CF"/>
    <w:rsid w:val="004A0CBC"/>
    <w:rsid w:val="004A0FA7"/>
    <w:rsid w:val="004A10FB"/>
    <w:rsid w:val="004A17C0"/>
    <w:rsid w:val="004A1956"/>
    <w:rsid w:val="004A1CE4"/>
    <w:rsid w:val="004A2C3D"/>
    <w:rsid w:val="004A2CE5"/>
    <w:rsid w:val="004A3735"/>
    <w:rsid w:val="004A3BC5"/>
    <w:rsid w:val="004A4F6E"/>
    <w:rsid w:val="004A4FF5"/>
    <w:rsid w:val="004A6473"/>
    <w:rsid w:val="004A6C87"/>
    <w:rsid w:val="004A6F9A"/>
    <w:rsid w:val="004A7FA0"/>
    <w:rsid w:val="004B031A"/>
    <w:rsid w:val="004B0A49"/>
    <w:rsid w:val="004B15B8"/>
    <w:rsid w:val="004B1A4F"/>
    <w:rsid w:val="004B1A90"/>
    <w:rsid w:val="004B1B0C"/>
    <w:rsid w:val="004B1CFA"/>
    <w:rsid w:val="004B20EC"/>
    <w:rsid w:val="004B2749"/>
    <w:rsid w:val="004B2E24"/>
    <w:rsid w:val="004B3220"/>
    <w:rsid w:val="004B34FA"/>
    <w:rsid w:val="004B3C47"/>
    <w:rsid w:val="004B40C9"/>
    <w:rsid w:val="004B4247"/>
    <w:rsid w:val="004B4578"/>
    <w:rsid w:val="004B464F"/>
    <w:rsid w:val="004B466D"/>
    <w:rsid w:val="004B49E8"/>
    <w:rsid w:val="004B4AE9"/>
    <w:rsid w:val="004B5367"/>
    <w:rsid w:val="004B55D1"/>
    <w:rsid w:val="004B55E6"/>
    <w:rsid w:val="004B5B7E"/>
    <w:rsid w:val="004B620C"/>
    <w:rsid w:val="004B696A"/>
    <w:rsid w:val="004B6BEF"/>
    <w:rsid w:val="004B71FD"/>
    <w:rsid w:val="004B72FB"/>
    <w:rsid w:val="004B7E7F"/>
    <w:rsid w:val="004C0B98"/>
    <w:rsid w:val="004C10EA"/>
    <w:rsid w:val="004C23CA"/>
    <w:rsid w:val="004C2420"/>
    <w:rsid w:val="004C24EA"/>
    <w:rsid w:val="004C35AF"/>
    <w:rsid w:val="004C365B"/>
    <w:rsid w:val="004C3C63"/>
    <w:rsid w:val="004C44A6"/>
    <w:rsid w:val="004C466D"/>
    <w:rsid w:val="004C4992"/>
    <w:rsid w:val="004C5ACF"/>
    <w:rsid w:val="004C60F2"/>
    <w:rsid w:val="004C655A"/>
    <w:rsid w:val="004C739E"/>
    <w:rsid w:val="004C74C7"/>
    <w:rsid w:val="004C775C"/>
    <w:rsid w:val="004C7A4B"/>
    <w:rsid w:val="004C7CB4"/>
    <w:rsid w:val="004D0580"/>
    <w:rsid w:val="004D19E1"/>
    <w:rsid w:val="004D1B4B"/>
    <w:rsid w:val="004D1B7C"/>
    <w:rsid w:val="004D2817"/>
    <w:rsid w:val="004D2A78"/>
    <w:rsid w:val="004D2F25"/>
    <w:rsid w:val="004D38E4"/>
    <w:rsid w:val="004D3C7E"/>
    <w:rsid w:val="004D4639"/>
    <w:rsid w:val="004D5C9D"/>
    <w:rsid w:val="004D60DA"/>
    <w:rsid w:val="004D6AF0"/>
    <w:rsid w:val="004D7AE3"/>
    <w:rsid w:val="004E0744"/>
    <w:rsid w:val="004E139B"/>
    <w:rsid w:val="004E17F7"/>
    <w:rsid w:val="004E19B1"/>
    <w:rsid w:val="004E1D4C"/>
    <w:rsid w:val="004E1D93"/>
    <w:rsid w:val="004E224A"/>
    <w:rsid w:val="004E2747"/>
    <w:rsid w:val="004E2791"/>
    <w:rsid w:val="004E27EF"/>
    <w:rsid w:val="004E2BAB"/>
    <w:rsid w:val="004E2C48"/>
    <w:rsid w:val="004E2ED1"/>
    <w:rsid w:val="004E32F6"/>
    <w:rsid w:val="004E3772"/>
    <w:rsid w:val="004E3899"/>
    <w:rsid w:val="004E458B"/>
    <w:rsid w:val="004E4944"/>
    <w:rsid w:val="004E49C4"/>
    <w:rsid w:val="004E5030"/>
    <w:rsid w:val="004E53CA"/>
    <w:rsid w:val="004E5989"/>
    <w:rsid w:val="004E5AAC"/>
    <w:rsid w:val="004E5ADE"/>
    <w:rsid w:val="004E5CFE"/>
    <w:rsid w:val="004E6282"/>
    <w:rsid w:val="004E6D51"/>
    <w:rsid w:val="004E71A6"/>
    <w:rsid w:val="004E71E2"/>
    <w:rsid w:val="004E7B4E"/>
    <w:rsid w:val="004E7CF0"/>
    <w:rsid w:val="004F0722"/>
    <w:rsid w:val="004F09FA"/>
    <w:rsid w:val="004F0E05"/>
    <w:rsid w:val="004F1096"/>
    <w:rsid w:val="004F1274"/>
    <w:rsid w:val="004F1869"/>
    <w:rsid w:val="004F2D78"/>
    <w:rsid w:val="004F333A"/>
    <w:rsid w:val="004F3AE5"/>
    <w:rsid w:val="004F3EFE"/>
    <w:rsid w:val="004F444E"/>
    <w:rsid w:val="004F44EE"/>
    <w:rsid w:val="004F48ED"/>
    <w:rsid w:val="004F4A5B"/>
    <w:rsid w:val="004F5934"/>
    <w:rsid w:val="004F5A6E"/>
    <w:rsid w:val="004F5ECB"/>
    <w:rsid w:val="004F6048"/>
    <w:rsid w:val="004F67E7"/>
    <w:rsid w:val="004F6B58"/>
    <w:rsid w:val="004F6D4C"/>
    <w:rsid w:val="004F73D9"/>
    <w:rsid w:val="004F7A25"/>
    <w:rsid w:val="004F7AA6"/>
    <w:rsid w:val="0050030E"/>
    <w:rsid w:val="005007FE"/>
    <w:rsid w:val="00500CF4"/>
    <w:rsid w:val="0050219E"/>
    <w:rsid w:val="00502710"/>
    <w:rsid w:val="00502D5E"/>
    <w:rsid w:val="005032DE"/>
    <w:rsid w:val="0050430B"/>
    <w:rsid w:val="00504785"/>
    <w:rsid w:val="00504DCB"/>
    <w:rsid w:val="0050527D"/>
    <w:rsid w:val="00505C69"/>
    <w:rsid w:val="00506616"/>
    <w:rsid w:val="00506693"/>
    <w:rsid w:val="0051006A"/>
    <w:rsid w:val="0051062F"/>
    <w:rsid w:val="00512376"/>
    <w:rsid w:val="005127FD"/>
    <w:rsid w:val="00512B9A"/>
    <w:rsid w:val="00513825"/>
    <w:rsid w:val="00513D75"/>
    <w:rsid w:val="005146D4"/>
    <w:rsid w:val="005149CF"/>
    <w:rsid w:val="005149F4"/>
    <w:rsid w:val="00515074"/>
    <w:rsid w:val="005150FC"/>
    <w:rsid w:val="00515146"/>
    <w:rsid w:val="0051525A"/>
    <w:rsid w:val="00515CB5"/>
    <w:rsid w:val="00516878"/>
    <w:rsid w:val="005169CE"/>
    <w:rsid w:val="00516B1D"/>
    <w:rsid w:val="00516E0A"/>
    <w:rsid w:val="00516E8E"/>
    <w:rsid w:val="00517A01"/>
    <w:rsid w:val="00520B80"/>
    <w:rsid w:val="00520FC9"/>
    <w:rsid w:val="00521903"/>
    <w:rsid w:val="005225B3"/>
    <w:rsid w:val="005231EB"/>
    <w:rsid w:val="0052347F"/>
    <w:rsid w:val="00523534"/>
    <w:rsid w:val="00523D76"/>
    <w:rsid w:val="00524449"/>
    <w:rsid w:val="00524587"/>
    <w:rsid w:val="00524C6F"/>
    <w:rsid w:val="00524E2D"/>
    <w:rsid w:val="0052543A"/>
    <w:rsid w:val="00526064"/>
    <w:rsid w:val="00526118"/>
    <w:rsid w:val="00526E3D"/>
    <w:rsid w:val="00526FC6"/>
    <w:rsid w:val="00527121"/>
    <w:rsid w:val="005271E1"/>
    <w:rsid w:val="005279D2"/>
    <w:rsid w:val="00527C53"/>
    <w:rsid w:val="00527CA2"/>
    <w:rsid w:val="0053035C"/>
    <w:rsid w:val="005305DE"/>
    <w:rsid w:val="00531625"/>
    <w:rsid w:val="005316C8"/>
    <w:rsid w:val="005316E6"/>
    <w:rsid w:val="00531EB7"/>
    <w:rsid w:val="00532568"/>
    <w:rsid w:val="005326E4"/>
    <w:rsid w:val="00532873"/>
    <w:rsid w:val="005329CB"/>
    <w:rsid w:val="00532A03"/>
    <w:rsid w:val="00532E84"/>
    <w:rsid w:val="00533182"/>
    <w:rsid w:val="005332E8"/>
    <w:rsid w:val="0053334E"/>
    <w:rsid w:val="005333B7"/>
    <w:rsid w:val="00533530"/>
    <w:rsid w:val="005338EE"/>
    <w:rsid w:val="00533E22"/>
    <w:rsid w:val="00534822"/>
    <w:rsid w:val="0053492C"/>
    <w:rsid w:val="0053498E"/>
    <w:rsid w:val="00534A56"/>
    <w:rsid w:val="0053518B"/>
    <w:rsid w:val="00535387"/>
    <w:rsid w:val="0053538D"/>
    <w:rsid w:val="005356A4"/>
    <w:rsid w:val="0053607C"/>
    <w:rsid w:val="005362F3"/>
    <w:rsid w:val="00536E74"/>
    <w:rsid w:val="00536EAB"/>
    <w:rsid w:val="00537EAB"/>
    <w:rsid w:val="00540336"/>
    <w:rsid w:val="00540769"/>
    <w:rsid w:val="00540AAB"/>
    <w:rsid w:val="00540CAE"/>
    <w:rsid w:val="005410B4"/>
    <w:rsid w:val="00541779"/>
    <w:rsid w:val="005417F3"/>
    <w:rsid w:val="00541A49"/>
    <w:rsid w:val="00541D5D"/>
    <w:rsid w:val="00541F6B"/>
    <w:rsid w:val="00542938"/>
    <w:rsid w:val="005429DE"/>
    <w:rsid w:val="00542D67"/>
    <w:rsid w:val="00543777"/>
    <w:rsid w:val="005438E0"/>
    <w:rsid w:val="00543D54"/>
    <w:rsid w:val="00543F59"/>
    <w:rsid w:val="00544B5F"/>
    <w:rsid w:val="005450E8"/>
    <w:rsid w:val="00545333"/>
    <w:rsid w:val="00545503"/>
    <w:rsid w:val="00545BD8"/>
    <w:rsid w:val="00545F4C"/>
    <w:rsid w:val="00546557"/>
    <w:rsid w:val="00546953"/>
    <w:rsid w:val="00546F99"/>
    <w:rsid w:val="00547600"/>
    <w:rsid w:val="005506CF"/>
    <w:rsid w:val="0055074B"/>
    <w:rsid w:val="005508EA"/>
    <w:rsid w:val="0055151E"/>
    <w:rsid w:val="00551A9A"/>
    <w:rsid w:val="00551DF7"/>
    <w:rsid w:val="005532BB"/>
    <w:rsid w:val="00553613"/>
    <w:rsid w:val="00553A68"/>
    <w:rsid w:val="00553F46"/>
    <w:rsid w:val="00554059"/>
    <w:rsid w:val="0055491C"/>
    <w:rsid w:val="00554A87"/>
    <w:rsid w:val="00554DB7"/>
    <w:rsid w:val="00555166"/>
    <w:rsid w:val="00555B95"/>
    <w:rsid w:val="00555F59"/>
    <w:rsid w:val="005561C0"/>
    <w:rsid w:val="0055656B"/>
    <w:rsid w:val="0055688C"/>
    <w:rsid w:val="00556A84"/>
    <w:rsid w:val="00556B9E"/>
    <w:rsid w:val="00556C38"/>
    <w:rsid w:val="00556F50"/>
    <w:rsid w:val="0055712E"/>
    <w:rsid w:val="00557267"/>
    <w:rsid w:val="005578EB"/>
    <w:rsid w:val="00560205"/>
    <w:rsid w:val="00561EDE"/>
    <w:rsid w:val="00562174"/>
    <w:rsid w:val="00562487"/>
    <w:rsid w:val="005631F6"/>
    <w:rsid w:val="00563871"/>
    <w:rsid w:val="00563FE3"/>
    <w:rsid w:val="00564A60"/>
    <w:rsid w:val="00564CCE"/>
    <w:rsid w:val="005650C8"/>
    <w:rsid w:val="00565526"/>
    <w:rsid w:val="00565B2A"/>
    <w:rsid w:val="0056614A"/>
    <w:rsid w:val="00566A40"/>
    <w:rsid w:val="00566BC4"/>
    <w:rsid w:val="00567090"/>
    <w:rsid w:val="005679FA"/>
    <w:rsid w:val="00570CC3"/>
    <w:rsid w:val="00570DF0"/>
    <w:rsid w:val="00571806"/>
    <w:rsid w:val="00572A4C"/>
    <w:rsid w:val="00572C3F"/>
    <w:rsid w:val="00572FA8"/>
    <w:rsid w:val="005731F9"/>
    <w:rsid w:val="00573A0E"/>
    <w:rsid w:val="00573A8F"/>
    <w:rsid w:val="00574B26"/>
    <w:rsid w:val="00574D36"/>
    <w:rsid w:val="005753FE"/>
    <w:rsid w:val="00575643"/>
    <w:rsid w:val="0057695F"/>
    <w:rsid w:val="00576B3E"/>
    <w:rsid w:val="00577C8F"/>
    <w:rsid w:val="0058034C"/>
    <w:rsid w:val="0058038C"/>
    <w:rsid w:val="00580FE5"/>
    <w:rsid w:val="005819D1"/>
    <w:rsid w:val="00581AF1"/>
    <w:rsid w:val="00581F49"/>
    <w:rsid w:val="00582374"/>
    <w:rsid w:val="00582C43"/>
    <w:rsid w:val="0058388B"/>
    <w:rsid w:val="00583D72"/>
    <w:rsid w:val="00584263"/>
    <w:rsid w:val="00584639"/>
    <w:rsid w:val="005847AD"/>
    <w:rsid w:val="005853E3"/>
    <w:rsid w:val="0058597D"/>
    <w:rsid w:val="00587C9F"/>
    <w:rsid w:val="00590827"/>
    <w:rsid w:val="00590EAA"/>
    <w:rsid w:val="00590EE6"/>
    <w:rsid w:val="00591105"/>
    <w:rsid w:val="005913CA"/>
    <w:rsid w:val="005918F2"/>
    <w:rsid w:val="00591BC4"/>
    <w:rsid w:val="00593C87"/>
    <w:rsid w:val="00594FB0"/>
    <w:rsid w:val="00594FF5"/>
    <w:rsid w:val="0059521C"/>
    <w:rsid w:val="005959AB"/>
    <w:rsid w:val="00595E2D"/>
    <w:rsid w:val="00596639"/>
    <w:rsid w:val="0059715F"/>
    <w:rsid w:val="005A03B5"/>
    <w:rsid w:val="005A0EEC"/>
    <w:rsid w:val="005A0F6E"/>
    <w:rsid w:val="005A16F2"/>
    <w:rsid w:val="005A191F"/>
    <w:rsid w:val="005A1B16"/>
    <w:rsid w:val="005A1DDA"/>
    <w:rsid w:val="005A2417"/>
    <w:rsid w:val="005A2508"/>
    <w:rsid w:val="005A3AB4"/>
    <w:rsid w:val="005A3E4B"/>
    <w:rsid w:val="005A3FB5"/>
    <w:rsid w:val="005A47DC"/>
    <w:rsid w:val="005A5710"/>
    <w:rsid w:val="005A5A00"/>
    <w:rsid w:val="005A646A"/>
    <w:rsid w:val="005A681B"/>
    <w:rsid w:val="005A6A99"/>
    <w:rsid w:val="005A6BE2"/>
    <w:rsid w:val="005A768A"/>
    <w:rsid w:val="005A7B93"/>
    <w:rsid w:val="005B01DF"/>
    <w:rsid w:val="005B0E35"/>
    <w:rsid w:val="005B123B"/>
    <w:rsid w:val="005B129B"/>
    <w:rsid w:val="005B14C8"/>
    <w:rsid w:val="005B1612"/>
    <w:rsid w:val="005B16F9"/>
    <w:rsid w:val="005B1769"/>
    <w:rsid w:val="005B1882"/>
    <w:rsid w:val="005B1967"/>
    <w:rsid w:val="005B24F7"/>
    <w:rsid w:val="005B2530"/>
    <w:rsid w:val="005B2637"/>
    <w:rsid w:val="005B2D28"/>
    <w:rsid w:val="005B2ED1"/>
    <w:rsid w:val="005B398D"/>
    <w:rsid w:val="005B3E17"/>
    <w:rsid w:val="005B3F07"/>
    <w:rsid w:val="005B4481"/>
    <w:rsid w:val="005B4482"/>
    <w:rsid w:val="005B4ECF"/>
    <w:rsid w:val="005B53D0"/>
    <w:rsid w:val="005B6468"/>
    <w:rsid w:val="005B7B81"/>
    <w:rsid w:val="005C04BE"/>
    <w:rsid w:val="005C0793"/>
    <w:rsid w:val="005C0801"/>
    <w:rsid w:val="005C1026"/>
    <w:rsid w:val="005C2E8F"/>
    <w:rsid w:val="005C45ED"/>
    <w:rsid w:val="005C472A"/>
    <w:rsid w:val="005C4E6A"/>
    <w:rsid w:val="005C5F63"/>
    <w:rsid w:val="005C5F85"/>
    <w:rsid w:val="005C6341"/>
    <w:rsid w:val="005C6582"/>
    <w:rsid w:val="005C6B6D"/>
    <w:rsid w:val="005C6DFC"/>
    <w:rsid w:val="005C6F47"/>
    <w:rsid w:val="005C7118"/>
    <w:rsid w:val="005C7165"/>
    <w:rsid w:val="005C799B"/>
    <w:rsid w:val="005C7CD5"/>
    <w:rsid w:val="005D02D1"/>
    <w:rsid w:val="005D06EB"/>
    <w:rsid w:val="005D0754"/>
    <w:rsid w:val="005D107F"/>
    <w:rsid w:val="005D3A94"/>
    <w:rsid w:val="005D4115"/>
    <w:rsid w:val="005D4C03"/>
    <w:rsid w:val="005D4CFC"/>
    <w:rsid w:val="005D5178"/>
    <w:rsid w:val="005D54D1"/>
    <w:rsid w:val="005D5ABD"/>
    <w:rsid w:val="005D5E77"/>
    <w:rsid w:val="005D5F81"/>
    <w:rsid w:val="005D60CA"/>
    <w:rsid w:val="005D665C"/>
    <w:rsid w:val="005E0499"/>
    <w:rsid w:val="005E0535"/>
    <w:rsid w:val="005E0623"/>
    <w:rsid w:val="005E1105"/>
    <w:rsid w:val="005E12A6"/>
    <w:rsid w:val="005E185C"/>
    <w:rsid w:val="005E2DF4"/>
    <w:rsid w:val="005E326D"/>
    <w:rsid w:val="005E32EA"/>
    <w:rsid w:val="005E3B3C"/>
    <w:rsid w:val="005E4291"/>
    <w:rsid w:val="005E458B"/>
    <w:rsid w:val="005E4B2A"/>
    <w:rsid w:val="005E5059"/>
    <w:rsid w:val="005E5EAA"/>
    <w:rsid w:val="005E63B3"/>
    <w:rsid w:val="005E6AD2"/>
    <w:rsid w:val="005E6BB2"/>
    <w:rsid w:val="005E6D44"/>
    <w:rsid w:val="005E6DEB"/>
    <w:rsid w:val="005E7CAF"/>
    <w:rsid w:val="005F097C"/>
    <w:rsid w:val="005F0B15"/>
    <w:rsid w:val="005F1C29"/>
    <w:rsid w:val="005F259B"/>
    <w:rsid w:val="005F273C"/>
    <w:rsid w:val="005F34B5"/>
    <w:rsid w:val="005F395C"/>
    <w:rsid w:val="005F4032"/>
    <w:rsid w:val="005F4C76"/>
    <w:rsid w:val="005F5602"/>
    <w:rsid w:val="005F56C9"/>
    <w:rsid w:val="005F5934"/>
    <w:rsid w:val="005F5F8D"/>
    <w:rsid w:val="005F691F"/>
    <w:rsid w:val="005F6F50"/>
    <w:rsid w:val="00600646"/>
    <w:rsid w:val="00600664"/>
    <w:rsid w:val="00601169"/>
    <w:rsid w:val="006014F3"/>
    <w:rsid w:val="00601618"/>
    <w:rsid w:val="006027E4"/>
    <w:rsid w:val="0060296B"/>
    <w:rsid w:val="00602C38"/>
    <w:rsid w:val="00602F5E"/>
    <w:rsid w:val="0060331D"/>
    <w:rsid w:val="00604559"/>
    <w:rsid w:val="006046FA"/>
    <w:rsid w:val="0060482F"/>
    <w:rsid w:val="00604ACC"/>
    <w:rsid w:val="00604CCB"/>
    <w:rsid w:val="00604CE8"/>
    <w:rsid w:val="0060585E"/>
    <w:rsid w:val="00605B54"/>
    <w:rsid w:val="006060E6"/>
    <w:rsid w:val="00606263"/>
    <w:rsid w:val="00606560"/>
    <w:rsid w:val="00606666"/>
    <w:rsid w:val="00607437"/>
    <w:rsid w:val="00607A48"/>
    <w:rsid w:val="00607B84"/>
    <w:rsid w:val="00607DD4"/>
    <w:rsid w:val="00610270"/>
    <w:rsid w:val="006103C1"/>
    <w:rsid w:val="006106DF"/>
    <w:rsid w:val="0061098F"/>
    <w:rsid w:val="006112F7"/>
    <w:rsid w:val="0061131E"/>
    <w:rsid w:val="00611483"/>
    <w:rsid w:val="00611CF2"/>
    <w:rsid w:val="00611E23"/>
    <w:rsid w:val="006120F7"/>
    <w:rsid w:val="006121EC"/>
    <w:rsid w:val="0061236F"/>
    <w:rsid w:val="006125C1"/>
    <w:rsid w:val="00612817"/>
    <w:rsid w:val="00612D1F"/>
    <w:rsid w:val="00613018"/>
    <w:rsid w:val="0061307E"/>
    <w:rsid w:val="006132AD"/>
    <w:rsid w:val="00613952"/>
    <w:rsid w:val="00614D07"/>
    <w:rsid w:val="006151C2"/>
    <w:rsid w:val="006158AC"/>
    <w:rsid w:val="006166D8"/>
    <w:rsid w:val="00616F31"/>
    <w:rsid w:val="00617424"/>
    <w:rsid w:val="00617965"/>
    <w:rsid w:val="00617A36"/>
    <w:rsid w:val="00620B0D"/>
    <w:rsid w:val="00620CA5"/>
    <w:rsid w:val="00620E56"/>
    <w:rsid w:val="006224FF"/>
    <w:rsid w:val="0062330A"/>
    <w:rsid w:val="006234C7"/>
    <w:rsid w:val="0062381D"/>
    <w:rsid w:val="006238D4"/>
    <w:rsid w:val="006240AA"/>
    <w:rsid w:val="00624349"/>
    <w:rsid w:val="006243D4"/>
    <w:rsid w:val="00624CA9"/>
    <w:rsid w:val="00624FDA"/>
    <w:rsid w:val="00625F35"/>
    <w:rsid w:val="00626441"/>
    <w:rsid w:val="006273D9"/>
    <w:rsid w:val="00627CC7"/>
    <w:rsid w:val="00630089"/>
    <w:rsid w:val="0063118D"/>
    <w:rsid w:val="00631278"/>
    <w:rsid w:val="00631407"/>
    <w:rsid w:val="00631E47"/>
    <w:rsid w:val="00632046"/>
    <w:rsid w:val="0063211F"/>
    <w:rsid w:val="006322F9"/>
    <w:rsid w:val="0063249B"/>
    <w:rsid w:val="006328C3"/>
    <w:rsid w:val="00632B9B"/>
    <w:rsid w:val="00632F05"/>
    <w:rsid w:val="0063310E"/>
    <w:rsid w:val="0063389F"/>
    <w:rsid w:val="00633BC5"/>
    <w:rsid w:val="00633DEE"/>
    <w:rsid w:val="006342AD"/>
    <w:rsid w:val="006352C8"/>
    <w:rsid w:val="0063560F"/>
    <w:rsid w:val="00635614"/>
    <w:rsid w:val="00635869"/>
    <w:rsid w:val="00636291"/>
    <w:rsid w:val="006369EE"/>
    <w:rsid w:val="00636A34"/>
    <w:rsid w:val="00636AF8"/>
    <w:rsid w:val="00636F12"/>
    <w:rsid w:val="00637405"/>
    <w:rsid w:val="0063764B"/>
    <w:rsid w:val="00637BC6"/>
    <w:rsid w:val="00640057"/>
    <w:rsid w:val="0064100E"/>
    <w:rsid w:val="0064154E"/>
    <w:rsid w:val="00641B36"/>
    <w:rsid w:val="00641E80"/>
    <w:rsid w:val="00642331"/>
    <w:rsid w:val="00642624"/>
    <w:rsid w:val="0064299E"/>
    <w:rsid w:val="00643CA3"/>
    <w:rsid w:val="00643E6A"/>
    <w:rsid w:val="0064413F"/>
    <w:rsid w:val="006444D5"/>
    <w:rsid w:val="00644688"/>
    <w:rsid w:val="00644B50"/>
    <w:rsid w:val="00644B5C"/>
    <w:rsid w:val="0064548A"/>
    <w:rsid w:val="00646273"/>
    <w:rsid w:val="006464FA"/>
    <w:rsid w:val="0064692A"/>
    <w:rsid w:val="00646AAD"/>
    <w:rsid w:val="00646E22"/>
    <w:rsid w:val="006474FF"/>
    <w:rsid w:val="00647515"/>
    <w:rsid w:val="0064764D"/>
    <w:rsid w:val="00647B9B"/>
    <w:rsid w:val="00647FCC"/>
    <w:rsid w:val="006502D2"/>
    <w:rsid w:val="0065060D"/>
    <w:rsid w:val="006511E3"/>
    <w:rsid w:val="00651456"/>
    <w:rsid w:val="00651D7D"/>
    <w:rsid w:val="00651E21"/>
    <w:rsid w:val="00651ED1"/>
    <w:rsid w:val="00652DDB"/>
    <w:rsid w:val="00652F4E"/>
    <w:rsid w:val="006534C7"/>
    <w:rsid w:val="006536E4"/>
    <w:rsid w:val="0065385B"/>
    <w:rsid w:val="00653D6F"/>
    <w:rsid w:val="00653E83"/>
    <w:rsid w:val="00654609"/>
    <w:rsid w:val="00654C0E"/>
    <w:rsid w:val="00654F98"/>
    <w:rsid w:val="00655442"/>
    <w:rsid w:val="006554BC"/>
    <w:rsid w:val="00656D46"/>
    <w:rsid w:val="0066127C"/>
    <w:rsid w:val="00661331"/>
    <w:rsid w:val="006621CF"/>
    <w:rsid w:val="00663144"/>
    <w:rsid w:val="006636CE"/>
    <w:rsid w:val="006637DA"/>
    <w:rsid w:val="006638C4"/>
    <w:rsid w:val="006639DE"/>
    <w:rsid w:val="00663BC5"/>
    <w:rsid w:val="00663DB6"/>
    <w:rsid w:val="00664114"/>
    <w:rsid w:val="006642AB"/>
    <w:rsid w:val="00665362"/>
    <w:rsid w:val="00665CAE"/>
    <w:rsid w:val="00665D86"/>
    <w:rsid w:val="00665FC6"/>
    <w:rsid w:val="00666436"/>
    <w:rsid w:val="00667436"/>
    <w:rsid w:val="00667456"/>
    <w:rsid w:val="00667761"/>
    <w:rsid w:val="00670686"/>
    <w:rsid w:val="00670B83"/>
    <w:rsid w:val="00670E92"/>
    <w:rsid w:val="006710BD"/>
    <w:rsid w:val="00671199"/>
    <w:rsid w:val="006716AB"/>
    <w:rsid w:val="0067175A"/>
    <w:rsid w:val="006723BF"/>
    <w:rsid w:val="006725C7"/>
    <w:rsid w:val="00672814"/>
    <w:rsid w:val="00672ABC"/>
    <w:rsid w:val="00672EB2"/>
    <w:rsid w:val="00672FB7"/>
    <w:rsid w:val="006732DD"/>
    <w:rsid w:val="006735A3"/>
    <w:rsid w:val="00674092"/>
    <w:rsid w:val="006742F5"/>
    <w:rsid w:val="006743AA"/>
    <w:rsid w:val="00674A6A"/>
    <w:rsid w:val="00676485"/>
    <w:rsid w:val="00676C30"/>
    <w:rsid w:val="00676E3E"/>
    <w:rsid w:val="00677373"/>
    <w:rsid w:val="006779FD"/>
    <w:rsid w:val="00677B79"/>
    <w:rsid w:val="00680980"/>
    <w:rsid w:val="00680B66"/>
    <w:rsid w:val="006811E8"/>
    <w:rsid w:val="006818AD"/>
    <w:rsid w:val="006818C1"/>
    <w:rsid w:val="00681CB2"/>
    <w:rsid w:val="00681FB5"/>
    <w:rsid w:val="0068205B"/>
    <w:rsid w:val="00682BC5"/>
    <w:rsid w:val="00682F1C"/>
    <w:rsid w:val="00683DDF"/>
    <w:rsid w:val="006843D6"/>
    <w:rsid w:val="0068470A"/>
    <w:rsid w:val="00685923"/>
    <w:rsid w:val="00685DD3"/>
    <w:rsid w:val="00686248"/>
    <w:rsid w:val="00686FB4"/>
    <w:rsid w:val="0068713A"/>
    <w:rsid w:val="0068737A"/>
    <w:rsid w:val="00687683"/>
    <w:rsid w:val="0069076B"/>
    <w:rsid w:val="00690D40"/>
    <w:rsid w:val="00690D55"/>
    <w:rsid w:val="00690FB9"/>
    <w:rsid w:val="00691D68"/>
    <w:rsid w:val="00692AFE"/>
    <w:rsid w:val="00692E70"/>
    <w:rsid w:val="00693138"/>
    <w:rsid w:val="006935D6"/>
    <w:rsid w:val="0069397D"/>
    <w:rsid w:val="00693D73"/>
    <w:rsid w:val="0069439B"/>
    <w:rsid w:val="0069460C"/>
    <w:rsid w:val="006946A0"/>
    <w:rsid w:val="00694BA8"/>
    <w:rsid w:val="00695627"/>
    <w:rsid w:val="006956B4"/>
    <w:rsid w:val="006958F3"/>
    <w:rsid w:val="00696056"/>
    <w:rsid w:val="00696641"/>
    <w:rsid w:val="006969B5"/>
    <w:rsid w:val="0069710F"/>
    <w:rsid w:val="006973D0"/>
    <w:rsid w:val="00697546"/>
    <w:rsid w:val="00697647"/>
    <w:rsid w:val="006A0128"/>
    <w:rsid w:val="006A03B5"/>
    <w:rsid w:val="006A0AEC"/>
    <w:rsid w:val="006A0CAA"/>
    <w:rsid w:val="006A0E40"/>
    <w:rsid w:val="006A0ED2"/>
    <w:rsid w:val="006A19D9"/>
    <w:rsid w:val="006A2E25"/>
    <w:rsid w:val="006A311F"/>
    <w:rsid w:val="006A3C74"/>
    <w:rsid w:val="006A3FD5"/>
    <w:rsid w:val="006A41C1"/>
    <w:rsid w:val="006A48DC"/>
    <w:rsid w:val="006A4ADB"/>
    <w:rsid w:val="006A4B42"/>
    <w:rsid w:val="006A4C8B"/>
    <w:rsid w:val="006A4D65"/>
    <w:rsid w:val="006A552D"/>
    <w:rsid w:val="006A5C87"/>
    <w:rsid w:val="006A6286"/>
    <w:rsid w:val="006A6989"/>
    <w:rsid w:val="006A6B68"/>
    <w:rsid w:val="006A6C78"/>
    <w:rsid w:val="006A723C"/>
    <w:rsid w:val="006A7903"/>
    <w:rsid w:val="006B0683"/>
    <w:rsid w:val="006B1107"/>
    <w:rsid w:val="006B111F"/>
    <w:rsid w:val="006B1394"/>
    <w:rsid w:val="006B13C8"/>
    <w:rsid w:val="006B15D1"/>
    <w:rsid w:val="006B1694"/>
    <w:rsid w:val="006B18B6"/>
    <w:rsid w:val="006B22D2"/>
    <w:rsid w:val="006B2C83"/>
    <w:rsid w:val="006B30B2"/>
    <w:rsid w:val="006B33A4"/>
    <w:rsid w:val="006B59D2"/>
    <w:rsid w:val="006B5C36"/>
    <w:rsid w:val="006B6175"/>
    <w:rsid w:val="006B6293"/>
    <w:rsid w:val="006B62E0"/>
    <w:rsid w:val="006B63C8"/>
    <w:rsid w:val="006B6681"/>
    <w:rsid w:val="006B745F"/>
    <w:rsid w:val="006B766D"/>
    <w:rsid w:val="006B7945"/>
    <w:rsid w:val="006B7F20"/>
    <w:rsid w:val="006C0073"/>
    <w:rsid w:val="006C1678"/>
    <w:rsid w:val="006C19C2"/>
    <w:rsid w:val="006C1BEB"/>
    <w:rsid w:val="006C1E57"/>
    <w:rsid w:val="006C2123"/>
    <w:rsid w:val="006C31E4"/>
    <w:rsid w:val="006C3AFD"/>
    <w:rsid w:val="006C46C9"/>
    <w:rsid w:val="006C488F"/>
    <w:rsid w:val="006C49EC"/>
    <w:rsid w:val="006C4C11"/>
    <w:rsid w:val="006C511F"/>
    <w:rsid w:val="006C6111"/>
    <w:rsid w:val="006C66A4"/>
    <w:rsid w:val="006C7054"/>
    <w:rsid w:val="006C71E0"/>
    <w:rsid w:val="006C7776"/>
    <w:rsid w:val="006C7C4F"/>
    <w:rsid w:val="006C7D7C"/>
    <w:rsid w:val="006D0648"/>
    <w:rsid w:val="006D0C7A"/>
    <w:rsid w:val="006D0ED0"/>
    <w:rsid w:val="006D1138"/>
    <w:rsid w:val="006D146B"/>
    <w:rsid w:val="006D2B11"/>
    <w:rsid w:val="006D2F12"/>
    <w:rsid w:val="006D3C7E"/>
    <w:rsid w:val="006D4D25"/>
    <w:rsid w:val="006D4D8D"/>
    <w:rsid w:val="006D4DEE"/>
    <w:rsid w:val="006D512E"/>
    <w:rsid w:val="006D5631"/>
    <w:rsid w:val="006D6038"/>
    <w:rsid w:val="006D60FD"/>
    <w:rsid w:val="006D6AD5"/>
    <w:rsid w:val="006D6CF9"/>
    <w:rsid w:val="006D7649"/>
    <w:rsid w:val="006D7768"/>
    <w:rsid w:val="006E008E"/>
    <w:rsid w:val="006E06F4"/>
    <w:rsid w:val="006E0CCB"/>
    <w:rsid w:val="006E1726"/>
    <w:rsid w:val="006E1AAC"/>
    <w:rsid w:val="006E238F"/>
    <w:rsid w:val="006E2839"/>
    <w:rsid w:val="006E2E9D"/>
    <w:rsid w:val="006E348E"/>
    <w:rsid w:val="006E3A18"/>
    <w:rsid w:val="006E3D0D"/>
    <w:rsid w:val="006E46DE"/>
    <w:rsid w:val="006E46F6"/>
    <w:rsid w:val="006E495E"/>
    <w:rsid w:val="006E4B9C"/>
    <w:rsid w:val="006E4BE7"/>
    <w:rsid w:val="006E4ECA"/>
    <w:rsid w:val="006E50B3"/>
    <w:rsid w:val="006E6275"/>
    <w:rsid w:val="006E663B"/>
    <w:rsid w:val="006E702B"/>
    <w:rsid w:val="006E7186"/>
    <w:rsid w:val="006E72F6"/>
    <w:rsid w:val="006E74D6"/>
    <w:rsid w:val="006E7747"/>
    <w:rsid w:val="006E7C31"/>
    <w:rsid w:val="006E7DD5"/>
    <w:rsid w:val="006E7DE5"/>
    <w:rsid w:val="006F04BC"/>
    <w:rsid w:val="006F073A"/>
    <w:rsid w:val="006F0D7A"/>
    <w:rsid w:val="006F0F5F"/>
    <w:rsid w:val="006F1349"/>
    <w:rsid w:val="006F13C0"/>
    <w:rsid w:val="006F1828"/>
    <w:rsid w:val="006F1A0E"/>
    <w:rsid w:val="006F1B4C"/>
    <w:rsid w:val="006F1C90"/>
    <w:rsid w:val="006F1F6E"/>
    <w:rsid w:val="006F2A86"/>
    <w:rsid w:val="006F3FD0"/>
    <w:rsid w:val="006F417E"/>
    <w:rsid w:val="006F5EB9"/>
    <w:rsid w:val="006F6047"/>
    <w:rsid w:val="006F6311"/>
    <w:rsid w:val="006F65C9"/>
    <w:rsid w:val="006F69C9"/>
    <w:rsid w:val="006F6D80"/>
    <w:rsid w:val="006F7257"/>
    <w:rsid w:val="006F7DEE"/>
    <w:rsid w:val="00700DD8"/>
    <w:rsid w:val="007013AF"/>
    <w:rsid w:val="00701591"/>
    <w:rsid w:val="00701630"/>
    <w:rsid w:val="00701DB6"/>
    <w:rsid w:val="00701F13"/>
    <w:rsid w:val="00702487"/>
    <w:rsid w:val="0070257A"/>
    <w:rsid w:val="007025C4"/>
    <w:rsid w:val="0070297C"/>
    <w:rsid w:val="00702AB0"/>
    <w:rsid w:val="00703474"/>
    <w:rsid w:val="0070356B"/>
    <w:rsid w:val="00703D6D"/>
    <w:rsid w:val="00704B90"/>
    <w:rsid w:val="00704CBB"/>
    <w:rsid w:val="007058A5"/>
    <w:rsid w:val="00705C9D"/>
    <w:rsid w:val="00706BB2"/>
    <w:rsid w:val="00706C87"/>
    <w:rsid w:val="007077A8"/>
    <w:rsid w:val="00707D91"/>
    <w:rsid w:val="007102FD"/>
    <w:rsid w:val="0071133B"/>
    <w:rsid w:val="00712EA0"/>
    <w:rsid w:val="007130A4"/>
    <w:rsid w:val="007133E7"/>
    <w:rsid w:val="00713A0F"/>
    <w:rsid w:val="00714BA5"/>
    <w:rsid w:val="007151D5"/>
    <w:rsid w:val="0071610D"/>
    <w:rsid w:val="0071617B"/>
    <w:rsid w:val="00716AA8"/>
    <w:rsid w:val="00717655"/>
    <w:rsid w:val="00717EE3"/>
    <w:rsid w:val="00720302"/>
    <w:rsid w:val="007207E4"/>
    <w:rsid w:val="00720CC0"/>
    <w:rsid w:val="00720E16"/>
    <w:rsid w:val="007213F6"/>
    <w:rsid w:val="00721BB9"/>
    <w:rsid w:val="007220EB"/>
    <w:rsid w:val="007227A8"/>
    <w:rsid w:val="00722C1F"/>
    <w:rsid w:val="00722D29"/>
    <w:rsid w:val="00722EC3"/>
    <w:rsid w:val="007237C1"/>
    <w:rsid w:val="0072460F"/>
    <w:rsid w:val="00724769"/>
    <w:rsid w:val="0072483A"/>
    <w:rsid w:val="00724B92"/>
    <w:rsid w:val="007261D7"/>
    <w:rsid w:val="0072630B"/>
    <w:rsid w:val="00726540"/>
    <w:rsid w:val="00726AC8"/>
    <w:rsid w:val="00726EF4"/>
    <w:rsid w:val="00727165"/>
    <w:rsid w:val="00727379"/>
    <w:rsid w:val="00727780"/>
    <w:rsid w:val="00727B42"/>
    <w:rsid w:val="007308FC"/>
    <w:rsid w:val="0073191B"/>
    <w:rsid w:val="007319E5"/>
    <w:rsid w:val="00731D87"/>
    <w:rsid w:val="007320EA"/>
    <w:rsid w:val="00734C2C"/>
    <w:rsid w:val="007355EF"/>
    <w:rsid w:val="0073566F"/>
    <w:rsid w:val="00735FEE"/>
    <w:rsid w:val="00736446"/>
    <w:rsid w:val="007371DA"/>
    <w:rsid w:val="00737B58"/>
    <w:rsid w:val="00737D7D"/>
    <w:rsid w:val="00740051"/>
    <w:rsid w:val="007409B6"/>
    <w:rsid w:val="00740B0E"/>
    <w:rsid w:val="007418CE"/>
    <w:rsid w:val="00742521"/>
    <w:rsid w:val="00743234"/>
    <w:rsid w:val="007438D3"/>
    <w:rsid w:val="00743A04"/>
    <w:rsid w:val="0074464B"/>
    <w:rsid w:val="00744A2A"/>
    <w:rsid w:val="00744C7F"/>
    <w:rsid w:val="0074502F"/>
    <w:rsid w:val="0074564F"/>
    <w:rsid w:val="00745962"/>
    <w:rsid w:val="00746044"/>
    <w:rsid w:val="00746E47"/>
    <w:rsid w:val="0074784F"/>
    <w:rsid w:val="007479A0"/>
    <w:rsid w:val="00747C9C"/>
    <w:rsid w:val="00747F96"/>
    <w:rsid w:val="00750540"/>
    <w:rsid w:val="00750642"/>
    <w:rsid w:val="00750BF0"/>
    <w:rsid w:val="00750C71"/>
    <w:rsid w:val="00751000"/>
    <w:rsid w:val="00751285"/>
    <w:rsid w:val="00752109"/>
    <w:rsid w:val="007522E1"/>
    <w:rsid w:val="007523BB"/>
    <w:rsid w:val="007526AB"/>
    <w:rsid w:val="0075289D"/>
    <w:rsid w:val="00752B5E"/>
    <w:rsid w:val="007535C6"/>
    <w:rsid w:val="00753DF0"/>
    <w:rsid w:val="00753FA5"/>
    <w:rsid w:val="00754441"/>
    <w:rsid w:val="007545A4"/>
    <w:rsid w:val="0075465A"/>
    <w:rsid w:val="00756153"/>
    <w:rsid w:val="00756331"/>
    <w:rsid w:val="007564FA"/>
    <w:rsid w:val="00756637"/>
    <w:rsid w:val="00756FAF"/>
    <w:rsid w:val="007571E8"/>
    <w:rsid w:val="00757205"/>
    <w:rsid w:val="00757AF3"/>
    <w:rsid w:val="00761DF5"/>
    <w:rsid w:val="0076232C"/>
    <w:rsid w:val="00762497"/>
    <w:rsid w:val="007625E4"/>
    <w:rsid w:val="00762B0B"/>
    <w:rsid w:val="00762E0E"/>
    <w:rsid w:val="00763271"/>
    <w:rsid w:val="007635A3"/>
    <w:rsid w:val="00763ADF"/>
    <w:rsid w:val="00764752"/>
    <w:rsid w:val="00764ED9"/>
    <w:rsid w:val="00765D03"/>
    <w:rsid w:val="00765D65"/>
    <w:rsid w:val="00766268"/>
    <w:rsid w:val="00766430"/>
    <w:rsid w:val="0076643E"/>
    <w:rsid w:val="00766585"/>
    <w:rsid w:val="00766969"/>
    <w:rsid w:val="00767361"/>
    <w:rsid w:val="007673B1"/>
    <w:rsid w:val="007676D9"/>
    <w:rsid w:val="00767E37"/>
    <w:rsid w:val="007701A8"/>
    <w:rsid w:val="0077070E"/>
    <w:rsid w:val="00770928"/>
    <w:rsid w:val="00772242"/>
    <w:rsid w:val="00772E42"/>
    <w:rsid w:val="00773813"/>
    <w:rsid w:val="00775346"/>
    <w:rsid w:val="00775428"/>
    <w:rsid w:val="007756F4"/>
    <w:rsid w:val="00775FBD"/>
    <w:rsid w:val="00776294"/>
    <w:rsid w:val="0077692B"/>
    <w:rsid w:val="007774C1"/>
    <w:rsid w:val="007776CD"/>
    <w:rsid w:val="00780950"/>
    <w:rsid w:val="00781C55"/>
    <w:rsid w:val="007823E7"/>
    <w:rsid w:val="00782691"/>
    <w:rsid w:val="00782821"/>
    <w:rsid w:val="007830BC"/>
    <w:rsid w:val="0078423D"/>
    <w:rsid w:val="007849E8"/>
    <w:rsid w:val="00785487"/>
    <w:rsid w:val="007858CD"/>
    <w:rsid w:val="0078673D"/>
    <w:rsid w:val="0078680F"/>
    <w:rsid w:val="00786910"/>
    <w:rsid w:val="00787392"/>
    <w:rsid w:val="007874BB"/>
    <w:rsid w:val="007876EB"/>
    <w:rsid w:val="007878A4"/>
    <w:rsid w:val="007878E7"/>
    <w:rsid w:val="00787B7C"/>
    <w:rsid w:val="00787F8F"/>
    <w:rsid w:val="0079017E"/>
    <w:rsid w:val="007902E3"/>
    <w:rsid w:val="00790546"/>
    <w:rsid w:val="007909B5"/>
    <w:rsid w:val="00791716"/>
    <w:rsid w:val="007919B1"/>
    <w:rsid w:val="00791A75"/>
    <w:rsid w:val="00792976"/>
    <w:rsid w:val="007931B9"/>
    <w:rsid w:val="00793A13"/>
    <w:rsid w:val="00793CC1"/>
    <w:rsid w:val="00793FE5"/>
    <w:rsid w:val="00794125"/>
    <w:rsid w:val="00795052"/>
    <w:rsid w:val="00795D44"/>
    <w:rsid w:val="00796494"/>
    <w:rsid w:val="00796C60"/>
    <w:rsid w:val="007976A8"/>
    <w:rsid w:val="007978B7"/>
    <w:rsid w:val="00797A40"/>
    <w:rsid w:val="00797F61"/>
    <w:rsid w:val="007A0EBF"/>
    <w:rsid w:val="007A2065"/>
    <w:rsid w:val="007A2876"/>
    <w:rsid w:val="007A2F31"/>
    <w:rsid w:val="007A3034"/>
    <w:rsid w:val="007A3493"/>
    <w:rsid w:val="007A352D"/>
    <w:rsid w:val="007A39FC"/>
    <w:rsid w:val="007A4156"/>
    <w:rsid w:val="007A41A5"/>
    <w:rsid w:val="007A4FE5"/>
    <w:rsid w:val="007A69E9"/>
    <w:rsid w:val="007A6B89"/>
    <w:rsid w:val="007A6C10"/>
    <w:rsid w:val="007A6E11"/>
    <w:rsid w:val="007A7495"/>
    <w:rsid w:val="007A768B"/>
    <w:rsid w:val="007A7D11"/>
    <w:rsid w:val="007A7DF1"/>
    <w:rsid w:val="007B0088"/>
    <w:rsid w:val="007B0308"/>
    <w:rsid w:val="007B07F8"/>
    <w:rsid w:val="007B0931"/>
    <w:rsid w:val="007B0EDA"/>
    <w:rsid w:val="007B10F6"/>
    <w:rsid w:val="007B174E"/>
    <w:rsid w:val="007B19E1"/>
    <w:rsid w:val="007B1A8D"/>
    <w:rsid w:val="007B1D48"/>
    <w:rsid w:val="007B236A"/>
    <w:rsid w:val="007B27A6"/>
    <w:rsid w:val="007B29C4"/>
    <w:rsid w:val="007B3637"/>
    <w:rsid w:val="007B39D4"/>
    <w:rsid w:val="007B3A49"/>
    <w:rsid w:val="007B3A4B"/>
    <w:rsid w:val="007B40DE"/>
    <w:rsid w:val="007B5EC5"/>
    <w:rsid w:val="007B6756"/>
    <w:rsid w:val="007B6AE2"/>
    <w:rsid w:val="007B70B9"/>
    <w:rsid w:val="007B7357"/>
    <w:rsid w:val="007B7B74"/>
    <w:rsid w:val="007B7FDA"/>
    <w:rsid w:val="007B7FEF"/>
    <w:rsid w:val="007C06FD"/>
    <w:rsid w:val="007C0A93"/>
    <w:rsid w:val="007C0B2D"/>
    <w:rsid w:val="007C123F"/>
    <w:rsid w:val="007C1D7A"/>
    <w:rsid w:val="007C1E47"/>
    <w:rsid w:val="007C1E5E"/>
    <w:rsid w:val="007C1EEC"/>
    <w:rsid w:val="007C2064"/>
    <w:rsid w:val="007C2673"/>
    <w:rsid w:val="007C30B6"/>
    <w:rsid w:val="007C3135"/>
    <w:rsid w:val="007C31EE"/>
    <w:rsid w:val="007C380D"/>
    <w:rsid w:val="007C3B17"/>
    <w:rsid w:val="007C3E94"/>
    <w:rsid w:val="007C4F41"/>
    <w:rsid w:val="007C5EC0"/>
    <w:rsid w:val="007C72F5"/>
    <w:rsid w:val="007C75A0"/>
    <w:rsid w:val="007C79DB"/>
    <w:rsid w:val="007D0334"/>
    <w:rsid w:val="007D0870"/>
    <w:rsid w:val="007D0F04"/>
    <w:rsid w:val="007D123F"/>
    <w:rsid w:val="007D1432"/>
    <w:rsid w:val="007D1D6E"/>
    <w:rsid w:val="007D2562"/>
    <w:rsid w:val="007D2F4B"/>
    <w:rsid w:val="007D4199"/>
    <w:rsid w:val="007D460E"/>
    <w:rsid w:val="007D47D0"/>
    <w:rsid w:val="007D4A8E"/>
    <w:rsid w:val="007D508C"/>
    <w:rsid w:val="007D5F7C"/>
    <w:rsid w:val="007D6044"/>
    <w:rsid w:val="007D6124"/>
    <w:rsid w:val="007D6830"/>
    <w:rsid w:val="007D716A"/>
    <w:rsid w:val="007E0741"/>
    <w:rsid w:val="007E0BED"/>
    <w:rsid w:val="007E0EED"/>
    <w:rsid w:val="007E1202"/>
    <w:rsid w:val="007E1335"/>
    <w:rsid w:val="007E15C5"/>
    <w:rsid w:val="007E1AEC"/>
    <w:rsid w:val="007E2268"/>
    <w:rsid w:val="007E24D2"/>
    <w:rsid w:val="007E2A02"/>
    <w:rsid w:val="007E3CF9"/>
    <w:rsid w:val="007E4492"/>
    <w:rsid w:val="007E45EB"/>
    <w:rsid w:val="007E4A55"/>
    <w:rsid w:val="007E5049"/>
    <w:rsid w:val="007E546C"/>
    <w:rsid w:val="007E57D8"/>
    <w:rsid w:val="007E5A9D"/>
    <w:rsid w:val="007E5B0C"/>
    <w:rsid w:val="007E61B2"/>
    <w:rsid w:val="007E708C"/>
    <w:rsid w:val="007E70DF"/>
    <w:rsid w:val="007E7F05"/>
    <w:rsid w:val="007E7F19"/>
    <w:rsid w:val="007F08F6"/>
    <w:rsid w:val="007F0FCF"/>
    <w:rsid w:val="007F2B3A"/>
    <w:rsid w:val="007F2D4E"/>
    <w:rsid w:val="007F3044"/>
    <w:rsid w:val="007F337D"/>
    <w:rsid w:val="007F3C69"/>
    <w:rsid w:val="007F445A"/>
    <w:rsid w:val="007F4B40"/>
    <w:rsid w:val="007F5B4A"/>
    <w:rsid w:val="007F67B9"/>
    <w:rsid w:val="007F700A"/>
    <w:rsid w:val="007F7C00"/>
    <w:rsid w:val="00800F3A"/>
    <w:rsid w:val="00800F43"/>
    <w:rsid w:val="008010C3"/>
    <w:rsid w:val="008010C8"/>
    <w:rsid w:val="00801F1A"/>
    <w:rsid w:val="00802136"/>
    <w:rsid w:val="008025B3"/>
    <w:rsid w:val="00802C8E"/>
    <w:rsid w:val="00804236"/>
    <w:rsid w:val="00804A3A"/>
    <w:rsid w:val="0080533A"/>
    <w:rsid w:val="00805432"/>
    <w:rsid w:val="008063F2"/>
    <w:rsid w:val="00806CD5"/>
    <w:rsid w:val="008079E7"/>
    <w:rsid w:val="00810315"/>
    <w:rsid w:val="00810BDC"/>
    <w:rsid w:val="00810BF2"/>
    <w:rsid w:val="00810C00"/>
    <w:rsid w:val="0081114F"/>
    <w:rsid w:val="008112B0"/>
    <w:rsid w:val="00811478"/>
    <w:rsid w:val="00811667"/>
    <w:rsid w:val="00812111"/>
    <w:rsid w:val="008127E2"/>
    <w:rsid w:val="00813CF1"/>
    <w:rsid w:val="008143C7"/>
    <w:rsid w:val="008149CA"/>
    <w:rsid w:val="00814A63"/>
    <w:rsid w:val="008152C4"/>
    <w:rsid w:val="008171AF"/>
    <w:rsid w:val="0081722D"/>
    <w:rsid w:val="00817518"/>
    <w:rsid w:val="00817631"/>
    <w:rsid w:val="008178F2"/>
    <w:rsid w:val="00820409"/>
    <w:rsid w:val="0082063E"/>
    <w:rsid w:val="00820657"/>
    <w:rsid w:val="00820E50"/>
    <w:rsid w:val="008213A9"/>
    <w:rsid w:val="00821404"/>
    <w:rsid w:val="00821558"/>
    <w:rsid w:val="0082213E"/>
    <w:rsid w:val="00822471"/>
    <w:rsid w:val="008229A9"/>
    <w:rsid w:val="00822AA5"/>
    <w:rsid w:val="00822F83"/>
    <w:rsid w:val="008236F2"/>
    <w:rsid w:val="0082374B"/>
    <w:rsid w:val="00823BDB"/>
    <w:rsid w:val="00823C5F"/>
    <w:rsid w:val="0082416F"/>
    <w:rsid w:val="0082476A"/>
    <w:rsid w:val="00824C49"/>
    <w:rsid w:val="00825394"/>
    <w:rsid w:val="0082597F"/>
    <w:rsid w:val="00825E2E"/>
    <w:rsid w:val="00825E43"/>
    <w:rsid w:val="0082615D"/>
    <w:rsid w:val="008261A1"/>
    <w:rsid w:val="00826398"/>
    <w:rsid w:val="0082756C"/>
    <w:rsid w:val="00827813"/>
    <w:rsid w:val="00827938"/>
    <w:rsid w:val="0082797D"/>
    <w:rsid w:val="00827AAB"/>
    <w:rsid w:val="008308A5"/>
    <w:rsid w:val="00830B82"/>
    <w:rsid w:val="008311A9"/>
    <w:rsid w:val="00831660"/>
    <w:rsid w:val="0083184C"/>
    <w:rsid w:val="00831C7F"/>
    <w:rsid w:val="00831D0D"/>
    <w:rsid w:val="00831D43"/>
    <w:rsid w:val="00831DC5"/>
    <w:rsid w:val="00831E7B"/>
    <w:rsid w:val="00831FCC"/>
    <w:rsid w:val="00832122"/>
    <w:rsid w:val="008326F5"/>
    <w:rsid w:val="00834136"/>
    <w:rsid w:val="008352DA"/>
    <w:rsid w:val="008357ED"/>
    <w:rsid w:val="00835B0F"/>
    <w:rsid w:val="00836485"/>
    <w:rsid w:val="00836696"/>
    <w:rsid w:val="00836AF9"/>
    <w:rsid w:val="008373F2"/>
    <w:rsid w:val="00837961"/>
    <w:rsid w:val="0083796F"/>
    <w:rsid w:val="0084003D"/>
    <w:rsid w:val="00840D6C"/>
    <w:rsid w:val="00840FA4"/>
    <w:rsid w:val="00840FA6"/>
    <w:rsid w:val="00841010"/>
    <w:rsid w:val="00841522"/>
    <w:rsid w:val="00841A8B"/>
    <w:rsid w:val="0084202B"/>
    <w:rsid w:val="008424EF"/>
    <w:rsid w:val="00842FA6"/>
    <w:rsid w:val="00843760"/>
    <w:rsid w:val="008438C2"/>
    <w:rsid w:val="00844565"/>
    <w:rsid w:val="00844955"/>
    <w:rsid w:val="00844D8A"/>
    <w:rsid w:val="0084507C"/>
    <w:rsid w:val="00845151"/>
    <w:rsid w:val="00845318"/>
    <w:rsid w:val="008456F5"/>
    <w:rsid w:val="00845F17"/>
    <w:rsid w:val="00846521"/>
    <w:rsid w:val="00846BF7"/>
    <w:rsid w:val="00846C57"/>
    <w:rsid w:val="00847823"/>
    <w:rsid w:val="00847905"/>
    <w:rsid w:val="00847DF5"/>
    <w:rsid w:val="00847E33"/>
    <w:rsid w:val="00847E91"/>
    <w:rsid w:val="00847E94"/>
    <w:rsid w:val="00847ECE"/>
    <w:rsid w:val="00850DEA"/>
    <w:rsid w:val="00850F5B"/>
    <w:rsid w:val="00851465"/>
    <w:rsid w:val="008516F7"/>
    <w:rsid w:val="008517B4"/>
    <w:rsid w:val="00851F74"/>
    <w:rsid w:val="008522DE"/>
    <w:rsid w:val="00852880"/>
    <w:rsid w:val="00853B62"/>
    <w:rsid w:val="00854128"/>
    <w:rsid w:val="00854279"/>
    <w:rsid w:val="00854521"/>
    <w:rsid w:val="00854A75"/>
    <w:rsid w:val="00854BBA"/>
    <w:rsid w:val="00854BC4"/>
    <w:rsid w:val="00854C60"/>
    <w:rsid w:val="00854F77"/>
    <w:rsid w:val="00855DEC"/>
    <w:rsid w:val="00855E03"/>
    <w:rsid w:val="0085677B"/>
    <w:rsid w:val="00856BD2"/>
    <w:rsid w:val="00856F57"/>
    <w:rsid w:val="0085712F"/>
    <w:rsid w:val="00857D0E"/>
    <w:rsid w:val="00857D1D"/>
    <w:rsid w:val="008602EE"/>
    <w:rsid w:val="00860396"/>
    <w:rsid w:val="008607F2"/>
    <w:rsid w:val="0086121F"/>
    <w:rsid w:val="0086139B"/>
    <w:rsid w:val="0086240C"/>
    <w:rsid w:val="00862999"/>
    <w:rsid w:val="008629D3"/>
    <w:rsid w:val="00862C35"/>
    <w:rsid w:val="00863D87"/>
    <w:rsid w:val="00864028"/>
    <w:rsid w:val="0086472D"/>
    <w:rsid w:val="00864A88"/>
    <w:rsid w:val="00864D9F"/>
    <w:rsid w:val="008650D1"/>
    <w:rsid w:val="008652C7"/>
    <w:rsid w:val="00865492"/>
    <w:rsid w:val="00865EF4"/>
    <w:rsid w:val="008665EF"/>
    <w:rsid w:val="008669C9"/>
    <w:rsid w:val="00867044"/>
    <w:rsid w:val="0086728D"/>
    <w:rsid w:val="00867A62"/>
    <w:rsid w:val="00867B7E"/>
    <w:rsid w:val="0087089B"/>
    <w:rsid w:val="008708F7"/>
    <w:rsid w:val="00870A06"/>
    <w:rsid w:val="00870C2A"/>
    <w:rsid w:val="00871073"/>
    <w:rsid w:val="00871213"/>
    <w:rsid w:val="00871379"/>
    <w:rsid w:val="0087143F"/>
    <w:rsid w:val="00871F5A"/>
    <w:rsid w:val="008728ED"/>
    <w:rsid w:val="00872B17"/>
    <w:rsid w:val="00872CD6"/>
    <w:rsid w:val="008731F3"/>
    <w:rsid w:val="0087399C"/>
    <w:rsid w:val="00874F75"/>
    <w:rsid w:val="008754A6"/>
    <w:rsid w:val="00876B58"/>
    <w:rsid w:val="00876D41"/>
    <w:rsid w:val="00877A32"/>
    <w:rsid w:val="00877E4A"/>
    <w:rsid w:val="00880190"/>
    <w:rsid w:val="00880296"/>
    <w:rsid w:val="00880498"/>
    <w:rsid w:val="008809F9"/>
    <w:rsid w:val="00880E24"/>
    <w:rsid w:val="00880ECC"/>
    <w:rsid w:val="00880FE7"/>
    <w:rsid w:val="008817F6"/>
    <w:rsid w:val="00882CC0"/>
    <w:rsid w:val="008830FA"/>
    <w:rsid w:val="00883261"/>
    <w:rsid w:val="00883FFE"/>
    <w:rsid w:val="008840FB"/>
    <w:rsid w:val="008842D1"/>
    <w:rsid w:val="008848AB"/>
    <w:rsid w:val="00884B24"/>
    <w:rsid w:val="00884CDE"/>
    <w:rsid w:val="00885EAF"/>
    <w:rsid w:val="0088630E"/>
    <w:rsid w:val="008868F5"/>
    <w:rsid w:val="0088697B"/>
    <w:rsid w:val="008875B9"/>
    <w:rsid w:val="00887B20"/>
    <w:rsid w:val="00887CAF"/>
    <w:rsid w:val="00890AB6"/>
    <w:rsid w:val="00890B2C"/>
    <w:rsid w:val="00892CFE"/>
    <w:rsid w:val="00892E23"/>
    <w:rsid w:val="0089319B"/>
    <w:rsid w:val="00893C2D"/>
    <w:rsid w:val="0089430F"/>
    <w:rsid w:val="00894361"/>
    <w:rsid w:val="0089436D"/>
    <w:rsid w:val="00894C35"/>
    <w:rsid w:val="00894D66"/>
    <w:rsid w:val="00895138"/>
    <w:rsid w:val="0089552D"/>
    <w:rsid w:val="008957E6"/>
    <w:rsid w:val="00895911"/>
    <w:rsid w:val="00896756"/>
    <w:rsid w:val="00897221"/>
    <w:rsid w:val="00897406"/>
    <w:rsid w:val="00897792"/>
    <w:rsid w:val="008978A8"/>
    <w:rsid w:val="008978FA"/>
    <w:rsid w:val="00897C45"/>
    <w:rsid w:val="008A0052"/>
    <w:rsid w:val="008A092E"/>
    <w:rsid w:val="008A12F5"/>
    <w:rsid w:val="008A1339"/>
    <w:rsid w:val="008A19E0"/>
    <w:rsid w:val="008A1B97"/>
    <w:rsid w:val="008A1F86"/>
    <w:rsid w:val="008A20D9"/>
    <w:rsid w:val="008A24BD"/>
    <w:rsid w:val="008A25C8"/>
    <w:rsid w:val="008A2770"/>
    <w:rsid w:val="008A2E74"/>
    <w:rsid w:val="008A307B"/>
    <w:rsid w:val="008A3A23"/>
    <w:rsid w:val="008A3DA8"/>
    <w:rsid w:val="008A3F5D"/>
    <w:rsid w:val="008A4282"/>
    <w:rsid w:val="008A44E4"/>
    <w:rsid w:val="008A4C24"/>
    <w:rsid w:val="008A4E1E"/>
    <w:rsid w:val="008A4ED1"/>
    <w:rsid w:val="008A54A1"/>
    <w:rsid w:val="008A560E"/>
    <w:rsid w:val="008A576E"/>
    <w:rsid w:val="008A5982"/>
    <w:rsid w:val="008A5F82"/>
    <w:rsid w:val="008A624F"/>
    <w:rsid w:val="008A6403"/>
    <w:rsid w:val="008A6909"/>
    <w:rsid w:val="008A6E3B"/>
    <w:rsid w:val="008A7089"/>
    <w:rsid w:val="008A7BF7"/>
    <w:rsid w:val="008B0048"/>
    <w:rsid w:val="008B02E9"/>
    <w:rsid w:val="008B045A"/>
    <w:rsid w:val="008B046B"/>
    <w:rsid w:val="008B0DD0"/>
    <w:rsid w:val="008B1409"/>
    <w:rsid w:val="008B1A3E"/>
    <w:rsid w:val="008B1F23"/>
    <w:rsid w:val="008B2350"/>
    <w:rsid w:val="008B2714"/>
    <w:rsid w:val="008B2BB4"/>
    <w:rsid w:val="008B2CB1"/>
    <w:rsid w:val="008B3568"/>
    <w:rsid w:val="008B3DAF"/>
    <w:rsid w:val="008B3E97"/>
    <w:rsid w:val="008B460C"/>
    <w:rsid w:val="008B49A8"/>
    <w:rsid w:val="008B551F"/>
    <w:rsid w:val="008B625F"/>
    <w:rsid w:val="008B6315"/>
    <w:rsid w:val="008B64BB"/>
    <w:rsid w:val="008B664F"/>
    <w:rsid w:val="008B6687"/>
    <w:rsid w:val="008B6B9E"/>
    <w:rsid w:val="008B6F4C"/>
    <w:rsid w:val="008B70C8"/>
    <w:rsid w:val="008B7342"/>
    <w:rsid w:val="008B76E2"/>
    <w:rsid w:val="008B7A07"/>
    <w:rsid w:val="008C0478"/>
    <w:rsid w:val="008C1000"/>
    <w:rsid w:val="008C1006"/>
    <w:rsid w:val="008C21CA"/>
    <w:rsid w:val="008C26AF"/>
    <w:rsid w:val="008C2ACC"/>
    <w:rsid w:val="008C2F5B"/>
    <w:rsid w:val="008C4783"/>
    <w:rsid w:val="008C4EA0"/>
    <w:rsid w:val="008C510C"/>
    <w:rsid w:val="008C5662"/>
    <w:rsid w:val="008C601F"/>
    <w:rsid w:val="008C6E0F"/>
    <w:rsid w:val="008C6F06"/>
    <w:rsid w:val="008C7201"/>
    <w:rsid w:val="008C7795"/>
    <w:rsid w:val="008D09AC"/>
    <w:rsid w:val="008D09CC"/>
    <w:rsid w:val="008D171B"/>
    <w:rsid w:val="008D1EF7"/>
    <w:rsid w:val="008D1F1D"/>
    <w:rsid w:val="008D25B0"/>
    <w:rsid w:val="008D272D"/>
    <w:rsid w:val="008D2BB4"/>
    <w:rsid w:val="008D34D1"/>
    <w:rsid w:val="008D362C"/>
    <w:rsid w:val="008D3F15"/>
    <w:rsid w:val="008D437F"/>
    <w:rsid w:val="008D444F"/>
    <w:rsid w:val="008D5014"/>
    <w:rsid w:val="008D5324"/>
    <w:rsid w:val="008D6458"/>
    <w:rsid w:val="008D6A89"/>
    <w:rsid w:val="008D6E25"/>
    <w:rsid w:val="008D78AD"/>
    <w:rsid w:val="008D7BC5"/>
    <w:rsid w:val="008D7CD8"/>
    <w:rsid w:val="008E0281"/>
    <w:rsid w:val="008E0846"/>
    <w:rsid w:val="008E0A1F"/>
    <w:rsid w:val="008E0AD8"/>
    <w:rsid w:val="008E1EF6"/>
    <w:rsid w:val="008E1FF7"/>
    <w:rsid w:val="008E20AE"/>
    <w:rsid w:val="008E2659"/>
    <w:rsid w:val="008E309D"/>
    <w:rsid w:val="008E3830"/>
    <w:rsid w:val="008E4069"/>
    <w:rsid w:val="008E4157"/>
    <w:rsid w:val="008E4743"/>
    <w:rsid w:val="008E5063"/>
    <w:rsid w:val="008E5A09"/>
    <w:rsid w:val="008E7220"/>
    <w:rsid w:val="008E750E"/>
    <w:rsid w:val="008E7F7F"/>
    <w:rsid w:val="008E7F84"/>
    <w:rsid w:val="008F04BB"/>
    <w:rsid w:val="008F0B5E"/>
    <w:rsid w:val="008F0D93"/>
    <w:rsid w:val="008F10AA"/>
    <w:rsid w:val="008F10BC"/>
    <w:rsid w:val="008F1876"/>
    <w:rsid w:val="008F24D7"/>
    <w:rsid w:val="008F252B"/>
    <w:rsid w:val="008F2E5B"/>
    <w:rsid w:val="008F2FC8"/>
    <w:rsid w:val="008F30F6"/>
    <w:rsid w:val="008F3180"/>
    <w:rsid w:val="008F3855"/>
    <w:rsid w:val="008F39E1"/>
    <w:rsid w:val="008F3ACD"/>
    <w:rsid w:val="008F3AEC"/>
    <w:rsid w:val="008F3CCA"/>
    <w:rsid w:val="008F4B1B"/>
    <w:rsid w:val="008F4B9E"/>
    <w:rsid w:val="008F4C2A"/>
    <w:rsid w:val="008F58CA"/>
    <w:rsid w:val="008F5B91"/>
    <w:rsid w:val="008F5FF8"/>
    <w:rsid w:val="008F62EE"/>
    <w:rsid w:val="008F6845"/>
    <w:rsid w:val="008F69C3"/>
    <w:rsid w:val="008F6E19"/>
    <w:rsid w:val="008F7540"/>
    <w:rsid w:val="00900074"/>
    <w:rsid w:val="00900BB1"/>
    <w:rsid w:val="00900D01"/>
    <w:rsid w:val="00900DDE"/>
    <w:rsid w:val="00901B3C"/>
    <w:rsid w:val="00901B69"/>
    <w:rsid w:val="00901B9F"/>
    <w:rsid w:val="0090223C"/>
    <w:rsid w:val="00902EBA"/>
    <w:rsid w:val="009034C1"/>
    <w:rsid w:val="00903AAA"/>
    <w:rsid w:val="0090404C"/>
    <w:rsid w:val="0090420D"/>
    <w:rsid w:val="00905DB2"/>
    <w:rsid w:val="009066D7"/>
    <w:rsid w:val="0090678F"/>
    <w:rsid w:val="00906990"/>
    <w:rsid w:val="00907B30"/>
    <w:rsid w:val="00907EFB"/>
    <w:rsid w:val="009106AF"/>
    <w:rsid w:val="00910F18"/>
    <w:rsid w:val="0091121C"/>
    <w:rsid w:val="00911344"/>
    <w:rsid w:val="00911A17"/>
    <w:rsid w:val="00911BC7"/>
    <w:rsid w:val="00911F1D"/>
    <w:rsid w:val="009122E7"/>
    <w:rsid w:val="00912482"/>
    <w:rsid w:val="009124DE"/>
    <w:rsid w:val="009126D5"/>
    <w:rsid w:val="00912C6C"/>
    <w:rsid w:val="0091366F"/>
    <w:rsid w:val="009137A6"/>
    <w:rsid w:val="00913CB8"/>
    <w:rsid w:val="009141EB"/>
    <w:rsid w:val="00914E3A"/>
    <w:rsid w:val="00914FA3"/>
    <w:rsid w:val="009155BE"/>
    <w:rsid w:val="009156A3"/>
    <w:rsid w:val="00916306"/>
    <w:rsid w:val="00916463"/>
    <w:rsid w:val="009171AE"/>
    <w:rsid w:val="0091730B"/>
    <w:rsid w:val="00917910"/>
    <w:rsid w:val="009200F3"/>
    <w:rsid w:val="00920961"/>
    <w:rsid w:val="00920B76"/>
    <w:rsid w:val="00920BB5"/>
    <w:rsid w:val="00920BE0"/>
    <w:rsid w:val="00920C35"/>
    <w:rsid w:val="00920D01"/>
    <w:rsid w:val="0092273B"/>
    <w:rsid w:val="00922DC0"/>
    <w:rsid w:val="009237AC"/>
    <w:rsid w:val="00923D49"/>
    <w:rsid w:val="00924466"/>
    <w:rsid w:val="00924C8E"/>
    <w:rsid w:val="00925DAB"/>
    <w:rsid w:val="00926847"/>
    <w:rsid w:val="00926B42"/>
    <w:rsid w:val="00926F02"/>
    <w:rsid w:val="00927710"/>
    <w:rsid w:val="0093000E"/>
    <w:rsid w:val="009308E7"/>
    <w:rsid w:val="00930E2B"/>
    <w:rsid w:val="00930F60"/>
    <w:rsid w:val="00931106"/>
    <w:rsid w:val="00931848"/>
    <w:rsid w:val="00931B54"/>
    <w:rsid w:val="00931C7B"/>
    <w:rsid w:val="00932DF6"/>
    <w:rsid w:val="00933045"/>
    <w:rsid w:val="00933355"/>
    <w:rsid w:val="00933685"/>
    <w:rsid w:val="00933F5B"/>
    <w:rsid w:val="00934485"/>
    <w:rsid w:val="0093482E"/>
    <w:rsid w:val="00934841"/>
    <w:rsid w:val="00934B87"/>
    <w:rsid w:val="00934C55"/>
    <w:rsid w:val="00934D05"/>
    <w:rsid w:val="00934F8F"/>
    <w:rsid w:val="009354E7"/>
    <w:rsid w:val="009357AB"/>
    <w:rsid w:val="00935E55"/>
    <w:rsid w:val="00935E85"/>
    <w:rsid w:val="0093623E"/>
    <w:rsid w:val="00937494"/>
    <w:rsid w:val="00937B8C"/>
    <w:rsid w:val="00940147"/>
    <w:rsid w:val="00940305"/>
    <w:rsid w:val="0094040E"/>
    <w:rsid w:val="00940740"/>
    <w:rsid w:val="00940867"/>
    <w:rsid w:val="00940B16"/>
    <w:rsid w:val="00940FCF"/>
    <w:rsid w:val="00941AAF"/>
    <w:rsid w:val="00941CF3"/>
    <w:rsid w:val="00941FD6"/>
    <w:rsid w:val="0094218B"/>
    <w:rsid w:val="009429EC"/>
    <w:rsid w:val="00942A5B"/>
    <w:rsid w:val="00943A19"/>
    <w:rsid w:val="00943CC5"/>
    <w:rsid w:val="00943E75"/>
    <w:rsid w:val="00943F8E"/>
    <w:rsid w:val="009444E3"/>
    <w:rsid w:val="00944CB4"/>
    <w:rsid w:val="00945076"/>
    <w:rsid w:val="00945D01"/>
    <w:rsid w:val="00947215"/>
    <w:rsid w:val="00947D22"/>
    <w:rsid w:val="0095029C"/>
    <w:rsid w:val="009503C7"/>
    <w:rsid w:val="009504A8"/>
    <w:rsid w:val="009504EE"/>
    <w:rsid w:val="0095093D"/>
    <w:rsid w:val="00951014"/>
    <w:rsid w:val="00952116"/>
    <w:rsid w:val="009526FC"/>
    <w:rsid w:val="00952D3A"/>
    <w:rsid w:val="00952F7B"/>
    <w:rsid w:val="00953788"/>
    <w:rsid w:val="009539DD"/>
    <w:rsid w:val="00953B4C"/>
    <w:rsid w:val="009551B5"/>
    <w:rsid w:val="009551F3"/>
    <w:rsid w:val="00955C37"/>
    <w:rsid w:val="00955F5D"/>
    <w:rsid w:val="009569BA"/>
    <w:rsid w:val="00957D7D"/>
    <w:rsid w:val="009601A5"/>
    <w:rsid w:val="0096092E"/>
    <w:rsid w:val="00960E8E"/>
    <w:rsid w:val="00961063"/>
    <w:rsid w:val="009612BC"/>
    <w:rsid w:val="0096176E"/>
    <w:rsid w:val="00961DA7"/>
    <w:rsid w:val="0096215D"/>
    <w:rsid w:val="009622FF"/>
    <w:rsid w:val="00962D87"/>
    <w:rsid w:val="00963254"/>
    <w:rsid w:val="00963570"/>
    <w:rsid w:val="00963755"/>
    <w:rsid w:val="00963B3C"/>
    <w:rsid w:val="00963C4E"/>
    <w:rsid w:val="00963DA1"/>
    <w:rsid w:val="0096452C"/>
    <w:rsid w:val="009647AC"/>
    <w:rsid w:val="00964EE8"/>
    <w:rsid w:val="00964F70"/>
    <w:rsid w:val="009650ED"/>
    <w:rsid w:val="0096612D"/>
    <w:rsid w:val="0096712A"/>
    <w:rsid w:val="009672EC"/>
    <w:rsid w:val="009700AA"/>
    <w:rsid w:val="00970271"/>
    <w:rsid w:val="009702A4"/>
    <w:rsid w:val="0097034C"/>
    <w:rsid w:val="00970701"/>
    <w:rsid w:val="00970D4B"/>
    <w:rsid w:val="00972136"/>
    <w:rsid w:val="00972633"/>
    <w:rsid w:val="00972C3E"/>
    <w:rsid w:val="009733CD"/>
    <w:rsid w:val="00973ACD"/>
    <w:rsid w:val="00973B10"/>
    <w:rsid w:val="0097402C"/>
    <w:rsid w:val="00974603"/>
    <w:rsid w:val="009747E9"/>
    <w:rsid w:val="00975C59"/>
    <w:rsid w:val="0097604E"/>
    <w:rsid w:val="0097656D"/>
    <w:rsid w:val="00976921"/>
    <w:rsid w:val="00976939"/>
    <w:rsid w:val="00976AFB"/>
    <w:rsid w:val="00976B4E"/>
    <w:rsid w:val="00977049"/>
    <w:rsid w:val="00977C16"/>
    <w:rsid w:val="00980233"/>
    <w:rsid w:val="00980C54"/>
    <w:rsid w:val="0098108A"/>
    <w:rsid w:val="00981B67"/>
    <w:rsid w:val="00981D6C"/>
    <w:rsid w:val="009820B2"/>
    <w:rsid w:val="009825BD"/>
    <w:rsid w:val="0098279A"/>
    <w:rsid w:val="00983252"/>
    <w:rsid w:val="009832DD"/>
    <w:rsid w:val="009832F2"/>
    <w:rsid w:val="00983695"/>
    <w:rsid w:val="00983BC2"/>
    <w:rsid w:val="00983D59"/>
    <w:rsid w:val="009840A3"/>
    <w:rsid w:val="00984449"/>
    <w:rsid w:val="00984C02"/>
    <w:rsid w:val="0098500B"/>
    <w:rsid w:val="009852C2"/>
    <w:rsid w:val="0098598E"/>
    <w:rsid w:val="00986371"/>
    <w:rsid w:val="009865DB"/>
    <w:rsid w:val="0098690B"/>
    <w:rsid w:val="0098745B"/>
    <w:rsid w:val="00990581"/>
    <w:rsid w:val="009907FD"/>
    <w:rsid w:val="00990DEA"/>
    <w:rsid w:val="00991520"/>
    <w:rsid w:val="00991A5C"/>
    <w:rsid w:val="00992C48"/>
    <w:rsid w:val="00993E6E"/>
    <w:rsid w:val="00993F9A"/>
    <w:rsid w:val="0099482F"/>
    <w:rsid w:val="00995098"/>
    <w:rsid w:val="00995465"/>
    <w:rsid w:val="009958E6"/>
    <w:rsid w:val="00996467"/>
    <w:rsid w:val="009965F7"/>
    <w:rsid w:val="00996632"/>
    <w:rsid w:val="00996688"/>
    <w:rsid w:val="00996722"/>
    <w:rsid w:val="00996DA8"/>
    <w:rsid w:val="00996F95"/>
    <w:rsid w:val="009970CE"/>
    <w:rsid w:val="00997134"/>
    <w:rsid w:val="00997C6D"/>
    <w:rsid w:val="009A1433"/>
    <w:rsid w:val="009A1482"/>
    <w:rsid w:val="009A2501"/>
    <w:rsid w:val="009A2F92"/>
    <w:rsid w:val="009A3C49"/>
    <w:rsid w:val="009A450D"/>
    <w:rsid w:val="009A4816"/>
    <w:rsid w:val="009A49F5"/>
    <w:rsid w:val="009A4FB1"/>
    <w:rsid w:val="009A550D"/>
    <w:rsid w:val="009A552B"/>
    <w:rsid w:val="009A5551"/>
    <w:rsid w:val="009A559A"/>
    <w:rsid w:val="009A57F4"/>
    <w:rsid w:val="009A59B9"/>
    <w:rsid w:val="009A5C3D"/>
    <w:rsid w:val="009A6493"/>
    <w:rsid w:val="009A7260"/>
    <w:rsid w:val="009A7B20"/>
    <w:rsid w:val="009B07D8"/>
    <w:rsid w:val="009B11D3"/>
    <w:rsid w:val="009B123E"/>
    <w:rsid w:val="009B173D"/>
    <w:rsid w:val="009B3C32"/>
    <w:rsid w:val="009B5FC3"/>
    <w:rsid w:val="009B62C1"/>
    <w:rsid w:val="009B65B2"/>
    <w:rsid w:val="009B7323"/>
    <w:rsid w:val="009B7405"/>
    <w:rsid w:val="009B7451"/>
    <w:rsid w:val="009B76D1"/>
    <w:rsid w:val="009B77BE"/>
    <w:rsid w:val="009B7970"/>
    <w:rsid w:val="009C0D6C"/>
    <w:rsid w:val="009C0D73"/>
    <w:rsid w:val="009C1CDE"/>
    <w:rsid w:val="009C22FC"/>
    <w:rsid w:val="009C23C6"/>
    <w:rsid w:val="009C26D0"/>
    <w:rsid w:val="009C30BD"/>
    <w:rsid w:val="009C366C"/>
    <w:rsid w:val="009C3CF7"/>
    <w:rsid w:val="009C44D8"/>
    <w:rsid w:val="009C46B4"/>
    <w:rsid w:val="009C48FE"/>
    <w:rsid w:val="009C4995"/>
    <w:rsid w:val="009C49AF"/>
    <w:rsid w:val="009C5532"/>
    <w:rsid w:val="009C5FED"/>
    <w:rsid w:val="009C6117"/>
    <w:rsid w:val="009C621B"/>
    <w:rsid w:val="009C632F"/>
    <w:rsid w:val="009C66E3"/>
    <w:rsid w:val="009C780D"/>
    <w:rsid w:val="009C7C09"/>
    <w:rsid w:val="009C7F3D"/>
    <w:rsid w:val="009D09B5"/>
    <w:rsid w:val="009D0B66"/>
    <w:rsid w:val="009D0D70"/>
    <w:rsid w:val="009D1CCB"/>
    <w:rsid w:val="009D1D5E"/>
    <w:rsid w:val="009D20A4"/>
    <w:rsid w:val="009D22BB"/>
    <w:rsid w:val="009D2580"/>
    <w:rsid w:val="009D2615"/>
    <w:rsid w:val="009D2F40"/>
    <w:rsid w:val="009D31FA"/>
    <w:rsid w:val="009D3235"/>
    <w:rsid w:val="009D3340"/>
    <w:rsid w:val="009D3DA7"/>
    <w:rsid w:val="009D4787"/>
    <w:rsid w:val="009D47F7"/>
    <w:rsid w:val="009D5741"/>
    <w:rsid w:val="009D608F"/>
    <w:rsid w:val="009D62CD"/>
    <w:rsid w:val="009D69BB"/>
    <w:rsid w:val="009D69F6"/>
    <w:rsid w:val="009D6BA7"/>
    <w:rsid w:val="009D7829"/>
    <w:rsid w:val="009E05B4"/>
    <w:rsid w:val="009E09AE"/>
    <w:rsid w:val="009E0A82"/>
    <w:rsid w:val="009E1337"/>
    <w:rsid w:val="009E1D3C"/>
    <w:rsid w:val="009E1F5A"/>
    <w:rsid w:val="009E2AA7"/>
    <w:rsid w:val="009E2ADA"/>
    <w:rsid w:val="009E3263"/>
    <w:rsid w:val="009E34D0"/>
    <w:rsid w:val="009E3820"/>
    <w:rsid w:val="009E3823"/>
    <w:rsid w:val="009E39F8"/>
    <w:rsid w:val="009E4308"/>
    <w:rsid w:val="009E4C9F"/>
    <w:rsid w:val="009E53FC"/>
    <w:rsid w:val="009E5620"/>
    <w:rsid w:val="009E575C"/>
    <w:rsid w:val="009E588D"/>
    <w:rsid w:val="009E5E4B"/>
    <w:rsid w:val="009E6060"/>
    <w:rsid w:val="009E65E7"/>
    <w:rsid w:val="009E6B75"/>
    <w:rsid w:val="009E7D4A"/>
    <w:rsid w:val="009E7F26"/>
    <w:rsid w:val="009F1594"/>
    <w:rsid w:val="009F2840"/>
    <w:rsid w:val="009F2C4A"/>
    <w:rsid w:val="009F2DCE"/>
    <w:rsid w:val="009F2F2C"/>
    <w:rsid w:val="009F340F"/>
    <w:rsid w:val="009F43DD"/>
    <w:rsid w:val="009F45B2"/>
    <w:rsid w:val="009F4E1F"/>
    <w:rsid w:val="009F4E4A"/>
    <w:rsid w:val="009F52A1"/>
    <w:rsid w:val="009F584E"/>
    <w:rsid w:val="009F611A"/>
    <w:rsid w:val="009F6381"/>
    <w:rsid w:val="009F63BC"/>
    <w:rsid w:val="009F695B"/>
    <w:rsid w:val="009F6979"/>
    <w:rsid w:val="009F708E"/>
    <w:rsid w:val="00A002E4"/>
    <w:rsid w:val="00A002F1"/>
    <w:rsid w:val="00A00911"/>
    <w:rsid w:val="00A009B1"/>
    <w:rsid w:val="00A00A84"/>
    <w:rsid w:val="00A00AE7"/>
    <w:rsid w:val="00A00D5B"/>
    <w:rsid w:val="00A00E31"/>
    <w:rsid w:val="00A0209B"/>
    <w:rsid w:val="00A027F8"/>
    <w:rsid w:val="00A03270"/>
    <w:rsid w:val="00A034EA"/>
    <w:rsid w:val="00A0353B"/>
    <w:rsid w:val="00A037BC"/>
    <w:rsid w:val="00A03CD8"/>
    <w:rsid w:val="00A03FE6"/>
    <w:rsid w:val="00A045F5"/>
    <w:rsid w:val="00A05015"/>
    <w:rsid w:val="00A051C6"/>
    <w:rsid w:val="00A054CC"/>
    <w:rsid w:val="00A054E5"/>
    <w:rsid w:val="00A054F0"/>
    <w:rsid w:val="00A062AC"/>
    <w:rsid w:val="00A06F83"/>
    <w:rsid w:val="00A06FF7"/>
    <w:rsid w:val="00A07098"/>
    <w:rsid w:val="00A074C6"/>
    <w:rsid w:val="00A07BC4"/>
    <w:rsid w:val="00A10209"/>
    <w:rsid w:val="00A10626"/>
    <w:rsid w:val="00A10D72"/>
    <w:rsid w:val="00A1100B"/>
    <w:rsid w:val="00A11698"/>
    <w:rsid w:val="00A123A2"/>
    <w:rsid w:val="00A12624"/>
    <w:rsid w:val="00A12640"/>
    <w:rsid w:val="00A12BA9"/>
    <w:rsid w:val="00A13E83"/>
    <w:rsid w:val="00A14C26"/>
    <w:rsid w:val="00A16C38"/>
    <w:rsid w:val="00A16E8E"/>
    <w:rsid w:val="00A173CC"/>
    <w:rsid w:val="00A20664"/>
    <w:rsid w:val="00A20DDE"/>
    <w:rsid w:val="00A20ED1"/>
    <w:rsid w:val="00A20F13"/>
    <w:rsid w:val="00A210EA"/>
    <w:rsid w:val="00A211C2"/>
    <w:rsid w:val="00A213E4"/>
    <w:rsid w:val="00A21CD3"/>
    <w:rsid w:val="00A21E22"/>
    <w:rsid w:val="00A2236D"/>
    <w:rsid w:val="00A23258"/>
    <w:rsid w:val="00A233C1"/>
    <w:rsid w:val="00A2382C"/>
    <w:rsid w:val="00A23B44"/>
    <w:rsid w:val="00A23EF6"/>
    <w:rsid w:val="00A242C6"/>
    <w:rsid w:val="00A2447F"/>
    <w:rsid w:val="00A25A0E"/>
    <w:rsid w:val="00A26BF1"/>
    <w:rsid w:val="00A2776C"/>
    <w:rsid w:val="00A27BF5"/>
    <w:rsid w:val="00A27CAD"/>
    <w:rsid w:val="00A304B8"/>
    <w:rsid w:val="00A309FC"/>
    <w:rsid w:val="00A30EE5"/>
    <w:rsid w:val="00A31166"/>
    <w:rsid w:val="00A31709"/>
    <w:rsid w:val="00A318ED"/>
    <w:rsid w:val="00A31BEB"/>
    <w:rsid w:val="00A31CA1"/>
    <w:rsid w:val="00A31CB3"/>
    <w:rsid w:val="00A321FF"/>
    <w:rsid w:val="00A3260F"/>
    <w:rsid w:val="00A3271B"/>
    <w:rsid w:val="00A34B09"/>
    <w:rsid w:val="00A34C2C"/>
    <w:rsid w:val="00A34DF1"/>
    <w:rsid w:val="00A34FD6"/>
    <w:rsid w:val="00A35047"/>
    <w:rsid w:val="00A351C9"/>
    <w:rsid w:val="00A364B6"/>
    <w:rsid w:val="00A369D2"/>
    <w:rsid w:val="00A379D6"/>
    <w:rsid w:val="00A406BA"/>
    <w:rsid w:val="00A40EED"/>
    <w:rsid w:val="00A42095"/>
    <w:rsid w:val="00A4215E"/>
    <w:rsid w:val="00A42434"/>
    <w:rsid w:val="00A43EB4"/>
    <w:rsid w:val="00A45317"/>
    <w:rsid w:val="00A4578B"/>
    <w:rsid w:val="00A459EB"/>
    <w:rsid w:val="00A459F3"/>
    <w:rsid w:val="00A45A3D"/>
    <w:rsid w:val="00A45BE3"/>
    <w:rsid w:val="00A46006"/>
    <w:rsid w:val="00A462ED"/>
    <w:rsid w:val="00A464B1"/>
    <w:rsid w:val="00A467FC"/>
    <w:rsid w:val="00A46920"/>
    <w:rsid w:val="00A46D93"/>
    <w:rsid w:val="00A46EDF"/>
    <w:rsid w:val="00A46FF5"/>
    <w:rsid w:val="00A47033"/>
    <w:rsid w:val="00A470F5"/>
    <w:rsid w:val="00A4748B"/>
    <w:rsid w:val="00A50098"/>
    <w:rsid w:val="00A50603"/>
    <w:rsid w:val="00A50B56"/>
    <w:rsid w:val="00A524EF"/>
    <w:rsid w:val="00A5291D"/>
    <w:rsid w:val="00A52A97"/>
    <w:rsid w:val="00A52AE4"/>
    <w:rsid w:val="00A53817"/>
    <w:rsid w:val="00A53EFF"/>
    <w:rsid w:val="00A547E9"/>
    <w:rsid w:val="00A55617"/>
    <w:rsid w:val="00A55BC6"/>
    <w:rsid w:val="00A56307"/>
    <w:rsid w:val="00A56781"/>
    <w:rsid w:val="00A569DC"/>
    <w:rsid w:val="00A56AB7"/>
    <w:rsid w:val="00A57780"/>
    <w:rsid w:val="00A57872"/>
    <w:rsid w:val="00A57F45"/>
    <w:rsid w:val="00A60B0F"/>
    <w:rsid w:val="00A60E7E"/>
    <w:rsid w:val="00A610A6"/>
    <w:rsid w:val="00A61AB5"/>
    <w:rsid w:val="00A61CE8"/>
    <w:rsid w:val="00A62A2C"/>
    <w:rsid w:val="00A63542"/>
    <w:rsid w:val="00A63E1B"/>
    <w:rsid w:val="00A6561E"/>
    <w:rsid w:val="00A65B97"/>
    <w:rsid w:val="00A65EC5"/>
    <w:rsid w:val="00A66C4D"/>
    <w:rsid w:val="00A66DB6"/>
    <w:rsid w:val="00A6788B"/>
    <w:rsid w:val="00A71B8B"/>
    <w:rsid w:val="00A73471"/>
    <w:rsid w:val="00A73639"/>
    <w:rsid w:val="00A73770"/>
    <w:rsid w:val="00A738EA"/>
    <w:rsid w:val="00A73E0A"/>
    <w:rsid w:val="00A748C5"/>
    <w:rsid w:val="00A76025"/>
    <w:rsid w:val="00A76388"/>
    <w:rsid w:val="00A76533"/>
    <w:rsid w:val="00A76D2D"/>
    <w:rsid w:val="00A775D3"/>
    <w:rsid w:val="00A7779D"/>
    <w:rsid w:val="00A777A3"/>
    <w:rsid w:val="00A77904"/>
    <w:rsid w:val="00A77BA2"/>
    <w:rsid w:val="00A8041C"/>
    <w:rsid w:val="00A80678"/>
    <w:rsid w:val="00A8089D"/>
    <w:rsid w:val="00A80D61"/>
    <w:rsid w:val="00A811E2"/>
    <w:rsid w:val="00A8142F"/>
    <w:rsid w:val="00A81B7E"/>
    <w:rsid w:val="00A81C31"/>
    <w:rsid w:val="00A81C84"/>
    <w:rsid w:val="00A81D59"/>
    <w:rsid w:val="00A81EE0"/>
    <w:rsid w:val="00A82235"/>
    <w:rsid w:val="00A829E0"/>
    <w:rsid w:val="00A82D55"/>
    <w:rsid w:val="00A83033"/>
    <w:rsid w:val="00A8333F"/>
    <w:rsid w:val="00A8383A"/>
    <w:rsid w:val="00A83A1F"/>
    <w:rsid w:val="00A83ADE"/>
    <w:rsid w:val="00A83BF8"/>
    <w:rsid w:val="00A83DA6"/>
    <w:rsid w:val="00A84245"/>
    <w:rsid w:val="00A845DE"/>
    <w:rsid w:val="00A845EF"/>
    <w:rsid w:val="00A85FDD"/>
    <w:rsid w:val="00A86E13"/>
    <w:rsid w:val="00A86EE3"/>
    <w:rsid w:val="00A87023"/>
    <w:rsid w:val="00A90842"/>
    <w:rsid w:val="00A9143E"/>
    <w:rsid w:val="00A9145C"/>
    <w:rsid w:val="00A917CC"/>
    <w:rsid w:val="00A91E7B"/>
    <w:rsid w:val="00A92248"/>
    <w:rsid w:val="00A9234C"/>
    <w:rsid w:val="00A92A65"/>
    <w:rsid w:val="00A92AA0"/>
    <w:rsid w:val="00A92AAD"/>
    <w:rsid w:val="00A92BD6"/>
    <w:rsid w:val="00A93B8A"/>
    <w:rsid w:val="00A9405B"/>
    <w:rsid w:val="00A9452C"/>
    <w:rsid w:val="00A94985"/>
    <w:rsid w:val="00A952CF"/>
    <w:rsid w:val="00A95975"/>
    <w:rsid w:val="00A95C3A"/>
    <w:rsid w:val="00A95DF8"/>
    <w:rsid w:val="00A95E78"/>
    <w:rsid w:val="00A968D3"/>
    <w:rsid w:val="00A96E25"/>
    <w:rsid w:val="00A97054"/>
    <w:rsid w:val="00A970E9"/>
    <w:rsid w:val="00A97B4C"/>
    <w:rsid w:val="00AA048D"/>
    <w:rsid w:val="00AA14DA"/>
    <w:rsid w:val="00AA36D4"/>
    <w:rsid w:val="00AA3946"/>
    <w:rsid w:val="00AA39EE"/>
    <w:rsid w:val="00AA3A2D"/>
    <w:rsid w:val="00AA400A"/>
    <w:rsid w:val="00AA446A"/>
    <w:rsid w:val="00AA4510"/>
    <w:rsid w:val="00AA456F"/>
    <w:rsid w:val="00AA68D0"/>
    <w:rsid w:val="00AA6AB3"/>
    <w:rsid w:val="00AA77A9"/>
    <w:rsid w:val="00AA7AF1"/>
    <w:rsid w:val="00AA7CAD"/>
    <w:rsid w:val="00AA7EE3"/>
    <w:rsid w:val="00AB09CB"/>
    <w:rsid w:val="00AB0A05"/>
    <w:rsid w:val="00AB0A63"/>
    <w:rsid w:val="00AB1059"/>
    <w:rsid w:val="00AB1906"/>
    <w:rsid w:val="00AB1D23"/>
    <w:rsid w:val="00AB2A41"/>
    <w:rsid w:val="00AB350C"/>
    <w:rsid w:val="00AB3EDE"/>
    <w:rsid w:val="00AB4451"/>
    <w:rsid w:val="00AB4A1B"/>
    <w:rsid w:val="00AB4D7E"/>
    <w:rsid w:val="00AB4FB4"/>
    <w:rsid w:val="00AB53B7"/>
    <w:rsid w:val="00AB5551"/>
    <w:rsid w:val="00AB591B"/>
    <w:rsid w:val="00AB5C18"/>
    <w:rsid w:val="00AB5C67"/>
    <w:rsid w:val="00AB6030"/>
    <w:rsid w:val="00AB6140"/>
    <w:rsid w:val="00AB6B36"/>
    <w:rsid w:val="00AB6F19"/>
    <w:rsid w:val="00AB70B1"/>
    <w:rsid w:val="00AB7356"/>
    <w:rsid w:val="00AB773D"/>
    <w:rsid w:val="00AB78A1"/>
    <w:rsid w:val="00AB78F1"/>
    <w:rsid w:val="00AB7F62"/>
    <w:rsid w:val="00AC139C"/>
    <w:rsid w:val="00AC15AE"/>
    <w:rsid w:val="00AC1B7D"/>
    <w:rsid w:val="00AC1D1A"/>
    <w:rsid w:val="00AC25B4"/>
    <w:rsid w:val="00AC25FC"/>
    <w:rsid w:val="00AC2D2B"/>
    <w:rsid w:val="00AC38ED"/>
    <w:rsid w:val="00AC39F4"/>
    <w:rsid w:val="00AC3F4D"/>
    <w:rsid w:val="00AC4C89"/>
    <w:rsid w:val="00AC4D35"/>
    <w:rsid w:val="00AC5074"/>
    <w:rsid w:val="00AC54E1"/>
    <w:rsid w:val="00AC5770"/>
    <w:rsid w:val="00AC583F"/>
    <w:rsid w:val="00AC5B8F"/>
    <w:rsid w:val="00AC637F"/>
    <w:rsid w:val="00AC765D"/>
    <w:rsid w:val="00AC7DE4"/>
    <w:rsid w:val="00AD0A66"/>
    <w:rsid w:val="00AD1353"/>
    <w:rsid w:val="00AD268B"/>
    <w:rsid w:val="00AD2827"/>
    <w:rsid w:val="00AD2CF4"/>
    <w:rsid w:val="00AD3FCE"/>
    <w:rsid w:val="00AD44BC"/>
    <w:rsid w:val="00AD4DA4"/>
    <w:rsid w:val="00AD4E62"/>
    <w:rsid w:val="00AD5457"/>
    <w:rsid w:val="00AD56C3"/>
    <w:rsid w:val="00AD5F25"/>
    <w:rsid w:val="00AD68DF"/>
    <w:rsid w:val="00AD6A31"/>
    <w:rsid w:val="00AD6A76"/>
    <w:rsid w:val="00AD7078"/>
    <w:rsid w:val="00AD7ACC"/>
    <w:rsid w:val="00AE0434"/>
    <w:rsid w:val="00AE1810"/>
    <w:rsid w:val="00AE2069"/>
    <w:rsid w:val="00AE21BF"/>
    <w:rsid w:val="00AE2583"/>
    <w:rsid w:val="00AE2980"/>
    <w:rsid w:val="00AE342F"/>
    <w:rsid w:val="00AE38DB"/>
    <w:rsid w:val="00AE39A6"/>
    <w:rsid w:val="00AE4800"/>
    <w:rsid w:val="00AE4DC2"/>
    <w:rsid w:val="00AE4FF6"/>
    <w:rsid w:val="00AE5063"/>
    <w:rsid w:val="00AE5343"/>
    <w:rsid w:val="00AE5873"/>
    <w:rsid w:val="00AE5B90"/>
    <w:rsid w:val="00AE657F"/>
    <w:rsid w:val="00AE75DA"/>
    <w:rsid w:val="00AE76C0"/>
    <w:rsid w:val="00AF00C9"/>
    <w:rsid w:val="00AF03C0"/>
    <w:rsid w:val="00AF059D"/>
    <w:rsid w:val="00AF07E6"/>
    <w:rsid w:val="00AF086F"/>
    <w:rsid w:val="00AF0D2F"/>
    <w:rsid w:val="00AF0EE9"/>
    <w:rsid w:val="00AF1573"/>
    <w:rsid w:val="00AF176A"/>
    <w:rsid w:val="00AF1A2E"/>
    <w:rsid w:val="00AF1CE5"/>
    <w:rsid w:val="00AF22EB"/>
    <w:rsid w:val="00AF2B00"/>
    <w:rsid w:val="00AF2FCC"/>
    <w:rsid w:val="00AF3944"/>
    <w:rsid w:val="00AF4548"/>
    <w:rsid w:val="00AF4954"/>
    <w:rsid w:val="00AF49D6"/>
    <w:rsid w:val="00AF4A77"/>
    <w:rsid w:val="00AF4DF0"/>
    <w:rsid w:val="00AF4F61"/>
    <w:rsid w:val="00AF4F71"/>
    <w:rsid w:val="00AF55B7"/>
    <w:rsid w:val="00AF5692"/>
    <w:rsid w:val="00AF59DA"/>
    <w:rsid w:val="00AF5C85"/>
    <w:rsid w:val="00AF5DE5"/>
    <w:rsid w:val="00AF5E17"/>
    <w:rsid w:val="00AF6183"/>
    <w:rsid w:val="00AF63C8"/>
    <w:rsid w:val="00AF6444"/>
    <w:rsid w:val="00AF66F9"/>
    <w:rsid w:val="00AF6867"/>
    <w:rsid w:val="00AF6B87"/>
    <w:rsid w:val="00AF75AA"/>
    <w:rsid w:val="00AF788A"/>
    <w:rsid w:val="00AF794B"/>
    <w:rsid w:val="00B005A1"/>
    <w:rsid w:val="00B00C11"/>
    <w:rsid w:val="00B00E4B"/>
    <w:rsid w:val="00B00F0E"/>
    <w:rsid w:val="00B0108D"/>
    <w:rsid w:val="00B012F2"/>
    <w:rsid w:val="00B012F8"/>
    <w:rsid w:val="00B0139C"/>
    <w:rsid w:val="00B0159F"/>
    <w:rsid w:val="00B018FA"/>
    <w:rsid w:val="00B0255C"/>
    <w:rsid w:val="00B03277"/>
    <w:rsid w:val="00B03500"/>
    <w:rsid w:val="00B036A7"/>
    <w:rsid w:val="00B038A0"/>
    <w:rsid w:val="00B03AD2"/>
    <w:rsid w:val="00B03B34"/>
    <w:rsid w:val="00B03D33"/>
    <w:rsid w:val="00B0432A"/>
    <w:rsid w:val="00B05595"/>
    <w:rsid w:val="00B05BFF"/>
    <w:rsid w:val="00B0662F"/>
    <w:rsid w:val="00B06885"/>
    <w:rsid w:val="00B06AA7"/>
    <w:rsid w:val="00B079DA"/>
    <w:rsid w:val="00B100E6"/>
    <w:rsid w:val="00B109C8"/>
    <w:rsid w:val="00B10C95"/>
    <w:rsid w:val="00B11859"/>
    <w:rsid w:val="00B11F3B"/>
    <w:rsid w:val="00B120F9"/>
    <w:rsid w:val="00B12880"/>
    <w:rsid w:val="00B13061"/>
    <w:rsid w:val="00B13AF6"/>
    <w:rsid w:val="00B14BE6"/>
    <w:rsid w:val="00B1637E"/>
    <w:rsid w:val="00B164D0"/>
    <w:rsid w:val="00B16625"/>
    <w:rsid w:val="00B16D09"/>
    <w:rsid w:val="00B16E1F"/>
    <w:rsid w:val="00B16E25"/>
    <w:rsid w:val="00B177F4"/>
    <w:rsid w:val="00B17F55"/>
    <w:rsid w:val="00B204FC"/>
    <w:rsid w:val="00B2119E"/>
    <w:rsid w:val="00B21602"/>
    <w:rsid w:val="00B21C94"/>
    <w:rsid w:val="00B224D5"/>
    <w:rsid w:val="00B235B3"/>
    <w:rsid w:val="00B236AB"/>
    <w:rsid w:val="00B2374C"/>
    <w:rsid w:val="00B23CC7"/>
    <w:rsid w:val="00B23D68"/>
    <w:rsid w:val="00B240B4"/>
    <w:rsid w:val="00B244D2"/>
    <w:rsid w:val="00B24CD4"/>
    <w:rsid w:val="00B251B3"/>
    <w:rsid w:val="00B25E50"/>
    <w:rsid w:val="00B25F74"/>
    <w:rsid w:val="00B2635D"/>
    <w:rsid w:val="00B26668"/>
    <w:rsid w:val="00B267EF"/>
    <w:rsid w:val="00B26F2B"/>
    <w:rsid w:val="00B27A59"/>
    <w:rsid w:val="00B31AA2"/>
    <w:rsid w:val="00B31D9E"/>
    <w:rsid w:val="00B31E47"/>
    <w:rsid w:val="00B3342A"/>
    <w:rsid w:val="00B33EBF"/>
    <w:rsid w:val="00B342CD"/>
    <w:rsid w:val="00B3436F"/>
    <w:rsid w:val="00B34538"/>
    <w:rsid w:val="00B34ED9"/>
    <w:rsid w:val="00B35D2A"/>
    <w:rsid w:val="00B35FAB"/>
    <w:rsid w:val="00B36815"/>
    <w:rsid w:val="00B36BD8"/>
    <w:rsid w:val="00B37331"/>
    <w:rsid w:val="00B374D1"/>
    <w:rsid w:val="00B3756E"/>
    <w:rsid w:val="00B400F3"/>
    <w:rsid w:val="00B40617"/>
    <w:rsid w:val="00B4097A"/>
    <w:rsid w:val="00B42A2A"/>
    <w:rsid w:val="00B42E17"/>
    <w:rsid w:val="00B433E7"/>
    <w:rsid w:val="00B43580"/>
    <w:rsid w:val="00B4389C"/>
    <w:rsid w:val="00B4476A"/>
    <w:rsid w:val="00B4531A"/>
    <w:rsid w:val="00B4587C"/>
    <w:rsid w:val="00B45E03"/>
    <w:rsid w:val="00B461C7"/>
    <w:rsid w:val="00B4625C"/>
    <w:rsid w:val="00B4642C"/>
    <w:rsid w:val="00B46922"/>
    <w:rsid w:val="00B469FA"/>
    <w:rsid w:val="00B46A10"/>
    <w:rsid w:val="00B46FE7"/>
    <w:rsid w:val="00B4788C"/>
    <w:rsid w:val="00B47E35"/>
    <w:rsid w:val="00B50265"/>
    <w:rsid w:val="00B507B9"/>
    <w:rsid w:val="00B50967"/>
    <w:rsid w:val="00B512D3"/>
    <w:rsid w:val="00B5132A"/>
    <w:rsid w:val="00B51729"/>
    <w:rsid w:val="00B52146"/>
    <w:rsid w:val="00B52148"/>
    <w:rsid w:val="00B52A82"/>
    <w:rsid w:val="00B53EE5"/>
    <w:rsid w:val="00B54520"/>
    <w:rsid w:val="00B54601"/>
    <w:rsid w:val="00B54BFA"/>
    <w:rsid w:val="00B54E95"/>
    <w:rsid w:val="00B5548F"/>
    <w:rsid w:val="00B55D9A"/>
    <w:rsid w:val="00B56BC6"/>
    <w:rsid w:val="00B576A9"/>
    <w:rsid w:val="00B57E65"/>
    <w:rsid w:val="00B61250"/>
    <w:rsid w:val="00B61EF8"/>
    <w:rsid w:val="00B622D7"/>
    <w:rsid w:val="00B6305E"/>
    <w:rsid w:val="00B634CA"/>
    <w:rsid w:val="00B63692"/>
    <w:rsid w:val="00B63B39"/>
    <w:rsid w:val="00B641B7"/>
    <w:rsid w:val="00B649AA"/>
    <w:rsid w:val="00B667EB"/>
    <w:rsid w:val="00B66FE3"/>
    <w:rsid w:val="00B675F2"/>
    <w:rsid w:val="00B67850"/>
    <w:rsid w:val="00B67FD4"/>
    <w:rsid w:val="00B70382"/>
    <w:rsid w:val="00B70AE8"/>
    <w:rsid w:val="00B70F37"/>
    <w:rsid w:val="00B7103C"/>
    <w:rsid w:val="00B71652"/>
    <w:rsid w:val="00B7204F"/>
    <w:rsid w:val="00B72081"/>
    <w:rsid w:val="00B723A9"/>
    <w:rsid w:val="00B724A6"/>
    <w:rsid w:val="00B73995"/>
    <w:rsid w:val="00B73C1F"/>
    <w:rsid w:val="00B741B8"/>
    <w:rsid w:val="00B75594"/>
    <w:rsid w:val="00B75913"/>
    <w:rsid w:val="00B75A3F"/>
    <w:rsid w:val="00B75B78"/>
    <w:rsid w:val="00B75E37"/>
    <w:rsid w:val="00B75E8A"/>
    <w:rsid w:val="00B760D0"/>
    <w:rsid w:val="00B7656B"/>
    <w:rsid w:val="00B769A6"/>
    <w:rsid w:val="00B770A1"/>
    <w:rsid w:val="00B77648"/>
    <w:rsid w:val="00B80051"/>
    <w:rsid w:val="00B80067"/>
    <w:rsid w:val="00B802F8"/>
    <w:rsid w:val="00B80E64"/>
    <w:rsid w:val="00B8160B"/>
    <w:rsid w:val="00B818EA"/>
    <w:rsid w:val="00B82A5B"/>
    <w:rsid w:val="00B82BEC"/>
    <w:rsid w:val="00B82D59"/>
    <w:rsid w:val="00B82DC7"/>
    <w:rsid w:val="00B83332"/>
    <w:rsid w:val="00B83461"/>
    <w:rsid w:val="00B8406B"/>
    <w:rsid w:val="00B8488C"/>
    <w:rsid w:val="00B848BF"/>
    <w:rsid w:val="00B848F9"/>
    <w:rsid w:val="00B84DEB"/>
    <w:rsid w:val="00B84E6E"/>
    <w:rsid w:val="00B850FA"/>
    <w:rsid w:val="00B852D0"/>
    <w:rsid w:val="00B85929"/>
    <w:rsid w:val="00B85F10"/>
    <w:rsid w:val="00B862C8"/>
    <w:rsid w:val="00B8656B"/>
    <w:rsid w:val="00B86B22"/>
    <w:rsid w:val="00B86DFA"/>
    <w:rsid w:val="00B878E1"/>
    <w:rsid w:val="00B902B7"/>
    <w:rsid w:val="00B91B6C"/>
    <w:rsid w:val="00B93EA4"/>
    <w:rsid w:val="00B94702"/>
    <w:rsid w:val="00B94BAF"/>
    <w:rsid w:val="00B9502C"/>
    <w:rsid w:val="00B95233"/>
    <w:rsid w:val="00B952DF"/>
    <w:rsid w:val="00B957DA"/>
    <w:rsid w:val="00B963F9"/>
    <w:rsid w:val="00B9662A"/>
    <w:rsid w:val="00B96D09"/>
    <w:rsid w:val="00B9785C"/>
    <w:rsid w:val="00B97A0F"/>
    <w:rsid w:val="00B97A9B"/>
    <w:rsid w:val="00B97B26"/>
    <w:rsid w:val="00B97BB8"/>
    <w:rsid w:val="00BA08AC"/>
    <w:rsid w:val="00BA08CE"/>
    <w:rsid w:val="00BA09C0"/>
    <w:rsid w:val="00BA0A19"/>
    <w:rsid w:val="00BA1784"/>
    <w:rsid w:val="00BA19CA"/>
    <w:rsid w:val="00BA1B94"/>
    <w:rsid w:val="00BA1D41"/>
    <w:rsid w:val="00BA2D36"/>
    <w:rsid w:val="00BA336F"/>
    <w:rsid w:val="00BA48A6"/>
    <w:rsid w:val="00BA53A4"/>
    <w:rsid w:val="00BA56A6"/>
    <w:rsid w:val="00BA5BDE"/>
    <w:rsid w:val="00BA5EE5"/>
    <w:rsid w:val="00BA5EE8"/>
    <w:rsid w:val="00BA615B"/>
    <w:rsid w:val="00BA630A"/>
    <w:rsid w:val="00BA7133"/>
    <w:rsid w:val="00BA7305"/>
    <w:rsid w:val="00BA7734"/>
    <w:rsid w:val="00BA7D6D"/>
    <w:rsid w:val="00BB0017"/>
    <w:rsid w:val="00BB0555"/>
    <w:rsid w:val="00BB141E"/>
    <w:rsid w:val="00BB1FD4"/>
    <w:rsid w:val="00BB226B"/>
    <w:rsid w:val="00BB2BE1"/>
    <w:rsid w:val="00BB373F"/>
    <w:rsid w:val="00BB3ED3"/>
    <w:rsid w:val="00BB454B"/>
    <w:rsid w:val="00BB4DE5"/>
    <w:rsid w:val="00BB50B0"/>
    <w:rsid w:val="00BB579B"/>
    <w:rsid w:val="00BB5C5B"/>
    <w:rsid w:val="00BB7940"/>
    <w:rsid w:val="00BB7D04"/>
    <w:rsid w:val="00BC037C"/>
    <w:rsid w:val="00BC0654"/>
    <w:rsid w:val="00BC0885"/>
    <w:rsid w:val="00BC0A16"/>
    <w:rsid w:val="00BC0CED"/>
    <w:rsid w:val="00BC15AB"/>
    <w:rsid w:val="00BC16DB"/>
    <w:rsid w:val="00BC1CCB"/>
    <w:rsid w:val="00BC1E3B"/>
    <w:rsid w:val="00BC24C1"/>
    <w:rsid w:val="00BC28C2"/>
    <w:rsid w:val="00BC2A64"/>
    <w:rsid w:val="00BC2A7D"/>
    <w:rsid w:val="00BC2B35"/>
    <w:rsid w:val="00BC2C70"/>
    <w:rsid w:val="00BC37A8"/>
    <w:rsid w:val="00BC3809"/>
    <w:rsid w:val="00BC3A08"/>
    <w:rsid w:val="00BC3BF3"/>
    <w:rsid w:val="00BC46DB"/>
    <w:rsid w:val="00BC52DE"/>
    <w:rsid w:val="00BC54BC"/>
    <w:rsid w:val="00BC56B9"/>
    <w:rsid w:val="00BC5D66"/>
    <w:rsid w:val="00BC5DE0"/>
    <w:rsid w:val="00BC6648"/>
    <w:rsid w:val="00BC7B3E"/>
    <w:rsid w:val="00BD1188"/>
    <w:rsid w:val="00BD11E1"/>
    <w:rsid w:val="00BD15E9"/>
    <w:rsid w:val="00BD1818"/>
    <w:rsid w:val="00BD187D"/>
    <w:rsid w:val="00BD1D3C"/>
    <w:rsid w:val="00BD2CD9"/>
    <w:rsid w:val="00BD368D"/>
    <w:rsid w:val="00BD4E96"/>
    <w:rsid w:val="00BD5B0F"/>
    <w:rsid w:val="00BD5BAC"/>
    <w:rsid w:val="00BD60C9"/>
    <w:rsid w:val="00BD6CBF"/>
    <w:rsid w:val="00BD7444"/>
    <w:rsid w:val="00BD7CF2"/>
    <w:rsid w:val="00BD7D03"/>
    <w:rsid w:val="00BE0098"/>
    <w:rsid w:val="00BE099D"/>
    <w:rsid w:val="00BE186A"/>
    <w:rsid w:val="00BE1F20"/>
    <w:rsid w:val="00BE216E"/>
    <w:rsid w:val="00BE24FA"/>
    <w:rsid w:val="00BE255F"/>
    <w:rsid w:val="00BE2677"/>
    <w:rsid w:val="00BE26D3"/>
    <w:rsid w:val="00BE2958"/>
    <w:rsid w:val="00BE2E7C"/>
    <w:rsid w:val="00BE354F"/>
    <w:rsid w:val="00BE3AC3"/>
    <w:rsid w:val="00BE3AF0"/>
    <w:rsid w:val="00BE3F72"/>
    <w:rsid w:val="00BE4992"/>
    <w:rsid w:val="00BE50CB"/>
    <w:rsid w:val="00BE5394"/>
    <w:rsid w:val="00BE57AC"/>
    <w:rsid w:val="00BE58CE"/>
    <w:rsid w:val="00BE5DAC"/>
    <w:rsid w:val="00BE6235"/>
    <w:rsid w:val="00BE6660"/>
    <w:rsid w:val="00BE6FD2"/>
    <w:rsid w:val="00BE7184"/>
    <w:rsid w:val="00BF045C"/>
    <w:rsid w:val="00BF0E20"/>
    <w:rsid w:val="00BF15EB"/>
    <w:rsid w:val="00BF1895"/>
    <w:rsid w:val="00BF1AC1"/>
    <w:rsid w:val="00BF2420"/>
    <w:rsid w:val="00BF2968"/>
    <w:rsid w:val="00BF2D86"/>
    <w:rsid w:val="00BF3DF8"/>
    <w:rsid w:val="00BF3ED2"/>
    <w:rsid w:val="00BF4114"/>
    <w:rsid w:val="00BF4391"/>
    <w:rsid w:val="00BF453C"/>
    <w:rsid w:val="00BF57E6"/>
    <w:rsid w:val="00BF6C13"/>
    <w:rsid w:val="00BF6C5E"/>
    <w:rsid w:val="00BF756D"/>
    <w:rsid w:val="00BF7584"/>
    <w:rsid w:val="00BF798D"/>
    <w:rsid w:val="00BF7B54"/>
    <w:rsid w:val="00BF7F6C"/>
    <w:rsid w:val="00C007D7"/>
    <w:rsid w:val="00C008F7"/>
    <w:rsid w:val="00C00BEB"/>
    <w:rsid w:val="00C00DE9"/>
    <w:rsid w:val="00C00EA0"/>
    <w:rsid w:val="00C00FB6"/>
    <w:rsid w:val="00C01265"/>
    <w:rsid w:val="00C01628"/>
    <w:rsid w:val="00C016D8"/>
    <w:rsid w:val="00C018DE"/>
    <w:rsid w:val="00C019FF"/>
    <w:rsid w:val="00C01A2B"/>
    <w:rsid w:val="00C02402"/>
    <w:rsid w:val="00C02AD1"/>
    <w:rsid w:val="00C037AD"/>
    <w:rsid w:val="00C046CC"/>
    <w:rsid w:val="00C04DD0"/>
    <w:rsid w:val="00C05119"/>
    <w:rsid w:val="00C0540F"/>
    <w:rsid w:val="00C0569D"/>
    <w:rsid w:val="00C05FC4"/>
    <w:rsid w:val="00C06428"/>
    <w:rsid w:val="00C0658A"/>
    <w:rsid w:val="00C06A2C"/>
    <w:rsid w:val="00C06E27"/>
    <w:rsid w:val="00C07049"/>
    <w:rsid w:val="00C072D2"/>
    <w:rsid w:val="00C07DA5"/>
    <w:rsid w:val="00C10237"/>
    <w:rsid w:val="00C1066B"/>
    <w:rsid w:val="00C10AB1"/>
    <w:rsid w:val="00C10F0D"/>
    <w:rsid w:val="00C10FD9"/>
    <w:rsid w:val="00C112F4"/>
    <w:rsid w:val="00C121EB"/>
    <w:rsid w:val="00C133EA"/>
    <w:rsid w:val="00C13CD5"/>
    <w:rsid w:val="00C15635"/>
    <w:rsid w:val="00C157E5"/>
    <w:rsid w:val="00C15968"/>
    <w:rsid w:val="00C15D6D"/>
    <w:rsid w:val="00C1614C"/>
    <w:rsid w:val="00C16807"/>
    <w:rsid w:val="00C16903"/>
    <w:rsid w:val="00C16BA4"/>
    <w:rsid w:val="00C17110"/>
    <w:rsid w:val="00C17233"/>
    <w:rsid w:val="00C17D80"/>
    <w:rsid w:val="00C21176"/>
    <w:rsid w:val="00C2137F"/>
    <w:rsid w:val="00C21796"/>
    <w:rsid w:val="00C21994"/>
    <w:rsid w:val="00C22BBE"/>
    <w:rsid w:val="00C24039"/>
    <w:rsid w:val="00C247A5"/>
    <w:rsid w:val="00C24C33"/>
    <w:rsid w:val="00C25564"/>
    <w:rsid w:val="00C25F41"/>
    <w:rsid w:val="00C261FB"/>
    <w:rsid w:val="00C26C29"/>
    <w:rsid w:val="00C26C3D"/>
    <w:rsid w:val="00C27953"/>
    <w:rsid w:val="00C27B0A"/>
    <w:rsid w:val="00C3045A"/>
    <w:rsid w:val="00C30789"/>
    <w:rsid w:val="00C30BDA"/>
    <w:rsid w:val="00C30F6D"/>
    <w:rsid w:val="00C312CA"/>
    <w:rsid w:val="00C314F7"/>
    <w:rsid w:val="00C315E1"/>
    <w:rsid w:val="00C31672"/>
    <w:rsid w:val="00C31BCB"/>
    <w:rsid w:val="00C32395"/>
    <w:rsid w:val="00C32670"/>
    <w:rsid w:val="00C32EC4"/>
    <w:rsid w:val="00C335D8"/>
    <w:rsid w:val="00C34292"/>
    <w:rsid w:val="00C34321"/>
    <w:rsid w:val="00C3452E"/>
    <w:rsid w:val="00C34C86"/>
    <w:rsid w:val="00C3534B"/>
    <w:rsid w:val="00C354BD"/>
    <w:rsid w:val="00C35CA0"/>
    <w:rsid w:val="00C36037"/>
    <w:rsid w:val="00C367AC"/>
    <w:rsid w:val="00C368A4"/>
    <w:rsid w:val="00C368F6"/>
    <w:rsid w:val="00C37504"/>
    <w:rsid w:val="00C37981"/>
    <w:rsid w:val="00C37A22"/>
    <w:rsid w:val="00C37C3A"/>
    <w:rsid w:val="00C37CC4"/>
    <w:rsid w:val="00C40689"/>
    <w:rsid w:val="00C40804"/>
    <w:rsid w:val="00C40925"/>
    <w:rsid w:val="00C412CC"/>
    <w:rsid w:val="00C41C6E"/>
    <w:rsid w:val="00C41D1D"/>
    <w:rsid w:val="00C425BE"/>
    <w:rsid w:val="00C42DD7"/>
    <w:rsid w:val="00C433D4"/>
    <w:rsid w:val="00C43CB6"/>
    <w:rsid w:val="00C44D7B"/>
    <w:rsid w:val="00C4511B"/>
    <w:rsid w:val="00C45A06"/>
    <w:rsid w:val="00C46BDF"/>
    <w:rsid w:val="00C47009"/>
    <w:rsid w:val="00C471E5"/>
    <w:rsid w:val="00C471E6"/>
    <w:rsid w:val="00C472AC"/>
    <w:rsid w:val="00C47917"/>
    <w:rsid w:val="00C47D00"/>
    <w:rsid w:val="00C50326"/>
    <w:rsid w:val="00C503F1"/>
    <w:rsid w:val="00C509DC"/>
    <w:rsid w:val="00C51E1A"/>
    <w:rsid w:val="00C526BB"/>
    <w:rsid w:val="00C5270D"/>
    <w:rsid w:val="00C5334A"/>
    <w:rsid w:val="00C53527"/>
    <w:rsid w:val="00C539FF"/>
    <w:rsid w:val="00C53E93"/>
    <w:rsid w:val="00C543EE"/>
    <w:rsid w:val="00C54C31"/>
    <w:rsid w:val="00C55043"/>
    <w:rsid w:val="00C571D8"/>
    <w:rsid w:val="00C607A0"/>
    <w:rsid w:val="00C60989"/>
    <w:rsid w:val="00C61186"/>
    <w:rsid w:val="00C61234"/>
    <w:rsid w:val="00C61978"/>
    <w:rsid w:val="00C62199"/>
    <w:rsid w:val="00C6269D"/>
    <w:rsid w:val="00C62F59"/>
    <w:rsid w:val="00C63370"/>
    <w:rsid w:val="00C63CB3"/>
    <w:rsid w:val="00C642F8"/>
    <w:rsid w:val="00C64A6A"/>
    <w:rsid w:val="00C64FAA"/>
    <w:rsid w:val="00C6584D"/>
    <w:rsid w:val="00C659E8"/>
    <w:rsid w:val="00C65CB7"/>
    <w:rsid w:val="00C65EAE"/>
    <w:rsid w:val="00C661CD"/>
    <w:rsid w:val="00C668CD"/>
    <w:rsid w:val="00C6701B"/>
    <w:rsid w:val="00C676C7"/>
    <w:rsid w:val="00C67B3E"/>
    <w:rsid w:val="00C67F50"/>
    <w:rsid w:val="00C67F6F"/>
    <w:rsid w:val="00C707D9"/>
    <w:rsid w:val="00C708C2"/>
    <w:rsid w:val="00C70EF0"/>
    <w:rsid w:val="00C71283"/>
    <w:rsid w:val="00C713C0"/>
    <w:rsid w:val="00C7171F"/>
    <w:rsid w:val="00C7181F"/>
    <w:rsid w:val="00C71E06"/>
    <w:rsid w:val="00C71E80"/>
    <w:rsid w:val="00C7292A"/>
    <w:rsid w:val="00C72D32"/>
    <w:rsid w:val="00C72EA0"/>
    <w:rsid w:val="00C73CE4"/>
    <w:rsid w:val="00C73DF0"/>
    <w:rsid w:val="00C73EE6"/>
    <w:rsid w:val="00C73F1C"/>
    <w:rsid w:val="00C73F9C"/>
    <w:rsid w:val="00C74549"/>
    <w:rsid w:val="00C745D2"/>
    <w:rsid w:val="00C74747"/>
    <w:rsid w:val="00C75332"/>
    <w:rsid w:val="00C75367"/>
    <w:rsid w:val="00C753C7"/>
    <w:rsid w:val="00C759CA"/>
    <w:rsid w:val="00C75ABA"/>
    <w:rsid w:val="00C7606C"/>
    <w:rsid w:val="00C769C6"/>
    <w:rsid w:val="00C7753D"/>
    <w:rsid w:val="00C77EE4"/>
    <w:rsid w:val="00C80804"/>
    <w:rsid w:val="00C8089C"/>
    <w:rsid w:val="00C80B2A"/>
    <w:rsid w:val="00C80EFA"/>
    <w:rsid w:val="00C81338"/>
    <w:rsid w:val="00C81416"/>
    <w:rsid w:val="00C8225C"/>
    <w:rsid w:val="00C82F51"/>
    <w:rsid w:val="00C83892"/>
    <w:rsid w:val="00C83F10"/>
    <w:rsid w:val="00C84F3A"/>
    <w:rsid w:val="00C851F1"/>
    <w:rsid w:val="00C85268"/>
    <w:rsid w:val="00C85573"/>
    <w:rsid w:val="00C8795F"/>
    <w:rsid w:val="00C87BCF"/>
    <w:rsid w:val="00C900DF"/>
    <w:rsid w:val="00C9026D"/>
    <w:rsid w:val="00C90645"/>
    <w:rsid w:val="00C909AA"/>
    <w:rsid w:val="00C9155A"/>
    <w:rsid w:val="00C91B44"/>
    <w:rsid w:val="00C92682"/>
    <w:rsid w:val="00C92FB0"/>
    <w:rsid w:val="00C92FE0"/>
    <w:rsid w:val="00C93023"/>
    <w:rsid w:val="00C9307F"/>
    <w:rsid w:val="00C932E6"/>
    <w:rsid w:val="00C93314"/>
    <w:rsid w:val="00C933C0"/>
    <w:rsid w:val="00C93A5A"/>
    <w:rsid w:val="00C93A81"/>
    <w:rsid w:val="00C93C03"/>
    <w:rsid w:val="00C93E61"/>
    <w:rsid w:val="00C94295"/>
    <w:rsid w:val="00C949DD"/>
    <w:rsid w:val="00C95141"/>
    <w:rsid w:val="00C953B5"/>
    <w:rsid w:val="00C95612"/>
    <w:rsid w:val="00C956DF"/>
    <w:rsid w:val="00C95C3D"/>
    <w:rsid w:val="00C95C7D"/>
    <w:rsid w:val="00C96B43"/>
    <w:rsid w:val="00C971D2"/>
    <w:rsid w:val="00CA08AD"/>
    <w:rsid w:val="00CA0B66"/>
    <w:rsid w:val="00CA1FB9"/>
    <w:rsid w:val="00CA2289"/>
    <w:rsid w:val="00CA28B5"/>
    <w:rsid w:val="00CA2A6C"/>
    <w:rsid w:val="00CA2CEF"/>
    <w:rsid w:val="00CA2EAE"/>
    <w:rsid w:val="00CA3444"/>
    <w:rsid w:val="00CA3916"/>
    <w:rsid w:val="00CA3BA0"/>
    <w:rsid w:val="00CA40BE"/>
    <w:rsid w:val="00CA447A"/>
    <w:rsid w:val="00CA4D84"/>
    <w:rsid w:val="00CA5008"/>
    <w:rsid w:val="00CA5964"/>
    <w:rsid w:val="00CA60F5"/>
    <w:rsid w:val="00CA6333"/>
    <w:rsid w:val="00CA710B"/>
    <w:rsid w:val="00CA76B6"/>
    <w:rsid w:val="00CA7BDF"/>
    <w:rsid w:val="00CA7FD5"/>
    <w:rsid w:val="00CB0E27"/>
    <w:rsid w:val="00CB0FAF"/>
    <w:rsid w:val="00CB124D"/>
    <w:rsid w:val="00CB163F"/>
    <w:rsid w:val="00CB17CB"/>
    <w:rsid w:val="00CB1993"/>
    <w:rsid w:val="00CB1B6A"/>
    <w:rsid w:val="00CB32AF"/>
    <w:rsid w:val="00CB35C1"/>
    <w:rsid w:val="00CB3C80"/>
    <w:rsid w:val="00CB3EFC"/>
    <w:rsid w:val="00CB3F51"/>
    <w:rsid w:val="00CB5262"/>
    <w:rsid w:val="00CB52F6"/>
    <w:rsid w:val="00CB549A"/>
    <w:rsid w:val="00CB5F94"/>
    <w:rsid w:val="00CB60BB"/>
    <w:rsid w:val="00CB7093"/>
    <w:rsid w:val="00CB7144"/>
    <w:rsid w:val="00CB73E4"/>
    <w:rsid w:val="00CB7AC3"/>
    <w:rsid w:val="00CB7FF3"/>
    <w:rsid w:val="00CC0081"/>
    <w:rsid w:val="00CC02DD"/>
    <w:rsid w:val="00CC12C7"/>
    <w:rsid w:val="00CC1529"/>
    <w:rsid w:val="00CC2CB3"/>
    <w:rsid w:val="00CC3089"/>
    <w:rsid w:val="00CC323C"/>
    <w:rsid w:val="00CC3493"/>
    <w:rsid w:val="00CC490D"/>
    <w:rsid w:val="00CC4CE9"/>
    <w:rsid w:val="00CC5E1B"/>
    <w:rsid w:val="00CC60B0"/>
    <w:rsid w:val="00CC63A4"/>
    <w:rsid w:val="00CC6FD4"/>
    <w:rsid w:val="00CC7893"/>
    <w:rsid w:val="00CD075E"/>
    <w:rsid w:val="00CD0A6B"/>
    <w:rsid w:val="00CD0B02"/>
    <w:rsid w:val="00CD11CD"/>
    <w:rsid w:val="00CD151C"/>
    <w:rsid w:val="00CD20E3"/>
    <w:rsid w:val="00CD235B"/>
    <w:rsid w:val="00CD2849"/>
    <w:rsid w:val="00CD2B75"/>
    <w:rsid w:val="00CD3DC3"/>
    <w:rsid w:val="00CD3EF5"/>
    <w:rsid w:val="00CD427D"/>
    <w:rsid w:val="00CD5E7E"/>
    <w:rsid w:val="00CD647F"/>
    <w:rsid w:val="00CD6790"/>
    <w:rsid w:val="00CD7441"/>
    <w:rsid w:val="00CD768B"/>
    <w:rsid w:val="00CD7843"/>
    <w:rsid w:val="00CD7C01"/>
    <w:rsid w:val="00CE00A4"/>
    <w:rsid w:val="00CE0378"/>
    <w:rsid w:val="00CE0C1A"/>
    <w:rsid w:val="00CE125E"/>
    <w:rsid w:val="00CE12BC"/>
    <w:rsid w:val="00CE13C6"/>
    <w:rsid w:val="00CE1607"/>
    <w:rsid w:val="00CE165E"/>
    <w:rsid w:val="00CE1784"/>
    <w:rsid w:val="00CE1ADB"/>
    <w:rsid w:val="00CE1BBC"/>
    <w:rsid w:val="00CE2224"/>
    <w:rsid w:val="00CE2343"/>
    <w:rsid w:val="00CE236B"/>
    <w:rsid w:val="00CE3D35"/>
    <w:rsid w:val="00CE40F6"/>
    <w:rsid w:val="00CE4842"/>
    <w:rsid w:val="00CE48B1"/>
    <w:rsid w:val="00CE5C48"/>
    <w:rsid w:val="00CE6F45"/>
    <w:rsid w:val="00CE731D"/>
    <w:rsid w:val="00CE740D"/>
    <w:rsid w:val="00CE7D9E"/>
    <w:rsid w:val="00CE7DA3"/>
    <w:rsid w:val="00CF0283"/>
    <w:rsid w:val="00CF0787"/>
    <w:rsid w:val="00CF099A"/>
    <w:rsid w:val="00CF0AB6"/>
    <w:rsid w:val="00CF1855"/>
    <w:rsid w:val="00CF1C1D"/>
    <w:rsid w:val="00CF1FF2"/>
    <w:rsid w:val="00CF2322"/>
    <w:rsid w:val="00CF2BA8"/>
    <w:rsid w:val="00CF3325"/>
    <w:rsid w:val="00CF3D00"/>
    <w:rsid w:val="00CF3D11"/>
    <w:rsid w:val="00CF3EB9"/>
    <w:rsid w:val="00CF437F"/>
    <w:rsid w:val="00CF54B1"/>
    <w:rsid w:val="00CF5732"/>
    <w:rsid w:val="00CF5AC0"/>
    <w:rsid w:val="00CF679C"/>
    <w:rsid w:val="00CF6AE6"/>
    <w:rsid w:val="00CF733B"/>
    <w:rsid w:val="00CF7DE7"/>
    <w:rsid w:val="00D00A1C"/>
    <w:rsid w:val="00D00D21"/>
    <w:rsid w:val="00D0172C"/>
    <w:rsid w:val="00D019C7"/>
    <w:rsid w:val="00D026A9"/>
    <w:rsid w:val="00D0276A"/>
    <w:rsid w:val="00D02E31"/>
    <w:rsid w:val="00D03129"/>
    <w:rsid w:val="00D035E9"/>
    <w:rsid w:val="00D03C51"/>
    <w:rsid w:val="00D03CCE"/>
    <w:rsid w:val="00D03EBF"/>
    <w:rsid w:val="00D04E25"/>
    <w:rsid w:val="00D04E40"/>
    <w:rsid w:val="00D050AD"/>
    <w:rsid w:val="00D053AA"/>
    <w:rsid w:val="00D0569D"/>
    <w:rsid w:val="00D06644"/>
    <w:rsid w:val="00D0698F"/>
    <w:rsid w:val="00D06CF6"/>
    <w:rsid w:val="00D070C6"/>
    <w:rsid w:val="00D07863"/>
    <w:rsid w:val="00D07CA6"/>
    <w:rsid w:val="00D10B78"/>
    <w:rsid w:val="00D10BF2"/>
    <w:rsid w:val="00D10C83"/>
    <w:rsid w:val="00D1180C"/>
    <w:rsid w:val="00D11E24"/>
    <w:rsid w:val="00D11F96"/>
    <w:rsid w:val="00D126B7"/>
    <w:rsid w:val="00D12A5B"/>
    <w:rsid w:val="00D12B75"/>
    <w:rsid w:val="00D130CC"/>
    <w:rsid w:val="00D13555"/>
    <w:rsid w:val="00D13870"/>
    <w:rsid w:val="00D13F2E"/>
    <w:rsid w:val="00D14376"/>
    <w:rsid w:val="00D143D3"/>
    <w:rsid w:val="00D1442D"/>
    <w:rsid w:val="00D1525E"/>
    <w:rsid w:val="00D156AC"/>
    <w:rsid w:val="00D15A2E"/>
    <w:rsid w:val="00D15F22"/>
    <w:rsid w:val="00D164C4"/>
    <w:rsid w:val="00D16FD8"/>
    <w:rsid w:val="00D1713A"/>
    <w:rsid w:val="00D173CB"/>
    <w:rsid w:val="00D1759B"/>
    <w:rsid w:val="00D17F1E"/>
    <w:rsid w:val="00D2029F"/>
    <w:rsid w:val="00D20B02"/>
    <w:rsid w:val="00D20D40"/>
    <w:rsid w:val="00D210B4"/>
    <w:rsid w:val="00D21263"/>
    <w:rsid w:val="00D21C63"/>
    <w:rsid w:val="00D22664"/>
    <w:rsid w:val="00D2295D"/>
    <w:rsid w:val="00D22A76"/>
    <w:rsid w:val="00D2320F"/>
    <w:rsid w:val="00D232DC"/>
    <w:rsid w:val="00D23720"/>
    <w:rsid w:val="00D237AB"/>
    <w:rsid w:val="00D23CED"/>
    <w:rsid w:val="00D24207"/>
    <w:rsid w:val="00D246AB"/>
    <w:rsid w:val="00D25B8B"/>
    <w:rsid w:val="00D25FEA"/>
    <w:rsid w:val="00D262F4"/>
    <w:rsid w:val="00D26C27"/>
    <w:rsid w:val="00D2778E"/>
    <w:rsid w:val="00D3033E"/>
    <w:rsid w:val="00D30B8D"/>
    <w:rsid w:val="00D31628"/>
    <w:rsid w:val="00D32400"/>
    <w:rsid w:val="00D32CB8"/>
    <w:rsid w:val="00D3305C"/>
    <w:rsid w:val="00D330BA"/>
    <w:rsid w:val="00D3318F"/>
    <w:rsid w:val="00D33D8C"/>
    <w:rsid w:val="00D34141"/>
    <w:rsid w:val="00D341C9"/>
    <w:rsid w:val="00D346E6"/>
    <w:rsid w:val="00D347F2"/>
    <w:rsid w:val="00D3487A"/>
    <w:rsid w:val="00D34B36"/>
    <w:rsid w:val="00D34E60"/>
    <w:rsid w:val="00D3510F"/>
    <w:rsid w:val="00D35286"/>
    <w:rsid w:val="00D35439"/>
    <w:rsid w:val="00D35505"/>
    <w:rsid w:val="00D362A4"/>
    <w:rsid w:val="00D379F9"/>
    <w:rsid w:val="00D408CE"/>
    <w:rsid w:val="00D40971"/>
    <w:rsid w:val="00D411E7"/>
    <w:rsid w:val="00D4182D"/>
    <w:rsid w:val="00D4235D"/>
    <w:rsid w:val="00D42694"/>
    <w:rsid w:val="00D43B35"/>
    <w:rsid w:val="00D44591"/>
    <w:rsid w:val="00D44CF6"/>
    <w:rsid w:val="00D45833"/>
    <w:rsid w:val="00D50DC2"/>
    <w:rsid w:val="00D51E33"/>
    <w:rsid w:val="00D52190"/>
    <w:rsid w:val="00D5260A"/>
    <w:rsid w:val="00D52856"/>
    <w:rsid w:val="00D53157"/>
    <w:rsid w:val="00D533BA"/>
    <w:rsid w:val="00D534FD"/>
    <w:rsid w:val="00D538EA"/>
    <w:rsid w:val="00D53C48"/>
    <w:rsid w:val="00D53C82"/>
    <w:rsid w:val="00D53CC3"/>
    <w:rsid w:val="00D54009"/>
    <w:rsid w:val="00D564F4"/>
    <w:rsid w:val="00D56778"/>
    <w:rsid w:val="00D5693B"/>
    <w:rsid w:val="00D56A21"/>
    <w:rsid w:val="00D56B4B"/>
    <w:rsid w:val="00D576F8"/>
    <w:rsid w:val="00D5795E"/>
    <w:rsid w:val="00D57DC6"/>
    <w:rsid w:val="00D57FC8"/>
    <w:rsid w:val="00D60223"/>
    <w:rsid w:val="00D60DFF"/>
    <w:rsid w:val="00D60E50"/>
    <w:rsid w:val="00D61764"/>
    <w:rsid w:val="00D61918"/>
    <w:rsid w:val="00D61AE5"/>
    <w:rsid w:val="00D61E66"/>
    <w:rsid w:val="00D62031"/>
    <w:rsid w:val="00D62727"/>
    <w:rsid w:val="00D632F4"/>
    <w:rsid w:val="00D6385D"/>
    <w:rsid w:val="00D6389C"/>
    <w:rsid w:val="00D6391F"/>
    <w:rsid w:val="00D63E6E"/>
    <w:rsid w:val="00D64338"/>
    <w:rsid w:val="00D6503B"/>
    <w:rsid w:val="00D65B7F"/>
    <w:rsid w:val="00D661DB"/>
    <w:rsid w:val="00D662F1"/>
    <w:rsid w:val="00D66377"/>
    <w:rsid w:val="00D667B9"/>
    <w:rsid w:val="00D669D7"/>
    <w:rsid w:val="00D67F0A"/>
    <w:rsid w:val="00D705E8"/>
    <w:rsid w:val="00D70738"/>
    <w:rsid w:val="00D70A61"/>
    <w:rsid w:val="00D712BC"/>
    <w:rsid w:val="00D7302E"/>
    <w:rsid w:val="00D731D8"/>
    <w:rsid w:val="00D7326D"/>
    <w:rsid w:val="00D73A5A"/>
    <w:rsid w:val="00D74011"/>
    <w:rsid w:val="00D74499"/>
    <w:rsid w:val="00D749E0"/>
    <w:rsid w:val="00D753EB"/>
    <w:rsid w:val="00D75991"/>
    <w:rsid w:val="00D75DE5"/>
    <w:rsid w:val="00D76801"/>
    <w:rsid w:val="00D76AE0"/>
    <w:rsid w:val="00D76B65"/>
    <w:rsid w:val="00D76B99"/>
    <w:rsid w:val="00D775C4"/>
    <w:rsid w:val="00D80475"/>
    <w:rsid w:val="00D80B6C"/>
    <w:rsid w:val="00D80FF6"/>
    <w:rsid w:val="00D81135"/>
    <w:rsid w:val="00D811BF"/>
    <w:rsid w:val="00D813D9"/>
    <w:rsid w:val="00D81DDE"/>
    <w:rsid w:val="00D82789"/>
    <w:rsid w:val="00D831A5"/>
    <w:rsid w:val="00D834B9"/>
    <w:rsid w:val="00D83A26"/>
    <w:rsid w:val="00D84642"/>
    <w:rsid w:val="00D84674"/>
    <w:rsid w:val="00D849BC"/>
    <w:rsid w:val="00D84D08"/>
    <w:rsid w:val="00D84FD6"/>
    <w:rsid w:val="00D85231"/>
    <w:rsid w:val="00D85277"/>
    <w:rsid w:val="00D86404"/>
    <w:rsid w:val="00D86473"/>
    <w:rsid w:val="00D869F1"/>
    <w:rsid w:val="00D86A64"/>
    <w:rsid w:val="00D87315"/>
    <w:rsid w:val="00D8745A"/>
    <w:rsid w:val="00D90E94"/>
    <w:rsid w:val="00D90EA1"/>
    <w:rsid w:val="00D90EA3"/>
    <w:rsid w:val="00D910C4"/>
    <w:rsid w:val="00D915BE"/>
    <w:rsid w:val="00D91DAD"/>
    <w:rsid w:val="00D91EE3"/>
    <w:rsid w:val="00D920D7"/>
    <w:rsid w:val="00D92966"/>
    <w:rsid w:val="00D93593"/>
    <w:rsid w:val="00D936A2"/>
    <w:rsid w:val="00D93C90"/>
    <w:rsid w:val="00D93D2E"/>
    <w:rsid w:val="00D93E18"/>
    <w:rsid w:val="00D94525"/>
    <w:rsid w:val="00D94CA8"/>
    <w:rsid w:val="00D95860"/>
    <w:rsid w:val="00D9645C"/>
    <w:rsid w:val="00D96537"/>
    <w:rsid w:val="00D96BB4"/>
    <w:rsid w:val="00D970CC"/>
    <w:rsid w:val="00D97E0F"/>
    <w:rsid w:val="00D97F95"/>
    <w:rsid w:val="00DA00F5"/>
    <w:rsid w:val="00DA03D3"/>
    <w:rsid w:val="00DA04CF"/>
    <w:rsid w:val="00DA0913"/>
    <w:rsid w:val="00DA0E48"/>
    <w:rsid w:val="00DA1484"/>
    <w:rsid w:val="00DA1CF2"/>
    <w:rsid w:val="00DA2A6C"/>
    <w:rsid w:val="00DA2DEB"/>
    <w:rsid w:val="00DA2F30"/>
    <w:rsid w:val="00DA3C43"/>
    <w:rsid w:val="00DA46EB"/>
    <w:rsid w:val="00DA52DA"/>
    <w:rsid w:val="00DA53B7"/>
    <w:rsid w:val="00DA561A"/>
    <w:rsid w:val="00DA572D"/>
    <w:rsid w:val="00DA5BBF"/>
    <w:rsid w:val="00DA5C19"/>
    <w:rsid w:val="00DA5E66"/>
    <w:rsid w:val="00DA61B1"/>
    <w:rsid w:val="00DA62CB"/>
    <w:rsid w:val="00DA67D2"/>
    <w:rsid w:val="00DA6A7B"/>
    <w:rsid w:val="00DA6DCD"/>
    <w:rsid w:val="00DA7607"/>
    <w:rsid w:val="00DA78D5"/>
    <w:rsid w:val="00DB03C8"/>
    <w:rsid w:val="00DB0984"/>
    <w:rsid w:val="00DB0A87"/>
    <w:rsid w:val="00DB1378"/>
    <w:rsid w:val="00DB2AA8"/>
    <w:rsid w:val="00DB2F20"/>
    <w:rsid w:val="00DB3FEC"/>
    <w:rsid w:val="00DB43FA"/>
    <w:rsid w:val="00DB457E"/>
    <w:rsid w:val="00DB461E"/>
    <w:rsid w:val="00DB4D12"/>
    <w:rsid w:val="00DB5037"/>
    <w:rsid w:val="00DB506E"/>
    <w:rsid w:val="00DB539D"/>
    <w:rsid w:val="00DB55A3"/>
    <w:rsid w:val="00DB5B0C"/>
    <w:rsid w:val="00DB5ED4"/>
    <w:rsid w:val="00DB61D8"/>
    <w:rsid w:val="00DB62B1"/>
    <w:rsid w:val="00DB661E"/>
    <w:rsid w:val="00DB6C6C"/>
    <w:rsid w:val="00DB742F"/>
    <w:rsid w:val="00DB7BD0"/>
    <w:rsid w:val="00DB7D06"/>
    <w:rsid w:val="00DC02D5"/>
    <w:rsid w:val="00DC0F61"/>
    <w:rsid w:val="00DC11C3"/>
    <w:rsid w:val="00DC1A78"/>
    <w:rsid w:val="00DC21AC"/>
    <w:rsid w:val="00DC24E3"/>
    <w:rsid w:val="00DC33A5"/>
    <w:rsid w:val="00DC38F2"/>
    <w:rsid w:val="00DC3E3F"/>
    <w:rsid w:val="00DC4B0B"/>
    <w:rsid w:val="00DC4D7C"/>
    <w:rsid w:val="00DC505D"/>
    <w:rsid w:val="00DC572B"/>
    <w:rsid w:val="00DC58F9"/>
    <w:rsid w:val="00DC60F6"/>
    <w:rsid w:val="00DC6290"/>
    <w:rsid w:val="00DC6658"/>
    <w:rsid w:val="00DC673D"/>
    <w:rsid w:val="00DC6769"/>
    <w:rsid w:val="00DC6A5E"/>
    <w:rsid w:val="00DC6C74"/>
    <w:rsid w:val="00DC6FC0"/>
    <w:rsid w:val="00DD031E"/>
    <w:rsid w:val="00DD0BD7"/>
    <w:rsid w:val="00DD15B1"/>
    <w:rsid w:val="00DD1CE7"/>
    <w:rsid w:val="00DD25AB"/>
    <w:rsid w:val="00DD2664"/>
    <w:rsid w:val="00DD362C"/>
    <w:rsid w:val="00DD3BDC"/>
    <w:rsid w:val="00DD40C6"/>
    <w:rsid w:val="00DD4661"/>
    <w:rsid w:val="00DD4E26"/>
    <w:rsid w:val="00DD4E29"/>
    <w:rsid w:val="00DD596D"/>
    <w:rsid w:val="00DD6C71"/>
    <w:rsid w:val="00DD7717"/>
    <w:rsid w:val="00DD7C97"/>
    <w:rsid w:val="00DD7E92"/>
    <w:rsid w:val="00DE003D"/>
    <w:rsid w:val="00DE0278"/>
    <w:rsid w:val="00DE0B41"/>
    <w:rsid w:val="00DE0FD0"/>
    <w:rsid w:val="00DE125E"/>
    <w:rsid w:val="00DE1919"/>
    <w:rsid w:val="00DE1940"/>
    <w:rsid w:val="00DE1EA5"/>
    <w:rsid w:val="00DE22C5"/>
    <w:rsid w:val="00DE2F84"/>
    <w:rsid w:val="00DE356E"/>
    <w:rsid w:val="00DE395C"/>
    <w:rsid w:val="00DE3ACA"/>
    <w:rsid w:val="00DE416E"/>
    <w:rsid w:val="00DE4692"/>
    <w:rsid w:val="00DE4A6A"/>
    <w:rsid w:val="00DE4B26"/>
    <w:rsid w:val="00DE51A2"/>
    <w:rsid w:val="00DE5495"/>
    <w:rsid w:val="00DE59AC"/>
    <w:rsid w:val="00DE5A1C"/>
    <w:rsid w:val="00DE61E7"/>
    <w:rsid w:val="00DE63B7"/>
    <w:rsid w:val="00DE65D2"/>
    <w:rsid w:val="00DE6645"/>
    <w:rsid w:val="00DE6C16"/>
    <w:rsid w:val="00DE6DF2"/>
    <w:rsid w:val="00DE6E62"/>
    <w:rsid w:val="00DE7EC9"/>
    <w:rsid w:val="00DF011F"/>
    <w:rsid w:val="00DF0A65"/>
    <w:rsid w:val="00DF0B3E"/>
    <w:rsid w:val="00DF0C9E"/>
    <w:rsid w:val="00DF0E28"/>
    <w:rsid w:val="00DF13FB"/>
    <w:rsid w:val="00DF1941"/>
    <w:rsid w:val="00DF23BD"/>
    <w:rsid w:val="00DF268C"/>
    <w:rsid w:val="00DF2767"/>
    <w:rsid w:val="00DF28B0"/>
    <w:rsid w:val="00DF2942"/>
    <w:rsid w:val="00DF3420"/>
    <w:rsid w:val="00DF361F"/>
    <w:rsid w:val="00DF3663"/>
    <w:rsid w:val="00DF3D38"/>
    <w:rsid w:val="00DF3D83"/>
    <w:rsid w:val="00DF3DA5"/>
    <w:rsid w:val="00DF43C9"/>
    <w:rsid w:val="00DF4C9E"/>
    <w:rsid w:val="00DF533E"/>
    <w:rsid w:val="00DF5C07"/>
    <w:rsid w:val="00DF6687"/>
    <w:rsid w:val="00DF6ADE"/>
    <w:rsid w:val="00DF7751"/>
    <w:rsid w:val="00DF7E40"/>
    <w:rsid w:val="00DF7F6B"/>
    <w:rsid w:val="00E00633"/>
    <w:rsid w:val="00E00816"/>
    <w:rsid w:val="00E00B4F"/>
    <w:rsid w:val="00E00CF3"/>
    <w:rsid w:val="00E013DB"/>
    <w:rsid w:val="00E01418"/>
    <w:rsid w:val="00E01C92"/>
    <w:rsid w:val="00E022CE"/>
    <w:rsid w:val="00E02A27"/>
    <w:rsid w:val="00E036AE"/>
    <w:rsid w:val="00E03E99"/>
    <w:rsid w:val="00E04286"/>
    <w:rsid w:val="00E04963"/>
    <w:rsid w:val="00E0517F"/>
    <w:rsid w:val="00E0525B"/>
    <w:rsid w:val="00E0558E"/>
    <w:rsid w:val="00E057B2"/>
    <w:rsid w:val="00E05905"/>
    <w:rsid w:val="00E0626A"/>
    <w:rsid w:val="00E0647B"/>
    <w:rsid w:val="00E0669A"/>
    <w:rsid w:val="00E06BBA"/>
    <w:rsid w:val="00E07FA0"/>
    <w:rsid w:val="00E1054F"/>
    <w:rsid w:val="00E10ED6"/>
    <w:rsid w:val="00E11410"/>
    <w:rsid w:val="00E1158F"/>
    <w:rsid w:val="00E11765"/>
    <w:rsid w:val="00E11803"/>
    <w:rsid w:val="00E119BB"/>
    <w:rsid w:val="00E11D63"/>
    <w:rsid w:val="00E120BB"/>
    <w:rsid w:val="00E127F4"/>
    <w:rsid w:val="00E1343B"/>
    <w:rsid w:val="00E1372B"/>
    <w:rsid w:val="00E13B70"/>
    <w:rsid w:val="00E13DCE"/>
    <w:rsid w:val="00E1433B"/>
    <w:rsid w:val="00E145C1"/>
    <w:rsid w:val="00E1483A"/>
    <w:rsid w:val="00E14C2F"/>
    <w:rsid w:val="00E15382"/>
    <w:rsid w:val="00E15B0B"/>
    <w:rsid w:val="00E15B8C"/>
    <w:rsid w:val="00E1616A"/>
    <w:rsid w:val="00E162DE"/>
    <w:rsid w:val="00E162F8"/>
    <w:rsid w:val="00E16891"/>
    <w:rsid w:val="00E17D8B"/>
    <w:rsid w:val="00E2018D"/>
    <w:rsid w:val="00E20501"/>
    <w:rsid w:val="00E20A5F"/>
    <w:rsid w:val="00E21080"/>
    <w:rsid w:val="00E212F8"/>
    <w:rsid w:val="00E21E35"/>
    <w:rsid w:val="00E224D9"/>
    <w:rsid w:val="00E226DA"/>
    <w:rsid w:val="00E229C6"/>
    <w:rsid w:val="00E22C68"/>
    <w:rsid w:val="00E230C8"/>
    <w:rsid w:val="00E231A2"/>
    <w:rsid w:val="00E23A15"/>
    <w:rsid w:val="00E23D40"/>
    <w:rsid w:val="00E24612"/>
    <w:rsid w:val="00E24A74"/>
    <w:rsid w:val="00E24B15"/>
    <w:rsid w:val="00E24B5A"/>
    <w:rsid w:val="00E24C04"/>
    <w:rsid w:val="00E24CD8"/>
    <w:rsid w:val="00E254C5"/>
    <w:rsid w:val="00E25D1E"/>
    <w:rsid w:val="00E25EC5"/>
    <w:rsid w:val="00E26380"/>
    <w:rsid w:val="00E26E51"/>
    <w:rsid w:val="00E27362"/>
    <w:rsid w:val="00E27D14"/>
    <w:rsid w:val="00E303C3"/>
    <w:rsid w:val="00E323FF"/>
    <w:rsid w:val="00E3253C"/>
    <w:rsid w:val="00E32763"/>
    <w:rsid w:val="00E32B19"/>
    <w:rsid w:val="00E3387C"/>
    <w:rsid w:val="00E33934"/>
    <w:rsid w:val="00E3464D"/>
    <w:rsid w:val="00E35CF4"/>
    <w:rsid w:val="00E362E8"/>
    <w:rsid w:val="00E36733"/>
    <w:rsid w:val="00E37930"/>
    <w:rsid w:val="00E37F6D"/>
    <w:rsid w:val="00E41400"/>
    <w:rsid w:val="00E41495"/>
    <w:rsid w:val="00E41790"/>
    <w:rsid w:val="00E419D5"/>
    <w:rsid w:val="00E424C4"/>
    <w:rsid w:val="00E431DE"/>
    <w:rsid w:val="00E431F7"/>
    <w:rsid w:val="00E44598"/>
    <w:rsid w:val="00E448B8"/>
    <w:rsid w:val="00E45011"/>
    <w:rsid w:val="00E455D0"/>
    <w:rsid w:val="00E45721"/>
    <w:rsid w:val="00E4581F"/>
    <w:rsid w:val="00E45CA1"/>
    <w:rsid w:val="00E474CC"/>
    <w:rsid w:val="00E47733"/>
    <w:rsid w:val="00E47AFF"/>
    <w:rsid w:val="00E502DD"/>
    <w:rsid w:val="00E50304"/>
    <w:rsid w:val="00E504E7"/>
    <w:rsid w:val="00E50EE3"/>
    <w:rsid w:val="00E50FCF"/>
    <w:rsid w:val="00E516E9"/>
    <w:rsid w:val="00E51BD4"/>
    <w:rsid w:val="00E52020"/>
    <w:rsid w:val="00E52391"/>
    <w:rsid w:val="00E52D05"/>
    <w:rsid w:val="00E52EA0"/>
    <w:rsid w:val="00E5346E"/>
    <w:rsid w:val="00E536AD"/>
    <w:rsid w:val="00E54585"/>
    <w:rsid w:val="00E5578D"/>
    <w:rsid w:val="00E55896"/>
    <w:rsid w:val="00E55925"/>
    <w:rsid w:val="00E55ADE"/>
    <w:rsid w:val="00E569A0"/>
    <w:rsid w:val="00E56BA5"/>
    <w:rsid w:val="00E56F59"/>
    <w:rsid w:val="00E5731E"/>
    <w:rsid w:val="00E57378"/>
    <w:rsid w:val="00E57A44"/>
    <w:rsid w:val="00E57ECE"/>
    <w:rsid w:val="00E60F8D"/>
    <w:rsid w:val="00E61058"/>
    <w:rsid w:val="00E62080"/>
    <w:rsid w:val="00E62464"/>
    <w:rsid w:val="00E62ACF"/>
    <w:rsid w:val="00E62D7C"/>
    <w:rsid w:val="00E62DDC"/>
    <w:rsid w:val="00E63F32"/>
    <w:rsid w:val="00E6441A"/>
    <w:rsid w:val="00E64599"/>
    <w:rsid w:val="00E6563D"/>
    <w:rsid w:val="00E66107"/>
    <w:rsid w:val="00E67046"/>
    <w:rsid w:val="00E67BD9"/>
    <w:rsid w:val="00E67CC2"/>
    <w:rsid w:val="00E7015D"/>
    <w:rsid w:val="00E70472"/>
    <w:rsid w:val="00E706CA"/>
    <w:rsid w:val="00E708C9"/>
    <w:rsid w:val="00E70BA9"/>
    <w:rsid w:val="00E717BF"/>
    <w:rsid w:val="00E717EA"/>
    <w:rsid w:val="00E72110"/>
    <w:rsid w:val="00E72D00"/>
    <w:rsid w:val="00E72F90"/>
    <w:rsid w:val="00E73755"/>
    <w:rsid w:val="00E744A2"/>
    <w:rsid w:val="00E74578"/>
    <w:rsid w:val="00E747B9"/>
    <w:rsid w:val="00E7621B"/>
    <w:rsid w:val="00E767D5"/>
    <w:rsid w:val="00E76CC0"/>
    <w:rsid w:val="00E77BC9"/>
    <w:rsid w:val="00E805D4"/>
    <w:rsid w:val="00E80B25"/>
    <w:rsid w:val="00E81124"/>
    <w:rsid w:val="00E81991"/>
    <w:rsid w:val="00E81D78"/>
    <w:rsid w:val="00E82220"/>
    <w:rsid w:val="00E8260A"/>
    <w:rsid w:val="00E831C5"/>
    <w:rsid w:val="00E83224"/>
    <w:rsid w:val="00E83D1A"/>
    <w:rsid w:val="00E842AE"/>
    <w:rsid w:val="00E84EDF"/>
    <w:rsid w:val="00E8569F"/>
    <w:rsid w:val="00E857BC"/>
    <w:rsid w:val="00E86152"/>
    <w:rsid w:val="00E8641D"/>
    <w:rsid w:val="00E86AEC"/>
    <w:rsid w:val="00E8720E"/>
    <w:rsid w:val="00E875E4"/>
    <w:rsid w:val="00E87BF4"/>
    <w:rsid w:val="00E917B2"/>
    <w:rsid w:val="00E919C4"/>
    <w:rsid w:val="00E91C5A"/>
    <w:rsid w:val="00E92037"/>
    <w:rsid w:val="00E9225B"/>
    <w:rsid w:val="00E92BA5"/>
    <w:rsid w:val="00E930C0"/>
    <w:rsid w:val="00E93820"/>
    <w:rsid w:val="00E94002"/>
    <w:rsid w:val="00E94EA7"/>
    <w:rsid w:val="00E95055"/>
    <w:rsid w:val="00E95175"/>
    <w:rsid w:val="00E95CC6"/>
    <w:rsid w:val="00E95DEA"/>
    <w:rsid w:val="00E96417"/>
    <w:rsid w:val="00E9661F"/>
    <w:rsid w:val="00E9698F"/>
    <w:rsid w:val="00E979D9"/>
    <w:rsid w:val="00E97C98"/>
    <w:rsid w:val="00E97F44"/>
    <w:rsid w:val="00EA02E4"/>
    <w:rsid w:val="00EA048B"/>
    <w:rsid w:val="00EA06F8"/>
    <w:rsid w:val="00EA1571"/>
    <w:rsid w:val="00EA1C73"/>
    <w:rsid w:val="00EA1FCF"/>
    <w:rsid w:val="00EA2112"/>
    <w:rsid w:val="00EA2336"/>
    <w:rsid w:val="00EA2471"/>
    <w:rsid w:val="00EA27E0"/>
    <w:rsid w:val="00EA2D97"/>
    <w:rsid w:val="00EA3414"/>
    <w:rsid w:val="00EA416E"/>
    <w:rsid w:val="00EA5296"/>
    <w:rsid w:val="00EA5AD1"/>
    <w:rsid w:val="00EA5EFC"/>
    <w:rsid w:val="00EA6053"/>
    <w:rsid w:val="00EA6CB7"/>
    <w:rsid w:val="00EA7BD7"/>
    <w:rsid w:val="00EB068C"/>
    <w:rsid w:val="00EB07A0"/>
    <w:rsid w:val="00EB0A22"/>
    <w:rsid w:val="00EB1185"/>
    <w:rsid w:val="00EB133A"/>
    <w:rsid w:val="00EB2057"/>
    <w:rsid w:val="00EB20F3"/>
    <w:rsid w:val="00EB28F9"/>
    <w:rsid w:val="00EB2912"/>
    <w:rsid w:val="00EB2FCC"/>
    <w:rsid w:val="00EB3070"/>
    <w:rsid w:val="00EB3370"/>
    <w:rsid w:val="00EB3829"/>
    <w:rsid w:val="00EB3C3C"/>
    <w:rsid w:val="00EB3D26"/>
    <w:rsid w:val="00EB4108"/>
    <w:rsid w:val="00EB4325"/>
    <w:rsid w:val="00EB4857"/>
    <w:rsid w:val="00EB4D17"/>
    <w:rsid w:val="00EB59A0"/>
    <w:rsid w:val="00EB611A"/>
    <w:rsid w:val="00EB6EEB"/>
    <w:rsid w:val="00EB76FB"/>
    <w:rsid w:val="00EB7A85"/>
    <w:rsid w:val="00EC0597"/>
    <w:rsid w:val="00EC0753"/>
    <w:rsid w:val="00EC0CB5"/>
    <w:rsid w:val="00EC0E06"/>
    <w:rsid w:val="00EC0EE7"/>
    <w:rsid w:val="00EC158B"/>
    <w:rsid w:val="00EC1ADB"/>
    <w:rsid w:val="00EC2564"/>
    <w:rsid w:val="00EC2E5C"/>
    <w:rsid w:val="00EC2E5F"/>
    <w:rsid w:val="00EC3160"/>
    <w:rsid w:val="00EC3401"/>
    <w:rsid w:val="00EC386D"/>
    <w:rsid w:val="00EC3B25"/>
    <w:rsid w:val="00EC3B2F"/>
    <w:rsid w:val="00EC3D32"/>
    <w:rsid w:val="00EC4E50"/>
    <w:rsid w:val="00EC52E4"/>
    <w:rsid w:val="00EC59E8"/>
    <w:rsid w:val="00EC5E4E"/>
    <w:rsid w:val="00EC6145"/>
    <w:rsid w:val="00EC6152"/>
    <w:rsid w:val="00EC66B3"/>
    <w:rsid w:val="00EC6791"/>
    <w:rsid w:val="00EC681B"/>
    <w:rsid w:val="00EC6AB6"/>
    <w:rsid w:val="00EC7613"/>
    <w:rsid w:val="00EC791D"/>
    <w:rsid w:val="00EC7AA9"/>
    <w:rsid w:val="00EC7D3C"/>
    <w:rsid w:val="00EC7DD0"/>
    <w:rsid w:val="00EC7E21"/>
    <w:rsid w:val="00EC7E58"/>
    <w:rsid w:val="00ED009E"/>
    <w:rsid w:val="00ED0A15"/>
    <w:rsid w:val="00ED0F45"/>
    <w:rsid w:val="00ED1324"/>
    <w:rsid w:val="00ED1443"/>
    <w:rsid w:val="00ED1781"/>
    <w:rsid w:val="00ED209C"/>
    <w:rsid w:val="00ED3035"/>
    <w:rsid w:val="00ED37F2"/>
    <w:rsid w:val="00ED3AF0"/>
    <w:rsid w:val="00ED446F"/>
    <w:rsid w:val="00ED46A6"/>
    <w:rsid w:val="00ED46BE"/>
    <w:rsid w:val="00ED46DB"/>
    <w:rsid w:val="00ED5003"/>
    <w:rsid w:val="00ED5F7F"/>
    <w:rsid w:val="00ED69D6"/>
    <w:rsid w:val="00ED6A5D"/>
    <w:rsid w:val="00ED6DE0"/>
    <w:rsid w:val="00ED6E2C"/>
    <w:rsid w:val="00ED7E9D"/>
    <w:rsid w:val="00EE0659"/>
    <w:rsid w:val="00EE08B5"/>
    <w:rsid w:val="00EE132A"/>
    <w:rsid w:val="00EE1484"/>
    <w:rsid w:val="00EE152F"/>
    <w:rsid w:val="00EE1AF3"/>
    <w:rsid w:val="00EE1C5B"/>
    <w:rsid w:val="00EE23EA"/>
    <w:rsid w:val="00EE2698"/>
    <w:rsid w:val="00EE2B9D"/>
    <w:rsid w:val="00EE2C56"/>
    <w:rsid w:val="00EE43F4"/>
    <w:rsid w:val="00EE4525"/>
    <w:rsid w:val="00EE4E94"/>
    <w:rsid w:val="00EE4FB5"/>
    <w:rsid w:val="00EE54FB"/>
    <w:rsid w:val="00EE65B7"/>
    <w:rsid w:val="00EE7702"/>
    <w:rsid w:val="00EE79DC"/>
    <w:rsid w:val="00EE7C25"/>
    <w:rsid w:val="00EF061E"/>
    <w:rsid w:val="00EF21C2"/>
    <w:rsid w:val="00EF276C"/>
    <w:rsid w:val="00EF2D10"/>
    <w:rsid w:val="00EF2F2A"/>
    <w:rsid w:val="00EF3407"/>
    <w:rsid w:val="00EF4DD9"/>
    <w:rsid w:val="00EF5639"/>
    <w:rsid w:val="00EF5C3B"/>
    <w:rsid w:val="00EF620F"/>
    <w:rsid w:val="00EF657A"/>
    <w:rsid w:val="00EF677D"/>
    <w:rsid w:val="00EF67A9"/>
    <w:rsid w:val="00EF73DD"/>
    <w:rsid w:val="00EF7AB6"/>
    <w:rsid w:val="00F005D3"/>
    <w:rsid w:val="00F01157"/>
    <w:rsid w:val="00F0155C"/>
    <w:rsid w:val="00F0208B"/>
    <w:rsid w:val="00F02D55"/>
    <w:rsid w:val="00F02EAB"/>
    <w:rsid w:val="00F030AE"/>
    <w:rsid w:val="00F0348D"/>
    <w:rsid w:val="00F03D7A"/>
    <w:rsid w:val="00F03F85"/>
    <w:rsid w:val="00F04B8E"/>
    <w:rsid w:val="00F04DB2"/>
    <w:rsid w:val="00F04ECE"/>
    <w:rsid w:val="00F052C7"/>
    <w:rsid w:val="00F05CB5"/>
    <w:rsid w:val="00F06402"/>
    <w:rsid w:val="00F068C7"/>
    <w:rsid w:val="00F06A80"/>
    <w:rsid w:val="00F06E30"/>
    <w:rsid w:val="00F07147"/>
    <w:rsid w:val="00F07505"/>
    <w:rsid w:val="00F07FDF"/>
    <w:rsid w:val="00F106A3"/>
    <w:rsid w:val="00F106B6"/>
    <w:rsid w:val="00F109B4"/>
    <w:rsid w:val="00F1117E"/>
    <w:rsid w:val="00F1155C"/>
    <w:rsid w:val="00F1183A"/>
    <w:rsid w:val="00F11F75"/>
    <w:rsid w:val="00F1208A"/>
    <w:rsid w:val="00F120D2"/>
    <w:rsid w:val="00F122BA"/>
    <w:rsid w:val="00F133AB"/>
    <w:rsid w:val="00F13FB8"/>
    <w:rsid w:val="00F1475F"/>
    <w:rsid w:val="00F149EE"/>
    <w:rsid w:val="00F14BE9"/>
    <w:rsid w:val="00F15AFB"/>
    <w:rsid w:val="00F15EC9"/>
    <w:rsid w:val="00F16746"/>
    <w:rsid w:val="00F16A03"/>
    <w:rsid w:val="00F16E5F"/>
    <w:rsid w:val="00F17468"/>
    <w:rsid w:val="00F176F0"/>
    <w:rsid w:val="00F17D88"/>
    <w:rsid w:val="00F200E8"/>
    <w:rsid w:val="00F20E02"/>
    <w:rsid w:val="00F210C7"/>
    <w:rsid w:val="00F215EF"/>
    <w:rsid w:val="00F218EE"/>
    <w:rsid w:val="00F21A96"/>
    <w:rsid w:val="00F21C6D"/>
    <w:rsid w:val="00F21FDB"/>
    <w:rsid w:val="00F22433"/>
    <w:rsid w:val="00F230B8"/>
    <w:rsid w:val="00F2335E"/>
    <w:rsid w:val="00F23630"/>
    <w:rsid w:val="00F24E15"/>
    <w:rsid w:val="00F24EF9"/>
    <w:rsid w:val="00F253A5"/>
    <w:rsid w:val="00F260B7"/>
    <w:rsid w:val="00F26704"/>
    <w:rsid w:val="00F268EC"/>
    <w:rsid w:val="00F26ABD"/>
    <w:rsid w:val="00F2719C"/>
    <w:rsid w:val="00F271E3"/>
    <w:rsid w:val="00F31295"/>
    <w:rsid w:val="00F3150B"/>
    <w:rsid w:val="00F31A77"/>
    <w:rsid w:val="00F31AC9"/>
    <w:rsid w:val="00F324EA"/>
    <w:rsid w:val="00F32C60"/>
    <w:rsid w:val="00F33EBF"/>
    <w:rsid w:val="00F33F8D"/>
    <w:rsid w:val="00F349B1"/>
    <w:rsid w:val="00F35AED"/>
    <w:rsid w:val="00F365F3"/>
    <w:rsid w:val="00F366A4"/>
    <w:rsid w:val="00F36751"/>
    <w:rsid w:val="00F377E4"/>
    <w:rsid w:val="00F37839"/>
    <w:rsid w:val="00F37EE9"/>
    <w:rsid w:val="00F4012D"/>
    <w:rsid w:val="00F40D6C"/>
    <w:rsid w:val="00F4107B"/>
    <w:rsid w:val="00F410FB"/>
    <w:rsid w:val="00F42D18"/>
    <w:rsid w:val="00F43AC7"/>
    <w:rsid w:val="00F43D73"/>
    <w:rsid w:val="00F43E38"/>
    <w:rsid w:val="00F44238"/>
    <w:rsid w:val="00F447F4"/>
    <w:rsid w:val="00F447FB"/>
    <w:rsid w:val="00F4490F"/>
    <w:rsid w:val="00F44DFB"/>
    <w:rsid w:val="00F4570F"/>
    <w:rsid w:val="00F458ED"/>
    <w:rsid w:val="00F459CD"/>
    <w:rsid w:val="00F45C13"/>
    <w:rsid w:val="00F45EBB"/>
    <w:rsid w:val="00F46875"/>
    <w:rsid w:val="00F46D68"/>
    <w:rsid w:val="00F46EF3"/>
    <w:rsid w:val="00F47EBB"/>
    <w:rsid w:val="00F5029C"/>
    <w:rsid w:val="00F505F4"/>
    <w:rsid w:val="00F509CE"/>
    <w:rsid w:val="00F50AE4"/>
    <w:rsid w:val="00F50DBD"/>
    <w:rsid w:val="00F51134"/>
    <w:rsid w:val="00F5119C"/>
    <w:rsid w:val="00F51C08"/>
    <w:rsid w:val="00F51FB1"/>
    <w:rsid w:val="00F52291"/>
    <w:rsid w:val="00F529F7"/>
    <w:rsid w:val="00F53423"/>
    <w:rsid w:val="00F53C1B"/>
    <w:rsid w:val="00F53C89"/>
    <w:rsid w:val="00F53E8E"/>
    <w:rsid w:val="00F54141"/>
    <w:rsid w:val="00F543E9"/>
    <w:rsid w:val="00F547E8"/>
    <w:rsid w:val="00F54876"/>
    <w:rsid w:val="00F54B30"/>
    <w:rsid w:val="00F55F9E"/>
    <w:rsid w:val="00F56693"/>
    <w:rsid w:val="00F5694E"/>
    <w:rsid w:val="00F56F40"/>
    <w:rsid w:val="00F575AB"/>
    <w:rsid w:val="00F57DB2"/>
    <w:rsid w:val="00F57F68"/>
    <w:rsid w:val="00F6031A"/>
    <w:rsid w:val="00F6033C"/>
    <w:rsid w:val="00F60736"/>
    <w:rsid w:val="00F60D00"/>
    <w:rsid w:val="00F60F7A"/>
    <w:rsid w:val="00F60F9D"/>
    <w:rsid w:val="00F61D68"/>
    <w:rsid w:val="00F61DD2"/>
    <w:rsid w:val="00F620CA"/>
    <w:rsid w:val="00F6277C"/>
    <w:rsid w:val="00F62BCA"/>
    <w:rsid w:val="00F62FB4"/>
    <w:rsid w:val="00F632F5"/>
    <w:rsid w:val="00F639BE"/>
    <w:rsid w:val="00F63C9A"/>
    <w:rsid w:val="00F63E29"/>
    <w:rsid w:val="00F64847"/>
    <w:rsid w:val="00F6501E"/>
    <w:rsid w:val="00F65D95"/>
    <w:rsid w:val="00F66870"/>
    <w:rsid w:val="00F66B27"/>
    <w:rsid w:val="00F671F1"/>
    <w:rsid w:val="00F6791E"/>
    <w:rsid w:val="00F67BEE"/>
    <w:rsid w:val="00F67D94"/>
    <w:rsid w:val="00F7010B"/>
    <w:rsid w:val="00F7035F"/>
    <w:rsid w:val="00F70A1B"/>
    <w:rsid w:val="00F70FF2"/>
    <w:rsid w:val="00F710E5"/>
    <w:rsid w:val="00F71B3C"/>
    <w:rsid w:val="00F71ECA"/>
    <w:rsid w:val="00F71F7A"/>
    <w:rsid w:val="00F72143"/>
    <w:rsid w:val="00F72A7C"/>
    <w:rsid w:val="00F73A6A"/>
    <w:rsid w:val="00F73BF7"/>
    <w:rsid w:val="00F73C91"/>
    <w:rsid w:val="00F74004"/>
    <w:rsid w:val="00F740BA"/>
    <w:rsid w:val="00F744F1"/>
    <w:rsid w:val="00F75710"/>
    <w:rsid w:val="00F7590D"/>
    <w:rsid w:val="00F76032"/>
    <w:rsid w:val="00F761BD"/>
    <w:rsid w:val="00F7791F"/>
    <w:rsid w:val="00F77956"/>
    <w:rsid w:val="00F77A94"/>
    <w:rsid w:val="00F77D63"/>
    <w:rsid w:val="00F77DE5"/>
    <w:rsid w:val="00F801C9"/>
    <w:rsid w:val="00F808CD"/>
    <w:rsid w:val="00F80C88"/>
    <w:rsid w:val="00F81131"/>
    <w:rsid w:val="00F811E1"/>
    <w:rsid w:val="00F81279"/>
    <w:rsid w:val="00F817A7"/>
    <w:rsid w:val="00F8189E"/>
    <w:rsid w:val="00F822B8"/>
    <w:rsid w:val="00F8294D"/>
    <w:rsid w:val="00F830E4"/>
    <w:rsid w:val="00F832CC"/>
    <w:rsid w:val="00F83C39"/>
    <w:rsid w:val="00F84241"/>
    <w:rsid w:val="00F84ADD"/>
    <w:rsid w:val="00F84CF2"/>
    <w:rsid w:val="00F85491"/>
    <w:rsid w:val="00F8561B"/>
    <w:rsid w:val="00F857B8"/>
    <w:rsid w:val="00F85D52"/>
    <w:rsid w:val="00F86106"/>
    <w:rsid w:val="00F86447"/>
    <w:rsid w:val="00F86487"/>
    <w:rsid w:val="00F8736D"/>
    <w:rsid w:val="00F87501"/>
    <w:rsid w:val="00F87832"/>
    <w:rsid w:val="00F87845"/>
    <w:rsid w:val="00F87D28"/>
    <w:rsid w:val="00F90192"/>
    <w:rsid w:val="00F903E2"/>
    <w:rsid w:val="00F90403"/>
    <w:rsid w:val="00F90490"/>
    <w:rsid w:val="00F90BAB"/>
    <w:rsid w:val="00F90C0B"/>
    <w:rsid w:val="00F91010"/>
    <w:rsid w:val="00F913BE"/>
    <w:rsid w:val="00F91855"/>
    <w:rsid w:val="00F918A4"/>
    <w:rsid w:val="00F9244F"/>
    <w:rsid w:val="00F92C06"/>
    <w:rsid w:val="00F931B6"/>
    <w:rsid w:val="00F9401A"/>
    <w:rsid w:val="00F94D45"/>
    <w:rsid w:val="00F94EC9"/>
    <w:rsid w:val="00F95164"/>
    <w:rsid w:val="00F958A8"/>
    <w:rsid w:val="00F95D44"/>
    <w:rsid w:val="00F96A77"/>
    <w:rsid w:val="00F970C7"/>
    <w:rsid w:val="00F971B8"/>
    <w:rsid w:val="00F97886"/>
    <w:rsid w:val="00FA0102"/>
    <w:rsid w:val="00FA0C58"/>
    <w:rsid w:val="00FA36D6"/>
    <w:rsid w:val="00FA4260"/>
    <w:rsid w:val="00FA4AAD"/>
    <w:rsid w:val="00FA5543"/>
    <w:rsid w:val="00FA588C"/>
    <w:rsid w:val="00FA59AA"/>
    <w:rsid w:val="00FA5E23"/>
    <w:rsid w:val="00FA62AB"/>
    <w:rsid w:val="00FA6D17"/>
    <w:rsid w:val="00FA6F15"/>
    <w:rsid w:val="00FA79C4"/>
    <w:rsid w:val="00FA7B0E"/>
    <w:rsid w:val="00FA7BA5"/>
    <w:rsid w:val="00FA7E5A"/>
    <w:rsid w:val="00FB024A"/>
    <w:rsid w:val="00FB0299"/>
    <w:rsid w:val="00FB047D"/>
    <w:rsid w:val="00FB050C"/>
    <w:rsid w:val="00FB0789"/>
    <w:rsid w:val="00FB0B92"/>
    <w:rsid w:val="00FB0D57"/>
    <w:rsid w:val="00FB0E84"/>
    <w:rsid w:val="00FB110F"/>
    <w:rsid w:val="00FB18E6"/>
    <w:rsid w:val="00FB1ABA"/>
    <w:rsid w:val="00FB2207"/>
    <w:rsid w:val="00FB27A8"/>
    <w:rsid w:val="00FB286B"/>
    <w:rsid w:val="00FB333D"/>
    <w:rsid w:val="00FB33C8"/>
    <w:rsid w:val="00FB33D3"/>
    <w:rsid w:val="00FB4412"/>
    <w:rsid w:val="00FB4986"/>
    <w:rsid w:val="00FB4AAD"/>
    <w:rsid w:val="00FB4BDC"/>
    <w:rsid w:val="00FB4D8E"/>
    <w:rsid w:val="00FB62D9"/>
    <w:rsid w:val="00FB6EB2"/>
    <w:rsid w:val="00FC0597"/>
    <w:rsid w:val="00FC061B"/>
    <w:rsid w:val="00FC0624"/>
    <w:rsid w:val="00FC1A19"/>
    <w:rsid w:val="00FC1AB9"/>
    <w:rsid w:val="00FC1B1C"/>
    <w:rsid w:val="00FC2A75"/>
    <w:rsid w:val="00FC3223"/>
    <w:rsid w:val="00FC341E"/>
    <w:rsid w:val="00FC355B"/>
    <w:rsid w:val="00FC3EA1"/>
    <w:rsid w:val="00FC4801"/>
    <w:rsid w:val="00FC48EF"/>
    <w:rsid w:val="00FC4A07"/>
    <w:rsid w:val="00FC4B55"/>
    <w:rsid w:val="00FC57E4"/>
    <w:rsid w:val="00FC5CDA"/>
    <w:rsid w:val="00FC5CF3"/>
    <w:rsid w:val="00FC5DA1"/>
    <w:rsid w:val="00FC5DB8"/>
    <w:rsid w:val="00FC6106"/>
    <w:rsid w:val="00FC6398"/>
    <w:rsid w:val="00FC63E6"/>
    <w:rsid w:val="00FC6761"/>
    <w:rsid w:val="00FC6BF8"/>
    <w:rsid w:val="00FC6F51"/>
    <w:rsid w:val="00FC742A"/>
    <w:rsid w:val="00FD027B"/>
    <w:rsid w:val="00FD0768"/>
    <w:rsid w:val="00FD0B05"/>
    <w:rsid w:val="00FD176F"/>
    <w:rsid w:val="00FD1839"/>
    <w:rsid w:val="00FD2318"/>
    <w:rsid w:val="00FD2473"/>
    <w:rsid w:val="00FD25F8"/>
    <w:rsid w:val="00FD338E"/>
    <w:rsid w:val="00FD348D"/>
    <w:rsid w:val="00FD44B0"/>
    <w:rsid w:val="00FD44F3"/>
    <w:rsid w:val="00FD45BA"/>
    <w:rsid w:val="00FD4D09"/>
    <w:rsid w:val="00FD5200"/>
    <w:rsid w:val="00FD5238"/>
    <w:rsid w:val="00FD571F"/>
    <w:rsid w:val="00FD5BF0"/>
    <w:rsid w:val="00FD6487"/>
    <w:rsid w:val="00FD7122"/>
    <w:rsid w:val="00FD72FA"/>
    <w:rsid w:val="00FD73F1"/>
    <w:rsid w:val="00FD773F"/>
    <w:rsid w:val="00FD788E"/>
    <w:rsid w:val="00FE010E"/>
    <w:rsid w:val="00FE0474"/>
    <w:rsid w:val="00FE06DB"/>
    <w:rsid w:val="00FE0AE9"/>
    <w:rsid w:val="00FE179D"/>
    <w:rsid w:val="00FE1B17"/>
    <w:rsid w:val="00FE207B"/>
    <w:rsid w:val="00FE265A"/>
    <w:rsid w:val="00FE27D2"/>
    <w:rsid w:val="00FE2CB1"/>
    <w:rsid w:val="00FE34AA"/>
    <w:rsid w:val="00FE38A6"/>
    <w:rsid w:val="00FE3972"/>
    <w:rsid w:val="00FE40B9"/>
    <w:rsid w:val="00FE4114"/>
    <w:rsid w:val="00FE4B04"/>
    <w:rsid w:val="00FE5052"/>
    <w:rsid w:val="00FE5B81"/>
    <w:rsid w:val="00FE621F"/>
    <w:rsid w:val="00FE6316"/>
    <w:rsid w:val="00FE65CE"/>
    <w:rsid w:val="00FE736C"/>
    <w:rsid w:val="00FE742B"/>
    <w:rsid w:val="00FE7906"/>
    <w:rsid w:val="00FE7B77"/>
    <w:rsid w:val="00FF012D"/>
    <w:rsid w:val="00FF02A5"/>
    <w:rsid w:val="00FF0832"/>
    <w:rsid w:val="00FF0A3D"/>
    <w:rsid w:val="00FF0BAA"/>
    <w:rsid w:val="00FF0DA8"/>
    <w:rsid w:val="00FF11EC"/>
    <w:rsid w:val="00FF13FF"/>
    <w:rsid w:val="00FF1632"/>
    <w:rsid w:val="00FF177F"/>
    <w:rsid w:val="00FF17C6"/>
    <w:rsid w:val="00FF1FB8"/>
    <w:rsid w:val="00FF20EA"/>
    <w:rsid w:val="00FF230F"/>
    <w:rsid w:val="00FF2733"/>
    <w:rsid w:val="00FF27F3"/>
    <w:rsid w:val="00FF2C09"/>
    <w:rsid w:val="00FF400B"/>
    <w:rsid w:val="00FF48BE"/>
    <w:rsid w:val="00FF4B3F"/>
    <w:rsid w:val="00FF4DBF"/>
    <w:rsid w:val="00FF4DFE"/>
    <w:rsid w:val="00FF575E"/>
    <w:rsid w:val="00FF5D0E"/>
    <w:rsid w:val="00FF6DD9"/>
    <w:rsid w:val="00FF7429"/>
    <w:rsid w:val="00FF74E9"/>
    <w:rsid w:val="00FF75CE"/>
    <w:rsid w:val="00FF7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4823F8"/>
  <w15:docId w15:val="{0A37DC8A-0D0C-46AC-93BB-93DF381B1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4"/>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4601"/>
    <w:pPr>
      <w:ind w:firstLineChars="200" w:firstLine="200"/>
    </w:pPr>
    <w:rPr>
      <w:rFonts w:eastAsiaTheme="minorEastAsia" w:cstheme="minorBidi"/>
      <w:kern w:val="0"/>
      <w:sz w:val="24"/>
      <w:lang w:eastAsia="en-US" w:bidi="en-US"/>
    </w:rPr>
  </w:style>
  <w:style w:type="paragraph" w:styleId="1">
    <w:name w:val="heading 1"/>
    <w:basedOn w:val="a"/>
    <w:link w:val="10"/>
    <w:autoRedefine/>
    <w:qFormat/>
    <w:rsid w:val="007909B5"/>
    <w:pPr>
      <w:keepNext/>
      <w:keepLines/>
      <w:ind w:firstLineChars="0" w:firstLine="0"/>
      <w:outlineLvl w:val="0"/>
    </w:pPr>
    <w:rPr>
      <w:rFonts w:eastAsia="宋体" w:cs="Times New Roman"/>
      <w:b/>
      <w:bCs/>
      <w:kern w:val="44"/>
      <w:szCs w:val="44"/>
      <w:lang w:val="de-DE" w:eastAsia="zh-CN" w:bidi="ar-SA"/>
    </w:rPr>
  </w:style>
  <w:style w:type="paragraph" w:styleId="2">
    <w:name w:val="heading 2"/>
    <w:basedOn w:val="a"/>
    <w:next w:val="a"/>
    <w:link w:val="20"/>
    <w:autoRedefine/>
    <w:qFormat/>
    <w:rsid w:val="007909B5"/>
    <w:pPr>
      <w:keepNext/>
      <w:keepLines/>
      <w:ind w:firstLineChars="0" w:firstLine="0"/>
      <w:outlineLvl w:val="1"/>
    </w:pPr>
    <w:rPr>
      <w:rFonts w:eastAsia="宋体" w:cs="Times New Roman"/>
      <w:bCs/>
      <w:kern w:val="24"/>
      <w:szCs w:val="32"/>
      <w:lang w:eastAsia="zh-CN" w:bidi="ar-SA"/>
    </w:rPr>
  </w:style>
  <w:style w:type="paragraph" w:styleId="3">
    <w:name w:val="heading 3"/>
    <w:basedOn w:val="a"/>
    <w:next w:val="a"/>
    <w:link w:val="30"/>
    <w:autoRedefine/>
    <w:uiPriority w:val="9"/>
    <w:qFormat/>
    <w:rsid w:val="00237C43"/>
    <w:pPr>
      <w:keepNext/>
      <w:keepLines/>
      <w:ind w:firstLineChars="0" w:firstLine="0"/>
      <w:outlineLvl w:val="2"/>
    </w:pPr>
    <w:rPr>
      <w:rFonts w:asciiTheme="minorEastAsia" w:hAnsiTheme="minorEastAsia" w:cs="Times New Roman"/>
      <w:b/>
      <w:bCs/>
      <w:kern w:val="2"/>
      <w:szCs w:val="32"/>
      <w:lang w:val="de-DE" w:eastAsia="zh-CN" w:bidi="ar-SA"/>
    </w:rPr>
  </w:style>
  <w:style w:type="paragraph" w:styleId="4">
    <w:name w:val="heading 4"/>
    <w:basedOn w:val="a"/>
    <w:next w:val="a"/>
    <w:link w:val="40"/>
    <w:autoRedefine/>
    <w:uiPriority w:val="9"/>
    <w:qFormat/>
    <w:rsid w:val="003A1DDC"/>
    <w:pPr>
      <w:keepNext/>
      <w:keepLines/>
      <w:ind w:firstLineChars="0" w:firstLine="0"/>
      <w:outlineLvl w:val="3"/>
    </w:pPr>
    <w:rPr>
      <w:rFonts w:cs="Cambria"/>
      <w:b/>
      <w:bCs/>
      <w:kern w:val="2"/>
      <w:szCs w:val="24"/>
      <w:lang w:val="de-DE" w:eastAsia="zh-CN" w:bidi="ar-SA"/>
    </w:rPr>
  </w:style>
  <w:style w:type="paragraph" w:styleId="5">
    <w:name w:val="heading 5"/>
    <w:basedOn w:val="a"/>
    <w:next w:val="a"/>
    <w:link w:val="50"/>
    <w:unhideWhenUsed/>
    <w:qFormat/>
    <w:rsid w:val="003A1DDC"/>
    <w:pPr>
      <w:keepNext/>
      <w:keepLines/>
      <w:ind w:firstLineChars="0" w:firstLine="0"/>
      <w:outlineLvl w:val="4"/>
    </w:pPr>
    <w:rPr>
      <w:b/>
      <w:bCs/>
      <w:szCs w:val="28"/>
    </w:rPr>
  </w:style>
  <w:style w:type="paragraph" w:styleId="6">
    <w:name w:val="heading 6"/>
    <w:basedOn w:val="a"/>
    <w:next w:val="a"/>
    <w:link w:val="60"/>
    <w:autoRedefine/>
    <w:qFormat/>
    <w:rsid w:val="00A775D3"/>
    <w:pPr>
      <w:keepNext/>
      <w:keepLines/>
      <w:spacing w:before="120"/>
      <w:outlineLvl w:val="5"/>
    </w:pPr>
    <w:rPr>
      <w:rFonts w:ascii="Arial" w:hAnsi="Arial" w:cs="Times New Roman"/>
      <w:bCs/>
      <w:kern w:val="24"/>
      <w:szCs w:val="24"/>
      <w:lang w:eastAsia="zh-CN" w:bidi="ar-SA"/>
    </w:rPr>
  </w:style>
  <w:style w:type="paragraph" w:styleId="7">
    <w:name w:val="heading 7"/>
    <w:basedOn w:val="a"/>
    <w:next w:val="a"/>
    <w:link w:val="70"/>
    <w:uiPriority w:val="9"/>
    <w:unhideWhenUsed/>
    <w:qFormat/>
    <w:rsid w:val="003C77D4"/>
    <w:pPr>
      <w:keepNext/>
      <w:keepLines/>
      <w:spacing w:before="240" w:after="64" w:line="320" w:lineRule="auto"/>
      <w:outlineLvl w:val="6"/>
    </w:pPr>
    <w:rPr>
      <w:b/>
      <w:bCs/>
      <w:szCs w:val="24"/>
    </w:rPr>
  </w:style>
  <w:style w:type="paragraph" w:styleId="8">
    <w:name w:val="heading 8"/>
    <w:basedOn w:val="a"/>
    <w:next w:val="a"/>
    <w:link w:val="80"/>
    <w:uiPriority w:val="9"/>
    <w:semiHidden/>
    <w:unhideWhenUsed/>
    <w:qFormat/>
    <w:rsid w:val="003C77D4"/>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3C77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909B5"/>
    <w:rPr>
      <w:b/>
      <w:bCs/>
      <w:kern w:val="44"/>
      <w:sz w:val="24"/>
      <w:szCs w:val="44"/>
      <w:lang w:val="de-DE"/>
    </w:rPr>
  </w:style>
  <w:style w:type="character" w:customStyle="1" w:styleId="20">
    <w:name w:val="标题 2 字符"/>
    <w:basedOn w:val="a0"/>
    <w:link w:val="2"/>
    <w:rsid w:val="007909B5"/>
    <w:rPr>
      <w:bCs/>
      <w:sz w:val="24"/>
      <w:szCs w:val="32"/>
    </w:rPr>
  </w:style>
  <w:style w:type="character" w:customStyle="1" w:styleId="30">
    <w:name w:val="标题 3 字符"/>
    <w:basedOn w:val="a0"/>
    <w:link w:val="3"/>
    <w:uiPriority w:val="9"/>
    <w:rsid w:val="00237C43"/>
    <w:rPr>
      <w:rFonts w:asciiTheme="minorEastAsia" w:eastAsiaTheme="minorEastAsia" w:hAnsiTheme="minorEastAsia"/>
      <w:b/>
      <w:bCs/>
      <w:kern w:val="2"/>
      <w:sz w:val="24"/>
      <w:szCs w:val="32"/>
      <w:lang w:val="de-DE"/>
    </w:rPr>
  </w:style>
  <w:style w:type="character" w:customStyle="1" w:styleId="40">
    <w:name w:val="标题 4 字符"/>
    <w:basedOn w:val="a0"/>
    <w:link w:val="4"/>
    <w:uiPriority w:val="9"/>
    <w:rsid w:val="003A1DDC"/>
    <w:rPr>
      <w:rFonts w:eastAsiaTheme="minorEastAsia" w:cs="Cambria"/>
      <w:b/>
      <w:bCs/>
      <w:kern w:val="2"/>
      <w:sz w:val="24"/>
      <w:szCs w:val="24"/>
      <w:lang w:val="de-DE"/>
    </w:rPr>
  </w:style>
  <w:style w:type="character" w:customStyle="1" w:styleId="50">
    <w:name w:val="标题 5 字符"/>
    <w:basedOn w:val="a0"/>
    <w:link w:val="5"/>
    <w:rsid w:val="003A1DDC"/>
    <w:rPr>
      <w:rFonts w:eastAsiaTheme="minorEastAsia" w:cstheme="minorBidi"/>
      <w:b/>
      <w:bCs/>
      <w:kern w:val="0"/>
      <w:sz w:val="24"/>
      <w:szCs w:val="28"/>
      <w:lang w:eastAsia="en-US" w:bidi="en-US"/>
    </w:rPr>
  </w:style>
  <w:style w:type="character" w:customStyle="1" w:styleId="60">
    <w:name w:val="标题 6 字符"/>
    <w:basedOn w:val="a0"/>
    <w:link w:val="6"/>
    <w:rsid w:val="00A775D3"/>
    <w:rPr>
      <w:rFonts w:ascii="Arial" w:eastAsiaTheme="minorEastAsia" w:hAnsi="Arial"/>
      <w:bCs/>
      <w:szCs w:val="24"/>
    </w:rPr>
  </w:style>
  <w:style w:type="character" w:customStyle="1" w:styleId="70">
    <w:name w:val="标题 7 字符"/>
    <w:basedOn w:val="a0"/>
    <w:link w:val="7"/>
    <w:uiPriority w:val="9"/>
    <w:rsid w:val="003C77D4"/>
    <w:rPr>
      <w:rFonts w:eastAsiaTheme="minorEastAsia" w:cstheme="minorBidi"/>
      <w:b/>
      <w:bCs/>
      <w:kern w:val="0"/>
      <w:sz w:val="24"/>
      <w:szCs w:val="24"/>
      <w:lang w:eastAsia="en-US" w:bidi="en-US"/>
    </w:rPr>
  </w:style>
  <w:style w:type="character" w:customStyle="1" w:styleId="80">
    <w:name w:val="标题 8 字符"/>
    <w:basedOn w:val="a0"/>
    <w:link w:val="8"/>
    <w:uiPriority w:val="9"/>
    <w:semiHidden/>
    <w:rsid w:val="003C77D4"/>
    <w:rPr>
      <w:rFonts w:asciiTheme="majorHAnsi" w:eastAsiaTheme="majorEastAsia" w:hAnsiTheme="majorHAnsi" w:cstheme="majorBidi"/>
      <w:kern w:val="0"/>
      <w:sz w:val="24"/>
      <w:szCs w:val="24"/>
      <w:lang w:eastAsia="en-US" w:bidi="en-US"/>
    </w:rPr>
  </w:style>
  <w:style w:type="character" w:customStyle="1" w:styleId="90">
    <w:name w:val="标题 9 字符"/>
    <w:basedOn w:val="a0"/>
    <w:link w:val="9"/>
    <w:uiPriority w:val="9"/>
    <w:semiHidden/>
    <w:rsid w:val="003C77D4"/>
    <w:rPr>
      <w:rFonts w:asciiTheme="majorHAnsi" w:eastAsiaTheme="majorEastAsia" w:hAnsiTheme="majorHAnsi" w:cstheme="majorBidi"/>
      <w:kern w:val="0"/>
      <w:szCs w:val="21"/>
      <w:lang w:eastAsia="en-US" w:bidi="en-US"/>
    </w:rPr>
  </w:style>
  <w:style w:type="paragraph" w:styleId="a3">
    <w:name w:val="header"/>
    <w:basedOn w:val="a"/>
    <w:link w:val="a4"/>
    <w:uiPriority w:val="99"/>
    <w:unhideWhenUsed/>
    <w:rsid w:val="0094040E"/>
    <w:pPr>
      <w:pBdr>
        <w:bottom w:val="single" w:sz="6" w:space="1" w:color="auto"/>
      </w:pBdr>
      <w:tabs>
        <w:tab w:val="center" w:pos="4153"/>
        <w:tab w:val="right" w:pos="8306"/>
      </w:tabs>
      <w:snapToGrid w:val="0"/>
      <w:ind w:firstLine="360"/>
      <w:jc w:val="center"/>
    </w:pPr>
    <w:rPr>
      <w:sz w:val="18"/>
      <w:szCs w:val="18"/>
    </w:rPr>
  </w:style>
  <w:style w:type="character" w:customStyle="1" w:styleId="a4">
    <w:name w:val="页眉 字符"/>
    <w:basedOn w:val="a0"/>
    <w:link w:val="a3"/>
    <w:uiPriority w:val="99"/>
    <w:rsid w:val="0094040E"/>
    <w:rPr>
      <w:rFonts w:eastAsiaTheme="minorEastAsia" w:cstheme="minorBidi"/>
      <w:kern w:val="0"/>
      <w:sz w:val="18"/>
      <w:szCs w:val="18"/>
      <w:lang w:eastAsia="en-US" w:bidi="en-US"/>
    </w:rPr>
  </w:style>
  <w:style w:type="paragraph" w:styleId="a5">
    <w:name w:val="footer"/>
    <w:basedOn w:val="a"/>
    <w:link w:val="a6"/>
    <w:uiPriority w:val="99"/>
    <w:unhideWhenUsed/>
    <w:rsid w:val="00EB0A22"/>
    <w:pPr>
      <w:tabs>
        <w:tab w:val="center" w:pos="4153"/>
        <w:tab w:val="right" w:pos="8306"/>
      </w:tabs>
      <w:snapToGrid w:val="0"/>
    </w:pPr>
    <w:rPr>
      <w:sz w:val="18"/>
      <w:szCs w:val="18"/>
    </w:rPr>
  </w:style>
  <w:style w:type="character" w:customStyle="1" w:styleId="a6">
    <w:name w:val="页脚 字符"/>
    <w:basedOn w:val="a0"/>
    <w:link w:val="a5"/>
    <w:uiPriority w:val="99"/>
    <w:rsid w:val="00EB0A22"/>
    <w:rPr>
      <w:sz w:val="18"/>
      <w:szCs w:val="18"/>
    </w:rPr>
  </w:style>
  <w:style w:type="paragraph" w:styleId="a7">
    <w:name w:val="footnote text"/>
    <w:aliases w:val="Footnote Text Char Char,ftx,Char4, Char4"/>
    <w:basedOn w:val="a"/>
    <w:link w:val="a8"/>
    <w:autoRedefine/>
    <w:uiPriority w:val="99"/>
    <w:qFormat/>
    <w:rsid w:val="00252DFF"/>
    <w:pPr>
      <w:autoSpaceDE w:val="0"/>
      <w:autoSpaceDN w:val="0"/>
      <w:adjustRightInd w:val="0"/>
      <w:snapToGrid w:val="0"/>
      <w:ind w:firstLine="360"/>
    </w:pPr>
    <w:rPr>
      <w:rFonts w:eastAsia="宋体" w:cs="Times New Roman"/>
      <w:sz w:val="18"/>
      <w:szCs w:val="18"/>
    </w:rPr>
  </w:style>
  <w:style w:type="character" w:customStyle="1" w:styleId="a8">
    <w:name w:val="脚注文本 字符"/>
    <w:aliases w:val="Footnote Text Char Char 字符,ftx 字符,Char4 字符, Char4 字符"/>
    <w:basedOn w:val="a0"/>
    <w:link w:val="a7"/>
    <w:uiPriority w:val="99"/>
    <w:qFormat/>
    <w:rsid w:val="00252DFF"/>
    <w:rPr>
      <w:kern w:val="0"/>
      <w:sz w:val="18"/>
      <w:szCs w:val="18"/>
      <w:lang w:eastAsia="en-US" w:bidi="en-US"/>
    </w:rPr>
  </w:style>
  <w:style w:type="character" w:styleId="a9">
    <w:name w:val="footnote reference"/>
    <w:basedOn w:val="a0"/>
    <w:uiPriority w:val="99"/>
    <w:qFormat/>
    <w:rsid w:val="00EB0A22"/>
    <w:rPr>
      <w:vertAlign w:val="superscript"/>
    </w:rPr>
  </w:style>
  <w:style w:type="character" w:customStyle="1" w:styleId="5Char">
    <w:name w:val="标题 5 Char"/>
    <w:basedOn w:val="a0"/>
    <w:rsid w:val="00432054"/>
    <w:rPr>
      <w:b/>
      <w:bCs/>
      <w:kern w:val="2"/>
      <w:sz w:val="24"/>
      <w:szCs w:val="28"/>
    </w:rPr>
  </w:style>
  <w:style w:type="paragraph" w:styleId="aa">
    <w:name w:val="Body Text"/>
    <w:basedOn w:val="a"/>
    <w:link w:val="ab"/>
    <w:uiPriority w:val="99"/>
    <w:unhideWhenUsed/>
    <w:rsid w:val="00463EAD"/>
    <w:pPr>
      <w:spacing w:after="120"/>
    </w:pPr>
  </w:style>
  <w:style w:type="character" w:customStyle="1" w:styleId="ab">
    <w:name w:val="正文文本 字符"/>
    <w:basedOn w:val="a0"/>
    <w:link w:val="aa"/>
    <w:uiPriority w:val="99"/>
    <w:rsid w:val="00463EAD"/>
    <w:rPr>
      <w:rFonts w:ascii="Times New Roman" w:hAnsi="Times New Roman"/>
    </w:rPr>
  </w:style>
  <w:style w:type="paragraph" w:styleId="ac">
    <w:name w:val="Body Text First Indent"/>
    <w:basedOn w:val="aa"/>
    <w:link w:val="ad"/>
    <w:autoRedefine/>
    <w:rsid w:val="00EA5296"/>
    <w:pPr>
      <w:autoSpaceDE w:val="0"/>
      <w:autoSpaceDN w:val="0"/>
      <w:adjustRightInd w:val="0"/>
      <w:spacing w:after="0"/>
      <w:ind w:firstLine="425"/>
    </w:pPr>
    <w:rPr>
      <w:rFonts w:ascii="楷体" w:eastAsia="楷体" w:hAnsi="楷体" w:cs="Times New Roman"/>
      <w:lang w:eastAsia="zh-CN"/>
    </w:rPr>
  </w:style>
  <w:style w:type="character" w:customStyle="1" w:styleId="ad">
    <w:name w:val="正文文本首行缩进 字符"/>
    <w:basedOn w:val="ab"/>
    <w:link w:val="ac"/>
    <w:rsid w:val="00EA5296"/>
    <w:rPr>
      <w:rFonts w:ascii="楷体" w:eastAsia="楷体" w:hAnsi="楷体"/>
      <w:kern w:val="0"/>
      <w:sz w:val="22"/>
      <w:lang w:bidi="en-US"/>
    </w:rPr>
  </w:style>
  <w:style w:type="paragraph" w:styleId="ae">
    <w:name w:val="Balloon Text"/>
    <w:basedOn w:val="a"/>
    <w:link w:val="af"/>
    <w:unhideWhenUsed/>
    <w:rsid w:val="00463EAD"/>
    <w:rPr>
      <w:sz w:val="18"/>
      <w:szCs w:val="18"/>
    </w:rPr>
  </w:style>
  <w:style w:type="character" w:customStyle="1" w:styleId="af">
    <w:name w:val="批注框文本 字符"/>
    <w:basedOn w:val="a0"/>
    <w:link w:val="ae"/>
    <w:rsid w:val="00463EAD"/>
    <w:rPr>
      <w:rFonts w:ascii="Times New Roman" w:hAnsi="Times New Roman"/>
      <w:sz w:val="18"/>
      <w:szCs w:val="18"/>
    </w:rPr>
  </w:style>
  <w:style w:type="paragraph" w:styleId="af0">
    <w:name w:val="Document Map"/>
    <w:basedOn w:val="a"/>
    <w:link w:val="af1"/>
    <w:unhideWhenUsed/>
    <w:rsid w:val="00463EAD"/>
    <w:rPr>
      <w:rFonts w:ascii="宋体" w:eastAsia="宋体"/>
      <w:sz w:val="18"/>
      <w:szCs w:val="18"/>
    </w:rPr>
  </w:style>
  <w:style w:type="character" w:customStyle="1" w:styleId="af1">
    <w:name w:val="文档结构图 字符"/>
    <w:basedOn w:val="a0"/>
    <w:link w:val="af0"/>
    <w:rsid w:val="00463EAD"/>
    <w:rPr>
      <w:rFonts w:ascii="宋体" w:eastAsia="宋体" w:hAnsi="Times New Roman"/>
      <w:sz w:val="18"/>
      <w:szCs w:val="18"/>
    </w:rPr>
  </w:style>
  <w:style w:type="paragraph" w:styleId="af2">
    <w:name w:val="caption"/>
    <w:basedOn w:val="a"/>
    <w:next w:val="a"/>
    <w:uiPriority w:val="35"/>
    <w:unhideWhenUsed/>
    <w:qFormat/>
    <w:rsid w:val="003C77D4"/>
    <w:rPr>
      <w:rFonts w:asciiTheme="majorHAnsi" w:eastAsia="黑体" w:hAnsiTheme="majorHAnsi" w:cstheme="majorBidi"/>
      <w:sz w:val="20"/>
      <w:szCs w:val="20"/>
    </w:rPr>
  </w:style>
  <w:style w:type="paragraph" w:styleId="af3">
    <w:name w:val="Title"/>
    <w:basedOn w:val="a"/>
    <w:link w:val="af4"/>
    <w:autoRedefine/>
    <w:uiPriority w:val="99"/>
    <w:qFormat/>
    <w:rsid w:val="00853B62"/>
    <w:pPr>
      <w:ind w:firstLineChars="0" w:firstLine="0"/>
      <w:jc w:val="center"/>
      <w:outlineLvl w:val="0"/>
    </w:pPr>
    <w:rPr>
      <w:rFonts w:ascii="Arial" w:eastAsia="宋体" w:hAnsi="Arial" w:cs="Arial"/>
      <w:b/>
      <w:bCs/>
      <w:kern w:val="24"/>
      <w:sz w:val="32"/>
      <w:szCs w:val="32"/>
      <w:lang w:eastAsia="zh-CN" w:bidi="ar-SA"/>
    </w:rPr>
  </w:style>
  <w:style w:type="character" w:customStyle="1" w:styleId="af4">
    <w:name w:val="标题 字符"/>
    <w:basedOn w:val="a0"/>
    <w:link w:val="af3"/>
    <w:uiPriority w:val="99"/>
    <w:rsid w:val="00853B62"/>
    <w:rPr>
      <w:rFonts w:ascii="Arial" w:hAnsi="Arial" w:cs="Arial"/>
      <w:b/>
      <w:bCs/>
      <w:sz w:val="32"/>
      <w:szCs w:val="32"/>
    </w:rPr>
  </w:style>
  <w:style w:type="paragraph" w:styleId="af5">
    <w:name w:val="Subtitle"/>
    <w:basedOn w:val="a"/>
    <w:next w:val="a"/>
    <w:link w:val="af6"/>
    <w:uiPriority w:val="11"/>
    <w:qFormat/>
    <w:rsid w:val="003C77D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6">
    <w:name w:val="副标题 字符"/>
    <w:basedOn w:val="a0"/>
    <w:link w:val="af5"/>
    <w:uiPriority w:val="11"/>
    <w:rsid w:val="003C77D4"/>
    <w:rPr>
      <w:rFonts w:asciiTheme="majorHAnsi" w:hAnsiTheme="majorHAnsi" w:cstheme="majorBidi"/>
      <w:b/>
      <w:bCs/>
      <w:kern w:val="28"/>
      <w:sz w:val="32"/>
      <w:szCs w:val="32"/>
      <w:lang w:eastAsia="en-US" w:bidi="en-US"/>
    </w:rPr>
  </w:style>
  <w:style w:type="character" w:styleId="af7">
    <w:name w:val="Strong"/>
    <w:basedOn w:val="a0"/>
    <w:uiPriority w:val="99"/>
    <w:qFormat/>
    <w:rsid w:val="003C77D4"/>
    <w:rPr>
      <w:b/>
      <w:bCs/>
    </w:rPr>
  </w:style>
  <w:style w:type="character" w:styleId="af8">
    <w:name w:val="Emphasis"/>
    <w:uiPriority w:val="99"/>
    <w:qFormat/>
    <w:rsid w:val="00CE0378"/>
    <w:rPr>
      <w:rFonts w:ascii="Times New Roman" w:eastAsia="楷体" w:hAnsi="Times New Roman"/>
      <w:b w:val="0"/>
      <w:i w:val="0"/>
      <w:iCs/>
      <w:sz w:val="21"/>
    </w:rPr>
  </w:style>
  <w:style w:type="paragraph" w:styleId="af9">
    <w:name w:val="No Spacing"/>
    <w:basedOn w:val="a"/>
    <w:link w:val="afa"/>
    <w:uiPriority w:val="1"/>
    <w:qFormat/>
    <w:rsid w:val="003C77D4"/>
  </w:style>
  <w:style w:type="character" w:customStyle="1" w:styleId="afa">
    <w:name w:val="无间隔 字符"/>
    <w:basedOn w:val="a0"/>
    <w:link w:val="af9"/>
    <w:uiPriority w:val="1"/>
    <w:rsid w:val="003C77D4"/>
    <w:rPr>
      <w:rFonts w:eastAsiaTheme="minorEastAsia" w:cstheme="minorBidi"/>
      <w:kern w:val="0"/>
      <w:sz w:val="22"/>
      <w:lang w:eastAsia="en-US" w:bidi="en-US"/>
    </w:rPr>
  </w:style>
  <w:style w:type="paragraph" w:styleId="afb">
    <w:name w:val="List Paragraph"/>
    <w:basedOn w:val="a"/>
    <w:uiPriority w:val="34"/>
    <w:qFormat/>
    <w:rsid w:val="003C77D4"/>
    <w:pPr>
      <w:ind w:firstLine="420"/>
    </w:pPr>
  </w:style>
  <w:style w:type="paragraph" w:styleId="afc">
    <w:name w:val="Quote"/>
    <w:basedOn w:val="a"/>
    <w:next w:val="a"/>
    <w:link w:val="afd"/>
    <w:uiPriority w:val="29"/>
    <w:qFormat/>
    <w:rsid w:val="002C57DE"/>
    <w:rPr>
      <w:rFonts w:eastAsia="楷体"/>
      <w:iCs/>
      <w:color w:val="000000" w:themeColor="text1"/>
    </w:rPr>
  </w:style>
  <w:style w:type="character" w:customStyle="1" w:styleId="afd">
    <w:name w:val="引用 字符"/>
    <w:basedOn w:val="a0"/>
    <w:link w:val="afc"/>
    <w:uiPriority w:val="29"/>
    <w:rsid w:val="002C57DE"/>
    <w:rPr>
      <w:rFonts w:eastAsia="楷体" w:cstheme="minorBidi"/>
      <w:iCs/>
      <w:color w:val="000000" w:themeColor="text1"/>
      <w:kern w:val="0"/>
      <w:lang w:eastAsia="en-US" w:bidi="en-US"/>
    </w:rPr>
  </w:style>
  <w:style w:type="paragraph" w:styleId="afe">
    <w:name w:val="Intense Quote"/>
    <w:basedOn w:val="a"/>
    <w:next w:val="a"/>
    <w:link w:val="aff"/>
    <w:uiPriority w:val="30"/>
    <w:qFormat/>
    <w:rsid w:val="003C77D4"/>
    <w:pPr>
      <w:pBdr>
        <w:bottom w:val="single" w:sz="4" w:space="4" w:color="4F81BD" w:themeColor="accent1"/>
      </w:pBdr>
      <w:spacing w:before="200" w:after="280"/>
      <w:ind w:left="936" w:right="936"/>
    </w:pPr>
    <w:rPr>
      <w:b/>
      <w:bCs/>
      <w:i/>
      <w:iCs/>
      <w:color w:val="4F81BD" w:themeColor="accent1"/>
    </w:rPr>
  </w:style>
  <w:style w:type="character" w:customStyle="1" w:styleId="aff">
    <w:name w:val="明显引用 字符"/>
    <w:basedOn w:val="a0"/>
    <w:link w:val="afe"/>
    <w:uiPriority w:val="30"/>
    <w:rsid w:val="003C77D4"/>
    <w:rPr>
      <w:rFonts w:eastAsiaTheme="minorEastAsia" w:cstheme="minorBidi"/>
      <w:b/>
      <w:bCs/>
      <w:i/>
      <w:iCs/>
      <w:color w:val="4F81BD" w:themeColor="accent1"/>
      <w:kern w:val="0"/>
      <w:sz w:val="22"/>
      <w:lang w:eastAsia="en-US" w:bidi="en-US"/>
    </w:rPr>
  </w:style>
  <w:style w:type="character" w:styleId="aff0">
    <w:name w:val="Subtle Emphasis"/>
    <w:uiPriority w:val="19"/>
    <w:qFormat/>
    <w:rsid w:val="003C77D4"/>
    <w:rPr>
      <w:i/>
      <w:iCs/>
      <w:color w:val="808080" w:themeColor="text1" w:themeTint="7F"/>
    </w:rPr>
  </w:style>
  <w:style w:type="character" w:styleId="aff1">
    <w:name w:val="Intense Emphasis"/>
    <w:uiPriority w:val="21"/>
    <w:qFormat/>
    <w:rsid w:val="003C77D4"/>
    <w:rPr>
      <w:b/>
      <w:bCs/>
      <w:i/>
      <w:iCs/>
      <w:color w:val="4F81BD" w:themeColor="accent1"/>
    </w:rPr>
  </w:style>
  <w:style w:type="character" w:styleId="aff2">
    <w:name w:val="Subtle Reference"/>
    <w:uiPriority w:val="31"/>
    <w:qFormat/>
    <w:rsid w:val="003C77D4"/>
    <w:rPr>
      <w:smallCaps/>
      <w:color w:val="C0504D" w:themeColor="accent2"/>
      <w:u w:val="single"/>
    </w:rPr>
  </w:style>
  <w:style w:type="character" w:styleId="aff3">
    <w:name w:val="Intense Reference"/>
    <w:basedOn w:val="a0"/>
    <w:uiPriority w:val="32"/>
    <w:qFormat/>
    <w:rsid w:val="003C77D4"/>
    <w:rPr>
      <w:b/>
      <w:bCs/>
      <w:smallCaps/>
      <w:color w:val="C0504D" w:themeColor="accent2"/>
      <w:spacing w:val="5"/>
      <w:u w:val="single"/>
    </w:rPr>
  </w:style>
  <w:style w:type="character" w:styleId="aff4">
    <w:name w:val="Book Title"/>
    <w:basedOn w:val="a0"/>
    <w:uiPriority w:val="33"/>
    <w:qFormat/>
    <w:rsid w:val="003C77D4"/>
    <w:rPr>
      <w:b/>
      <w:bCs/>
      <w:smallCaps/>
      <w:spacing w:val="5"/>
    </w:rPr>
  </w:style>
  <w:style w:type="paragraph" w:styleId="TOC">
    <w:name w:val="TOC Heading"/>
    <w:basedOn w:val="1"/>
    <w:next w:val="a"/>
    <w:uiPriority w:val="39"/>
    <w:unhideWhenUsed/>
    <w:qFormat/>
    <w:rsid w:val="003C77D4"/>
    <w:pPr>
      <w:spacing w:before="340" w:after="330" w:line="578" w:lineRule="auto"/>
      <w:outlineLvl w:val="9"/>
    </w:pPr>
    <w:rPr>
      <w:rFonts w:eastAsiaTheme="minorEastAsia" w:cstheme="minorBidi"/>
      <w:sz w:val="44"/>
      <w:lang w:eastAsia="en-US" w:bidi="en-US"/>
    </w:rPr>
  </w:style>
  <w:style w:type="character" w:styleId="aff5">
    <w:name w:val="annotation reference"/>
    <w:basedOn w:val="a0"/>
    <w:unhideWhenUsed/>
    <w:rsid w:val="00316498"/>
    <w:rPr>
      <w:sz w:val="21"/>
      <w:szCs w:val="21"/>
    </w:rPr>
  </w:style>
  <w:style w:type="paragraph" w:styleId="aff6">
    <w:name w:val="annotation text"/>
    <w:basedOn w:val="a"/>
    <w:link w:val="aff7"/>
    <w:unhideWhenUsed/>
    <w:rsid w:val="00316498"/>
    <w:pPr>
      <w:jc w:val="left"/>
    </w:pPr>
  </w:style>
  <w:style w:type="character" w:customStyle="1" w:styleId="aff7">
    <w:name w:val="批注文字 字符"/>
    <w:basedOn w:val="a0"/>
    <w:link w:val="aff6"/>
    <w:rsid w:val="00316498"/>
    <w:rPr>
      <w:rFonts w:eastAsiaTheme="minorEastAsia" w:cstheme="minorBidi"/>
      <w:kern w:val="0"/>
      <w:sz w:val="22"/>
      <w:lang w:eastAsia="en-US" w:bidi="en-US"/>
    </w:rPr>
  </w:style>
  <w:style w:type="paragraph" w:styleId="aff8">
    <w:name w:val="annotation subject"/>
    <w:basedOn w:val="aff6"/>
    <w:next w:val="aff6"/>
    <w:link w:val="aff9"/>
    <w:unhideWhenUsed/>
    <w:rsid w:val="00316498"/>
    <w:rPr>
      <w:b/>
      <w:bCs/>
    </w:rPr>
  </w:style>
  <w:style w:type="character" w:customStyle="1" w:styleId="aff9">
    <w:name w:val="批注主题 字符"/>
    <w:basedOn w:val="aff7"/>
    <w:link w:val="aff8"/>
    <w:rsid w:val="00316498"/>
    <w:rPr>
      <w:rFonts w:eastAsiaTheme="minorEastAsia" w:cstheme="minorBidi"/>
      <w:b/>
      <w:bCs/>
      <w:kern w:val="0"/>
      <w:sz w:val="22"/>
      <w:lang w:eastAsia="en-US" w:bidi="en-US"/>
    </w:rPr>
  </w:style>
  <w:style w:type="character" w:styleId="affa">
    <w:name w:val="Hyperlink"/>
    <w:basedOn w:val="a0"/>
    <w:uiPriority w:val="99"/>
    <w:unhideWhenUsed/>
    <w:rsid w:val="008840FB"/>
    <w:rPr>
      <w:color w:val="0000FF"/>
      <w:u w:val="single"/>
    </w:rPr>
  </w:style>
  <w:style w:type="paragraph" w:styleId="affb">
    <w:name w:val="Plain Text"/>
    <w:basedOn w:val="a"/>
    <w:link w:val="affc"/>
    <w:rsid w:val="008840FB"/>
    <w:rPr>
      <w:rFonts w:ascii="宋体" w:hAnsi="Courier New" w:cs="Courier New"/>
      <w:szCs w:val="21"/>
    </w:rPr>
  </w:style>
  <w:style w:type="character" w:customStyle="1" w:styleId="affc">
    <w:name w:val="纯文本 字符"/>
    <w:basedOn w:val="a0"/>
    <w:link w:val="affb"/>
    <w:rsid w:val="008840FB"/>
    <w:rPr>
      <w:rFonts w:ascii="宋体" w:eastAsiaTheme="minorEastAsia" w:hAnsi="Courier New" w:cs="Courier New"/>
      <w:kern w:val="0"/>
      <w:sz w:val="22"/>
      <w:szCs w:val="21"/>
      <w:lang w:eastAsia="en-US" w:bidi="en-US"/>
    </w:rPr>
  </w:style>
  <w:style w:type="paragraph" w:styleId="affd">
    <w:name w:val="Normal (Web)"/>
    <w:basedOn w:val="a"/>
    <w:uiPriority w:val="99"/>
    <w:unhideWhenUsed/>
    <w:rsid w:val="008840FB"/>
    <w:pPr>
      <w:spacing w:before="100" w:beforeAutospacing="1" w:after="100" w:afterAutospacing="1"/>
    </w:pPr>
    <w:rPr>
      <w:rFonts w:ascii="宋体" w:hAnsi="宋体" w:cs="宋体"/>
    </w:rPr>
  </w:style>
  <w:style w:type="character" w:styleId="affe">
    <w:name w:val="FollowedHyperlink"/>
    <w:basedOn w:val="a0"/>
    <w:rsid w:val="008840FB"/>
    <w:rPr>
      <w:color w:val="800080" w:themeColor="followedHyperlink"/>
      <w:u w:val="single"/>
    </w:rPr>
  </w:style>
  <w:style w:type="paragraph" w:styleId="afff">
    <w:name w:val="Revision"/>
    <w:hidden/>
    <w:uiPriority w:val="99"/>
    <w:semiHidden/>
    <w:rsid w:val="008840FB"/>
    <w:pPr>
      <w:jc w:val="left"/>
    </w:pPr>
    <w:rPr>
      <w:rFonts w:eastAsiaTheme="minorEastAsia" w:cstheme="minorBidi"/>
      <w:kern w:val="0"/>
      <w:sz w:val="22"/>
      <w:lang w:eastAsia="en-US" w:bidi="en-US"/>
    </w:rPr>
  </w:style>
  <w:style w:type="paragraph" w:styleId="afff0">
    <w:name w:val="endnote text"/>
    <w:basedOn w:val="a"/>
    <w:link w:val="afff1"/>
    <w:rsid w:val="008840FB"/>
    <w:pPr>
      <w:snapToGrid w:val="0"/>
      <w:jc w:val="left"/>
    </w:pPr>
  </w:style>
  <w:style w:type="character" w:customStyle="1" w:styleId="afff1">
    <w:name w:val="尾注文本 字符"/>
    <w:basedOn w:val="a0"/>
    <w:link w:val="afff0"/>
    <w:rsid w:val="008840FB"/>
    <w:rPr>
      <w:rFonts w:eastAsiaTheme="minorEastAsia" w:cstheme="minorBidi"/>
      <w:kern w:val="0"/>
      <w:sz w:val="22"/>
      <w:lang w:eastAsia="en-US" w:bidi="en-US"/>
    </w:rPr>
  </w:style>
  <w:style w:type="character" w:styleId="afff2">
    <w:name w:val="endnote reference"/>
    <w:basedOn w:val="a0"/>
    <w:rsid w:val="008840FB"/>
    <w:rPr>
      <w:vertAlign w:val="superscript"/>
    </w:rPr>
  </w:style>
  <w:style w:type="paragraph" w:customStyle="1" w:styleId="Default">
    <w:name w:val="Default"/>
    <w:rsid w:val="008840FB"/>
    <w:pPr>
      <w:widowControl w:val="0"/>
      <w:autoSpaceDE w:val="0"/>
      <w:autoSpaceDN w:val="0"/>
      <w:adjustRightInd w:val="0"/>
      <w:jc w:val="left"/>
    </w:pPr>
    <w:rPr>
      <w:rFonts w:ascii="Symbol" w:hAnsi="Symbol" w:cs="Symbol"/>
      <w:color w:val="000000"/>
      <w:kern w:val="0"/>
      <w:sz w:val="24"/>
      <w:szCs w:val="24"/>
    </w:rPr>
  </w:style>
  <w:style w:type="paragraph" w:styleId="TOC1">
    <w:name w:val="toc 1"/>
    <w:basedOn w:val="a"/>
    <w:next w:val="a"/>
    <w:autoRedefine/>
    <w:uiPriority w:val="39"/>
    <w:rsid w:val="008840FB"/>
    <w:pPr>
      <w:autoSpaceDE w:val="0"/>
      <w:autoSpaceDN w:val="0"/>
      <w:adjustRightInd w:val="0"/>
      <w:ind w:firstLine="425"/>
    </w:pPr>
    <w:rPr>
      <w:rFonts w:eastAsia="宋体" w:cs="Times New Roman"/>
      <w:kern w:val="2"/>
      <w:szCs w:val="24"/>
      <w:lang w:eastAsia="zh-CN" w:bidi="ar-SA"/>
    </w:rPr>
  </w:style>
  <w:style w:type="paragraph" w:styleId="TOC2">
    <w:name w:val="toc 2"/>
    <w:basedOn w:val="a"/>
    <w:next w:val="a"/>
    <w:autoRedefine/>
    <w:uiPriority w:val="39"/>
    <w:rsid w:val="008840FB"/>
    <w:pPr>
      <w:autoSpaceDE w:val="0"/>
      <w:autoSpaceDN w:val="0"/>
      <w:adjustRightInd w:val="0"/>
      <w:ind w:leftChars="200" w:left="420" w:firstLine="425"/>
    </w:pPr>
    <w:rPr>
      <w:rFonts w:eastAsia="宋体" w:cs="Times New Roman"/>
      <w:kern w:val="2"/>
      <w:szCs w:val="24"/>
      <w:lang w:eastAsia="zh-CN" w:bidi="ar-SA"/>
    </w:rPr>
  </w:style>
  <w:style w:type="paragraph" w:styleId="TOC3">
    <w:name w:val="toc 3"/>
    <w:basedOn w:val="a"/>
    <w:next w:val="a"/>
    <w:autoRedefine/>
    <w:uiPriority w:val="39"/>
    <w:rsid w:val="008840FB"/>
    <w:pPr>
      <w:autoSpaceDE w:val="0"/>
      <w:autoSpaceDN w:val="0"/>
      <w:adjustRightInd w:val="0"/>
      <w:ind w:leftChars="400" w:left="840" w:firstLine="425"/>
    </w:pPr>
    <w:rPr>
      <w:rFonts w:eastAsia="宋体" w:cs="Times New Roman"/>
      <w:kern w:val="2"/>
      <w:szCs w:val="24"/>
      <w:lang w:eastAsia="zh-CN" w:bidi="ar-SA"/>
    </w:rPr>
  </w:style>
  <w:style w:type="paragraph" w:styleId="TOC4">
    <w:name w:val="toc 4"/>
    <w:basedOn w:val="a"/>
    <w:next w:val="a"/>
    <w:autoRedefine/>
    <w:uiPriority w:val="39"/>
    <w:unhideWhenUsed/>
    <w:rsid w:val="008840FB"/>
    <w:pPr>
      <w:ind w:leftChars="600" w:left="1260"/>
    </w:pPr>
    <w:rPr>
      <w:rFonts w:eastAsia="宋体" w:cs="Times New Roman"/>
    </w:rPr>
  </w:style>
  <w:style w:type="paragraph" w:styleId="TOC5">
    <w:name w:val="toc 5"/>
    <w:basedOn w:val="a"/>
    <w:next w:val="a"/>
    <w:autoRedefine/>
    <w:uiPriority w:val="39"/>
    <w:unhideWhenUsed/>
    <w:rsid w:val="008840FB"/>
    <w:pPr>
      <w:ind w:leftChars="800" w:left="1680"/>
    </w:pPr>
    <w:rPr>
      <w:rFonts w:eastAsia="宋体" w:cs="Times New Roman"/>
    </w:rPr>
  </w:style>
  <w:style w:type="character" w:customStyle="1" w:styleId="apple-style-span">
    <w:name w:val="apple-style-span"/>
    <w:basedOn w:val="a0"/>
    <w:rsid w:val="008840FB"/>
  </w:style>
  <w:style w:type="character" w:customStyle="1" w:styleId="apple-converted-space">
    <w:name w:val="apple-converted-space"/>
    <w:basedOn w:val="a0"/>
    <w:rsid w:val="008840FB"/>
  </w:style>
  <w:style w:type="character" w:styleId="HTML">
    <w:name w:val="HTML Cite"/>
    <w:rsid w:val="00D775C4"/>
    <w:rPr>
      <w:i w:val="0"/>
      <w:iCs w:val="0"/>
      <w:color w:val="0E774A"/>
    </w:rPr>
  </w:style>
  <w:style w:type="table" w:styleId="afff3">
    <w:name w:val="Table Grid"/>
    <w:basedOn w:val="a1"/>
    <w:uiPriority w:val="59"/>
    <w:rsid w:val="007459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表 5 深色1"/>
    <w:basedOn w:val="a1"/>
    <w:uiPriority w:val="50"/>
    <w:rsid w:val="007459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11">
    <w:name w:val="网格表 1 浅色1"/>
    <w:basedOn w:val="a1"/>
    <w:uiPriority w:val="46"/>
    <w:rsid w:val="0074596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ff4">
    <w:name w:val="List"/>
    <w:basedOn w:val="a"/>
    <w:uiPriority w:val="99"/>
    <w:unhideWhenUsed/>
    <w:rsid w:val="008F24D7"/>
    <w:pPr>
      <w:ind w:left="200" w:hangingChars="200" w:hanging="200"/>
      <w:contextualSpacing/>
    </w:pPr>
  </w:style>
  <w:style w:type="paragraph" w:styleId="21">
    <w:name w:val="List 2"/>
    <w:basedOn w:val="a"/>
    <w:uiPriority w:val="99"/>
    <w:unhideWhenUsed/>
    <w:rsid w:val="008F24D7"/>
    <w:pPr>
      <w:ind w:leftChars="200" w:left="100" w:hangingChars="200" w:hanging="200"/>
      <w:contextualSpacing/>
    </w:pPr>
  </w:style>
  <w:style w:type="paragraph" w:styleId="31">
    <w:name w:val="List 3"/>
    <w:basedOn w:val="a"/>
    <w:uiPriority w:val="99"/>
    <w:unhideWhenUsed/>
    <w:rsid w:val="008F24D7"/>
    <w:pPr>
      <w:ind w:leftChars="400" w:left="100" w:hangingChars="200" w:hanging="200"/>
      <w:contextualSpacing/>
    </w:pPr>
  </w:style>
  <w:style w:type="paragraph" w:styleId="41">
    <w:name w:val="List 4"/>
    <w:basedOn w:val="a"/>
    <w:uiPriority w:val="99"/>
    <w:unhideWhenUsed/>
    <w:rsid w:val="008F24D7"/>
    <w:pPr>
      <w:ind w:leftChars="600" w:left="100" w:hangingChars="200" w:hanging="200"/>
      <w:contextualSpacing/>
    </w:pPr>
  </w:style>
  <w:style w:type="paragraph" w:styleId="52">
    <w:name w:val="List 5"/>
    <w:basedOn w:val="a"/>
    <w:uiPriority w:val="99"/>
    <w:unhideWhenUsed/>
    <w:rsid w:val="008F24D7"/>
    <w:pPr>
      <w:ind w:leftChars="800" w:left="100" w:hangingChars="200" w:hanging="200"/>
      <w:contextualSpacing/>
    </w:pPr>
  </w:style>
  <w:style w:type="paragraph" w:styleId="afff5">
    <w:name w:val="Body Text Indent"/>
    <w:basedOn w:val="a"/>
    <w:link w:val="afff6"/>
    <w:uiPriority w:val="99"/>
    <w:unhideWhenUsed/>
    <w:rsid w:val="008F24D7"/>
    <w:pPr>
      <w:spacing w:after="120"/>
      <w:ind w:leftChars="200" w:left="420"/>
    </w:pPr>
  </w:style>
  <w:style w:type="character" w:customStyle="1" w:styleId="afff6">
    <w:name w:val="正文文本缩进 字符"/>
    <w:basedOn w:val="a0"/>
    <w:link w:val="afff5"/>
    <w:uiPriority w:val="99"/>
    <w:rsid w:val="008F24D7"/>
    <w:rPr>
      <w:rFonts w:eastAsiaTheme="minorEastAsia" w:cstheme="minorBidi"/>
      <w:kern w:val="0"/>
      <w:sz w:val="22"/>
      <w:lang w:eastAsia="en-US" w:bidi="en-US"/>
    </w:rPr>
  </w:style>
  <w:style w:type="paragraph" w:styleId="TOC6">
    <w:name w:val="toc 6"/>
    <w:basedOn w:val="a"/>
    <w:next w:val="a"/>
    <w:autoRedefine/>
    <w:uiPriority w:val="39"/>
    <w:unhideWhenUsed/>
    <w:rsid w:val="00E92BA5"/>
    <w:pPr>
      <w:widowControl w:val="0"/>
      <w:ind w:leftChars="1000" w:left="2100" w:firstLine="0"/>
    </w:pPr>
    <w:rPr>
      <w:rFonts w:asciiTheme="minorHAnsi" w:hAnsiTheme="minorHAnsi"/>
      <w:kern w:val="2"/>
      <w:lang w:eastAsia="zh-CN" w:bidi="ar-SA"/>
    </w:rPr>
  </w:style>
  <w:style w:type="paragraph" w:styleId="TOC7">
    <w:name w:val="toc 7"/>
    <w:basedOn w:val="a"/>
    <w:next w:val="a"/>
    <w:autoRedefine/>
    <w:uiPriority w:val="39"/>
    <w:unhideWhenUsed/>
    <w:rsid w:val="00E92BA5"/>
    <w:pPr>
      <w:widowControl w:val="0"/>
      <w:ind w:leftChars="1200" w:left="2520" w:firstLine="0"/>
    </w:pPr>
    <w:rPr>
      <w:rFonts w:asciiTheme="minorHAnsi" w:hAnsiTheme="minorHAnsi"/>
      <w:kern w:val="2"/>
      <w:lang w:eastAsia="zh-CN" w:bidi="ar-SA"/>
    </w:rPr>
  </w:style>
  <w:style w:type="paragraph" w:styleId="TOC8">
    <w:name w:val="toc 8"/>
    <w:basedOn w:val="a"/>
    <w:next w:val="a"/>
    <w:autoRedefine/>
    <w:uiPriority w:val="39"/>
    <w:unhideWhenUsed/>
    <w:rsid w:val="00E92BA5"/>
    <w:pPr>
      <w:widowControl w:val="0"/>
      <w:ind w:leftChars="1400" w:left="2940" w:firstLine="0"/>
    </w:pPr>
    <w:rPr>
      <w:rFonts w:asciiTheme="minorHAnsi" w:hAnsiTheme="minorHAnsi"/>
      <w:kern w:val="2"/>
      <w:lang w:eastAsia="zh-CN" w:bidi="ar-SA"/>
    </w:rPr>
  </w:style>
  <w:style w:type="paragraph" w:styleId="TOC9">
    <w:name w:val="toc 9"/>
    <w:basedOn w:val="a"/>
    <w:next w:val="a"/>
    <w:autoRedefine/>
    <w:uiPriority w:val="39"/>
    <w:unhideWhenUsed/>
    <w:rsid w:val="00E92BA5"/>
    <w:pPr>
      <w:widowControl w:val="0"/>
      <w:ind w:leftChars="1600" w:left="3360" w:firstLine="0"/>
    </w:pPr>
    <w:rPr>
      <w:rFonts w:asciiTheme="minorHAnsi" w:hAnsiTheme="minorHAnsi"/>
      <w:kern w:val="2"/>
      <w:lang w:eastAsia="zh-CN" w:bidi="ar-SA"/>
    </w:rPr>
  </w:style>
  <w:style w:type="paragraph" w:customStyle="1" w:styleId="afff7">
    <w:name w:val="案例"/>
    <w:basedOn w:val="a"/>
    <w:link w:val="afff8"/>
    <w:autoRedefine/>
    <w:qFormat/>
    <w:rsid w:val="00B54601"/>
    <w:pPr>
      <w:pBdr>
        <w:top w:val="single" w:sz="12" w:space="1" w:color="00B0F0"/>
        <w:left w:val="single" w:sz="12" w:space="4" w:color="00B0F0"/>
        <w:bottom w:val="single" w:sz="12" w:space="1" w:color="00B0F0"/>
        <w:right w:val="single" w:sz="12" w:space="4" w:color="00B0F0"/>
      </w:pBdr>
      <w:ind w:leftChars="250" w:left="250" w:firstLineChars="0" w:firstLine="0"/>
    </w:pPr>
    <w:rPr>
      <w:rFonts w:eastAsia="黑体"/>
      <w:sz w:val="20"/>
      <w:lang w:val="de-DE" w:eastAsia="zh-CN" w:bidi="ar-SA"/>
    </w:rPr>
  </w:style>
  <w:style w:type="character" w:customStyle="1" w:styleId="afff8">
    <w:name w:val="案例 字符"/>
    <w:basedOn w:val="a0"/>
    <w:link w:val="afff7"/>
    <w:rsid w:val="00B54601"/>
    <w:rPr>
      <w:rFonts w:eastAsia="黑体" w:cstheme="minorBidi"/>
      <w:kern w:val="0"/>
      <w:sz w:val="20"/>
      <w:lang w:val="de-DE"/>
    </w:rPr>
  </w:style>
  <w:style w:type="paragraph" w:customStyle="1" w:styleId="afff9">
    <w:name w:val="文献"/>
    <w:basedOn w:val="afff7"/>
    <w:link w:val="afffa"/>
    <w:autoRedefine/>
    <w:qFormat/>
    <w:rsid w:val="005E6BB2"/>
    <w:pPr>
      <w:framePr w:wrap="around" w:vAnchor="text" w:hAnchor="text" w:xAlign="right" w:y="1"/>
      <w:widowControl w:val="0"/>
      <w:pBdr>
        <w:top w:val="single" w:sz="12" w:space="1" w:color="7030A0"/>
        <w:left w:val="single" w:sz="12" w:space="4" w:color="7030A0"/>
        <w:bottom w:val="single" w:sz="12" w:space="1" w:color="7030A0"/>
        <w:right w:val="single" w:sz="12" w:space="4" w:color="7030A0"/>
      </w:pBdr>
      <w:textboxTightWrap w:val="allLines"/>
    </w:pPr>
    <w:rPr>
      <w:rFonts w:eastAsia="楷体"/>
    </w:rPr>
  </w:style>
  <w:style w:type="character" w:customStyle="1" w:styleId="afffa">
    <w:name w:val="文献 字符"/>
    <w:basedOn w:val="a0"/>
    <w:link w:val="afff9"/>
    <w:rsid w:val="005E6BB2"/>
    <w:rPr>
      <w:rFonts w:eastAsia="楷体" w:cstheme="minorBidi"/>
      <w:kern w:val="0"/>
      <w:sz w:val="20"/>
      <w:lang w:val="de-DE"/>
    </w:rPr>
  </w:style>
  <w:style w:type="character" w:customStyle="1" w:styleId="navtiao">
    <w:name w:val="navtiao"/>
    <w:basedOn w:val="a0"/>
    <w:rsid w:val="0052347F"/>
  </w:style>
  <w:style w:type="paragraph" w:customStyle="1" w:styleId="afffb">
    <w:name w:val="案例解析"/>
    <w:basedOn w:val="afff9"/>
    <w:link w:val="afffc"/>
    <w:qFormat/>
    <w:rsid w:val="0034619C"/>
    <w:pPr>
      <w:framePr w:wrap="around"/>
      <w:pBdr>
        <w:top w:val="single" w:sz="12" w:space="1" w:color="00B050"/>
        <w:left w:val="single" w:sz="12" w:space="4" w:color="00B050"/>
        <w:bottom w:val="single" w:sz="12" w:space="1" w:color="00B050"/>
        <w:right w:val="single" w:sz="12" w:space="4" w:color="00B050"/>
      </w:pBdr>
    </w:pPr>
  </w:style>
  <w:style w:type="character" w:customStyle="1" w:styleId="afffc">
    <w:name w:val="案例解析 字符"/>
    <w:basedOn w:val="afffa"/>
    <w:link w:val="afffb"/>
    <w:rsid w:val="0034619C"/>
    <w:rPr>
      <w:rFonts w:eastAsia="楷体" w:cstheme="minorBidi"/>
      <w:kern w:val="0"/>
      <w:sz w:val="20"/>
      <w:lang w:val="de-DE"/>
    </w:rPr>
  </w:style>
  <w:style w:type="character" w:styleId="afffd">
    <w:name w:val="page number"/>
    <w:basedOn w:val="a0"/>
    <w:uiPriority w:val="99"/>
    <w:unhideWhenUsed/>
    <w:rsid w:val="00670E92"/>
  </w:style>
  <w:style w:type="paragraph" w:customStyle="1" w:styleId="afffe">
    <w:name w:val="法律"/>
    <w:basedOn w:val="afff9"/>
    <w:link w:val="affff"/>
    <w:autoRedefine/>
    <w:qFormat/>
    <w:rsid w:val="00B54601"/>
    <w:pPr>
      <w:framePr w:wrap="around"/>
      <w:pBdr>
        <w:top w:val="single" w:sz="12" w:space="1" w:color="FF0000"/>
        <w:left w:val="single" w:sz="12" w:space="4" w:color="FF0000"/>
        <w:bottom w:val="single" w:sz="12" w:space="1" w:color="FF0000"/>
        <w:right w:val="single" w:sz="12" w:space="4" w:color="FF0000"/>
      </w:pBdr>
    </w:pPr>
    <w:rPr>
      <w:rFonts w:eastAsia="华文仿宋"/>
    </w:rPr>
  </w:style>
  <w:style w:type="character" w:customStyle="1" w:styleId="affff">
    <w:name w:val="法律 字符"/>
    <w:basedOn w:val="afffa"/>
    <w:link w:val="afffe"/>
    <w:rsid w:val="00B54601"/>
    <w:rPr>
      <w:rFonts w:eastAsia="华文仿宋" w:cstheme="minorBidi"/>
      <w:kern w:val="0"/>
      <w:sz w:val="20"/>
      <w:lang w:val="de-DE"/>
    </w:rPr>
  </w:style>
  <w:style w:type="paragraph" w:customStyle="1" w:styleId="affff0">
    <w:name w:val="小标题格"/>
    <w:basedOn w:val="afff9"/>
    <w:link w:val="affff1"/>
    <w:qFormat/>
    <w:rsid w:val="003D357D"/>
    <w:pPr>
      <w:framePr w:wrap="around"/>
      <w:ind w:left="525"/>
    </w:pPr>
    <w:rPr>
      <w:rFonts w:eastAsia="黑体"/>
      <w:bdr w:val="single" w:sz="4" w:space="0" w:color="auto"/>
    </w:rPr>
  </w:style>
  <w:style w:type="character" w:customStyle="1" w:styleId="affff1">
    <w:name w:val="小标题格 字符"/>
    <w:basedOn w:val="afffa"/>
    <w:link w:val="affff0"/>
    <w:rsid w:val="003D357D"/>
    <w:rPr>
      <w:rFonts w:eastAsia="黑体" w:cstheme="minorBidi"/>
      <w:kern w:val="0"/>
      <w:sz w:val="20"/>
      <w:bdr w:val="single" w:sz="4" w:space="0" w:color="auto"/>
      <w:lang w:val="de-DE"/>
    </w:rPr>
  </w:style>
  <w:style w:type="paragraph" w:customStyle="1" w:styleId="affff2">
    <w:name w:val="法条标题"/>
    <w:basedOn w:val="afffe"/>
    <w:link w:val="affff3"/>
    <w:qFormat/>
    <w:rsid w:val="008E5A09"/>
    <w:pPr>
      <w:framePr w:wrap="around"/>
      <w:pBdr>
        <w:top w:val="none" w:sz="0" w:space="0" w:color="auto"/>
        <w:left w:val="none" w:sz="0" w:space="0" w:color="auto"/>
        <w:bottom w:val="none" w:sz="0" w:space="0" w:color="auto"/>
        <w:right w:val="none" w:sz="0" w:space="0" w:color="auto"/>
      </w:pBdr>
      <w:ind w:left="600"/>
    </w:pPr>
  </w:style>
  <w:style w:type="character" w:customStyle="1" w:styleId="affff3">
    <w:name w:val="法条标题 字符"/>
    <w:basedOn w:val="affff"/>
    <w:link w:val="affff2"/>
    <w:rsid w:val="008E5A09"/>
    <w:rPr>
      <w:rFonts w:eastAsia="华文仿宋" w:cstheme="minorBidi"/>
      <w:kern w:val="0"/>
      <w:sz w:val="20"/>
      <w:lang w:val="de-DE"/>
    </w:rPr>
  </w:style>
  <w:style w:type="paragraph" w:customStyle="1" w:styleId="affff4">
    <w:name w:val="法条标题框"/>
    <w:basedOn w:val="afffe"/>
    <w:link w:val="affff5"/>
    <w:qFormat/>
    <w:rsid w:val="008E5A09"/>
    <w:pPr>
      <w:framePr w:wrap="around"/>
      <w:ind w:left="600"/>
    </w:pPr>
    <w:rPr>
      <w:bdr w:val="single" w:sz="4" w:space="0" w:color="auto"/>
    </w:rPr>
  </w:style>
  <w:style w:type="character" w:customStyle="1" w:styleId="affff5">
    <w:name w:val="法条标题框 字符"/>
    <w:basedOn w:val="affff"/>
    <w:link w:val="affff4"/>
    <w:rsid w:val="008E5A09"/>
    <w:rPr>
      <w:rFonts w:eastAsia="华文仿宋" w:cstheme="minorBidi"/>
      <w:kern w:val="0"/>
      <w:sz w:val="20"/>
      <w:bdr w:val="single" w:sz="4" w:space="0" w:color="auto"/>
      <w:lang w:val="de-DE"/>
    </w:rPr>
  </w:style>
  <w:style w:type="table" w:styleId="42">
    <w:name w:val="Grid Table 4"/>
    <w:basedOn w:val="a1"/>
    <w:uiPriority w:val="49"/>
    <w:rsid w:val="00846C5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2">
    <w:name w:val="Grid Table 2"/>
    <w:basedOn w:val="a1"/>
    <w:uiPriority w:val="99"/>
    <w:rsid w:val="00846C5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23">
    <w:name w:val="Body Text Indent 2"/>
    <w:basedOn w:val="a"/>
    <w:link w:val="24"/>
    <w:uiPriority w:val="99"/>
    <w:semiHidden/>
    <w:unhideWhenUsed/>
    <w:rsid w:val="008C1006"/>
    <w:pPr>
      <w:spacing w:after="120" w:line="480" w:lineRule="auto"/>
      <w:ind w:leftChars="200" w:left="420"/>
    </w:pPr>
  </w:style>
  <w:style w:type="character" w:customStyle="1" w:styleId="24">
    <w:name w:val="正文文本缩进 2 字符"/>
    <w:basedOn w:val="a0"/>
    <w:link w:val="23"/>
    <w:uiPriority w:val="99"/>
    <w:semiHidden/>
    <w:rsid w:val="008C1006"/>
    <w:rPr>
      <w:rFonts w:eastAsiaTheme="minorEastAsia" w:cstheme="minorBidi"/>
      <w:kern w:val="0"/>
      <w:sz w:val="24"/>
      <w:lang w:eastAsia="en-US" w:bidi="en-US"/>
    </w:rPr>
  </w:style>
  <w:style w:type="paragraph" w:styleId="HTML0">
    <w:name w:val="HTML Preformatted"/>
    <w:basedOn w:val="a"/>
    <w:link w:val="HTML1"/>
    <w:uiPriority w:val="99"/>
    <w:semiHidden/>
    <w:unhideWhenUsed/>
    <w:rsid w:val="00F65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szCs w:val="24"/>
      <w:lang w:eastAsia="zh-CN" w:bidi="ar-SA"/>
    </w:rPr>
  </w:style>
  <w:style w:type="character" w:customStyle="1" w:styleId="HTML1">
    <w:name w:val="HTML 预设格式 字符"/>
    <w:basedOn w:val="a0"/>
    <w:link w:val="HTML0"/>
    <w:uiPriority w:val="99"/>
    <w:semiHidden/>
    <w:rsid w:val="00F65D95"/>
    <w:rPr>
      <w:rFonts w:ascii="宋体" w:hAnsi="宋体" w:cs="宋体"/>
      <w:kern w:val="0"/>
      <w:sz w:val="24"/>
      <w:szCs w:val="24"/>
    </w:rPr>
  </w:style>
  <w:style w:type="character" w:styleId="affff6">
    <w:name w:val="Unresolved Mention"/>
    <w:basedOn w:val="a0"/>
    <w:uiPriority w:val="99"/>
    <w:semiHidden/>
    <w:unhideWhenUsed/>
    <w:rsid w:val="00B82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472">
      <w:bodyDiv w:val="1"/>
      <w:marLeft w:val="0"/>
      <w:marRight w:val="0"/>
      <w:marTop w:val="0"/>
      <w:marBottom w:val="0"/>
      <w:divBdr>
        <w:top w:val="none" w:sz="0" w:space="0" w:color="auto"/>
        <w:left w:val="none" w:sz="0" w:space="0" w:color="auto"/>
        <w:bottom w:val="none" w:sz="0" w:space="0" w:color="auto"/>
        <w:right w:val="none" w:sz="0" w:space="0" w:color="auto"/>
      </w:divBdr>
    </w:div>
    <w:div w:id="36974144">
      <w:bodyDiv w:val="1"/>
      <w:marLeft w:val="0"/>
      <w:marRight w:val="0"/>
      <w:marTop w:val="0"/>
      <w:marBottom w:val="0"/>
      <w:divBdr>
        <w:top w:val="none" w:sz="0" w:space="0" w:color="auto"/>
        <w:left w:val="none" w:sz="0" w:space="0" w:color="auto"/>
        <w:bottom w:val="none" w:sz="0" w:space="0" w:color="auto"/>
        <w:right w:val="none" w:sz="0" w:space="0" w:color="auto"/>
      </w:divBdr>
    </w:div>
    <w:div w:id="59602533">
      <w:bodyDiv w:val="1"/>
      <w:marLeft w:val="0"/>
      <w:marRight w:val="0"/>
      <w:marTop w:val="0"/>
      <w:marBottom w:val="0"/>
      <w:divBdr>
        <w:top w:val="none" w:sz="0" w:space="0" w:color="auto"/>
        <w:left w:val="none" w:sz="0" w:space="0" w:color="auto"/>
        <w:bottom w:val="none" w:sz="0" w:space="0" w:color="auto"/>
        <w:right w:val="none" w:sz="0" w:space="0" w:color="auto"/>
      </w:divBdr>
      <w:divsChild>
        <w:div w:id="2025402247">
          <w:marLeft w:val="0"/>
          <w:marRight w:val="0"/>
          <w:marTop w:val="0"/>
          <w:marBottom w:val="0"/>
          <w:divBdr>
            <w:top w:val="none" w:sz="0" w:space="0" w:color="auto"/>
            <w:left w:val="none" w:sz="0" w:space="0" w:color="auto"/>
            <w:bottom w:val="none" w:sz="0" w:space="0" w:color="auto"/>
            <w:right w:val="none" w:sz="0" w:space="0" w:color="auto"/>
          </w:divBdr>
          <w:divsChild>
            <w:div w:id="575752377">
              <w:marLeft w:val="0"/>
              <w:marRight w:val="0"/>
              <w:marTop w:val="0"/>
              <w:marBottom w:val="0"/>
              <w:divBdr>
                <w:top w:val="none" w:sz="0" w:space="0" w:color="auto"/>
                <w:left w:val="none" w:sz="0" w:space="0" w:color="auto"/>
                <w:bottom w:val="none" w:sz="0" w:space="0" w:color="auto"/>
                <w:right w:val="none" w:sz="0" w:space="0" w:color="auto"/>
              </w:divBdr>
            </w:div>
          </w:divsChild>
        </w:div>
        <w:div w:id="1000700573">
          <w:marLeft w:val="0"/>
          <w:marRight w:val="0"/>
          <w:marTop w:val="0"/>
          <w:marBottom w:val="0"/>
          <w:divBdr>
            <w:top w:val="none" w:sz="0" w:space="0" w:color="auto"/>
            <w:left w:val="none" w:sz="0" w:space="0" w:color="auto"/>
            <w:bottom w:val="none" w:sz="0" w:space="0" w:color="auto"/>
            <w:right w:val="none" w:sz="0" w:space="0" w:color="auto"/>
          </w:divBdr>
          <w:divsChild>
            <w:div w:id="1754820140">
              <w:marLeft w:val="0"/>
              <w:marRight w:val="0"/>
              <w:marTop w:val="0"/>
              <w:marBottom w:val="0"/>
              <w:divBdr>
                <w:top w:val="none" w:sz="0" w:space="0" w:color="auto"/>
                <w:left w:val="none" w:sz="0" w:space="0" w:color="auto"/>
                <w:bottom w:val="none" w:sz="0" w:space="0" w:color="auto"/>
                <w:right w:val="none" w:sz="0" w:space="0" w:color="auto"/>
              </w:divBdr>
            </w:div>
          </w:divsChild>
        </w:div>
        <w:div w:id="1599872339">
          <w:marLeft w:val="0"/>
          <w:marRight w:val="0"/>
          <w:marTop w:val="0"/>
          <w:marBottom w:val="0"/>
          <w:divBdr>
            <w:top w:val="none" w:sz="0" w:space="0" w:color="auto"/>
            <w:left w:val="none" w:sz="0" w:space="0" w:color="auto"/>
            <w:bottom w:val="none" w:sz="0" w:space="0" w:color="auto"/>
            <w:right w:val="none" w:sz="0" w:space="0" w:color="auto"/>
          </w:divBdr>
          <w:divsChild>
            <w:div w:id="21174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6235">
      <w:bodyDiv w:val="1"/>
      <w:marLeft w:val="0"/>
      <w:marRight w:val="0"/>
      <w:marTop w:val="0"/>
      <w:marBottom w:val="0"/>
      <w:divBdr>
        <w:top w:val="none" w:sz="0" w:space="0" w:color="auto"/>
        <w:left w:val="none" w:sz="0" w:space="0" w:color="auto"/>
        <w:bottom w:val="none" w:sz="0" w:space="0" w:color="auto"/>
        <w:right w:val="none" w:sz="0" w:space="0" w:color="auto"/>
      </w:divBdr>
      <w:divsChild>
        <w:div w:id="1612933441">
          <w:marLeft w:val="547"/>
          <w:marRight w:val="0"/>
          <w:marTop w:val="0"/>
          <w:marBottom w:val="0"/>
          <w:divBdr>
            <w:top w:val="none" w:sz="0" w:space="0" w:color="auto"/>
            <w:left w:val="none" w:sz="0" w:space="0" w:color="auto"/>
            <w:bottom w:val="none" w:sz="0" w:space="0" w:color="auto"/>
            <w:right w:val="none" w:sz="0" w:space="0" w:color="auto"/>
          </w:divBdr>
        </w:div>
      </w:divsChild>
    </w:div>
    <w:div w:id="99571234">
      <w:bodyDiv w:val="1"/>
      <w:marLeft w:val="0"/>
      <w:marRight w:val="0"/>
      <w:marTop w:val="0"/>
      <w:marBottom w:val="0"/>
      <w:divBdr>
        <w:top w:val="none" w:sz="0" w:space="0" w:color="auto"/>
        <w:left w:val="none" w:sz="0" w:space="0" w:color="auto"/>
        <w:bottom w:val="none" w:sz="0" w:space="0" w:color="auto"/>
        <w:right w:val="none" w:sz="0" w:space="0" w:color="auto"/>
      </w:divBdr>
      <w:divsChild>
        <w:div w:id="669917735">
          <w:marLeft w:val="547"/>
          <w:marRight w:val="0"/>
          <w:marTop w:val="0"/>
          <w:marBottom w:val="0"/>
          <w:divBdr>
            <w:top w:val="none" w:sz="0" w:space="0" w:color="auto"/>
            <w:left w:val="none" w:sz="0" w:space="0" w:color="auto"/>
            <w:bottom w:val="none" w:sz="0" w:space="0" w:color="auto"/>
            <w:right w:val="none" w:sz="0" w:space="0" w:color="auto"/>
          </w:divBdr>
        </w:div>
        <w:div w:id="1575048650">
          <w:marLeft w:val="547"/>
          <w:marRight w:val="0"/>
          <w:marTop w:val="0"/>
          <w:marBottom w:val="0"/>
          <w:divBdr>
            <w:top w:val="none" w:sz="0" w:space="0" w:color="auto"/>
            <w:left w:val="none" w:sz="0" w:space="0" w:color="auto"/>
            <w:bottom w:val="none" w:sz="0" w:space="0" w:color="auto"/>
            <w:right w:val="none" w:sz="0" w:space="0" w:color="auto"/>
          </w:divBdr>
        </w:div>
        <w:div w:id="1894804568">
          <w:marLeft w:val="547"/>
          <w:marRight w:val="0"/>
          <w:marTop w:val="0"/>
          <w:marBottom w:val="0"/>
          <w:divBdr>
            <w:top w:val="none" w:sz="0" w:space="0" w:color="auto"/>
            <w:left w:val="none" w:sz="0" w:space="0" w:color="auto"/>
            <w:bottom w:val="none" w:sz="0" w:space="0" w:color="auto"/>
            <w:right w:val="none" w:sz="0" w:space="0" w:color="auto"/>
          </w:divBdr>
        </w:div>
        <w:div w:id="1908686411">
          <w:marLeft w:val="547"/>
          <w:marRight w:val="0"/>
          <w:marTop w:val="0"/>
          <w:marBottom w:val="0"/>
          <w:divBdr>
            <w:top w:val="none" w:sz="0" w:space="0" w:color="auto"/>
            <w:left w:val="none" w:sz="0" w:space="0" w:color="auto"/>
            <w:bottom w:val="none" w:sz="0" w:space="0" w:color="auto"/>
            <w:right w:val="none" w:sz="0" w:space="0" w:color="auto"/>
          </w:divBdr>
        </w:div>
        <w:div w:id="2000038412">
          <w:marLeft w:val="547"/>
          <w:marRight w:val="0"/>
          <w:marTop w:val="0"/>
          <w:marBottom w:val="0"/>
          <w:divBdr>
            <w:top w:val="none" w:sz="0" w:space="0" w:color="auto"/>
            <w:left w:val="none" w:sz="0" w:space="0" w:color="auto"/>
            <w:bottom w:val="none" w:sz="0" w:space="0" w:color="auto"/>
            <w:right w:val="none" w:sz="0" w:space="0" w:color="auto"/>
          </w:divBdr>
        </w:div>
        <w:div w:id="2031444091">
          <w:marLeft w:val="547"/>
          <w:marRight w:val="0"/>
          <w:marTop w:val="0"/>
          <w:marBottom w:val="0"/>
          <w:divBdr>
            <w:top w:val="none" w:sz="0" w:space="0" w:color="auto"/>
            <w:left w:val="none" w:sz="0" w:space="0" w:color="auto"/>
            <w:bottom w:val="none" w:sz="0" w:space="0" w:color="auto"/>
            <w:right w:val="none" w:sz="0" w:space="0" w:color="auto"/>
          </w:divBdr>
        </w:div>
      </w:divsChild>
    </w:div>
    <w:div w:id="103967809">
      <w:bodyDiv w:val="1"/>
      <w:marLeft w:val="0"/>
      <w:marRight w:val="0"/>
      <w:marTop w:val="0"/>
      <w:marBottom w:val="0"/>
      <w:divBdr>
        <w:top w:val="none" w:sz="0" w:space="0" w:color="auto"/>
        <w:left w:val="none" w:sz="0" w:space="0" w:color="auto"/>
        <w:bottom w:val="none" w:sz="0" w:space="0" w:color="auto"/>
        <w:right w:val="none" w:sz="0" w:space="0" w:color="auto"/>
      </w:divBdr>
      <w:divsChild>
        <w:div w:id="136344458">
          <w:marLeft w:val="0"/>
          <w:marRight w:val="0"/>
          <w:marTop w:val="0"/>
          <w:marBottom w:val="150"/>
          <w:divBdr>
            <w:top w:val="none" w:sz="0" w:space="0" w:color="auto"/>
            <w:left w:val="none" w:sz="0" w:space="0" w:color="auto"/>
            <w:bottom w:val="single" w:sz="18" w:space="11" w:color="B6C6CD"/>
            <w:right w:val="none" w:sz="0" w:space="0" w:color="auto"/>
          </w:divBdr>
        </w:div>
        <w:div w:id="1175530346">
          <w:marLeft w:val="0"/>
          <w:marRight w:val="0"/>
          <w:marTop w:val="0"/>
          <w:marBottom w:val="300"/>
          <w:divBdr>
            <w:top w:val="none" w:sz="0" w:space="0" w:color="auto"/>
            <w:left w:val="none" w:sz="0" w:space="0" w:color="auto"/>
            <w:bottom w:val="none" w:sz="0" w:space="0" w:color="auto"/>
            <w:right w:val="none" w:sz="0" w:space="0" w:color="auto"/>
          </w:divBdr>
        </w:div>
      </w:divsChild>
    </w:div>
    <w:div w:id="109790592">
      <w:bodyDiv w:val="1"/>
      <w:marLeft w:val="0"/>
      <w:marRight w:val="0"/>
      <w:marTop w:val="0"/>
      <w:marBottom w:val="0"/>
      <w:divBdr>
        <w:top w:val="none" w:sz="0" w:space="0" w:color="auto"/>
        <w:left w:val="none" w:sz="0" w:space="0" w:color="auto"/>
        <w:bottom w:val="none" w:sz="0" w:space="0" w:color="auto"/>
        <w:right w:val="none" w:sz="0" w:space="0" w:color="auto"/>
      </w:divBdr>
    </w:div>
    <w:div w:id="110519768">
      <w:bodyDiv w:val="1"/>
      <w:marLeft w:val="0"/>
      <w:marRight w:val="0"/>
      <w:marTop w:val="0"/>
      <w:marBottom w:val="0"/>
      <w:divBdr>
        <w:top w:val="none" w:sz="0" w:space="0" w:color="auto"/>
        <w:left w:val="none" w:sz="0" w:space="0" w:color="auto"/>
        <w:bottom w:val="none" w:sz="0" w:space="0" w:color="auto"/>
        <w:right w:val="none" w:sz="0" w:space="0" w:color="auto"/>
      </w:divBdr>
      <w:divsChild>
        <w:div w:id="570426565">
          <w:marLeft w:val="0"/>
          <w:marRight w:val="0"/>
          <w:marTop w:val="0"/>
          <w:marBottom w:val="150"/>
          <w:divBdr>
            <w:top w:val="none" w:sz="0" w:space="0" w:color="auto"/>
            <w:left w:val="none" w:sz="0" w:space="0" w:color="auto"/>
            <w:bottom w:val="single" w:sz="18" w:space="11" w:color="B6C6CD"/>
            <w:right w:val="none" w:sz="0" w:space="0" w:color="auto"/>
          </w:divBdr>
        </w:div>
        <w:div w:id="720055759">
          <w:marLeft w:val="0"/>
          <w:marRight w:val="0"/>
          <w:marTop w:val="0"/>
          <w:marBottom w:val="300"/>
          <w:divBdr>
            <w:top w:val="none" w:sz="0" w:space="0" w:color="auto"/>
            <w:left w:val="none" w:sz="0" w:space="0" w:color="auto"/>
            <w:bottom w:val="none" w:sz="0" w:space="0" w:color="auto"/>
            <w:right w:val="none" w:sz="0" w:space="0" w:color="auto"/>
          </w:divBdr>
          <w:divsChild>
            <w:div w:id="1519388038">
              <w:marLeft w:val="75"/>
              <w:marRight w:val="75"/>
              <w:marTop w:val="0"/>
              <w:marBottom w:val="0"/>
              <w:divBdr>
                <w:top w:val="none" w:sz="0" w:space="0" w:color="auto"/>
                <w:left w:val="none" w:sz="0" w:space="0" w:color="auto"/>
                <w:bottom w:val="none" w:sz="0" w:space="0" w:color="auto"/>
                <w:right w:val="none" w:sz="0" w:space="0" w:color="auto"/>
              </w:divBdr>
            </w:div>
            <w:div w:id="1893151899">
              <w:marLeft w:val="75"/>
              <w:marRight w:val="75"/>
              <w:marTop w:val="0"/>
              <w:marBottom w:val="0"/>
              <w:divBdr>
                <w:top w:val="none" w:sz="0" w:space="0" w:color="auto"/>
                <w:left w:val="none" w:sz="0" w:space="0" w:color="auto"/>
                <w:bottom w:val="none" w:sz="0" w:space="0" w:color="auto"/>
                <w:right w:val="none" w:sz="0" w:space="0" w:color="auto"/>
              </w:divBdr>
            </w:div>
            <w:div w:id="873539353">
              <w:marLeft w:val="75"/>
              <w:marRight w:val="75"/>
              <w:marTop w:val="0"/>
              <w:marBottom w:val="0"/>
              <w:divBdr>
                <w:top w:val="none" w:sz="0" w:space="0" w:color="auto"/>
                <w:left w:val="none" w:sz="0" w:space="0" w:color="auto"/>
                <w:bottom w:val="none" w:sz="0" w:space="0" w:color="auto"/>
                <w:right w:val="none" w:sz="0" w:space="0" w:color="auto"/>
              </w:divBdr>
            </w:div>
            <w:div w:id="2125804207">
              <w:marLeft w:val="75"/>
              <w:marRight w:val="75"/>
              <w:marTop w:val="0"/>
              <w:marBottom w:val="0"/>
              <w:divBdr>
                <w:top w:val="none" w:sz="0" w:space="0" w:color="auto"/>
                <w:left w:val="none" w:sz="0" w:space="0" w:color="auto"/>
                <w:bottom w:val="none" w:sz="0" w:space="0" w:color="auto"/>
                <w:right w:val="none" w:sz="0" w:space="0" w:color="auto"/>
              </w:divBdr>
            </w:div>
            <w:div w:id="61293411">
              <w:marLeft w:val="75"/>
              <w:marRight w:val="75"/>
              <w:marTop w:val="0"/>
              <w:marBottom w:val="0"/>
              <w:divBdr>
                <w:top w:val="none" w:sz="0" w:space="0" w:color="auto"/>
                <w:left w:val="none" w:sz="0" w:space="0" w:color="auto"/>
                <w:bottom w:val="none" w:sz="0" w:space="0" w:color="auto"/>
                <w:right w:val="none" w:sz="0" w:space="0" w:color="auto"/>
              </w:divBdr>
            </w:div>
            <w:div w:id="106464312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 w:id="145975897">
      <w:bodyDiv w:val="1"/>
      <w:marLeft w:val="0"/>
      <w:marRight w:val="0"/>
      <w:marTop w:val="0"/>
      <w:marBottom w:val="0"/>
      <w:divBdr>
        <w:top w:val="none" w:sz="0" w:space="0" w:color="auto"/>
        <w:left w:val="none" w:sz="0" w:space="0" w:color="auto"/>
        <w:bottom w:val="none" w:sz="0" w:space="0" w:color="auto"/>
        <w:right w:val="none" w:sz="0" w:space="0" w:color="auto"/>
      </w:divBdr>
      <w:divsChild>
        <w:div w:id="1082945117">
          <w:marLeft w:val="0"/>
          <w:marRight w:val="0"/>
          <w:marTop w:val="0"/>
          <w:marBottom w:val="0"/>
          <w:divBdr>
            <w:top w:val="none" w:sz="0" w:space="0" w:color="auto"/>
            <w:left w:val="none" w:sz="0" w:space="0" w:color="auto"/>
            <w:bottom w:val="none" w:sz="0" w:space="0" w:color="auto"/>
            <w:right w:val="none" w:sz="0" w:space="0" w:color="auto"/>
          </w:divBdr>
          <w:divsChild>
            <w:div w:id="1449933069">
              <w:marLeft w:val="0"/>
              <w:marRight w:val="0"/>
              <w:marTop w:val="0"/>
              <w:marBottom w:val="0"/>
              <w:divBdr>
                <w:top w:val="none" w:sz="0" w:space="0" w:color="auto"/>
                <w:left w:val="none" w:sz="0" w:space="0" w:color="auto"/>
                <w:bottom w:val="none" w:sz="0" w:space="0" w:color="auto"/>
                <w:right w:val="none" w:sz="0" w:space="0" w:color="auto"/>
              </w:divBdr>
            </w:div>
          </w:divsChild>
        </w:div>
        <w:div w:id="1685743235">
          <w:marLeft w:val="0"/>
          <w:marRight w:val="0"/>
          <w:marTop w:val="0"/>
          <w:marBottom w:val="0"/>
          <w:divBdr>
            <w:top w:val="none" w:sz="0" w:space="0" w:color="auto"/>
            <w:left w:val="none" w:sz="0" w:space="0" w:color="auto"/>
            <w:bottom w:val="none" w:sz="0" w:space="0" w:color="auto"/>
            <w:right w:val="none" w:sz="0" w:space="0" w:color="auto"/>
          </w:divBdr>
          <w:divsChild>
            <w:div w:id="21152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5118">
      <w:bodyDiv w:val="1"/>
      <w:marLeft w:val="0"/>
      <w:marRight w:val="0"/>
      <w:marTop w:val="0"/>
      <w:marBottom w:val="0"/>
      <w:divBdr>
        <w:top w:val="none" w:sz="0" w:space="0" w:color="auto"/>
        <w:left w:val="none" w:sz="0" w:space="0" w:color="auto"/>
        <w:bottom w:val="none" w:sz="0" w:space="0" w:color="auto"/>
        <w:right w:val="none" w:sz="0" w:space="0" w:color="auto"/>
      </w:divBdr>
      <w:divsChild>
        <w:div w:id="2114663512">
          <w:marLeft w:val="0"/>
          <w:marRight w:val="0"/>
          <w:marTop w:val="0"/>
          <w:marBottom w:val="0"/>
          <w:divBdr>
            <w:top w:val="none" w:sz="0" w:space="0" w:color="auto"/>
            <w:left w:val="none" w:sz="0" w:space="0" w:color="auto"/>
            <w:bottom w:val="none" w:sz="0" w:space="0" w:color="auto"/>
            <w:right w:val="none" w:sz="0" w:space="0" w:color="auto"/>
          </w:divBdr>
          <w:divsChild>
            <w:div w:id="137191651">
              <w:marLeft w:val="0"/>
              <w:marRight w:val="0"/>
              <w:marTop w:val="0"/>
              <w:marBottom w:val="0"/>
              <w:divBdr>
                <w:top w:val="none" w:sz="0" w:space="0" w:color="auto"/>
                <w:left w:val="none" w:sz="0" w:space="0" w:color="auto"/>
                <w:bottom w:val="none" w:sz="0" w:space="0" w:color="auto"/>
                <w:right w:val="none" w:sz="0" w:space="0" w:color="auto"/>
              </w:divBdr>
            </w:div>
          </w:divsChild>
        </w:div>
        <w:div w:id="325716472">
          <w:marLeft w:val="0"/>
          <w:marRight w:val="0"/>
          <w:marTop w:val="0"/>
          <w:marBottom w:val="0"/>
          <w:divBdr>
            <w:top w:val="none" w:sz="0" w:space="0" w:color="auto"/>
            <w:left w:val="none" w:sz="0" w:space="0" w:color="auto"/>
            <w:bottom w:val="none" w:sz="0" w:space="0" w:color="auto"/>
            <w:right w:val="none" w:sz="0" w:space="0" w:color="auto"/>
          </w:divBdr>
          <w:divsChild>
            <w:div w:id="5636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3705">
      <w:bodyDiv w:val="1"/>
      <w:marLeft w:val="0"/>
      <w:marRight w:val="0"/>
      <w:marTop w:val="0"/>
      <w:marBottom w:val="0"/>
      <w:divBdr>
        <w:top w:val="none" w:sz="0" w:space="0" w:color="auto"/>
        <w:left w:val="none" w:sz="0" w:space="0" w:color="auto"/>
        <w:bottom w:val="none" w:sz="0" w:space="0" w:color="auto"/>
        <w:right w:val="none" w:sz="0" w:space="0" w:color="auto"/>
      </w:divBdr>
      <w:divsChild>
        <w:div w:id="917712145">
          <w:marLeft w:val="0"/>
          <w:marRight w:val="0"/>
          <w:marTop w:val="0"/>
          <w:marBottom w:val="0"/>
          <w:divBdr>
            <w:top w:val="none" w:sz="0" w:space="0" w:color="auto"/>
            <w:left w:val="none" w:sz="0" w:space="0" w:color="auto"/>
            <w:bottom w:val="none" w:sz="0" w:space="0" w:color="auto"/>
            <w:right w:val="none" w:sz="0" w:space="0" w:color="auto"/>
          </w:divBdr>
          <w:divsChild>
            <w:div w:id="397749523">
              <w:marLeft w:val="0"/>
              <w:marRight w:val="0"/>
              <w:marTop w:val="0"/>
              <w:marBottom w:val="0"/>
              <w:divBdr>
                <w:top w:val="none" w:sz="0" w:space="0" w:color="auto"/>
                <w:left w:val="none" w:sz="0" w:space="0" w:color="auto"/>
                <w:bottom w:val="none" w:sz="0" w:space="0" w:color="auto"/>
                <w:right w:val="none" w:sz="0" w:space="0" w:color="auto"/>
              </w:divBdr>
            </w:div>
          </w:divsChild>
        </w:div>
        <w:div w:id="410200077">
          <w:marLeft w:val="0"/>
          <w:marRight w:val="0"/>
          <w:marTop w:val="0"/>
          <w:marBottom w:val="0"/>
          <w:divBdr>
            <w:top w:val="none" w:sz="0" w:space="0" w:color="auto"/>
            <w:left w:val="none" w:sz="0" w:space="0" w:color="auto"/>
            <w:bottom w:val="none" w:sz="0" w:space="0" w:color="auto"/>
            <w:right w:val="none" w:sz="0" w:space="0" w:color="auto"/>
          </w:divBdr>
          <w:divsChild>
            <w:div w:id="19896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68812">
      <w:bodyDiv w:val="1"/>
      <w:marLeft w:val="0"/>
      <w:marRight w:val="0"/>
      <w:marTop w:val="0"/>
      <w:marBottom w:val="0"/>
      <w:divBdr>
        <w:top w:val="none" w:sz="0" w:space="0" w:color="auto"/>
        <w:left w:val="none" w:sz="0" w:space="0" w:color="auto"/>
        <w:bottom w:val="none" w:sz="0" w:space="0" w:color="auto"/>
        <w:right w:val="none" w:sz="0" w:space="0" w:color="auto"/>
      </w:divBdr>
    </w:div>
    <w:div w:id="250235342">
      <w:bodyDiv w:val="1"/>
      <w:marLeft w:val="0"/>
      <w:marRight w:val="0"/>
      <w:marTop w:val="0"/>
      <w:marBottom w:val="0"/>
      <w:divBdr>
        <w:top w:val="none" w:sz="0" w:space="0" w:color="auto"/>
        <w:left w:val="none" w:sz="0" w:space="0" w:color="auto"/>
        <w:bottom w:val="none" w:sz="0" w:space="0" w:color="auto"/>
        <w:right w:val="none" w:sz="0" w:space="0" w:color="auto"/>
      </w:divBdr>
      <w:divsChild>
        <w:div w:id="1658069939">
          <w:marLeft w:val="547"/>
          <w:marRight w:val="0"/>
          <w:marTop w:val="154"/>
          <w:marBottom w:val="0"/>
          <w:divBdr>
            <w:top w:val="none" w:sz="0" w:space="0" w:color="auto"/>
            <w:left w:val="none" w:sz="0" w:space="0" w:color="auto"/>
            <w:bottom w:val="none" w:sz="0" w:space="0" w:color="auto"/>
            <w:right w:val="none" w:sz="0" w:space="0" w:color="auto"/>
          </w:divBdr>
        </w:div>
      </w:divsChild>
    </w:div>
    <w:div w:id="258101477">
      <w:bodyDiv w:val="1"/>
      <w:marLeft w:val="0"/>
      <w:marRight w:val="0"/>
      <w:marTop w:val="0"/>
      <w:marBottom w:val="0"/>
      <w:divBdr>
        <w:top w:val="none" w:sz="0" w:space="0" w:color="auto"/>
        <w:left w:val="none" w:sz="0" w:space="0" w:color="auto"/>
        <w:bottom w:val="none" w:sz="0" w:space="0" w:color="auto"/>
        <w:right w:val="none" w:sz="0" w:space="0" w:color="auto"/>
      </w:divBdr>
      <w:divsChild>
        <w:div w:id="1665547455">
          <w:marLeft w:val="547"/>
          <w:marRight w:val="0"/>
          <w:marTop w:val="154"/>
          <w:marBottom w:val="0"/>
          <w:divBdr>
            <w:top w:val="none" w:sz="0" w:space="0" w:color="auto"/>
            <w:left w:val="none" w:sz="0" w:space="0" w:color="auto"/>
            <w:bottom w:val="none" w:sz="0" w:space="0" w:color="auto"/>
            <w:right w:val="none" w:sz="0" w:space="0" w:color="auto"/>
          </w:divBdr>
        </w:div>
        <w:div w:id="2006931593">
          <w:marLeft w:val="547"/>
          <w:marRight w:val="0"/>
          <w:marTop w:val="154"/>
          <w:marBottom w:val="0"/>
          <w:divBdr>
            <w:top w:val="none" w:sz="0" w:space="0" w:color="auto"/>
            <w:left w:val="none" w:sz="0" w:space="0" w:color="auto"/>
            <w:bottom w:val="none" w:sz="0" w:space="0" w:color="auto"/>
            <w:right w:val="none" w:sz="0" w:space="0" w:color="auto"/>
          </w:divBdr>
        </w:div>
      </w:divsChild>
    </w:div>
    <w:div w:id="272133791">
      <w:bodyDiv w:val="1"/>
      <w:marLeft w:val="0"/>
      <w:marRight w:val="0"/>
      <w:marTop w:val="0"/>
      <w:marBottom w:val="0"/>
      <w:divBdr>
        <w:top w:val="none" w:sz="0" w:space="0" w:color="auto"/>
        <w:left w:val="none" w:sz="0" w:space="0" w:color="auto"/>
        <w:bottom w:val="none" w:sz="0" w:space="0" w:color="auto"/>
        <w:right w:val="none" w:sz="0" w:space="0" w:color="auto"/>
      </w:divBdr>
      <w:divsChild>
        <w:div w:id="1719475569">
          <w:marLeft w:val="0"/>
          <w:marRight w:val="0"/>
          <w:marTop w:val="0"/>
          <w:marBottom w:val="0"/>
          <w:divBdr>
            <w:top w:val="none" w:sz="0" w:space="0" w:color="auto"/>
            <w:left w:val="none" w:sz="0" w:space="0" w:color="auto"/>
            <w:bottom w:val="none" w:sz="0" w:space="0" w:color="auto"/>
            <w:right w:val="none" w:sz="0" w:space="0" w:color="auto"/>
          </w:divBdr>
          <w:divsChild>
            <w:div w:id="570965302">
              <w:marLeft w:val="0"/>
              <w:marRight w:val="0"/>
              <w:marTop w:val="0"/>
              <w:marBottom w:val="0"/>
              <w:divBdr>
                <w:top w:val="none" w:sz="0" w:space="0" w:color="auto"/>
                <w:left w:val="none" w:sz="0" w:space="0" w:color="auto"/>
                <w:bottom w:val="none" w:sz="0" w:space="0" w:color="auto"/>
                <w:right w:val="none" w:sz="0" w:space="0" w:color="auto"/>
              </w:divBdr>
            </w:div>
          </w:divsChild>
        </w:div>
        <w:div w:id="1795513444">
          <w:marLeft w:val="0"/>
          <w:marRight w:val="0"/>
          <w:marTop w:val="0"/>
          <w:marBottom w:val="0"/>
          <w:divBdr>
            <w:top w:val="none" w:sz="0" w:space="0" w:color="auto"/>
            <w:left w:val="none" w:sz="0" w:space="0" w:color="auto"/>
            <w:bottom w:val="none" w:sz="0" w:space="0" w:color="auto"/>
            <w:right w:val="none" w:sz="0" w:space="0" w:color="auto"/>
          </w:divBdr>
          <w:divsChild>
            <w:div w:id="428083825">
              <w:marLeft w:val="0"/>
              <w:marRight w:val="0"/>
              <w:marTop w:val="0"/>
              <w:marBottom w:val="0"/>
              <w:divBdr>
                <w:top w:val="none" w:sz="0" w:space="0" w:color="auto"/>
                <w:left w:val="none" w:sz="0" w:space="0" w:color="auto"/>
                <w:bottom w:val="none" w:sz="0" w:space="0" w:color="auto"/>
                <w:right w:val="none" w:sz="0" w:space="0" w:color="auto"/>
              </w:divBdr>
            </w:div>
            <w:div w:id="1297099646">
              <w:marLeft w:val="0"/>
              <w:marRight w:val="0"/>
              <w:marTop w:val="0"/>
              <w:marBottom w:val="0"/>
              <w:divBdr>
                <w:top w:val="none" w:sz="0" w:space="0" w:color="auto"/>
                <w:left w:val="none" w:sz="0" w:space="0" w:color="auto"/>
                <w:bottom w:val="none" w:sz="0" w:space="0" w:color="auto"/>
                <w:right w:val="none" w:sz="0" w:space="0" w:color="auto"/>
              </w:divBdr>
              <w:divsChild>
                <w:div w:id="465779668">
                  <w:marLeft w:val="0"/>
                  <w:marRight w:val="0"/>
                  <w:marTop w:val="0"/>
                  <w:marBottom w:val="0"/>
                  <w:divBdr>
                    <w:top w:val="none" w:sz="0" w:space="0" w:color="auto"/>
                    <w:left w:val="none" w:sz="0" w:space="0" w:color="auto"/>
                    <w:bottom w:val="none" w:sz="0" w:space="0" w:color="auto"/>
                    <w:right w:val="none" w:sz="0" w:space="0" w:color="auto"/>
                  </w:divBdr>
                </w:div>
              </w:divsChild>
            </w:div>
            <w:div w:id="1951350361">
              <w:marLeft w:val="0"/>
              <w:marRight w:val="0"/>
              <w:marTop w:val="0"/>
              <w:marBottom w:val="0"/>
              <w:divBdr>
                <w:top w:val="none" w:sz="0" w:space="0" w:color="auto"/>
                <w:left w:val="none" w:sz="0" w:space="0" w:color="auto"/>
                <w:bottom w:val="none" w:sz="0" w:space="0" w:color="auto"/>
                <w:right w:val="none" w:sz="0" w:space="0" w:color="auto"/>
              </w:divBdr>
              <w:divsChild>
                <w:div w:id="3206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244408">
      <w:bodyDiv w:val="1"/>
      <w:marLeft w:val="0"/>
      <w:marRight w:val="0"/>
      <w:marTop w:val="0"/>
      <w:marBottom w:val="0"/>
      <w:divBdr>
        <w:top w:val="none" w:sz="0" w:space="0" w:color="auto"/>
        <w:left w:val="none" w:sz="0" w:space="0" w:color="auto"/>
        <w:bottom w:val="none" w:sz="0" w:space="0" w:color="auto"/>
        <w:right w:val="none" w:sz="0" w:space="0" w:color="auto"/>
      </w:divBdr>
      <w:divsChild>
        <w:div w:id="619186984">
          <w:marLeft w:val="0"/>
          <w:marRight w:val="0"/>
          <w:marTop w:val="0"/>
          <w:marBottom w:val="0"/>
          <w:divBdr>
            <w:top w:val="none" w:sz="0" w:space="0" w:color="auto"/>
            <w:left w:val="none" w:sz="0" w:space="0" w:color="auto"/>
            <w:bottom w:val="none" w:sz="0" w:space="0" w:color="auto"/>
            <w:right w:val="none" w:sz="0" w:space="0" w:color="auto"/>
          </w:divBdr>
          <w:divsChild>
            <w:div w:id="1587769119">
              <w:marLeft w:val="0"/>
              <w:marRight w:val="0"/>
              <w:marTop w:val="0"/>
              <w:marBottom w:val="0"/>
              <w:divBdr>
                <w:top w:val="none" w:sz="0" w:space="0" w:color="auto"/>
                <w:left w:val="none" w:sz="0" w:space="0" w:color="auto"/>
                <w:bottom w:val="none" w:sz="0" w:space="0" w:color="auto"/>
                <w:right w:val="none" w:sz="0" w:space="0" w:color="auto"/>
              </w:divBdr>
            </w:div>
          </w:divsChild>
        </w:div>
        <w:div w:id="1307856327">
          <w:marLeft w:val="0"/>
          <w:marRight w:val="0"/>
          <w:marTop w:val="0"/>
          <w:marBottom w:val="0"/>
          <w:divBdr>
            <w:top w:val="none" w:sz="0" w:space="0" w:color="auto"/>
            <w:left w:val="none" w:sz="0" w:space="0" w:color="auto"/>
            <w:bottom w:val="none" w:sz="0" w:space="0" w:color="auto"/>
            <w:right w:val="none" w:sz="0" w:space="0" w:color="auto"/>
          </w:divBdr>
          <w:divsChild>
            <w:div w:id="5243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2749">
      <w:bodyDiv w:val="1"/>
      <w:marLeft w:val="0"/>
      <w:marRight w:val="0"/>
      <w:marTop w:val="0"/>
      <w:marBottom w:val="0"/>
      <w:divBdr>
        <w:top w:val="none" w:sz="0" w:space="0" w:color="auto"/>
        <w:left w:val="none" w:sz="0" w:space="0" w:color="auto"/>
        <w:bottom w:val="none" w:sz="0" w:space="0" w:color="auto"/>
        <w:right w:val="none" w:sz="0" w:space="0" w:color="auto"/>
      </w:divBdr>
    </w:div>
    <w:div w:id="323168944">
      <w:bodyDiv w:val="1"/>
      <w:marLeft w:val="0"/>
      <w:marRight w:val="0"/>
      <w:marTop w:val="0"/>
      <w:marBottom w:val="0"/>
      <w:divBdr>
        <w:top w:val="none" w:sz="0" w:space="0" w:color="auto"/>
        <w:left w:val="none" w:sz="0" w:space="0" w:color="auto"/>
        <w:bottom w:val="none" w:sz="0" w:space="0" w:color="auto"/>
        <w:right w:val="none" w:sz="0" w:space="0" w:color="auto"/>
      </w:divBdr>
    </w:div>
    <w:div w:id="383262897">
      <w:bodyDiv w:val="1"/>
      <w:marLeft w:val="0"/>
      <w:marRight w:val="0"/>
      <w:marTop w:val="0"/>
      <w:marBottom w:val="0"/>
      <w:divBdr>
        <w:top w:val="none" w:sz="0" w:space="0" w:color="auto"/>
        <w:left w:val="none" w:sz="0" w:space="0" w:color="auto"/>
        <w:bottom w:val="none" w:sz="0" w:space="0" w:color="auto"/>
        <w:right w:val="none" w:sz="0" w:space="0" w:color="auto"/>
      </w:divBdr>
      <w:divsChild>
        <w:div w:id="1211187488">
          <w:marLeft w:val="547"/>
          <w:marRight w:val="0"/>
          <w:marTop w:val="0"/>
          <w:marBottom w:val="0"/>
          <w:divBdr>
            <w:top w:val="none" w:sz="0" w:space="0" w:color="auto"/>
            <w:left w:val="none" w:sz="0" w:space="0" w:color="auto"/>
            <w:bottom w:val="none" w:sz="0" w:space="0" w:color="auto"/>
            <w:right w:val="none" w:sz="0" w:space="0" w:color="auto"/>
          </w:divBdr>
        </w:div>
      </w:divsChild>
    </w:div>
    <w:div w:id="441582417">
      <w:bodyDiv w:val="1"/>
      <w:marLeft w:val="0"/>
      <w:marRight w:val="0"/>
      <w:marTop w:val="0"/>
      <w:marBottom w:val="0"/>
      <w:divBdr>
        <w:top w:val="none" w:sz="0" w:space="0" w:color="auto"/>
        <w:left w:val="none" w:sz="0" w:space="0" w:color="auto"/>
        <w:bottom w:val="none" w:sz="0" w:space="0" w:color="auto"/>
        <w:right w:val="none" w:sz="0" w:space="0" w:color="auto"/>
      </w:divBdr>
    </w:div>
    <w:div w:id="480191513">
      <w:bodyDiv w:val="1"/>
      <w:marLeft w:val="0"/>
      <w:marRight w:val="0"/>
      <w:marTop w:val="0"/>
      <w:marBottom w:val="0"/>
      <w:divBdr>
        <w:top w:val="none" w:sz="0" w:space="0" w:color="auto"/>
        <w:left w:val="none" w:sz="0" w:space="0" w:color="auto"/>
        <w:bottom w:val="none" w:sz="0" w:space="0" w:color="auto"/>
        <w:right w:val="none" w:sz="0" w:space="0" w:color="auto"/>
      </w:divBdr>
      <w:divsChild>
        <w:div w:id="1325820346">
          <w:marLeft w:val="0"/>
          <w:marRight w:val="0"/>
          <w:marTop w:val="0"/>
          <w:marBottom w:val="0"/>
          <w:divBdr>
            <w:top w:val="none" w:sz="0" w:space="0" w:color="auto"/>
            <w:left w:val="none" w:sz="0" w:space="0" w:color="auto"/>
            <w:bottom w:val="none" w:sz="0" w:space="0" w:color="auto"/>
            <w:right w:val="none" w:sz="0" w:space="0" w:color="auto"/>
          </w:divBdr>
          <w:divsChild>
            <w:div w:id="1197500539">
              <w:marLeft w:val="0"/>
              <w:marRight w:val="0"/>
              <w:marTop w:val="0"/>
              <w:marBottom w:val="0"/>
              <w:divBdr>
                <w:top w:val="none" w:sz="0" w:space="0" w:color="auto"/>
                <w:left w:val="none" w:sz="0" w:space="0" w:color="auto"/>
                <w:bottom w:val="none" w:sz="0" w:space="0" w:color="auto"/>
                <w:right w:val="none" w:sz="0" w:space="0" w:color="auto"/>
              </w:divBdr>
              <w:divsChild>
                <w:div w:id="182982699">
                  <w:marLeft w:val="0"/>
                  <w:marRight w:val="0"/>
                  <w:marTop w:val="0"/>
                  <w:marBottom w:val="0"/>
                  <w:divBdr>
                    <w:top w:val="none" w:sz="0" w:space="0" w:color="auto"/>
                    <w:left w:val="none" w:sz="0" w:space="0" w:color="auto"/>
                    <w:bottom w:val="none" w:sz="0" w:space="0" w:color="auto"/>
                    <w:right w:val="none" w:sz="0" w:space="0" w:color="auto"/>
                  </w:divBdr>
                  <w:divsChild>
                    <w:div w:id="20233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70148">
      <w:bodyDiv w:val="1"/>
      <w:marLeft w:val="0"/>
      <w:marRight w:val="0"/>
      <w:marTop w:val="0"/>
      <w:marBottom w:val="0"/>
      <w:divBdr>
        <w:top w:val="none" w:sz="0" w:space="0" w:color="auto"/>
        <w:left w:val="none" w:sz="0" w:space="0" w:color="auto"/>
        <w:bottom w:val="none" w:sz="0" w:space="0" w:color="auto"/>
        <w:right w:val="none" w:sz="0" w:space="0" w:color="auto"/>
      </w:divBdr>
    </w:div>
    <w:div w:id="559245219">
      <w:bodyDiv w:val="1"/>
      <w:marLeft w:val="0"/>
      <w:marRight w:val="0"/>
      <w:marTop w:val="0"/>
      <w:marBottom w:val="0"/>
      <w:divBdr>
        <w:top w:val="none" w:sz="0" w:space="0" w:color="auto"/>
        <w:left w:val="none" w:sz="0" w:space="0" w:color="auto"/>
        <w:bottom w:val="none" w:sz="0" w:space="0" w:color="auto"/>
        <w:right w:val="none" w:sz="0" w:space="0" w:color="auto"/>
      </w:divBdr>
    </w:div>
    <w:div w:id="594486483">
      <w:bodyDiv w:val="1"/>
      <w:marLeft w:val="0"/>
      <w:marRight w:val="0"/>
      <w:marTop w:val="0"/>
      <w:marBottom w:val="0"/>
      <w:divBdr>
        <w:top w:val="none" w:sz="0" w:space="0" w:color="auto"/>
        <w:left w:val="none" w:sz="0" w:space="0" w:color="auto"/>
        <w:bottom w:val="none" w:sz="0" w:space="0" w:color="auto"/>
        <w:right w:val="none" w:sz="0" w:space="0" w:color="auto"/>
      </w:divBdr>
      <w:divsChild>
        <w:div w:id="407503302">
          <w:marLeft w:val="547"/>
          <w:marRight w:val="0"/>
          <w:marTop w:val="0"/>
          <w:marBottom w:val="0"/>
          <w:divBdr>
            <w:top w:val="none" w:sz="0" w:space="0" w:color="auto"/>
            <w:left w:val="none" w:sz="0" w:space="0" w:color="auto"/>
            <w:bottom w:val="none" w:sz="0" w:space="0" w:color="auto"/>
            <w:right w:val="none" w:sz="0" w:space="0" w:color="auto"/>
          </w:divBdr>
        </w:div>
        <w:div w:id="634485579">
          <w:marLeft w:val="547"/>
          <w:marRight w:val="0"/>
          <w:marTop w:val="0"/>
          <w:marBottom w:val="0"/>
          <w:divBdr>
            <w:top w:val="none" w:sz="0" w:space="0" w:color="auto"/>
            <w:left w:val="none" w:sz="0" w:space="0" w:color="auto"/>
            <w:bottom w:val="none" w:sz="0" w:space="0" w:color="auto"/>
            <w:right w:val="none" w:sz="0" w:space="0" w:color="auto"/>
          </w:divBdr>
        </w:div>
        <w:div w:id="831682907">
          <w:marLeft w:val="547"/>
          <w:marRight w:val="0"/>
          <w:marTop w:val="0"/>
          <w:marBottom w:val="0"/>
          <w:divBdr>
            <w:top w:val="none" w:sz="0" w:space="0" w:color="auto"/>
            <w:left w:val="none" w:sz="0" w:space="0" w:color="auto"/>
            <w:bottom w:val="none" w:sz="0" w:space="0" w:color="auto"/>
            <w:right w:val="none" w:sz="0" w:space="0" w:color="auto"/>
          </w:divBdr>
        </w:div>
        <w:div w:id="1173105856">
          <w:marLeft w:val="547"/>
          <w:marRight w:val="0"/>
          <w:marTop w:val="0"/>
          <w:marBottom w:val="0"/>
          <w:divBdr>
            <w:top w:val="none" w:sz="0" w:space="0" w:color="auto"/>
            <w:left w:val="none" w:sz="0" w:space="0" w:color="auto"/>
            <w:bottom w:val="none" w:sz="0" w:space="0" w:color="auto"/>
            <w:right w:val="none" w:sz="0" w:space="0" w:color="auto"/>
          </w:divBdr>
        </w:div>
      </w:divsChild>
    </w:div>
    <w:div w:id="596138590">
      <w:bodyDiv w:val="1"/>
      <w:marLeft w:val="0"/>
      <w:marRight w:val="0"/>
      <w:marTop w:val="0"/>
      <w:marBottom w:val="0"/>
      <w:divBdr>
        <w:top w:val="none" w:sz="0" w:space="0" w:color="auto"/>
        <w:left w:val="none" w:sz="0" w:space="0" w:color="auto"/>
        <w:bottom w:val="none" w:sz="0" w:space="0" w:color="auto"/>
        <w:right w:val="none" w:sz="0" w:space="0" w:color="auto"/>
      </w:divBdr>
      <w:divsChild>
        <w:div w:id="1564750932">
          <w:marLeft w:val="360"/>
          <w:marRight w:val="0"/>
          <w:marTop w:val="200"/>
          <w:marBottom w:val="0"/>
          <w:divBdr>
            <w:top w:val="none" w:sz="0" w:space="0" w:color="auto"/>
            <w:left w:val="none" w:sz="0" w:space="0" w:color="auto"/>
            <w:bottom w:val="none" w:sz="0" w:space="0" w:color="auto"/>
            <w:right w:val="none" w:sz="0" w:space="0" w:color="auto"/>
          </w:divBdr>
        </w:div>
      </w:divsChild>
    </w:div>
    <w:div w:id="677656333">
      <w:bodyDiv w:val="1"/>
      <w:marLeft w:val="0"/>
      <w:marRight w:val="0"/>
      <w:marTop w:val="0"/>
      <w:marBottom w:val="0"/>
      <w:divBdr>
        <w:top w:val="none" w:sz="0" w:space="0" w:color="auto"/>
        <w:left w:val="none" w:sz="0" w:space="0" w:color="auto"/>
        <w:bottom w:val="none" w:sz="0" w:space="0" w:color="auto"/>
        <w:right w:val="none" w:sz="0" w:space="0" w:color="auto"/>
      </w:divBdr>
      <w:divsChild>
        <w:div w:id="2139057277">
          <w:marLeft w:val="547"/>
          <w:marRight w:val="0"/>
          <w:marTop w:val="0"/>
          <w:marBottom w:val="0"/>
          <w:divBdr>
            <w:top w:val="none" w:sz="0" w:space="0" w:color="auto"/>
            <w:left w:val="none" w:sz="0" w:space="0" w:color="auto"/>
            <w:bottom w:val="none" w:sz="0" w:space="0" w:color="auto"/>
            <w:right w:val="none" w:sz="0" w:space="0" w:color="auto"/>
          </w:divBdr>
        </w:div>
      </w:divsChild>
    </w:div>
    <w:div w:id="681052153">
      <w:bodyDiv w:val="1"/>
      <w:marLeft w:val="0"/>
      <w:marRight w:val="0"/>
      <w:marTop w:val="0"/>
      <w:marBottom w:val="0"/>
      <w:divBdr>
        <w:top w:val="none" w:sz="0" w:space="0" w:color="auto"/>
        <w:left w:val="none" w:sz="0" w:space="0" w:color="auto"/>
        <w:bottom w:val="none" w:sz="0" w:space="0" w:color="auto"/>
        <w:right w:val="none" w:sz="0" w:space="0" w:color="auto"/>
      </w:divBdr>
      <w:divsChild>
        <w:div w:id="1387415361">
          <w:marLeft w:val="360"/>
          <w:marRight w:val="0"/>
          <w:marTop w:val="200"/>
          <w:marBottom w:val="0"/>
          <w:divBdr>
            <w:top w:val="none" w:sz="0" w:space="0" w:color="auto"/>
            <w:left w:val="none" w:sz="0" w:space="0" w:color="auto"/>
            <w:bottom w:val="none" w:sz="0" w:space="0" w:color="auto"/>
            <w:right w:val="none" w:sz="0" w:space="0" w:color="auto"/>
          </w:divBdr>
        </w:div>
      </w:divsChild>
    </w:div>
    <w:div w:id="734283815">
      <w:bodyDiv w:val="1"/>
      <w:marLeft w:val="0"/>
      <w:marRight w:val="0"/>
      <w:marTop w:val="0"/>
      <w:marBottom w:val="0"/>
      <w:divBdr>
        <w:top w:val="none" w:sz="0" w:space="0" w:color="auto"/>
        <w:left w:val="none" w:sz="0" w:space="0" w:color="auto"/>
        <w:bottom w:val="none" w:sz="0" w:space="0" w:color="auto"/>
        <w:right w:val="none" w:sz="0" w:space="0" w:color="auto"/>
      </w:divBdr>
      <w:divsChild>
        <w:div w:id="287129203">
          <w:marLeft w:val="547"/>
          <w:marRight w:val="0"/>
          <w:marTop w:val="0"/>
          <w:marBottom w:val="0"/>
          <w:divBdr>
            <w:top w:val="none" w:sz="0" w:space="0" w:color="auto"/>
            <w:left w:val="none" w:sz="0" w:space="0" w:color="auto"/>
            <w:bottom w:val="none" w:sz="0" w:space="0" w:color="auto"/>
            <w:right w:val="none" w:sz="0" w:space="0" w:color="auto"/>
          </w:divBdr>
        </w:div>
        <w:div w:id="1338653864">
          <w:marLeft w:val="547"/>
          <w:marRight w:val="0"/>
          <w:marTop w:val="0"/>
          <w:marBottom w:val="0"/>
          <w:divBdr>
            <w:top w:val="none" w:sz="0" w:space="0" w:color="auto"/>
            <w:left w:val="none" w:sz="0" w:space="0" w:color="auto"/>
            <w:bottom w:val="none" w:sz="0" w:space="0" w:color="auto"/>
            <w:right w:val="none" w:sz="0" w:space="0" w:color="auto"/>
          </w:divBdr>
        </w:div>
        <w:div w:id="1490830542">
          <w:marLeft w:val="547"/>
          <w:marRight w:val="0"/>
          <w:marTop w:val="0"/>
          <w:marBottom w:val="0"/>
          <w:divBdr>
            <w:top w:val="none" w:sz="0" w:space="0" w:color="auto"/>
            <w:left w:val="none" w:sz="0" w:space="0" w:color="auto"/>
            <w:bottom w:val="none" w:sz="0" w:space="0" w:color="auto"/>
            <w:right w:val="none" w:sz="0" w:space="0" w:color="auto"/>
          </w:divBdr>
        </w:div>
      </w:divsChild>
    </w:div>
    <w:div w:id="742292703">
      <w:bodyDiv w:val="1"/>
      <w:marLeft w:val="0"/>
      <w:marRight w:val="0"/>
      <w:marTop w:val="0"/>
      <w:marBottom w:val="0"/>
      <w:divBdr>
        <w:top w:val="none" w:sz="0" w:space="0" w:color="auto"/>
        <w:left w:val="none" w:sz="0" w:space="0" w:color="auto"/>
        <w:bottom w:val="none" w:sz="0" w:space="0" w:color="auto"/>
        <w:right w:val="none" w:sz="0" w:space="0" w:color="auto"/>
      </w:divBdr>
    </w:div>
    <w:div w:id="744499191">
      <w:bodyDiv w:val="1"/>
      <w:marLeft w:val="0"/>
      <w:marRight w:val="0"/>
      <w:marTop w:val="0"/>
      <w:marBottom w:val="0"/>
      <w:divBdr>
        <w:top w:val="none" w:sz="0" w:space="0" w:color="auto"/>
        <w:left w:val="none" w:sz="0" w:space="0" w:color="auto"/>
        <w:bottom w:val="none" w:sz="0" w:space="0" w:color="auto"/>
        <w:right w:val="none" w:sz="0" w:space="0" w:color="auto"/>
      </w:divBdr>
      <w:divsChild>
        <w:div w:id="1110396901">
          <w:marLeft w:val="547"/>
          <w:marRight w:val="0"/>
          <w:marTop w:val="0"/>
          <w:marBottom w:val="0"/>
          <w:divBdr>
            <w:top w:val="none" w:sz="0" w:space="0" w:color="auto"/>
            <w:left w:val="none" w:sz="0" w:space="0" w:color="auto"/>
            <w:bottom w:val="none" w:sz="0" w:space="0" w:color="auto"/>
            <w:right w:val="none" w:sz="0" w:space="0" w:color="auto"/>
          </w:divBdr>
        </w:div>
      </w:divsChild>
    </w:div>
    <w:div w:id="760180400">
      <w:bodyDiv w:val="1"/>
      <w:marLeft w:val="0"/>
      <w:marRight w:val="0"/>
      <w:marTop w:val="0"/>
      <w:marBottom w:val="0"/>
      <w:divBdr>
        <w:top w:val="none" w:sz="0" w:space="0" w:color="auto"/>
        <w:left w:val="none" w:sz="0" w:space="0" w:color="auto"/>
        <w:bottom w:val="none" w:sz="0" w:space="0" w:color="auto"/>
        <w:right w:val="none" w:sz="0" w:space="0" w:color="auto"/>
      </w:divBdr>
    </w:div>
    <w:div w:id="770468477">
      <w:bodyDiv w:val="1"/>
      <w:marLeft w:val="0"/>
      <w:marRight w:val="0"/>
      <w:marTop w:val="0"/>
      <w:marBottom w:val="0"/>
      <w:divBdr>
        <w:top w:val="none" w:sz="0" w:space="0" w:color="auto"/>
        <w:left w:val="none" w:sz="0" w:space="0" w:color="auto"/>
        <w:bottom w:val="none" w:sz="0" w:space="0" w:color="auto"/>
        <w:right w:val="none" w:sz="0" w:space="0" w:color="auto"/>
      </w:divBdr>
    </w:div>
    <w:div w:id="807431421">
      <w:bodyDiv w:val="1"/>
      <w:marLeft w:val="0"/>
      <w:marRight w:val="0"/>
      <w:marTop w:val="0"/>
      <w:marBottom w:val="0"/>
      <w:divBdr>
        <w:top w:val="none" w:sz="0" w:space="0" w:color="auto"/>
        <w:left w:val="none" w:sz="0" w:space="0" w:color="auto"/>
        <w:bottom w:val="none" w:sz="0" w:space="0" w:color="auto"/>
        <w:right w:val="none" w:sz="0" w:space="0" w:color="auto"/>
      </w:divBdr>
      <w:divsChild>
        <w:div w:id="558713779">
          <w:marLeft w:val="547"/>
          <w:marRight w:val="0"/>
          <w:marTop w:val="0"/>
          <w:marBottom w:val="0"/>
          <w:divBdr>
            <w:top w:val="none" w:sz="0" w:space="0" w:color="auto"/>
            <w:left w:val="none" w:sz="0" w:space="0" w:color="auto"/>
            <w:bottom w:val="none" w:sz="0" w:space="0" w:color="auto"/>
            <w:right w:val="none" w:sz="0" w:space="0" w:color="auto"/>
          </w:divBdr>
        </w:div>
      </w:divsChild>
    </w:div>
    <w:div w:id="841892859">
      <w:bodyDiv w:val="1"/>
      <w:marLeft w:val="0"/>
      <w:marRight w:val="0"/>
      <w:marTop w:val="0"/>
      <w:marBottom w:val="0"/>
      <w:divBdr>
        <w:top w:val="none" w:sz="0" w:space="0" w:color="auto"/>
        <w:left w:val="none" w:sz="0" w:space="0" w:color="auto"/>
        <w:bottom w:val="none" w:sz="0" w:space="0" w:color="auto"/>
        <w:right w:val="none" w:sz="0" w:space="0" w:color="auto"/>
      </w:divBdr>
      <w:divsChild>
        <w:div w:id="590620939">
          <w:marLeft w:val="547"/>
          <w:marRight w:val="0"/>
          <w:marTop w:val="0"/>
          <w:marBottom w:val="0"/>
          <w:divBdr>
            <w:top w:val="none" w:sz="0" w:space="0" w:color="auto"/>
            <w:left w:val="none" w:sz="0" w:space="0" w:color="auto"/>
            <w:bottom w:val="none" w:sz="0" w:space="0" w:color="auto"/>
            <w:right w:val="none" w:sz="0" w:space="0" w:color="auto"/>
          </w:divBdr>
        </w:div>
      </w:divsChild>
    </w:div>
    <w:div w:id="867137137">
      <w:bodyDiv w:val="1"/>
      <w:marLeft w:val="0"/>
      <w:marRight w:val="0"/>
      <w:marTop w:val="0"/>
      <w:marBottom w:val="0"/>
      <w:divBdr>
        <w:top w:val="none" w:sz="0" w:space="0" w:color="auto"/>
        <w:left w:val="none" w:sz="0" w:space="0" w:color="auto"/>
        <w:bottom w:val="none" w:sz="0" w:space="0" w:color="auto"/>
        <w:right w:val="none" w:sz="0" w:space="0" w:color="auto"/>
      </w:divBdr>
    </w:div>
    <w:div w:id="876166234">
      <w:bodyDiv w:val="1"/>
      <w:marLeft w:val="0"/>
      <w:marRight w:val="0"/>
      <w:marTop w:val="0"/>
      <w:marBottom w:val="0"/>
      <w:divBdr>
        <w:top w:val="none" w:sz="0" w:space="0" w:color="auto"/>
        <w:left w:val="none" w:sz="0" w:space="0" w:color="auto"/>
        <w:bottom w:val="none" w:sz="0" w:space="0" w:color="auto"/>
        <w:right w:val="none" w:sz="0" w:space="0" w:color="auto"/>
      </w:divBdr>
      <w:divsChild>
        <w:div w:id="765079373">
          <w:marLeft w:val="547"/>
          <w:marRight w:val="0"/>
          <w:marTop w:val="0"/>
          <w:marBottom w:val="0"/>
          <w:divBdr>
            <w:top w:val="none" w:sz="0" w:space="0" w:color="auto"/>
            <w:left w:val="none" w:sz="0" w:space="0" w:color="auto"/>
            <w:bottom w:val="none" w:sz="0" w:space="0" w:color="auto"/>
            <w:right w:val="none" w:sz="0" w:space="0" w:color="auto"/>
          </w:divBdr>
        </w:div>
      </w:divsChild>
    </w:div>
    <w:div w:id="888147602">
      <w:bodyDiv w:val="1"/>
      <w:marLeft w:val="0"/>
      <w:marRight w:val="0"/>
      <w:marTop w:val="0"/>
      <w:marBottom w:val="0"/>
      <w:divBdr>
        <w:top w:val="none" w:sz="0" w:space="0" w:color="auto"/>
        <w:left w:val="none" w:sz="0" w:space="0" w:color="auto"/>
        <w:bottom w:val="none" w:sz="0" w:space="0" w:color="auto"/>
        <w:right w:val="none" w:sz="0" w:space="0" w:color="auto"/>
      </w:divBdr>
      <w:divsChild>
        <w:div w:id="642464502">
          <w:marLeft w:val="0"/>
          <w:marRight w:val="0"/>
          <w:marTop w:val="0"/>
          <w:marBottom w:val="150"/>
          <w:divBdr>
            <w:top w:val="none" w:sz="0" w:space="0" w:color="auto"/>
            <w:left w:val="none" w:sz="0" w:space="0" w:color="auto"/>
            <w:bottom w:val="single" w:sz="18" w:space="11" w:color="B6C6CD"/>
            <w:right w:val="none" w:sz="0" w:space="0" w:color="auto"/>
          </w:divBdr>
        </w:div>
        <w:div w:id="455567539">
          <w:marLeft w:val="0"/>
          <w:marRight w:val="0"/>
          <w:marTop w:val="0"/>
          <w:marBottom w:val="300"/>
          <w:divBdr>
            <w:top w:val="none" w:sz="0" w:space="0" w:color="auto"/>
            <w:left w:val="none" w:sz="0" w:space="0" w:color="auto"/>
            <w:bottom w:val="none" w:sz="0" w:space="0" w:color="auto"/>
            <w:right w:val="none" w:sz="0" w:space="0" w:color="auto"/>
          </w:divBdr>
        </w:div>
      </w:divsChild>
    </w:div>
    <w:div w:id="903177847">
      <w:bodyDiv w:val="1"/>
      <w:marLeft w:val="0"/>
      <w:marRight w:val="0"/>
      <w:marTop w:val="0"/>
      <w:marBottom w:val="0"/>
      <w:divBdr>
        <w:top w:val="none" w:sz="0" w:space="0" w:color="auto"/>
        <w:left w:val="none" w:sz="0" w:space="0" w:color="auto"/>
        <w:bottom w:val="none" w:sz="0" w:space="0" w:color="auto"/>
        <w:right w:val="none" w:sz="0" w:space="0" w:color="auto"/>
      </w:divBdr>
      <w:divsChild>
        <w:div w:id="1080256928">
          <w:marLeft w:val="360"/>
          <w:marRight w:val="0"/>
          <w:marTop w:val="200"/>
          <w:marBottom w:val="0"/>
          <w:divBdr>
            <w:top w:val="none" w:sz="0" w:space="0" w:color="auto"/>
            <w:left w:val="none" w:sz="0" w:space="0" w:color="auto"/>
            <w:bottom w:val="none" w:sz="0" w:space="0" w:color="auto"/>
            <w:right w:val="none" w:sz="0" w:space="0" w:color="auto"/>
          </w:divBdr>
        </w:div>
      </w:divsChild>
    </w:div>
    <w:div w:id="927424524">
      <w:bodyDiv w:val="1"/>
      <w:marLeft w:val="0"/>
      <w:marRight w:val="0"/>
      <w:marTop w:val="0"/>
      <w:marBottom w:val="0"/>
      <w:divBdr>
        <w:top w:val="none" w:sz="0" w:space="0" w:color="auto"/>
        <w:left w:val="none" w:sz="0" w:space="0" w:color="auto"/>
        <w:bottom w:val="none" w:sz="0" w:space="0" w:color="auto"/>
        <w:right w:val="none" w:sz="0" w:space="0" w:color="auto"/>
      </w:divBdr>
      <w:divsChild>
        <w:div w:id="859129582">
          <w:marLeft w:val="0"/>
          <w:marRight w:val="0"/>
          <w:marTop w:val="0"/>
          <w:marBottom w:val="0"/>
          <w:divBdr>
            <w:top w:val="none" w:sz="0" w:space="0" w:color="auto"/>
            <w:left w:val="none" w:sz="0" w:space="0" w:color="auto"/>
            <w:bottom w:val="none" w:sz="0" w:space="0" w:color="auto"/>
            <w:right w:val="none" w:sz="0" w:space="0" w:color="auto"/>
          </w:divBdr>
          <w:divsChild>
            <w:div w:id="182868659">
              <w:marLeft w:val="0"/>
              <w:marRight w:val="0"/>
              <w:marTop w:val="0"/>
              <w:marBottom w:val="0"/>
              <w:divBdr>
                <w:top w:val="none" w:sz="0" w:space="0" w:color="auto"/>
                <w:left w:val="none" w:sz="0" w:space="0" w:color="auto"/>
                <w:bottom w:val="none" w:sz="0" w:space="0" w:color="auto"/>
                <w:right w:val="none" w:sz="0" w:space="0" w:color="auto"/>
              </w:divBdr>
            </w:div>
          </w:divsChild>
        </w:div>
        <w:div w:id="2040080975">
          <w:marLeft w:val="0"/>
          <w:marRight w:val="0"/>
          <w:marTop w:val="0"/>
          <w:marBottom w:val="0"/>
          <w:divBdr>
            <w:top w:val="none" w:sz="0" w:space="0" w:color="auto"/>
            <w:left w:val="none" w:sz="0" w:space="0" w:color="auto"/>
            <w:bottom w:val="none" w:sz="0" w:space="0" w:color="auto"/>
            <w:right w:val="none" w:sz="0" w:space="0" w:color="auto"/>
          </w:divBdr>
          <w:divsChild>
            <w:div w:id="10033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90676">
      <w:bodyDiv w:val="1"/>
      <w:marLeft w:val="0"/>
      <w:marRight w:val="0"/>
      <w:marTop w:val="0"/>
      <w:marBottom w:val="0"/>
      <w:divBdr>
        <w:top w:val="none" w:sz="0" w:space="0" w:color="auto"/>
        <w:left w:val="none" w:sz="0" w:space="0" w:color="auto"/>
        <w:bottom w:val="none" w:sz="0" w:space="0" w:color="auto"/>
        <w:right w:val="none" w:sz="0" w:space="0" w:color="auto"/>
      </w:divBdr>
      <w:divsChild>
        <w:div w:id="951479711">
          <w:marLeft w:val="0"/>
          <w:marRight w:val="0"/>
          <w:marTop w:val="0"/>
          <w:marBottom w:val="0"/>
          <w:divBdr>
            <w:top w:val="none" w:sz="0" w:space="0" w:color="auto"/>
            <w:left w:val="none" w:sz="0" w:space="0" w:color="auto"/>
            <w:bottom w:val="none" w:sz="0" w:space="0" w:color="auto"/>
            <w:right w:val="none" w:sz="0" w:space="0" w:color="auto"/>
          </w:divBdr>
          <w:divsChild>
            <w:div w:id="1106391262">
              <w:marLeft w:val="0"/>
              <w:marRight w:val="0"/>
              <w:marTop w:val="0"/>
              <w:marBottom w:val="0"/>
              <w:divBdr>
                <w:top w:val="none" w:sz="0" w:space="0" w:color="auto"/>
                <w:left w:val="none" w:sz="0" w:space="0" w:color="auto"/>
                <w:bottom w:val="none" w:sz="0" w:space="0" w:color="auto"/>
                <w:right w:val="none" w:sz="0" w:space="0" w:color="auto"/>
              </w:divBdr>
            </w:div>
          </w:divsChild>
        </w:div>
        <w:div w:id="1163935046">
          <w:marLeft w:val="0"/>
          <w:marRight w:val="0"/>
          <w:marTop w:val="0"/>
          <w:marBottom w:val="0"/>
          <w:divBdr>
            <w:top w:val="none" w:sz="0" w:space="0" w:color="auto"/>
            <w:left w:val="none" w:sz="0" w:space="0" w:color="auto"/>
            <w:bottom w:val="none" w:sz="0" w:space="0" w:color="auto"/>
            <w:right w:val="none" w:sz="0" w:space="0" w:color="auto"/>
          </w:divBdr>
          <w:divsChild>
            <w:div w:id="6043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2551">
      <w:bodyDiv w:val="1"/>
      <w:marLeft w:val="0"/>
      <w:marRight w:val="0"/>
      <w:marTop w:val="0"/>
      <w:marBottom w:val="0"/>
      <w:divBdr>
        <w:top w:val="none" w:sz="0" w:space="0" w:color="auto"/>
        <w:left w:val="none" w:sz="0" w:space="0" w:color="auto"/>
        <w:bottom w:val="none" w:sz="0" w:space="0" w:color="auto"/>
        <w:right w:val="none" w:sz="0" w:space="0" w:color="auto"/>
      </w:divBdr>
    </w:div>
    <w:div w:id="1020618260">
      <w:bodyDiv w:val="1"/>
      <w:marLeft w:val="0"/>
      <w:marRight w:val="0"/>
      <w:marTop w:val="0"/>
      <w:marBottom w:val="0"/>
      <w:divBdr>
        <w:top w:val="none" w:sz="0" w:space="0" w:color="auto"/>
        <w:left w:val="none" w:sz="0" w:space="0" w:color="auto"/>
        <w:bottom w:val="none" w:sz="0" w:space="0" w:color="auto"/>
        <w:right w:val="none" w:sz="0" w:space="0" w:color="auto"/>
      </w:divBdr>
      <w:divsChild>
        <w:div w:id="28801695">
          <w:marLeft w:val="0"/>
          <w:marRight w:val="0"/>
          <w:marTop w:val="0"/>
          <w:marBottom w:val="0"/>
          <w:divBdr>
            <w:top w:val="none" w:sz="0" w:space="0" w:color="auto"/>
            <w:left w:val="none" w:sz="0" w:space="0" w:color="auto"/>
            <w:bottom w:val="none" w:sz="0" w:space="0" w:color="auto"/>
            <w:right w:val="none" w:sz="0" w:space="0" w:color="auto"/>
          </w:divBdr>
          <w:divsChild>
            <w:div w:id="589004082">
              <w:marLeft w:val="0"/>
              <w:marRight w:val="0"/>
              <w:marTop w:val="0"/>
              <w:marBottom w:val="0"/>
              <w:divBdr>
                <w:top w:val="none" w:sz="0" w:space="0" w:color="auto"/>
                <w:left w:val="none" w:sz="0" w:space="0" w:color="auto"/>
                <w:bottom w:val="none" w:sz="0" w:space="0" w:color="auto"/>
                <w:right w:val="none" w:sz="0" w:space="0" w:color="auto"/>
              </w:divBdr>
            </w:div>
          </w:divsChild>
        </w:div>
        <w:div w:id="1557857511">
          <w:marLeft w:val="0"/>
          <w:marRight w:val="0"/>
          <w:marTop w:val="0"/>
          <w:marBottom w:val="0"/>
          <w:divBdr>
            <w:top w:val="none" w:sz="0" w:space="0" w:color="auto"/>
            <w:left w:val="none" w:sz="0" w:space="0" w:color="auto"/>
            <w:bottom w:val="none" w:sz="0" w:space="0" w:color="auto"/>
            <w:right w:val="none" w:sz="0" w:space="0" w:color="auto"/>
          </w:divBdr>
          <w:divsChild>
            <w:div w:id="1439108673">
              <w:marLeft w:val="0"/>
              <w:marRight w:val="0"/>
              <w:marTop w:val="0"/>
              <w:marBottom w:val="0"/>
              <w:divBdr>
                <w:top w:val="none" w:sz="0" w:space="0" w:color="auto"/>
                <w:left w:val="none" w:sz="0" w:space="0" w:color="auto"/>
                <w:bottom w:val="none" w:sz="0" w:space="0" w:color="auto"/>
                <w:right w:val="none" w:sz="0" w:space="0" w:color="auto"/>
              </w:divBdr>
            </w:div>
          </w:divsChild>
        </w:div>
        <w:div w:id="1592349296">
          <w:marLeft w:val="0"/>
          <w:marRight w:val="0"/>
          <w:marTop w:val="0"/>
          <w:marBottom w:val="0"/>
          <w:divBdr>
            <w:top w:val="none" w:sz="0" w:space="0" w:color="auto"/>
            <w:left w:val="none" w:sz="0" w:space="0" w:color="auto"/>
            <w:bottom w:val="none" w:sz="0" w:space="0" w:color="auto"/>
            <w:right w:val="none" w:sz="0" w:space="0" w:color="auto"/>
          </w:divBdr>
          <w:divsChild>
            <w:div w:id="6307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8139">
      <w:bodyDiv w:val="1"/>
      <w:marLeft w:val="0"/>
      <w:marRight w:val="0"/>
      <w:marTop w:val="0"/>
      <w:marBottom w:val="0"/>
      <w:divBdr>
        <w:top w:val="none" w:sz="0" w:space="0" w:color="auto"/>
        <w:left w:val="none" w:sz="0" w:space="0" w:color="auto"/>
        <w:bottom w:val="none" w:sz="0" w:space="0" w:color="auto"/>
        <w:right w:val="none" w:sz="0" w:space="0" w:color="auto"/>
      </w:divBdr>
      <w:divsChild>
        <w:div w:id="829712259">
          <w:marLeft w:val="0"/>
          <w:marRight w:val="0"/>
          <w:marTop w:val="0"/>
          <w:marBottom w:val="450"/>
          <w:divBdr>
            <w:top w:val="none" w:sz="0" w:space="0" w:color="auto"/>
            <w:left w:val="none" w:sz="0" w:space="0" w:color="auto"/>
            <w:bottom w:val="none" w:sz="0" w:space="0" w:color="auto"/>
            <w:right w:val="none" w:sz="0" w:space="0" w:color="auto"/>
          </w:divBdr>
          <w:divsChild>
            <w:div w:id="294682467">
              <w:marLeft w:val="0"/>
              <w:marRight w:val="0"/>
              <w:marTop w:val="0"/>
              <w:marBottom w:val="0"/>
              <w:divBdr>
                <w:top w:val="none" w:sz="0" w:space="0" w:color="auto"/>
                <w:left w:val="none" w:sz="0" w:space="0" w:color="auto"/>
                <w:bottom w:val="none" w:sz="0" w:space="0" w:color="auto"/>
                <w:right w:val="none" w:sz="0" w:space="0" w:color="auto"/>
              </w:divBdr>
              <w:divsChild>
                <w:div w:id="12698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1566">
          <w:marLeft w:val="0"/>
          <w:marRight w:val="0"/>
          <w:marTop w:val="0"/>
          <w:marBottom w:val="450"/>
          <w:divBdr>
            <w:top w:val="none" w:sz="0" w:space="0" w:color="auto"/>
            <w:left w:val="none" w:sz="0" w:space="0" w:color="auto"/>
            <w:bottom w:val="none" w:sz="0" w:space="0" w:color="auto"/>
            <w:right w:val="none" w:sz="0" w:space="0" w:color="auto"/>
          </w:divBdr>
          <w:divsChild>
            <w:div w:id="52316634">
              <w:marLeft w:val="0"/>
              <w:marRight w:val="0"/>
              <w:marTop w:val="0"/>
              <w:marBottom w:val="0"/>
              <w:divBdr>
                <w:top w:val="none" w:sz="0" w:space="0" w:color="auto"/>
                <w:left w:val="none" w:sz="0" w:space="0" w:color="auto"/>
                <w:bottom w:val="none" w:sz="0" w:space="0" w:color="auto"/>
                <w:right w:val="none" w:sz="0" w:space="0" w:color="auto"/>
              </w:divBdr>
              <w:divsChild>
                <w:div w:id="1512260162">
                  <w:marLeft w:val="0"/>
                  <w:marRight w:val="0"/>
                  <w:marTop w:val="0"/>
                  <w:marBottom w:val="0"/>
                  <w:divBdr>
                    <w:top w:val="single" w:sz="6" w:space="0" w:color="D5D5D5"/>
                    <w:left w:val="single" w:sz="6" w:space="8" w:color="D5D5D5"/>
                    <w:bottom w:val="single" w:sz="6" w:space="0" w:color="D5D5D5"/>
                    <w:right w:val="single" w:sz="6" w:space="8" w:color="D5D5D5"/>
                  </w:divBdr>
                </w:div>
              </w:divsChild>
            </w:div>
            <w:div w:id="772438742">
              <w:marLeft w:val="0"/>
              <w:marRight w:val="0"/>
              <w:marTop w:val="0"/>
              <w:marBottom w:val="0"/>
              <w:divBdr>
                <w:top w:val="none" w:sz="0" w:space="0" w:color="auto"/>
                <w:left w:val="none" w:sz="0" w:space="0" w:color="auto"/>
                <w:bottom w:val="none" w:sz="0" w:space="0" w:color="auto"/>
                <w:right w:val="none" w:sz="0" w:space="0" w:color="auto"/>
              </w:divBdr>
              <w:divsChild>
                <w:div w:id="250508104">
                  <w:marLeft w:val="0"/>
                  <w:marRight w:val="0"/>
                  <w:marTop w:val="0"/>
                  <w:marBottom w:val="0"/>
                  <w:divBdr>
                    <w:top w:val="single" w:sz="6" w:space="0" w:color="D5D5D5"/>
                    <w:left w:val="single" w:sz="6" w:space="8" w:color="D5D5D5"/>
                    <w:bottom w:val="single" w:sz="6" w:space="0" w:color="D5D5D5"/>
                    <w:right w:val="single" w:sz="6" w:space="8" w:color="D5D5D5"/>
                  </w:divBdr>
                </w:div>
              </w:divsChild>
            </w:div>
            <w:div w:id="977149064">
              <w:marLeft w:val="0"/>
              <w:marRight w:val="0"/>
              <w:marTop w:val="0"/>
              <w:marBottom w:val="0"/>
              <w:divBdr>
                <w:top w:val="none" w:sz="0" w:space="0" w:color="auto"/>
                <w:left w:val="none" w:sz="0" w:space="0" w:color="auto"/>
                <w:bottom w:val="none" w:sz="0" w:space="0" w:color="auto"/>
                <w:right w:val="none" w:sz="0" w:space="0" w:color="auto"/>
              </w:divBdr>
              <w:divsChild>
                <w:div w:id="159085140">
                  <w:marLeft w:val="0"/>
                  <w:marRight w:val="0"/>
                  <w:marTop w:val="0"/>
                  <w:marBottom w:val="0"/>
                  <w:divBdr>
                    <w:top w:val="single" w:sz="6" w:space="0" w:color="D5D5D5"/>
                    <w:left w:val="single" w:sz="6" w:space="8" w:color="D5D5D5"/>
                    <w:bottom w:val="single" w:sz="6" w:space="0" w:color="D5D5D5"/>
                    <w:right w:val="single" w:sz="6" w:space="8" w:color="D5D5D5"/>
                  </w:divBdr>
                </w:div>
              </w:divsChild>
            </w:div>
            <w:div w:id="990258024">
              <w:marLeft w:val="0"/>
              <w:marRight w:val="0"/>
              <w:marTop w:val="0"/>
              <w:marBottom w:val="0"/>
              <w:divBdr>
                <w:top w:val="none" w:sz="0" w:space="0" w:color="auto"/>
                <w:left w:val="none" w:sz="0" w:space="0" w:color="auto"/>
                <w:bottom w:val="none" w:sz="0" w:space="0" w:color="auto"/>
                <w:right w:val="none" w:sz="0" w:space="0" w:color="auto"/>
              </w:divBdr>
              <w:divsChild>
                <w:div w:id="43869373">
                  <w:marLeft w:val="0"/>
                  <w:marRight w:val="0"/>
                  <w:marTop w:val="0"/>
                  <w:marBottom w:val="0"/>
                  <w:divBdr>
                    <w:top w:val="single" w:sz="6" w:space="0" w:color="D5D5D5"/>
                    <w:left w:val="single" w:sz="6" w:space="8" w:color="D5D5D5"/>
                    <w:bottom w:val="single" w:sz="6" w:space="0" w:color="D5D5D5"/>
                    <w:right w:val="single" w:sz="6" w:space="8" w:color="D5D5D5"/>
                  </w:divBdr>
                </w:div>
              </w:divsChild>
            </w:div>
            <w:div w:id="1681666210">
              <w:marLeft w:val="0"/>
              <w:marRight w:val="0"/>
              <w:marTop w:val="0"/>
              <w:marBottom w:val="0"/>
              <w:divBdr>
                <w:top w:val="none" w:sz="0" w:space="0" w:color="auto"/>
                <w:left w:val="none" w:sz="0" w:space="0" w:color="auto"/>
                <w:bottom w:val="none" w:sz="0" w:space="0" w:color="auto"/>
                <w:right w:val="none" w:sz="0" w:space="0" w:color="auto"/>
              </w:divBdr>
              <w:divsChild>
                <w:div w:id="1374694806">
                  <w:marLeft w:val="0"/>
                  <w:marRight w:val="0"/>
                  <w:marTop w:val="0"/>
                  <w:marBottom w:val="0"/>
                  <w:divBdr>
                    <w:top w:val="single" w:sz="6" w:space="0" w:color="D5D5D5"/>
                    <w:left w:val="single" w:sz="6" w:space="8" w:color="D5D5D5"/>
                    <w:bottom w:val="single" w:sz="6" w:space="0" w:color="D5D5D5"/>
                    <w:right w:val="single" w:sz="6" w:space="8" w:color="D5D5D5"/>
                  </w:divBdr>
                </w:div>
              </w:divsChild>
            </w:div>
            <w:div w:id="2105178881">
              <w:marLeft w:val="0"/>
              <w:marRight w:val="0"/>
              <w:marTop w:val="0"/>
              <w:marBottom w:val="0"/>
              <w:divBdr>
                <w:top w:val="none" w:sz="0" w:space="0" w:color="auto"/>
                <w:left w:val="none" w:sz="0" w:space="0" w:color="auto"/>
                <w:bottom w:val="none" w:sz="0" w:space="0" w:color="auto"/>
                <w:right w:val="none" w:sz="0" w:space="0" w:color="auto"/>
              </w:divBdr>
              <w:divsChild>
                <w:div w:id="15917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9906">
      <w:bodyDiv w:val="1"/>
      <w:marLeft w:val="0"/>
      <w:marRight w:val="0"/>
      <w:marTop w:val="0"/>
      <w:marBottom w:val="0"/>
      <w:divBdr>
        <w:top w:val="none" w:sz="0" w:space="0" w:color="auto"/>
        <w:left w:val="none" w:sz="0" w:space="0" w:color="auto"/>
        <w:bottom w:val="none" w:sz="0" w:space="0" w:color="auto"/>
        <w:right w:val="none" w:sz="0" w:space="0" w:color="auto"/>
      </w:divBdr>
      <w:divsChild>
        <w:div w:id="897593786">
          <w:marLeft w:val="0"/>
          <w:marRight w:val="0"/>
          <w:marTop w:val="0"/>
          <w:marBottom w:val="0"/>
          <w:divBdr>
            <w:top w:val="none" w:sz="0" w:space="0" w:color="auto"/>
            <w:left w:val="none" w:sz="0" w:space="0" w:color="auto"/>
            <w:bottom w:val="none" w:sz="0" w:space="0" w:color="auto"/>
            <w:right w:val="none" w:sz="0" w:space="0" w:color="auto"/>
          </w:divBdr>
          <w:divsChild>
            <w:div w:id="7608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3007">
      <w:bodyDiv w:val="1"/>
      <w:marLeft w:val="0"/>
      <w:marRight w:val="0"/>
      <w:marTop w:val="0"/>
      <w:marBottom w:val="0"/>
      <w:divBdr>
        <w:top w:val="none" w:sz="0" w:space="0" w:color="auto"/>
        <w:left w:val="none" w:sz="0" w:space="0" w:color="auto"/>
        <w:bottom w:val="none" w:sz="0" w:space="0" w:color="auto"/>
        <w:right w:val="none" w:sz="0" w:space="0" w:color="auto"/>
      </w:divBdr>
      <w:divsChild>
        <w:div w:id="1496149518">
          <w:marLeft w:val="547"/>
          <w:marRight w:val="0"/>
          <w:marTop w:val="0"/>
          <w:marBottom w:val="0"/>
          <w:divBdr>
            <w:top w:val="none" w:sz="0" w:space="0" w:color="auto"/>
            <w:left w:val="none" w:sz="0" w:space="0" w:color="auto"/>
            <w:bottom w:val="none" w:sz="0" w:space="0" w:color="auto"/>
            <w:right w:val="none" w:sz="0" w:space="0" w:color="auto"/>
          </w:divBdr>
        </w:div>
      </w:divsChild>
    </w:div>
    <w:div w:id="1042826514">
      <w:bodyDiv w:val="1"/>
      <w:marLeft w:val="0"/>
      <w:marRight w:val="0"/>
      <w:marTop w:val="0"/>
      <w:marBottom w:val="0"/>
      <w:divBdr>
        <w:top w:val="none" w:sz="0" w:space="0" w:color="auto"/>
        <w:left w:val="none" w:sz="0" w:space="0" w:color="auto"/>
        <w:bottom w:val="none" w:sz="0" w:space="0" w:color="auto"/>
        <w:right w:val="none" w:sz="0" w:space="0" w:color="auto"/>
      </w:divBdr>
    </w:div>
    <w:div w:id="1053386579">
      <w:bodyDiv w:val="1"/>
      <w:marLeft w:val="0"/>
      <w:marRight w:val="0"/>
      <w:marTop w:val="0"/>
      <w:marBottom w:val="0"/>
      <w:divBdr>
        <w:top w:val="none" w:sz="0" w:space="0" w:color="auto"/>
        <w:left w:val="none" w:sz="0" w:space="0" w:color="auto"/>
        <w:bottom w:val="none" w:sz="0" w:space="0" w:color="auto"/>
        <w:right w:val="none" w:sz="0" w:space="0" w:color="auto"/>
      </w:divBdr>
    </w:div>
    <w:div w:id="1119295323">
      <w:bodyDiv w:val="1"/>
      <w:marLeft w:val="0"/>
      <w:marRight w:val="0"/>
      <w:marTop w:val="0"/>
      <w:marBottom w:val="0"/>
      <w:divBdr>
        <w:top w:val="none" w:sz="0" w:space="0" w:color="auto"/>
        <w:left w:val="none" w:sz="0" w:space="0" w:color="auto"/>
        <w:bottom w:val="none" w:sz="0" w:space="0" w:color="auto"/>
        <w:right w:val="none" w:sz="0" w:space="0" w:color="auto"/>
      </w:divBdr>
      <w:divsChild>
        <w:div w:id="1177964107">
          <w:marLeft w:val="0"/>
          <w:marRight w:val="0"/>
          <w:marTop w:val="0"/>
          <w:marBottom w:val="300"/>
          <w:divBdr>
            <w:top w:val="none" w:sz="0" w:space="0" w:color="auto"/>
            <w:left w:val="none" w:sz="0" w:space="0" w:color="auto"/>
            <w:bottom w:val="none" w:sz="0" w:space="0" w:color="auto"/>
            <w:right w:val="none" w:sz="0" w:space="0" w:color="auto"/>
          </w:divBdr>
        </w:div>
        <w:div w:id="1769428833">
          <w:marLeft w:val="0"/>
          <w:marRight w:val="0"/>
          <w:marTop w:val="0"/>
          <w:marBottom w:val="150"/>
          <w:divBdr>
            <w:top w:val="none" w:sz="0" w:space="0" w:color="auto"/>
            <w:left w:val="none" w:sz="0" w:space="0" w:color="auto"/>
            <w:bottom w:val="single" w:sz="18" w:space="11" w:color="B6C6CD"/>
            <w:right w:val="none" w:sz="0" w:space="0" w:color="auto"/>
          </w:divBdr>
        </w:div>
      </w:divsChild>
    </w:div>
    <w:div w:id="1138886476">
      <w:bodyDiv w:val="1"/>
      <w:marLeft w:val="0"/>
      <w:marRight w:val="0"/>
      <w:marTop w:val="0"/>
      <w:marBottom w:val="0"/>
      <w:divBdr>
        <w:top w:val="none" w:sz="0" w:space="0" w:color="auto"/>
        <w:left w:val="none" w:sz="0" w:space="0" w:color="auto"/>
        <w:bottom w:val="none" w:sz="0" w:space="0" w:color="auto"/>
        <w:right w:val="none" w:sz="0" w:space="0" w:color="auto"/>
      </w:divBdr>
      <w:divsChild>
        <w:div w:id="441194443">
          <w:marLeft w:val="1166"/>
          <w:marRight w:val="0"/>
          <w:marTop w:val="134"/>
          <w:marBottom w:val="0"/>
          <w:divBdr>
            <w:top w:val="none" w:sz="0" w:space="0" w:color="auto"/>
            <w:left w:val="none" w:sz="0" w:space="0" w:color="auto"/>
            <w:bottom w:val="none" w:sz="0" w:space="0" w:color="auto"/>
            <w:right w:val="none" w:sz="0" w:space="0" w:color="auto"/>
          </w:divBdr>
        </w:div>
        <w:div w:id="1750078421">
          <w:marLeft w:val="547"/>
          <w:marRight w:val="0"/>
          <w:marTop w:val="154"/>
          <w:marBottom w:val="0"/>
          <w:divBdr>
            <w:top w:val="none" w:sz="0" w:space="0" w:color="auto"/>
            <w:left w:val="none" w:sz="0" w:space="0" w:color="auto"/>
            <w:bottom w:val="none" w:sz="0" w:space="0" w:color="auto"/>
            <w:right w:val="none" w:sz="0" w:space="0" w:color="auto"/>
          </w:divBdr>
        </w:div>
      </w:divsChild>
    </w:div>
    <w:div w:id="1139615099">
      <w:bodyDiv w:val="1"/>
      <w:marLeft w:val="0"/>
      <w:marRight w:val="0"/>
      <w:marTop w:val="0"/>
      <w:marBottom w:val="0"/>
      <w:divBdr>
        <w:top w:val="none" w:sz="0" w:space="0" w:color="auto"/>
        <w:left w:val="none" w:sz="0" w:space="0" w:color="auto"/>
        <w:bottom w:val="none" w:sz="0" w:space="0" w:color="auto"/>
        <w:right w:val="none" w:sz="0" w:space="0" w:color="auto"/>
      </w:divBdr>
    </w:div>
    <w:div w:id="1156848004">
      <w:bodyDiv w:val="1"/>
      <w:marLeft w:val="0"/>
      <w:marRight w:val="0"/>
      <w:marTop w:val="0"/>
      <w:marBottom w:val="0"/>
      <w:divBdr>
        <w:top w:val="none" w:sz="0" w:space="0" w:color="auto"/>
        <w:left w:val="none" w:sz="0" w:space="0" w:color="auto"/>
        <w:bottom w:val="none" w:sz="0" w:space="0" w:color="auto"/>
        <w:right w:val="none" w:sz="0" w:space="0" w:color="auto"/>
      </w:divBdr>
    </w:div>
    <w:div w:id="1161896997">
      <w:bodyDiv w:val="1"/>
      <w:marLeft w:val="0"/>
      <w:marRight w:val="0"/>
      <w:marTop w:val="0"/>
      <w:marBottom w:val="0"/>
      <w:divBdr>
        <w:top w:val="none" w:sz="0" w:space="0" w:color="auto"/>
        <w:left w:val="none" w:sz="0" w:space="0" w:color="auto"/>
        <w:bottom w:val="none" w:sz="0" w:space="0" w:color="auto"/>
        <w:right w:val="none" w:sz="0" w:space="0" w:color="auto"/>
      </w:divBdr>
    </w:div>
    <w:div w:id="1178085052">
      <w:bodyDiv w:val="1"/>
      <w:marLeft w:val="0"/>
      <w:marRight w:val="0"/>
      <w:marTop w:val="0"/>
      <w:marBottom w:val="0"/>
      <w:divBdr>
        <w:top w:val="none" w:sz="0" w:space="0" w:color="auto"/>
        <w:left w:val="none" w:sz="0" w:space="0" w:color="auto"/>
        <w:bottom w:val="none" w:sz="0" w:space="0" w:color="auto"/>
        <w:right w:val="none" w:sz="0" w:space="0" w:color="auto"/>
      </w:divBdr>
    </w:div>
    <w:div w:id="1222206569">
      <w:bodyDiv w:val="1"/>
      <w:marLeft w:val="0"/>
      <w:marRight w:val="0"/>
      <w:marTop w:val="0"/>
      <w:marBottom w:val="0"/>
      <w:divBdr>
        <w:top w:val="none" w:sz="0" w:space="0" w:color="auto"/>
        <w:left w:val="none" w:sz="0" w:space="0" w:color="auto"/>
        <w:bottom w:val="none" w:sz="0" w:space="0" w:color="auto"/>
        <w:right w:val="none" w:sz="0" w:space="0" w:color="auto"/>
      </w:divBdr>
    </w:div>
    <w:div w:id="1298996616">
      <w:bodyDiv w:val="1"/>
      <w:marLeft w:val="0"/>
      <w:marRight w:val="0"/>
      <w:marTop w:val="0"/>
      <w:marBottom w:val="0"/>
      <w:divBdr>
        <w:top w:val="none" w:sz="0" w:space="0" w:color="auto"/>
        <w:left w:val="none" w:sz="0" w:space="0" w:color="auto"/>
        <w:bottom w:val="none" w:sz="0" w:space="0" w:color="auto"/>
        <w:right w:val="none" w:sz="0" w:space="0" w:color="auto"/>
      </w:divBdr>
    </w:div>
    <w:div w:id="1304889501">
      <w:bodyDiv w:val="1"/>
      <w:marLeft w:val="0"/>
      <w:marRight w:val="0"/>
      <w:marTop w:val="0"/>
      <w:marBottom w:val="0"/>
      <w:divBdr>
        <w:top w:val="none" w:sz="0" w:space="0" w:color="auto"/>
        <w:left w:val="none" w:sz="0" w:space="0" w:color="auto"/>
        <w:bottom w:val="none" w:sz="0" w:space="0" w:color="auto"/>
        <w:right w:val="none" w:sz="0" w:space="0" w:color="auto"/>
      </w:divBdr>
    </w:div>
    <w:div w:id="1326978894">
      <w:bodyDiv w:val="1"/>
      <w:marLeft w:val="0"/>
      <w:marRight w:val="0"/>
      <w:marTop w:val="0"/>
      <w:marBottom w:val="0"/>
      <w:divBdr>
        <w:top w:val="none" w:sz="0" w:space="0" w:color="auto"/>
        <w:left w:val="none" w:sz="0" w:space="0" w:color="auto"/>
        <w:bottom w:val="none" w:sz="0" w:space="0" w:color="auto"/>
        <w:right w:val="none" w:sz="0" w:space="0" w:color="auto"/>
      </w:divBdr>
    </w:div>
    <w:div w:id="1384251423">
      <w:bodyDiv w:val="1"/>
      <w:marLeft w:val="0"/>
      <w:marRight w:val="0"/>
      <w:marTop w:val="0"/>
      <w:marBottom w:val="0"/>
      <w:divBdr>
        <w:top w:val="none" w:sz="0" w:space="0" w:color="auto"/>
        <w:left w:val="none" w:sz="0" w:space="0" w:color="auto"/>
        <w:bottom w:val="none" w:sz="0" w:space="0" w:color="auto"/>
        <w:right w:val="none" w:sz="0" w:space="0" w:color="auto"/>
      </w:divBdr>
    </w:div>
    <w:div w:id="1407341962">
      <w:bodyDiv w:val="1"/>
      <w:marLeft w:val="0"/>
      <w:marRight w:val="0"/>
      <w:marTop w:val="0"/>
      <w:marBottom w:val="0"/>
      <w:divBdr>
        <w:top w:val="none" w:sz="0" w:space="0" w:color="auto"/>
        <w:left w:val="none" w:sz="0" w:space="0" w:color="auto"/>
        <w:bottom w:val="none" w:sz="0" w:space="0" w:color="auto"/>
        <w:right w:val="none" w:sz="0" w:space="0" w:color="auto"/>
      </w:divBdr>
    </w:div>
    <w:div w:id="1522432135">
      <w:bodyDiv w:val="1"/>
      <w:marLeft w:val="0"/>
      <w:marRight w:val="0"/>
      <w:marTop w:val="0"/>
      <w:marBottom w:val="0"/>
      <w:divBdr>
        <w:top w:val="none" w:sz="0" w:space="0" w:color="auto"/>
        <w:left w:val="none" w:sz="0" w:space="0" w:color="auto"/>
        <w:bottom w:val="none" w:sz="0" w:space="0" w:color="auto"/>
        <w:right w:val="none" w:sz="0" w:space="0" w:color="auto"/>
      </w:divBdr>
      <w:divsChild>
        <w:div w:id="6373833">
          <w:marLeft w:val="547"/>
          <w:marRight w:val="0"/>
          <w:marTop w:val="0"/>
          <w:marBottom w:val="0"/>
          <w:divBdr>
            <w:top w:val="none" w:sz="0" w:space="0" w:color="auto"/>
            <w:left w:val="none" w:sz="0" w:space="0" w:color="auto"/>
            <w:bottom w:val="none" w:sz="0" w:space="0" w:color="auto"/>
            <w:right w:val="none" w:sz="0" w:space="0" w:color="auto"/>
          </w:divBdr>
        </w:div>
        <w:div w:id="603612960">
          <w:marLeft w:val="1166"/>
          <w:marRight w:val="0"/>
          <w:marTop w:val="0"/>
          <w:marBottom w:val="0"/>
          <w:divBdr>
            <w:top w:val="none" w:sz="0" w:space="0" w:color="auto"/>
            <w:left w:val="none" w:sz="0" w:space="0" w:color="auto"/>
            <w:bottom w:val="none" w:sz="0" w:space="0" w:color="auto"/>
            <w:right w:val="none" w:sz="0" w:space="0" w:color="auto"/>
          </w:divBdr>
        </w:div>
        <w:div w:id="1008485868">
          <w:marLeft w:val="547"/>
          <w:marRight w:val="0"/>
          <w:marTop w:val="0"/>
          <w:marBottom w:val="0"/>
          <w:divBdr>
            <w:top w:val="none" w:sz="0" w:space="0" w:color="auto"/>
            <w:left w:val="none" w:sz="0" w:space="0" w:color="auto"/>
            <w:bottom w:val="none" w:sz="0" w:space="0" w:color="auto"/>
            <w:right w:val="none" w:sz="0" w:space="0" w:color="auto"/>
          </w:divBdr>
        </w:div>
        <w:div w:id="1670400585">
          <w:marLeft w:val="1166"/>
          <w:marRight w:val="0"/>
          <w:marTop w:val="0"/>
          <w:marBottom w:val="0"/>
          <w:divBdr>
            <w:top w:val="none" w:sz="0" w:space="0" w:color="auto"/>
            <w:left w:val="none" w:sz="0" w:space="0" w:color="auto"/>
            <w:bottom w:val="none" w:sz="0" w:space="0" w:color="auto"/>
            <w:right w:val="none" w:sz="0" w:space="0" w:color="auto"/>
          </w:divBdr>
        </w:div>
        <w:div w:id="1994874659">
          <w:marLeft w:val="1166"/>
          <w:marRight w:val="0"/>
          <w:marTop w:val="0"/>
          <w:marBottom w:val="0"/>
          <w:divBdr>
            <w:top w:val="none" w:sz="0" w:space="0" w:color="auto"/>
            <w:left w:val="none" w:sz="0" w:space="0" w:color="auto"/>
            <w:bottom w:val="none" w:sz="0" w:space="0" w:color="auto"/>
            <w:right w:val="none" w:sz="0" w:space="0" w:color="auto"/>
          </w:divBdr>
        </w:div>
      </w:divsChild>
    </w:div>
    <w:div w:id="1527864257">
      <w:bodyDiv w:val="1"/>
      <w:marLeft w:val="0"/>
      <w:marRight w:val="0"/>
      <w:marTop w:val="0"/>
      <w:marBottom w:val="0"/>
      <w:divBdr>
        <w:top w:val="none" w:sz="0" w:space="0" w:color="auto"/>
        <w:left w:val="none" w:sz="0" w:space="0" w:color="auto"/>
        <w:bottom w:val="none" w:sz="0" w:space="0" w:color="auto"/>
        <w:right w:val="none" w:sz="0" w:space="0" w:color="auto"/>
      </w:divBdr>
      <w:divsChild>
        <w:div w:id="1518420825">
          <w:marLeft w:val="547"/>
          <w:marRight w:val="0"/>
          <w:marTop w:val="0"/>
          <w:marBottom w:val="0"/>
          <w:divBdr>
            <w:top w:val="none" w:sz="0" w:space="0" w:color="auto"/>
            <w:left w:val="none" w:sz="0" w:space="0" w:color="auto"/>
            <w:bottom w:val="none" w:sz="0" w:space="0" w:color="auto"/>
            <w:right w:val="none" w:sz="0" w:space="0" w:color="auto"/>
          </w:divBdr>
        </w:div>
      </w:divsChild>
    </w:div>
    <w:div w:id="1690328198">
      <w:bodyDiv w:val="1"/>
      <w:marLeft w:val="0"/>
      <w:marRight w:val="0"/>
      <w:marTop w:val="0"/>
      <w:marBottom w:val="0"/>
      <w:divBdr>
        <w:top w:val="none" w:sz="0" w:space="0" w:color="auto"/>
        <w:left w:val="none" w:sz="0" w:space="0" w:color="auto"/>
        <w:bottom w:val="none" w:sz="0" w:space="0" w:color="auto"/>
        <w:right w:val="none" w:sz="0" w:space="0" w:color="auto"/>
      </w:divBdr>
      <w:divsChild>
        <w:div w:id="893153914">
          <w:marLeft w:val="1166"/>
          <w:marRight w:val="0"/>
          <w:marTop w:val="0"/>
          <w:marBottom w:val="0"/>
          <w:divBdr>
            <w:top w:val="none" w:sz="0" w:space="0" w:color="auto"/>
            <w:left w:val="none" w:sz="0" w:space="0" w:color="auto"/>
            <w:bottom w:val="none" w:sz="0" w:space="0" w:color="auto"/>
            <w:right w:val="none" w:sz="0" w:space="0" w:color="auto"/>
          </w:divBdr>
        </w:div>
        <w:div w:id="1549804949">
          <w:marLeft w:val="1166"/>
          <w:marRight w:val="0"/>
          <w:marTop w:val="0"/>
          <w:marBottom w:val="0"/>
          <w:divBdr>
            <w:top w:val="none" w:sz="0" w:space="0" w:color="auto"/>
            <w:left w:val="none" w:sz="0" w:space="0" w:color="auto"/>
            <w:bottom w:val="none" w:sz="0" w:space="0" w:color="auto"/>
            <w:right w:val="none" w:sz="0" w:space="0" w:color="auto"/>
          </w:divBdr>
        </w:div>
        <w:div w:id="2038653680">
          <w:marLeft w:val="547"/>
          <w:marRight w:val="0"/>
          <w:marTop w:val="0"/>
          <w:marBottom w:val="0"/>
          <w:divBdr>
            <w:top w:val="none" w:sz="0" w:space="0" w:color="auto"/>
            <w:left w:val="none" w:sz="0" w:space="0" w:color="auto"/>
            <w:bottom w:val="none" w:sz="0" w:space="0" w:color="auto"/>
            <w:right w:val="none" w:sz="0" w:space="0" w:color="auto"/>
          </w:divBdr>
        </w:div>
      </w:divsChild>
    </w:div>
    <w:div w:id="1696929515">
      <w:bodyDiv w:val="1"/>
      <w:marLeft w:val="0"/>
      <w:marRight w:val="0"/>
      <w:marTop w:val="0"/>
      <w:marBottom w:val="0"/>
      <w:divBdr>
        <w:top w:val="none" w:sz="0" w:space="0" w:color="auto"/>
        <w:left w:val="none" w:sz="0" w:space="0" w:color="auto"/>
        <w:bottom w:val="none" w:sz="0" w:space="0" w:color="auto"/>
        <w:right w:val="none" w:sz="0" w:space="0" w:color="auto"/>
      </w:divBdr>
    </w:div>
    <w:div w:id="1730759917">
      <w:bodyDiv w:val="1"/>
      <w:marLeft w:val="0"/>
      <w:marRight w:val="0"/>
      <w:marTop w:val="0"/>
      <w:marBottom w:val="0"/>
      <w:divBdr>
        <w:top w:val="none" w:sz="0" w:space="0" w:color="auto"/>
        <w:left w:val="none" w:sz="0" w:space="0" w:color="auto"/>
        <w:bottom w:val="none" w:sz="0" w:space="0" w:color="auto"/>
        <w:right w:val="none" w:sz="0" w:space="0" w:color="auto"/>
      </w:divBdr>
    </w:div>
    <w:div w:id="1776556817">
      <w:bodyDiv w:val="1"/>
      <w:marLeft w:val="0"/>
      <w:marRight w:val="0"/>
      <w:marTop w:val="0"/>
      <w:marBottom w:val="0"/>
      <w:divBdr>
        <w:top w:val="none" w:sz="0" w:space="0" w:color="auto"/>
        <w:left w:val="none" w:sz="0" w:space="0" w:color="auto"/>
        <w:bottom w:val="none" w:sz="0" w:space="0" w:color="auto"/>
        <w:right w:val="none" w:sz="0" w:space="0" w:color="auto"/>
      </w:divBdr>
      <w:divsChild>
        <w:div w:id="1730956396">
          <w:marLeft w:val="0"/>
          <w:marRight w:val="0"/>
          <w:marTop w:val="0"/>
          <w:marBottom w:val="0"/>
          <w:divBdr>
            <w:top w:val="single" w:sz="6" w:space="8" w:color="CDCDCD"/>
            <w:left w:val="single" w:sz="6" w:space="8" w:color="CDCDCD"/>
            <w:bottom w:val="single" w:sz="6" w:space="8" w:color="CDCDCD"/>
            <w:right w:val="single" w:sz="6" w:space="8" w:color="CDCDCD"/>
          </w:divBdr>
          <w:divsChild>
            <w:div w:id="345403729">
              <w:marLeft w:val="0"/>
              <w:marRight w:val="150"/>
              <w:marTop w:val="0"/>
              <w:marBottom w:val="150"/>
              <w:divBdr>
                <w:top w:val="none" w:sz="0" w:space="0" w:color="auto"/>
                <w:left w:val="none" w:sz="0" w:space="0" w:color="auto"/>
                <w:bottom w:val="none" w:sz="0" w:space="0" w:color="auto"/>
                <w:right w:val="none" w:sz="0" w:space="0" w:color="auto"/>
              </w:divBdr>
              <w:divsChild>
                <w:div w:id="923221871">
                  <w:marLeft w:val="0"/>
                  <w:marRight w:val="0"/>
                  <w:marTop w:val="0"/>
                  <w:marBottom w:val="0"/>
                  <w:divBdr>
                    <w:top w:val="none" w:sz="0" w:space="0" w:color="auto"/>
                    <w:left w:val="none" w:sz="0" w:space="0" w:color="auto"/>
                    <w:bottom w:val="none" w:sz="0" w:space="0" w:color="auto"/>
                    <w:right w:val="none" w:sz="0" w:space="0" w:color="auto"/>
                  </w:divBdr>
                </w:div>
                <w:div w:id="1879276981">
                  <w:marLeft w:val="0"/>
                  <w:marRight w:val="0"/>
                  <w:marTop w:val="150"/>
                  <w:marBottom w:val="150"/>
                  <w:divBdr>
                    <w:top w:val="single" w:sz="6" w:space="6" w:color="DDDDDD"/>
                    <w:left w:val="single" w:sz="6" w:space="6" w:color="DDDDDD"/>
                    <w:bottom w:val="single" w:sz="6" w:space="6" w:color="DDDDDD"/>
                    <w:right w:val="single" w:sz="6" w:space="6" w:color="DDDDDD"/>
                  </w:divBdr>
                </w:div>
              </w:divsChild>
            </w:div>
          </w:divsChild>
        </w:div>
        <w:div w:id="1861700032">
          <w:marLeft w:val="0"/>
          <w:marRight w:val="0"/>
          <w:marTop w:val="0"/>
          <w:marBottom w:val="0"/>
          <w:divBdr>
            <w:top w:val="single" w:sz="6" w:space="0" w:color="CACACA"/>
            <w:left w:val="single" w:sz="6" w:space="0" w:color="CACACA"/>
            <w:bottom w:val="none" w:sz="0" w:space="0" w:color="auto"/>
            <w:right w:val="single" w:sz="6" w:space="0" w:color="CACACA"/>
          </w:divBdr>
          <w:divsChild>
            <w:div w:id="8026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3769">
      <w:bodyDiv w:val="1"/>
      <w:marLeft w:val="0"/>
      <w:marRight w:val="0"/>
      <w:marTop w:val="0"/>
      <w:marBottom w:val="0"/>
      <w:divBdr>
        <w:top w:val="none" w:sz="0" w:space="0" w:color="auto"/>
        <w:left w:val="none" w:sz="0" w:space="0" w:color="auto"/>
        <w:bottom w:val="none" w:sz="0" w:space="0" w:color="auto"/>
        <w:right w:val="none" w:sz="0" w:space="0" w:color="auto"/>
      </w:divBdr>
      <w:divsChild>
        <w:div w:id="1109008065">
          <w:marLeft w:val="0"/>
          <w:marRight w:val="0"/>
          <w:marTop w:val="0"/>
          <w:marBottom w:val="450"/>
          <w:divBdr>
            <w:top w:val="none" w:sz="0" w:space="0" w:color="auto"/>
            <w:left w:val="none" w:sz="0" w:space="0" w:color="auto"/>
            <w:bottom w:val="none" w:sz="0" w:space="0" w:color="auto"/>
            <w:right w:val="none" w:sz="0" w:space="0" w:color="auto"/>
          </w:divBdr>
          <w:divsChild>
            <w:div w:id="241453212">
              <w:marLeft w:val="0"/>
              <w:marRight w:val="0"/>
              <w:marTop w:val="0"/>
              <w:marBottom w:val="0"/>
              <w:divBdr>
                <w:top w:val="none" w:sz="0" w:space="0" w:color="auto"/>
                <w:left w:val="none" w:sz="0" w:space="0" w:color="auto"/>
                <w:bottom w:val="none" w:sz="0" w:space="0" w:color="auto"/>
                <w:right w:val="none" w:sz="0" w:space="0" w:color="auto"/>
              </w:divBdr>
              <w:divsChild>
                <w:div w:id="606619529">
                  <w:marLeft w:val="0"/>
                  <w:marRight w:val="0"/>
                  <w:marTop w:val="0"/>
                  <w:marBottom w:val="0"/>
                  <w:divBdr>
                    <w:top w:val="none" w:sz="0" w:space="0" w:color="auto"/>
                    <w:left w:val="none" w:sz="0" w:space="0" w:color="auto"/>
                    <w:bottom w:val="none" w:sz="0" w:space="0" w:color="auto"/>
                    <w:right w:val="none" w:sz="0" w:space="0" w:color="auto"/>
                  </w:divBdr>
                  <w:divsChild>
                    <w:div w:id="380596062">
                      <w:marLeft w:val="0"/>
                      <w:marRight w:val="0"/>
                      <w:marTop w:val="0"/>
                      <w:marBottom w:val="0"/>
                      <w:divBdr>
                        <w:top w:val="none" w:sz="0" w:space="0" w:color="auto"/>
                        <w:left w:val="none" w:sz="0" w:space="0" w:color="auto"/>
                        <w:bottom w:val="none" w:sz="0" w:space="0" w:color="auto"/>
                        <w:right w:val="none" w:sz="0" w:space="0" w:color="auto"/>
                      </w:divBdr>
                    </w:div>
                  </w:divsChild>
                </w:div>
                <w:div w:id="662199403">
                  <w:marLeft w:val="0"/>
                  <w:marRight w:val="0"/>
                  <w:marTop w:val="0"/>
                  <w:marBottom w:val="0"/>
                  <w:divBdr>
                    <w:top w:val="none" w:sz="0" w:space="0" w:color="auto"/>
                    <w:left w:val="none" w:sz="0" w:space="0" w:color="auto"/>
                    <w:bottom w:val="none" w:sz="0" w:space="0" w:color="auto"/>
                    <w:right w:val="none" w:sz="0" w:space="0" w:color="auto"/>
                  </w:divBdr>
                  <w:divsChild>
                    <w:div w:id="566503338">
                      <w:marLeft w:val="0"/>
                      <w:marRight w:val="0"/>
                      <w:marTop w:val="0"/>
                      <w:marBottom w:val="0"/>
                      <w:divBdr>
                        <w:top w:val="none" w:sz="0" w:space="0" w:color="auto"/>
                        <w:left w:val="none" w:sz="0" w:space="0" w:color="auto"/>
                        <w:bottom w:val="none" w:sz="0" w:space="0" w:color="auto"/>
                        <w:right w:val="none" w:sz="0" w:space="0" w:color="auto"/>
                      </w:divBdr>
                    </w:div>
                  </w:divsChild>
                </w:div>
                <w:div w:id="675306543">
                  <w:marLeft w:val="0"/>
                  <w:marRight w:val="0"/>
                  <w:marTop w:val="0"/>
                  <w:marBottom w:val="0"/>
                  <w:divBdr>
                    <w:top w:val="none" w:sz="0" w:space="0" w:color="auto"/>
                    <w:left w:val="none" w:sz="0" w:space="0" w:color="auto"/>
                    <w:bottom w:val="none" w:sz="0" w:space="0" w:color="auto"/>
                    <w:right w:val="none" w:sz="0" w:space="0" w:color="auto"/>
                  </w:divBdr>
                  <w:divsChild>
                    <w:div w:id="2122992356">
                      <w:marLeft w:val="0"/>
                      <w:marRight w:val="0"/>
                      <w:marTop w:val="0"/>
                      <w:marBottom w:val="0"/>
                      <w:divBdr>
                        <w:top w:val="none" w:sz="0" w:space="0" w:color="auto"/>
                        <w:left w:val="none" w:sz="0" w:space="0" w:color="auto"/>
                        <w:bottom w:val="none" w:sz="0" w:space="0" w:color="auto"/>
                        <w:right w:val="none" w:sz="0" w:space="0" w:color="auto"/>
                      </w:divBdr>
                    </w:div>
                  </w:divsChild>
                </w:div>
                <w:div w:id="1189954869">
                  <w:marLeft w:val="0"/>
                  <w:marRight w:val="0"/>
                  <w:marTop w:val="0"/>
                  <w:marBottom w:val="0"/>
                  <w:divBdr>
                    <w:top w:val="none" w:sz="0" w:space="0" w:color="auto"/>
                    <w:left w:val="none" w:sz="0" w:space="0" w:color="auto"/>
                    <w:bottom w:val="none" w:sz="0" w:space="0" w:color="auto"/>
                    <w:right w:val="none" w:sz="0" w:space="0" w:color="auto"/>
                  </w:divBdr>
                </w:div>
                <w:div w:id="1495608778">
                  <w:marLeft w:val="0"/>
                  <w:marRight w:val="0"/>
                  <w:marTop w:val="0"/>
                  <w:marBottom w:val="0"/>
                  <w:divBdr>
                    <w:top w:val="none" w:sz="0" w:space="0" w:color="auto"/>
                    <w:left w:val="none" w:sz="0" w:space="0" w:color="auto"/>
                    <w:bottom w:val="none" w:sz="0" w:space="0" w:color="auto"/>
                    <w:right w:val="none" w:sz="0" w:space="0" w:color="auto"/>
                  </w:divBdr>
                  <w:divsChild>
                    <w:div w:id="1570799093">
                      <w:marLeft w:val="0"/>
                      <w:marRight w:val="0"/>
                      <w:marTop w:val="0"/>
                      <w:marBottom w:val="0"/>
                      <w:divBdr>
                        <w:top w:val="none" w:sz="0" w:space="0" w:color="auto"/>
                        <w:left w:val="none" w:sz="0" w:space="0" w:color="auto"/>
                        <w:bottom w:val="none" w:sz="0" w:space="0" w:color="auto"/>
                        <w:right w:val="none" w:sz="0" w:space="0" w:color="auto"/>
                      </w:divBdr>
                    </w:div>
                  </w:divsChild>
                </w:div>
                <w:div w:id="2102026080">
                  <w:marLeft w:val="0"/>
                  <w:marRight w:val="0"/>
                  <w:marTop w:val="0"/>
                  <w:marBottom w:val="0"/>
                  <w:divBdr>
                    <w:top w:val="none" w:sz="0" w:space="0" w:color="auto"/>
                    <w:left w:val="none" w:sz="0" w:space="0" w:color="auto"/>
                    <w:bottom w:val="none" w:sz="0" w:space="0" w:color="auto"/>
                    <w:right w:val="none" w:sz="0" w:space="0" w:color="auto"/>
                  </w:divBdr>
                  <w:divsChild>
                    <w:div w:id="6071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5297">
              <w:marLeft w:val="0"/>
              <w:marRight w:val="0"/>
              <w:marTop w:val="0"/>
              <w:marBottom w:val="0"/>
              <w:divBdr>
                <w:top w:val="none" w:sz="0" w:space="0" w:color="auto"/>
                <w:left w:val="none" w:sz="0" w:space="0" w:color="auto"/>
                <w:bottom w:val="none" w:sz="0" w:space="0" w:color="auto"/>
                <w:right w:val="none" w:sz="0" w:space="0" w:color="auto"/>
              </w:divBdr>
              <w:divsChild>
                <w:div w:id="3437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8587">
          <w:marLeft w:val="0"/>
          <w:marRight w:val="0"/>
          <w:marTop w:val="0"/>
          <w:marBottom w:val="450"/>
          <w:divBdr>
            <w:top w:val="none" w:sz="0" w:space="0" w:color="auto"/>
            <w:left w:val="none" w:sz="0" w:space="0" w:color="auto"/>
            <w:bottom w:val="none" w:sz="0" w:space="0" w:color="auto"/>
            <w:right w:val="none" w:sz="0" w:space="0" w:color="auto"/>
          </w:divBdr>
          <w:divsChild>
            <w:div w:id="505025699">
              <w:marLeft w:val="0"/>
              <w:marRight w:val="0"/>
              <w:marTop w:val="0"/>
              <w:marBottom w:val="0"/>
              <w:divBdr>
                <w:top w:val="none" w:sz="0" w:space="0" w:color="auto"/>
                <w:left w:val="none" w:sz="0" w:space="0" w:color="auto"/>
                <w:bottom w:val="none" w:sz="0" w:space="0" w:color="auto"/>
                <w:right w:val="none" w:sz="0" w:space="0" w:color="auto"/>
              </w:divBdr>
              <w:divsChild>
                <w:div w:id="458185149">
                  <w:marLeft w:val="0"/>
                  <w:marRight w:val="0"/>
                  <w:marTop w:val="0"/>
                  <w:marBottom w:val="0"/>
                  <w:divBdr>
                    <w:top w:val="none" w:sz="0" w:space="0" w:color="auto"/>
                    <w:left w:val="none" w:sz="0" w:space="0" w:color="auto"/>
                    <w:bottom w:val="none" w:sz="0" w:space="0" w:color="auto"/>
                    <w:right w:val="none" w:sz="0" w:space="0" w:color="auto"/>
                  </w:divBdr>
                </w:div>
                <w:div w:id="774860199">
                  <w:marLeft w:val="0"/>
                  <w:marRight w:val="0"/>
                  <w:marTop w:val="0"/>
                  <w:marBottom w:val="0"/>
                  <w:divBdr>
                    <w:top w:val="none" w:sz="0" w:space="0" w:color="auto"/>
                    <w:left w:val="none" w:sz="0" w:space="0" w:color="auto"/>
                    <w:bottom w:val="none" w:sz="0" w:space="0" w:color="auto"/>
                    <w:right w:val="none" w:sz="0" w:space="0" w:color="auto"/>
                  </w:divBdr>
                  <w:divsChild>
                    <w:div w:id="204411506">
                      <w:marLeft w:val="0"/>
                      <w:marRight w:val="0"/>
                      <w:marTop w:val="0"/>
                      <w:marBottom w:val="0"/>
                      <w:divBdr>
                        <w:top w:val="none" w:sz="0" w:space="0" w:color="auto"/>
                        <w:left w:val="none" w:sz="0" w:space="0" w:color="auto"/>
                        <w:bottom w:val="none" w:sz="0" w:space="0" w:color="auto"/>
                        <w:right w:val="none" w:sz="0" w:space="0" w:color="auto"/>
                      </w:divBdr>
                    </w:div>
                  </w:divsChild>
                </w:div>
                <w:div w:id="1646349468">
                  <w:marLeft w:val="0"/>
                  <w:marRight w:val="0"/>
                  <w:marTop w:val="0"/>
                  <w:marBottom w:val="0"/>
                  <w:divBdr>
                    <w:top w:val="none" w:sz="0" w:space="0" w:color="auto"/>
                    <w:left w:val="none" w:sz="0" w:space="0" w:color="auto"/>
                    <w:bottom w:val="none" w:sz="0" w:space="0" w:color="auto"/>
                    <w:right w:val="none" w:sz="0" w:space="0" w:color="auto"/>
                  </w:divBdr>
                  <w:divsChild>
                    <w:div w:id="1293058043">
                      <w:marLeft w:val="0"/>
                      <w:marRight w:val="0"/>
                      <w:marTop w:val="0"/>
                      <w:marBottom w:val="0"/>
                      <w:divBdr>
                        <w:top w:val="none" w:sz="0" w:space="0" w:color="auto"/>
                        <w:left w:val="none" w:sz="0" w:space="0" w:color="auto"/>
                        <w:bottom w:val="none" w:sz="0" w:space="0" w:color="auto"/>
                        <w:right w:val="none" w:sz="0" w:space="0" w:color="auto"/>
                      </w:divBdr>
                    </w:div>
                  </w:divsChild>
                </w:div>
                <w:div w:id="1952085337">
                  <w:marLeft w:val="0"/>
                  <w:marRight w:val="0"/>
                  <w:marTop w:val="0"/>
                  <w:marBottom w:val="0"/>
                  <w:divBdr>
                    <w:top w:val="none" w:sz="0" w:space="0" w:color="auto"/>
                    <w:left w:val="none" w:sz="0" w:space="0" w:color="auto"/>
                    <w:bottom w:val="none" w:sz="0" w:space="0" w:color="auto"/>
                    <w:right w:val="none" w:sz="0" w:space="0" w:color="auto"/>
                  </w:divBdr>
                  <w:divsChild>
                    <w:div w:id="13486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592538">
      <w:bodyDiv w:val="1"/>
      <w:marLeft w:val="0"/>
      <w:marRight w:val="0"/>
      <w:marTop w:val="0"/>
      <w:marBottom w:val="0"/>
      <w:divBdr>
        <w:top w:val="none" w:sz="0" w:space="0" w:color="auto"/>
        <w:left w:val="none" w:sz="0" w:space="0" w:color="auto"/>
        <w:bottom w:val="none" w:sz="0" w:space="0" w:color="auto"/>
        <w:right w:val="none" w:sz="0" w:space="0" w:color="auto"/>
      </w:divBdr>
      <w:divsChild>
        <w:div w:id="1906141554">
          <w:marLeft w:val="547"/>
          <w:marRight w:val="0"/>
          <w:marTop w:val="0"/>
          <w:marBottom w:val="0"/>
          <w:divBdr>
            <w:top w:val="none" w:sz="0" w:space="0" w:color="auto"/>
            <w:left w:val="none" w:sz="0" w:space="0" w:color="auto"/>
            <w:bottom w:val="none" w:sz="0" w:space="0" w:color="auto"/>
            <w:right w:val="none" w:sz="0" w:space="0" w:color="auto"/>
          </w:divBdr>
        </w:div>
      </w:divsChild>
    </w:div>
    <w:div w:id="1953708256">
      <w:bodyDiv w:val="1"/>
      <w:marLeft w:val="0"/>
      <w:marRight w:val="0"/>
      <w:marTop w:val="0"/>
      <w:marBottom w:val="0"/>
      <w:divBdr>
        <w:top w:val="none" w:sz="0" w:space="0" w:color="auto"/>
        <w:left w:val="none" w:sz="0" w:space="0" w:color="auto"/>
        <w:bottom w:val="none" w:sz="0" w:space="0" w:color="auto"/>
        <w:right w:val="none" w:sz="0" w:space="0" w:color="auto"/>
      </w:divBdr>
    </w:div>
    <w:div w:id="213983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630F8-2821-4086-8575-5318EC6F8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30502</Words>
  <Characters>173862</Characters>
  <Application>Microsoft Office Word</Application>
  <DocSecurity>0</DocSecurity>
  <Lines>1448</Lines>
  <Paragraphs>407</Paragraphs>
  <ScaleCrop>false</ScaleCrop>
  <Company/>
  <LinksUpToDate>false</LinksUpToDate>
  <CharactersWithSpaces>203957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Yizhe</dc:creator>
  <cp:keywords/>
  <dc:description/>
  <cp:lastModifiedBy>Li Yizhe</cp:lastModifiedBy>
  <cp:revision>5</cp:revision>
  <cp:lastPrinted>2021-05-20T01:49:00Z</cp:lastPrinted>
  <dcterms:created xsi:type="dcterms:W3CDTF">2021-06-29T09:32:00Z</dcterms:created>
  <dcterms:modified xsi:type="dcterms:W3CDTF">2021-12-10T17:06:00Z</dcterms:modified>
</cp:coreProperties>
</file>