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28E780D" w14:textId="6E4D3D9F" w:rsidR="00A811E6" w:rsidRPr="00A811E6" w:rsidRDefault="00905ABC" w:rsidP="00A811E6">
      <w:pPr>
        <w:pStyle w:val="Graphicsanchor"/>
      </w:pPr>
      <w:r w:rsidRPr="00527955">
        <w:rPr>
          <w:rFonts w:asciiTheme="majorHAnsi" w:eastAsiaTheme="majorEastAsia" w:hAnsiTheme="majorHAnsi" w:cstheme="majorBidi"/>
          <w:b/>
          <w:bCs/>
          <w:caps/>
          <w:noProof/>
          <w:color w:val="FFFFFF" w:themeColor="background1"/>
          <w:spacing w:val="160"/>
          <w:sz w:val="44"/>
          <w:szCs w:val="18"/>
        </w:rPr>
        <mc:AlternateContent>
          <mc:Choice Requires="wps">
            <w:drawing>
              <wp:anchor distT="0" distB="0" distL="114300" distR="114300" simplePos="0" relativeHeight="251712512" behindDoc="1" locked="1" layoutInCell="1" allowOverlap="1" wp14:anchorId="2441EFDB" wp14:editId="69FBA674">
                <wp:simplePos x="0" y="0"/>
                <wp:positionH relativeFrom="column">
                  <wp:posOffset>-457200</wp:posOffset>
                </wp:positionH>
                <wp:positionV relativeFrom="paragraph">
                  <wp:posOffset>-521335</wp:posOffset>
                </wp:positionV>
                <wp:extent cx="7772400" cy="10058400"/>
                <wp:effectExtent l="0" t="0" r="19050" b="1905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806B7" id="Rectangle 4" o:spid="_x0000_s1026" alt="&quot;&quot;" style="position:absolute;margin-left:-36pt;margin-top:-41.05pt;width:612pt;height:11in;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" fillcolor="#4e67c8 [3204]" strokecolor="#090e1f [484]" strokeweight="1pt">
                <w10:anchorlock/>
              </v:rect>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1967A8CA" w:rsidR="003D47FF" w:rsidRPr="00E8450B" w:rsidRDefault="00905ABC" w:rsidP="00E8450B">
            <w:pPr>
              <w:pStyle w:val="Title"/>
            </w:pPr>
            <w:r w:rsidRPr="00905ABC">
              <w:t>QUARTERLY</w:t>
            </w:r>
            <w:r w:rsidRPr="00905ABC">
              <w:br/>
              <w:t>Report</w:t>
            </w:r>
            <w:r w:rsidR="00E8450B" w:rsidRPr="00E8450B">
              <w:t xml:space="preserve"> </w:t>
            </w:r>
          </w:p>
        </w:tc>
        <w:tc>
          <w:tcPr>
            <w:tcW w:w="5400" w:type="dxa"/>
            <w:vAlign w:val="bottom"/>
          </w:tcPr>
          <w:p w14:paraId="26CA146A" w14:textId="0433D794" w:rsidR="003D47FF" w:rsidRPr="00905ABC" w:rsidRDefault="00905ABC" w:rsidP="00905ABC">
            <w:pPr>
              <w:pStyle w:val="CompanyName"/>
            </w:pPr>
            <w:r w:rsidRPr="00905ABC">
              <w:t>Olson Harris Ltd.</w:t>
            </w:r>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527955" w:rsidRDefault="00E66CF4" w:rsidP="00E66CF4">
            <w:pPr>
              <w:ind w:right="-350"/>
              <w:rPr>
                <w:color w:val="FFFFFF" w:themeColor="background1"/>
              </w:rPr>
            </w:pPr>
            <w:r w:rsidRPr="00527955">
              <w:rPr>
                <w:noProof/>
                <w:color w:val="FFFFFF" w:themeColor="background1"/>
              </w:rPr>
              <w:drawing>
                <wp:inline distT="0" distB="0" distL="0" distR="0" wp14:anchorId="1E837B7E" wp14:editId="078EEA81">
                  <wp:extent cx="6769100" cy="5607050"/>
                  <wp:effectExtent l="0" t="0" r="0" b="0"/>
                  <wp:docPr id="1374785798" name="Picture 19" descr="Businesspeople lounging together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usinesspeople lounging together in office"/>
                          <pic:cNvPicPr/>
                        </pic:nvPicPr>
                        <pic:blipFill rotWithShape="1">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l="17509" t="17167" r="15843"/>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4C80E48E"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1DF76640" w:rsidR="003D47FF" w:rsidRPr="00E8450B" w:rsidRDefault="00905ABC" w:rsidP="00E8450B">
            <w:pPr>
              <w:pStyle w:val="Name"/>
            </w:pPr>
            <w:r w:rsidRPr="00905ABC">
              <w:t>Hailey Clark, VP</w:t>
            </w:r>
            <w:r w:rsidR="00E8450B" w:rsidRPr="00E8450B">
              <w:t xml:space="preserve"> </w:t>
            </w:r>
          </w:p>
          <w:p w14:paraId="2F3A774C" w14:textId="01C9E2B1" w:rsidR="003D47FF" w:rsidRPr="00E8450B" w:rsidRDefault="00905ABC" w:rsidP="00905ABC">
            <w:pPr>
              <w:pStyle w:val="CoverInfoLeftAlign"/>
            </w:pPr>
            <w:r w:rsidRPr="00905ABC">
              <w:t>Hailey Clark, VP</w:t>
            </w:r>
            <w:r w:rsidR="00E8450B" w:rsidRPr="00E8450B">
              <w:t xml:space="preserve"> </w:t>
            </w:r>
          </w:p>
        </w:tc>
        <w:tc>
          <w:tcPr>
            <w:tcW w:w="7650" w:type="dxa"/>
            <w:gridSpan w:val="2"/>
            <w:tcBorders>
              <w:top w:val="single" w:sz="18" w:space="0" w:color="FFFFFF" w:themeColor="background1"/>
            </w:tcBorders>
            <w:vAlign w:val="bottom"/>
          </w:tcPr>
          <w:p w14:paraId="0A529FAE" w14:textId="239C1A6B" w:rsidR="007A5539" w:rsidRPr="00E8450B" w:rsidRDefault="00905ABC" w:rsidP="0062730B">
            <w:pPr>
              <w:pStyle w:val="CoverInfoRightAlign"/>
            </w:pPr>
            <w:r w:rsidRPr="00905ABC">
              <w:t>olsonharrisltd@example.com</w:t>
            </w:r>
          </w:p>
          <w:p w14:paraId="70FF70E1" w14:textId="44895B9B" w:rsidR="003D47FF" w:rsidRPr="00905ABC" w:rsidRDefault="00905ABC" w:rsidP="00905ABC">
            <w:pPr>
              <w:pStyle w:val="CoverInfoRightAlign"/>
            </w:pPr>
            <w:r w:rsidRPr="00905ABC">
              <w:t>www.interestingsite.com</w:t>
            </w:r>
          </w:p>
        </w:tc>
      </w:tr>
    </w:tbl>
    <w:p w14:paraId="009B51CD" w14:textId="77777777" w:rsidR="00E8450B" w:rsidRDefault="00E8450B" w:rsidP="00C16C24">
      <w:pPr>
        <w:pStyle w:val="Graphicplaceholder"/>
      </w:pPr>
    </w:p>
    <w:p w14:paraId="33F42186" w14:textId="77777777" w:rsidR="00E8450B" w:rsidRDefault="00E8450B">
      <w:pPr>
        <w:sectPr w:rsidR="00E8450B" w:rsidSect="009F00C9">
          <w:headerReference w:type="default" r:id="rId13"/>
          <w:footerReference w:type="default" r:id="rId14"/>
          <w:pgSz w:w="12240" w:h="15840"/>
          <w:pgMar w:top="720" w:right="720" w:bottom="720" w:left="720" w:header="720" w:footer="0" w:gutter="0"/>
          <w:cols w:space="720"/>
          <w:docGrid w:linePitch="381"/>
        </w:sectPr>
      </w:pPr>
    </w:p>
    <w:p w14:paraId="57A1C68A" w14:textId="0824616C" w:rsidR="00FE15D6" w:rsidRDefault="00E8450B" w:rsidP="00905ABC">
      <w:pPr>
        <w:pStyle w:val="Graphicsanchor"/>
      </w:pPr>
      <w:r w:rsidRPr="00527955">
        <w:rPr>
          <w:noProof/>
        </w:rPr>
        <w:lastRenderedPageBreak/>
        <mc:AlternateContent>
          <mc:Choice Requires="wps">
            <w:drawing>
              <wp:anchor distT="0" distB="0" distL="114300" distR="114300" simplePos="0" relativeHeight="251709440" behindDoc="1" locked="1" layoutInCell="1" allowOverlap="1" wp14:anchorId="76BA3297" wp14:editId="11CA3C14">
                <wp:simplePos x="0" y="0"/>
                <wp:positionH relativeFrom="page">
                  <wp:posOffset>265430</wp:posOffset>
                </wp:positionH>
                <wp:positionV relativeFrom="page">
                  <wp:posOffset>0</wp:posOffset>
                </wp:positionV>
                <wp:extent cx="7242048" cy="9418320"/>
                <wp:effectExtent l="0" t="0" r="0" b="0"/>
                <wp:wrapNone/>
                <wp:docPr id="1407637173"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242048" cy="941832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A677C" id="Rectangle 5" o:spid="_x0000_s1026" alt="&quot;&quot;" style="position:absolute;margin-left:20.9pt;margin-top:0;width:570.25pt;height:741.6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" fillcolor="#4e67c8 [3204]" stroked="f" strokeweight="1pt">
                <w10:wrap anchorx="page" anchory="page"/>
                <w10:anchorlock/>
              </v:rect>
            </w:pict>
          </mc:Fallback>
        </mc:AlternateContent>
      </w:r>
    </w:p>
    <w:tbl>
      <w:tblPr>
        <w:tblStyle w:val="TableGrid"/>
        <w:tblW w:w="5000" w:type="pct"/>
        <w:tblLayout w:type="fixed"/>
        <w:tblLook w:val="04A0" w:firstRow="1" w:lastRow="0" w:firstColumn="1" w:lastColumn="0" w:noHBand="0" w:noVBand="1"/>
      </w:tblPr>
      <w:tblGrid>
        <w:gridCol w:w="2124"/>
        <w:gridCol w:w="287"/>
        <w:gridCol w:w="2123"/>
        <w:gridCol w:w="287"/>
        <w:gridCol w:w="2123"/>
        <w:gridCol w:w="287"/>
        <w:gridCol w:w="2129"/>
      </w:tblGrid>
      <w:tr w:rsidR="00905ABC" w:rsidRPr="00527955" w14:paraId="34712088" w14:textId="77777777" w:rsidTr="00224FC5">
        <w:trPr>
          <w:trHeight w:val="1728"/>
        </w:trPr>
        <w:tc>
          <w:tcPr>
            <w:tcW w:w="9360" w:type="dxa"/>
            <w:gridSpan w:val="7"/>
            <w:tcBorders>
              <w:top w:val="nil"/>
              <w:left w:val="nil"/>
              <w:bottom w:val="nil"/>
              <w:right w:val="nil"/>
            </w:tcBorders>
            <w:vAlign w:val="center"/>
          </w:tcPr>
          <w:p w14:paraId="16A0DDFE" w14:textId="77777777" w:rsidR="00905ABC" w:rsidRPr="00E8450B" w:rsidRDefault="00905ABC" w:rsidP="00224FC5">
            <w:pPr>
              <w:pStyle w:val="TOCHeading"/>
            </w:pPr>
            <w:r w:rsidRPr="00905ABC">
              <w:t>CONTENTS</w:t>
            </w:r>
            <w:r w:rsidRPr="00E8450B">
              <w:t xml:space="preserve"> </w:t>
            </w:r>
          </w:p>
        </w:tc>
      </w:tr>
      <w:tr w:rsidR="00905ABC" w:rsidRPr="004D3CF7" w14:paraId="697CBDF2" w14:textId="77777777" w:rsidTr="003A7ADC">
        <w:trPr>
          <w:trHeight w:val="1152"/>
        </w:trPr>
        <w:tc>
          <w:tcPr>
            <w:tcW w:w="2124" w:type="dxa"/>
            <w:tcBorders>
              <w:top w:val="nil"/>
              <w:left w:val="nil"/>
              <w:bottom w:val="single" w:sz="18" w:space="0" w:color="FFFFFF" w:themeColor="background1"/>
              <w:right w:val="nil"/>
            </w:tcBorders>
            <w:shd w:val="clear" w:color="auto" w:fill="auto"/>
            <w:tcMar>
              <w:left w:w="0" w:type="dxa"/>
              <w:right w:w="0" w:type="dxa"/>
            </w:tcMar>
            <w:vAlign w:val="center"/>
          </w:tcPr>
          <w:p w14:paraId="72F9D147" w14:textId="66347296" w:rsidR="00905ABC" w:rsidRPr="00E64FB2" w:rsidRDefault="00905ABC" w:rsidP="003A7ADC">
            <w:pPr>
              <w:pStyle w:val="TOCSectionNumber"/>
            </w:pPr>
            <w:bookmarkStart w:id="0" w:name="_Hlk168532789"/>
            <w:r w:rsidRPr="00E64FB2">
              <w:t>01</w:t>
            </w:r>
          </w:p>
        </w:tc>
        <w:tc>
          <w:tcPr>
            <w:tcW w:w="287" w:type="dxa"/>
            <w:tcBorders>
              <w:top w:val="nil"/>
              <w:left w:val="nil"/>
              <w:bottom w:val="nil"/>
              <w:right w:val="nil"/>
            </w:tcBorders>
            <w:vAlign w:val="center"/>
          </w:tcPr>
          <w:p w14:paraId="74DE82C2" w14:textId="77777777" w:rsidR="00905ABC" w:rsidRPr="004D3CF7"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174B30F5" w14:textId="44CB807D" w:rsidR="00905ABC" w:rsidRPr="00E64FB2" w:rsidRDefault="00905ABC" w:rsidP="003A7ADC">
            <w:pPr>
              <w:pStyle w:val="TOCSectionNumber"/>
            </w:pPr>
            <w:r w:rsidRPr="00E64FB2">
              <w:t>02</w:t>
            </w:r>
          </w:p>
        </w:tc>
        <w:tc>
          <w:tcPr>
            <w:tcW w:w="287" w:type="dxa"/>
            <w:tcBorders>
              <w:top w:val="nil"/>
              <w:left w:val="nil"/>
              <w:bottom w:val="nil"/>
              <w:right w:val="nil"/>
            </w:tcBorders>
            <w:tcMar>
              <w:left w:w="0" w:type="dxa"/>
              <w:right w:w="0" w:type="dxa"/>
            </w:tcMar>
            <w:vAlign w:val="center"/>
          </w:tcPr>
          <w:p w14:paraId="3AA1F0CF" w14:textId="77777777" w:rsidR="00905ABC" w:rsidRPr="00527955"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71A00BD0" w14:textId="467881DA" w:rsidR="00905ABC" w:rsidRPr="00E64FB2" w:rsidRDefault="00905ABC" w:rsidP="003A7ADC">
            <w:pPr>
              <w:pStyle w:val="TOCSectionNumber"/>
            </w:pPr>
            <w:r w:rsidRPr="00E64FB2">
              <w:t xml:space="preserve">03 </w:t>
            </w:r>
          </w:p>
        </w:tc>
        <w:tc>
          <w:tcPr>
            <w:tcW w:w="287" w:type="dxa"/>
            <w:tcBorders>
              <w:top w:val="nil"/>
              <w:left w:val="nil"/>
              <w:bottom w:val="nil"/>
              <w:right w:val="nil"/>
            </w:tcBorders>
            <w:tcMar>
              <w:left w:w="0" w:type="dxa"/>
              <w:right w:w="0" w:type="dxa"/>
            </w:tcMar>
            <w:vAlign w:val="center"/>
          </w:tcPr>
          <w:p w14:paraId="23F229DE" w14:textId="77777777" w:rsidR="00905ABC" w:rsidRPr="00E64FB2" w:rsidRDefault="00905ABC" w:rsidP="00A21B9F">
            <w:pPr>
              <w:pStyle w:val="Graphicplaceholder"/>
            </w:pPr>
          </w:p>
        </w:tc>
        <w:tc>
          <w:tcPr>
            <w:tcW w:w="2129" w:type="dxa"/>
            <w:tcBorders>
              <w:top w:val="nil"/>
              <w:left w:val="nil"/>
              <w:bottom w:val="single" w:sz="18" w:space="0" w:color="FFFFFF" w:themeColor="background1"/>
              <w:right w:val="nil"/>
            </w:tcBorders>
            <w:tcMar>
              <w:left w:w="0" w:type="dxa"/>
              <w:right w:w="0" w:type="dxa"/>
            </w:tcMar>
            <w:vAlign w:val="center"/>
          </w:tcPr>
          <w:p w14:paraId="1C3CF481" w14:textId="142B3561" w:rsidR="00905ABC" w:rsidRPr="003A7ADC" w:rsidRDefault="00905ABC" w:rsidP="003A7ADC">
            <w:pPr>
              <w:pStyle w:val="TOCSectionNumber"/>
            </w:pPr>
            <w:r>
              <w:t>04</w:t>
            </w:r>
          </w:p>
        </w:tc>
      </w:tr>
      <w:tr w:rsidR="00905ABC" w:rsidRPr="00A74F53" w14:paraId="4DFB2209" w14:textId="77777777" w:rsidTr="00832E60">
        <w:trPr>
          <w:trHeight w:val="1440"/>
        </w:trPr>
        <w:tc>
          <w:tcPr>
            <w:tcW w:w="2124" w:type="dxa"/>
            <w:tcBorders>
              <w:top w:val="single" w:sz="18" w:space="0" w:color="FFFFFF" w:themeColor="background1"/>
              <w:left w:val="nil"/>
              <w:bottom w:val="nil"/>
              <w:right w:val="nil"/>
            </w:tcBorders>
            <w:shd w:val="clear" w:color="auto" w:fill="auto"/>
          </w:tcPr>
          <w:p w14:paraId="718FD8E2" w14:textId="2383F307" w:rsidR="00905ABC" w:rsidRPr="00527955" w:rsidRDefault="00905ABC" w:rsidP="00832E60">
            <w:pPr>
              <w:pStyle w:val="TOCSectionName"/>
            </w:pPr>
            <w:r>
              <w:t>Executive Summary</w:t>
            </w:r>
          </w:p>
        </w:tc>
        <w:tc>
          <w:tcPr>
            <w:tcW w:w="287" w:type="dxa"/>
            <w:tcBorders>
              <w:top w:val="nil"/>
              <w:left w:val="nil"/>
              <w:bottom w:val="nil"/>
              <w:right w:val="nil"/>
            </w:tcBorders>
            <w:tcMar>
              <w:top w:w="288" w:type="dxa"/>
              <w:left w:w="115" w:type="dxa"/>
              <w:right w:w="115" w:type="dxa"/>
            </w:tcMar>
          </w:tcPr>
          <w:p w14:paraId="36804C7D" w14:textId="77777777" w:rsidR="00905ABC" w:rsidRPr="00F83E29" w:rsidRDefault="00905ABC" w:rsidP="00A21B9F">
            <w:pPr>
              <w:pStyle w:val="Graphicplaceholder"/>
            </w:pPr>
          </w:p>
        </w:tc>
        <w:tc>
          <w:tcPr>
            <w:tcW w:w="2123" w:type="dxa"/>
            <w:tcBorders>
              <w:top w:val="single" w:sz="18" w:space="0" w:color="FFFFFF" w:themeColor="background1"/>
              <w:left w:val="nil"/>
              <w:bottom w:val="nil"/>
              <w:right w:val="nil"/>
            </w:tcBorders>
            <w:tcMar>
              <w:top w:w="288" w:type="dxa"/>
              <w:left w:w="115" w:type="dxa"/>
              <w:right w:w="115" w:type="dxa"/>
            </w:tcMar>
          </w:tcPr>
          <w:p w14:paraId="730330F2" w14:textId="55985AF3" w:rsidR="00905ABC" w:rsidRPr="00527955" w:rsidRDefault="00905ABC" w:rsidP="00832E60">
            <w:pPr>
              <w:pStyle w:val="TOCSectionName"/>
            </w:pPr>
            <w:r>
              <w:t>Q1 Highlights</w:t>
            </w:r>
          </w:p>
        </w:tc>
        <w:tc>
          <w:tcPr>
            <w:tcW w:w="287" w:type="dxa"/>
            <w:tcBorders>
              <w:top w:val="nil"/>
              <w:left w:val="nil"/>
              <w:bottom w:val="nil"/>
              <w:right w:val="nil"/>
            </w:tcBorders>
            <w:tcMar>
              <w:top w:w="288" w:type="dxa"/>
              <w:left w:w="115" w:type="dxa"/>
              <w:right w:w="115" w:type="dxa"/>
            </w:tcMar>
          </w:tcPr>
          <w:p w14:paraId="5C79B670" w14:textId="77777777" w:rsidR="00905ABC" w:rsidRPr="00527955" w:rsidRDefault="00905ABC" w:rsidP="00A21B9F">
            <w:pPr>
              <w:pStyle w:val="Graphicplaceholder"/>
            </w:pPr>
          </w:p>
        </w:tc>
        <w:tc>
          <w:tcPr>
            <w:tcW w:w="2123" w:type="dxa"/>
            <w:tcBorders>
              <w:top w:val="single" w:sz="18" w:space="0" w:color="FFFFFF" w:themeColor="background1"/>
              <w:left w:val="nil"/>
              <w:bottom w:val="nil"/>
              <w:right w:val="nil"/>
            </w:tcBorders>
            <w:tcMar>
              <w:top w:w="288" w:type="dxa"/>
              <w:left w:w="115" w:type="dxa"/>
              <w:right w:w="115" w:type="dxa"/>
            </w:tcMar>
          </w:tcPr>
          <w:p w14:paraId="4458D0B6" w14:textId="1C56B3BE" w:rsidR="00905ABC" w:rsidRPr="00527955" w:rsidRDefault="00905ABC" w:rsidP="00832E60">
            <w:pPr>
              <w:pStyle w:val="TOCSectionName"/>
            </w:pPr>
            <w:r>
              <w:t xml:space="preserve">Visual </w:t>
            </w:r>
            <w:r w:rsidR="00832E60">
              <w:br/>
            </w:r>
            <w:r>
              <w:t>Data</w:t>
            </w:r>
          </w:p>
        </w:tc>
        <w:tc>
          <w:tcPr>
            <w:tcW w:w="287" w:type="dxa"/>
            <w:tcBorders>
              <w:top w:val="nil"/>
              <w:left w:val="nil"/>
              <w:bottom w:val="nil"/>
              <w:right w:val="nil"/>
            </w:tcBorders>
            <w:tcMar>
              <w:top w:w="288" w:type="dxa"/>
              <w:left w:w="115" w:type="dxa"/>
              <w:right w:w="115" w:type="dxa"/>
            </w:tcMar>
          </w:tcPr>
          <w:p w14:paraId="1E4BB0C8" w14:textId="77777777" w:rsidR="00905ABC" w:rsidRPr="00E64FB2" w:rsidRDefault="00905ABC" w:rsidP="00A21B9F">
            <w:pPr>
              <w:pStyle w:val="Graphicplaceholder"/>
            </w:pPr>
          </w:p>
        </w:tc>
        <w:tc>
          <w:tcPr>
            <w:tcW w:w="2129" w:type="dxa"/>
            <w:tcBorders>
              <w:top w:val="single" w:sz="18" w:space="0" w:color="FFFFFF" w:themeColor="background1"/>
              <w:left w:val="nil"/>
              <w:bottom w:val="nil"/>
              <w:right w:val="nil"/>
            </w:tcBorders>
            <w:tcMar>
              <w:top w:w="288" w:type="dxa"/>
              <w:left w:w="115" w:type="dxa"/>
              <w:right w:w="115" w:type="dxa"/>
            </w:tcMar>
          </w:tcPr>
          <w:p w14:paraId="58C9BA41" w14:textId="4E702C5D" w:rsidR="00905ABC" w:rsidRPr="00527955" w:rsidRDefault="00905ABC" w:rsidP="00832E60">
            <w:pPr>
              <w:pStyle w:val="TOCSectionName"/>
            </w:pPr>
            <w:r>
              <w:t>Q2 Highlights</w:t>
            </w:r>
          </w:p>
        </w:tc>
      </w:tr>
      <w:bookmarkEnd w:id="0"/>
      <w:tr w:rsidR="00905ABC" w:rsidRPr="004D3CF7" w14:paraId="6D60D864" w14:textId="77777777" w:rsidTr="00A21B9F">
        <w:trPr>
          <w:trHeight w:val="1152"/>
        </w:trPr>
        <w:tc>
          <w:tcPr>
            <w:tcW w:w="2124" w:type="dxa"/>
            <w:tcBorders>
              <w:top w:val="nil"/>
              <w:left w:val="nil"/>
              <w:bottom w:val="nil"/>
              <w:right w:val="nil"/>
            </w:tcBorders>
            <w:vAlign w:val="center"/>
          </w:tcPr>
          <w:p w14:paraId="3655859E" w14:textId="77777777" w:rsidR="00905ABC" w:rsidRPr="00527955" w:rsidRDefault="00905ABC" w:rsidP="00A21B9F">
            <w:pPr>
              <w:spacing w:line="240" w:lineRule="auto"/>
              <w:ind w:left="-210" w:right="-150"/>
              <w:jc w:val="center"/>
              <w:rPr>
                <w:color w:val="FFFFFF" w:themeColor="background1"/>
              </w:rPr>
            </w:pPr>
          </w:p>
        </w:tc>
        <w:tc>
          <w:tcPr>
            <w:tcW w:w="287" w:type="dxa"/>
            <w:tcBorders>
              <w:top w:val="nil"/>
              <w:left w:val="nil"/>
              <w:bottom w:val="nil"/>
              <w:right w:val="nil"/>
            </w:tcBorders>
            <w:vAlign w:val="center"/>
          </w:tcPr>
          <w:p w14:paraId="09F3C9C8" w14:textId="77777777" w:rsidR="00905ABC" w:rsidRPr="004D3CF7" w:rsidRDefault="00905ABC" w:rsidP="00A21B9F">
            <w:pPr>
              <w:pStyle w:val="Graphicplaceholder"/>
            </w:pPr>
          </w:p>
        </w:tc>
        <w:tc>
          <w:tcPr>
            <w:tcW w:w="2123" w:type="dxa"/>
            <w:tcBorders>
              <w:top w:val="nil"/>
              <w:left w:val="nil"/>
              <w:bottom w:val="nil"/>
              <w:right w:val="nil"/>
            </w:tcBorders>
            <w:vAlign w:val="center"/>
          </w:tcPr>
          <w:p w14:paraId="6890A6CA" w14:textId="77777777" w:rsidR="00905ABC" w:rsidRPr="00527955" w:rsidRDefault="00905ABC" w:rsidP="00A21B9F">
            <w:pPr>
              <w:spacing w:line="240" w:lineRule="auto"/>
              <w:ind w:left="-90" w:right="-75"/>
              <w:jc w:val="center"/>
              <w:rPr>
                <w:color w:val="FFFFFF" w:themeColor="background1"/>
              </w:rPr>
            </w:pPr>
          </w:p>
        </w:tc>
        <w:tc>
          <w:tcPr>
            <w:tcW w:w="287" w:type="dxa"/>
            <w:tcBorders>
              <w:top w:val="nil"/>
              <w:left w:val="nil"/>
              <w:bottom w:val="nil"/>
              <w:right w:val="nil"/>
            </w:tcBorders>
            <w:vAlign w:val="center"/>
          </w:tcPr>
          <w:p w14:paraId="105B88E0" w14:textId="77777777" w:rsidR="00905ABC" w:rsidRPr="00527955" w:rsidRDefault="00905ABC" w:rsidP="00A21B9F">
            <w:pPr>
              <w:pStyle w:val="Graphicplaceholder"/>
            </w:pPr>
          </w:p>
        </w:tc>
        <w:tc>
          <w:tcPr>
            <w:tcW w:w="2123" w:type="dxa"/>
            <w:tcBorders>
              <w:top w:val="nil"/>
              <w:left w:val="nil"/>
              <w:bottom w:val="nil"/>
              <w:right w:val="nil"/>
            </w:tcBorders>
            <w:vAlign w:val="center"/>
          </w:tcPr>
          <w:p w14:paraId="229EA5A9" w14:textId="77777777" w:rsidR="00905ABC" w:rsidRPr="00527955" w:rsidRDefault="00905ABC" w:rsidP="00A21B9F">
            <w:pPr>
              <w:spacing w:line="240" w:lineRule="auto"/>
              <w:ind w:left="-75" w:right="-15"/>
              <w:jc w:val="center"/>
              <w:rPr>
                <w:color w:val="FFFFFF" w:themeColor="background1"/>
              </w:rPr>
            </w:pPr>
          </w:p>
        </w:tc>
        <w:tc>
          <w:tcPr>
            <w:tcW w:w="287" w:type="dxa"/>
            <w:tcBorders>
              <w:top w:val="nil"/>
              <w:left w:val="nil"/>
              <w:bottom w:val="nil"/>
              <w:right w:val="nil"/>
            </w:tcBorders>
            <w:vAlign w:val="center"/>
          </w:tcPr>
          <w:p w14:paraId="3B460548" w14:textId="77777777" w:rsidR="00905ABC" w:rsidRPr="00E64FB2" w:rsidRDefault="00905ABC" w:rsidP="00A21B9F">
            <w:pPr>
              <w:pStyle w:val="Graphicplaceholder"/>
            </w:pPr>
          </w:p>
        </w:tc>
        <w:tc>
          <w:tcPr>
            <w:tcW w:w="2129" w:type="dxa"/>
            <w:tcBorders>
              <w:top w:val="nil"/>
              <w:left w:val="nil"/>
              <w:bottom w:val="nil"/>
              <w:right w:val="nil"/>
            </w:tcBorders>
            <w:vAlign w:val="center"/>
          </w:tcPr>
          <w:p w14:paraId="0845808A" w14:textId="77777777" w:rsidR="00905ABC" w:rsidRPr="00527955" w:rsidRDefault="00905ABC" w:rsidP="00A21B9F">
            <w:pPr>
              <w:spacing w:line="240" w:lineRule="auto"/>
              <w:ind w:left="-135" w:right="-120"/>
              <w:jc w:val="center"/>
              <w:rPr>
                <w:color w:val="FFFFFF" w:themeColor="background1"/>
              </w:rPr>
            </w:pPr>
          </w:p>
        </w:tc>
      </w:tr>
      <w:tr w:rsidR="00905ABC" w:rsidRPr="00E64FB2" w14:paraId="10057E81" w14:textId="77777777" w:rsidTr="003A7ADC">
        <w:trPr>
          <w:trHeight w:val="1152"/>
        </w:trPr>
        <w:tc>
          <w:tcPr>
            <w:tcW w:w="2124" w:type="dxa"/>
            <w:tcBorders>
              <w:top w:val="nil"/>
              <w:left w:val="nil"/>
              <w:bottom w:val="single" w:sz="18" w:space="0" w:color="FFFFFF" w:themeColor="background1"/>
              <w:right w:val="nil"/>
            </w:tcBorders>
            <w:shd w:val="clear" w:color="auto" w:fill="auto"/>
            <w:tcMar>
              <w:left w:w="0" w:type="dxa"/>
              <w:right w:w="0" w:type="dxa"/>
            </w:tcMar>
            <w:vAlign w:val="center"/>
          </w:tcPr>
          <w:p w14:paraId="375A5F40" w14:textId="1A0E7493" w:rsidR="00905ABC" w:rsidRPr="00E64FB2" w:rsidRDefault="00905ABC" w:rsidP="003A7ADC">
            <w:pPr>
              <w:pStyle w:val="TOCSectionNumber"/>
            </w:pPr>
            <w:r w:rsidRPr="00E64FB2">
              <w:rPr>
                <w:rStyle w:val="PlaceholderText"/>
                <w:color w:val="FFFFFF" w:themeColor="background1"/>
              </w:rPr>
              <w:t>05</w:t>
            </w:r>
            <w:r w:rsidRPr="00E64FB2">
              <w:t xml:space="preserve"> </w:t>
            </w:r>
          </w:p>
        </w:tc>
        <w:tc>
          <w:tcPr>
            <w:tcW w:w="287" w:type="dxa"/>
            <w:tcBorders>
              <w:top w:val="nil"/>
              <w:left w:val="nil"/>
              <w:bottom w:val="nil"/>
              <w:right w:val="nil"/>
            </w:tcBorders>
            <w:vAlign w:val="center"/>
          </w:tcPr>
          <w:p w14:paraId="2104FBE2" w14:textId="77777777" w:rsidR="00905ABC" w:rsidRPr="00E64FB2"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573FDA94" w14:textId="798A10F3" w:rsidR="00905ABC" w:rsidRPr="00E64FB2" w:rsidRDefault="00905ABC" w:rsidP="003A7ADC">
            <w:pPr>
              <w:pStyle w:val="TOCSectionNumber"/>
            </w:pPr>
            <w:r>
              <w:t>06</w:t>
            </w:r>
          </w:p>
        </w:tc>
        <w:tc>
          <w:tcPr>
            <w:tcW w:w="287" w:type="dxa"/>
            <w:tcBorders>
              <w:top w:val="nil"/>
              <w:left w:val="nil"/>
              <w:bottom w:val="nil"/>
              <w:right w:val="nil"/>
            </w:tcBorders>
            <w:tcMar>
              <w:left w:w="0" w:type="dxa"/>
              <w:right w:w="0" w:type="dxa"/>
            </w:tcMar>
            <w:vAlign w:val="center"/>
          </w:tcPr>
          <w:p w14:paraId="47B13290" w14:textId="77777777" w:rsidR="00905ABC" w:rsidRPr="00E64FB2"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73ED8D22" w14:textId="77777777" w:rsidR="00905ABC" w:rsidRPr="00E64FB2" w:rsidRDefault="00905ABC" w:rsidP="003A7ADC">
            <w:pPr>
              <w:pStyle w:val="TOCSectionNumber"/>
            </w:pPr>
          </w:p>
        </w:tc>
        <w:tc>
          <w:tcPr>
            <w:tcW w:w="287" w:type="dxa"/>
            <w:tcBorders>
              <w:top w:val="nil"/>
              <w:left w:val="nil"/>
              <w:bottom w:val="nil"/>
              <w:right w:val="nil"/>
            </w:tcBorders>
            <w:tcMar>
              <w:left w:w="0" w:type="dxa"/>
              <w:right w:w="0" w:type="dxa"/>
            </w:tcMar>
            <w:vAlign w:val="center"/>
          </w:tcPr>
          <w:p w14:paraId="7B4C54D9" w14:textId="77777777" w:rsidR="00905ABC" w:rsidRPr="00E64FB2" w:rsidRDefault="00905ABC" w:rsidP="00A21B9F">
            <w:pPr>
              <w:pStyle w:val="Graphicplaceholder"/>
            </w:pPr>
          </w:p>
        </w:tc>
        <w:tc>
          <w:tcPr>
            <w:tcW w:w="2129" w:type="dxa"/>
            <w:tcBorders>
              <w:top w:val="nil"/>
              <w:left w:val="nil"/>
              <w:bottom w:val="single" w:sz="18" w:space="0" w:color="FFFFFF" w:themeColor="background1"/>
              <w:right w:val="nil"/>
            </w:tcBorders>
            <w:tcMar>
              <w:left w:w="0" w:type="dxa"/>
              <w:right w:w="0" w:type="dxa"/>
            </w:tcMar>
            <w:vAlign w:val="center"/>
          </w:tcPr>
          <w:p w14:paraId="3A6000A5" w14:textId="77777777" w:rsidR="00905ABC" w:rsidRPr="00E64FB2" w:rsidRDefault="00905ABC" w:rsidP="003A7ADC">
            <w:pPr>
              <w:pStyle w:val="TOCSectionNumber"/>
            </w:pPr>
          </w:p>
        </w:tc>
      </w:tr>
      <w:tr w:rsidR="00905ABC" w:rsidRPr="004D3CF7" w14:paraId="47B6869F" w14:textId="77777777" w:rsidTr="00832E60">
        <w:trPr>
          <w:trHeight w:val="1440"/>
        </w:trPr>
        <w:tc>
          <w:tcPr>
            <w:tcW w:w="2124" w:type="dxa"/>
            <w:tcBorders>
              <w:top w:val="single" w:sz="18" w:space="0" w:color="FFFFFF" w:themeColor="background1"/>
              <w:left w:val="nil"/>
              <w:bottom w:val="nil"/>
              <w:right w:val="nil"/>
            </w:tcBorders>
          </w:tcPr>
          <w:p w14:paraId="3DD2D60F" w14:textId="4A32A21C" w:rsidR="00905ABC" w:rsidRDefault="00905ABC" w:rsidP="00832E60">
            <w:pPr>
              <w:pStyle w:val="TOCSectionName"/>
            </w:pPr>
            <w:r>
              <w:t>Q3 Highlights</w:t>
            </w:r>
          </w:p>
        </w:tc>
        <w:tc>
          <w:tcPr>
            <w:tcW w:w="287" w:type="dxa"/>
            <w:tcBorders>
              <w:top w:val="nil"/>
              <w:left w:val="nil"/>
              <w:bottom w:val="nil"/>
              <w:right w:val="nil"/>
            </w:tcBorders>
            <w:tcMar>
              <w:top w:w="288" w:type="dxa"/>
              <w:left w:w="115" w:type="dxa"/>
              <w:right w:w="115" w:type="dxa"/>
            </w:tcMar>
          </w:tcPr>
          <w:p w14:paraId="5C6AC3F5" w14:textId="77777777" w:rsidR="00905ABC" w:rsidRPr="00F83E29" w:rsidRDefault="00905ABC" w:rsidP="00A21B9F">
            <w:pPr>
              <w:pStyle w:val="Graphicplaceholder"/>
            </w:pPr>
          </w:p>
        </w:tc>
        <w:tc>
          <w:tcPr>
            <w:tcW w:w="2123" w:type="dxa"/>
            <w:tcBorders>
              <w:top w:val="single" w:sz="18" w:space="0" w:color="FFFFFF" w:themeColor="background1"/>
              <w:left w:val="nil"/>
              <w:bottom w:val="nil"/>
              <w:right w:val="nil"/>
            </w:tcBorders>
            <w:tcMar>
              <w:top w:w="288" w:type="dxa"/>
              <w:left w:w="115" w:type="dxa"/>
              <w:right w:w="115" w:type="dxa"/>
            </w:tcMar>
          </w:tcPr>
          <w:p w14:paraId="06EC64ED" w14:textId="21DBBC6A" w:rsidR="00905ABC" w:rsidRPr="00832E60" w:rsidRDefault="00905ABC" w:rsidP="00832E60">
            <w:pPr>
              <w:pStyle w:val="TOCSectionName"/>
            </w:pPr>
            <w:r w:rsidRPr="00832E60">
              <w:t>q4 highlights</w:t>
            </w:r>
          </w:p>
        </w:tc>
        <w:tc>
          <w:tcPr>
            <w:tcW w:w="287" w:type="dxa"/>
            <w:tcBorders>
              <w:top w:val="nil"/>
              <w:left w:val="nil"/>
              <w:bottom w:val="nil"/>
              <w:right w:val="nil"/>
            </w:tcBorders>
            <w:tcMar>
              <w:top w:w="288" w:type="dxa"/>
              <w:left w:w="115" w:type="dxa"/>
              <w:right w:w="115" w:type="dxa"/>
            </w:tcMar>
          </w:tcPr>
          <w:p w14:paraId="35E8802F" w14:textId="77777777" w:rsidR="00905ABC" w:rsidRPr="00527955" w:rsidRDefault="00905ABC" w:rsidP="00A21B9F">
            <w:pPr>
              <w:pStyle w:val="Graphicplaceholder"/>
            </w:pPr>
          </w:p>
        </w:tc>
        <w:tc>
          <w:tcPr>
            <w:tcW w:w="2123" w:type="dxa"/>
            <w:tcBorders>
              <w:top w:val="single" w:sz="18" w:space="0" w:color="FFFFFF" w:themeColor="background1"/>
              <w:left w:val="nil"/>
              <w:bottom w:val="nil"/>
              <w:right w:val="nil"/>
            </w:tcBorders>
            <w:tcMar>
              <w:top w:w="288" w:type="dxa"/>
              <w:left w:w="115" w:type="dxa"/>
              <w:right w:w="115" w:type="dxa"/>
            </w:tcMar>
          </w:tcPr>
          <w:p w14:paraId="338A6BBC" w14:textId="77777777" w:rsidR="00905ABC" w:rsidRPr="00527955" w:rsidRDefault="00905ABC" w:rsidP="00832E60">
            <w:pPr>
              <w:pStyle w:val="TOCSectionName"/>
            </w:pPr>
          </w:p>
        </w:tc>
        <w:tc>
          <w:tcPr>
            <w:tcW w:w="287" w:type="dxa"/>
            <w:tcBorders>
              <w:top w:val="nil"/>
              <w:left w:val="nil"/>
              <w:bottom w:val="nil"/>
              <w:right w:val="nil"/>
            </w:tcBorders>
            <w:tcMar>
              <w:top w:w="288" w:type="dxa"/>
              <w:left w:w="115" w:type="dxa"/>
              <w:right w:w="115" w:type="dxa"/>
            </w:tcMar>
          </w:tcPr>
          <w:p w14:paraId="6053CAE9" w14:textId="77777777" w:rsidR="00905ABC" w:rsidRPr="00E64FB2" w:rsidRDefault="00905ABC" w:rsidP="00A21B9F">
            <w:pPr>
              <w:pStyle w:val="Graphicplaceholder"/>
            </w:pPr>
          </w:p>
        </w:tc>
        <w:tc>
          <w:tcPr>
            <w:tcW w:w="2129" w:type="dxa"/>
            <w:tcBorders>
              <w:top w:val="single" w:sz="18" w:space="0" w:color="FFFFFF" w:themeColor="background1"/>
              <w:left w:val="nil"/>
              <w:bottom w:val="nil"/>
              <w:right w:val="nil"/>
            </w:tcBorders>
            <w:tcMar>
              <w:top w:w="288" w:type="dxa"/>
              <w:left w:w="115" w:type="dxa"/>
              <w:right w:w="115" w:type="dxa"/>
            </w:tcMar>
          </w:tcPr>
          <w:p w14:paraId="099C2EA8" w14:textId="77777777" w:rsidR="00905ABC" w:rsidRPr="00527955" w:rsidRDefault="00905ABC" w:rsidP="00832E60">
            <w:pPr>
              <w:pStyle w:val="TOCSectionName"/>
            </w:pPr>
          </w:p>
        </w:tc>
      </w:tr>
      <w:tr w:rsidR="00905ABC" w:rsidRPr="004D3CF7" w14:paraId="7B20CF0A" w14:textId="77777777" w:rsidTr="00A21B9F">
        <w:trPr>
          <w:trHeight w:val="1152"/>
        </w:trPr>
        <w:tc>
          <w:tcPr>
            <w:tcW w:w="2124" w:type="dxa"/>
            <w:tcBorders>
              <w:top w:val="nil"/>
              <w:left w:val="nil"/>
              <w:bottom w:val="nil"/>
              <w:right w:val="nil"/>
            </w:tcBorders>
            <w:vAlign w:val="center"/>
          </w:tcPr>
          <w:p w14:paraId="40576651" w14:textId="77777777" w:rsidR="00905ABC" w:rsidRPr="00527955" w:rsidRDefault="00905ABC" w:rsidP="00A21B9F">
            <w:pPr>
              <w:spacing w:line="240" w:lineRule="auto"/>
              <w:ind w:left="-210" w:right="-150"/>
              <w:jc w:val="center"/>
              <w:rPr>
                <w:color w:val="FFFFFF" w:themeColor="background1"/>
              </w:rPr>
            </w:pPr>
          </w:p>
        </w:tc>
        <w:tc>
          <w:tcPr>
            <w:tcW w:w="287" w:type="dxa"/>
            <w:tcBorders>
              <w:top w:val="nil"/>
              <w:left w:val="nil"/>
              <w:bottom w:val="nil"/>
              <w:right w:val="nil"/>
            </w:tcBorders>
            <w:vAlign w:val="center"/>
          </w:tcPr>
          <w:p w14:paraId="73FD021F" w14:textId="77777777" w:rsidR="00905ABC" w:rsidRPr="004D3CF7" w:rsidRDefault="00905ABC" w:rsidP="00A21B9F">
            <w:pPr>
              <w:pStyle w:val="Graphicplaceholder"/>
            </w:pPr>
          </w:p>
        </w:tc>
        <w:tc>
          <w:tcPr>
            <w:tcW w:w="2123" w:type="dxa"/>
            <w:tcBorders>
              <w:top w:val="nil"/>
              <w:left w:val="nil"/>
              <w:bottom w:val="nil"/>
              <w:right w:val="nil"/>
            </w:tcBorders>
            <w:vAlign w:val="center"/>
          </w:tcPr>
          <w:p w14:paraId="4C475127" w14:textId="77777777" w:rsidR="00905ABC" w:rsidRPr="00527955" w:rsidRDefault="00905ABC" w:rsidP="00A21B9F">
            <w:pPr>
              <w:spacing w:line="240" w:lineRule="auto"/>
              <w:ind w:left="-90" w:right="-75"/>
              <w:jc w:val="center"/>
              <w:rPr>
                <w:color w:val="FFFFFF" w:themeColor="background1"/>
              </w:rPr>
            </w:pPr>
          </w:p>
        </w:tc>
        <w:tc>
          <w:tcPr>
            <w:tcW w:w="287" w:type="dxa"/>
            <w:tcBorders>
              <w:top w:val="nil"/>
              <w:left w:val="nil"/>
              <w:bottom w:val="nil"/>
              <w:right w:val="nil"/>
            </w:tcBorders>
            <w:vAlign w:val="center"/>
          </w:tcPr>
          <w:p w14:paraId="6701229A" w14:textId="77777777" w:rsidR="00905ABC" w:rsidRPr="00527955" w:rsidRDefault="00905ABC" w:rsidP="00A21B9F">
            <w:pPr>
              <w:pStyle w:val="Graphicplaceholder"/>
            </w:pPr>
          </w:p>
        </w:tc>
        <w:tc>
          <w:tcPr>
            <w:tcW w:w="2123" w:type="dxa"/>
            <w:tcBorders>
              <w:top w:val="nil"/>
              <w:left w:val="nil"/>
              <w:bottom w:val="nil"/>
              <w:right w:val="nil"/>
            </w:tcBorders>
            <w:vAlign w:val="center"/>
          </w:tcPr>
          <w:p w14:paraId="31995B31" w14:textId="77777777" w:rsidR="00905ABC" w:rsidRPr="00527955" w:rsidRDefault="00905ABC" w:rsidP="00A21B9F">
            <w:pPr>
              <w:spacing w:line="240" w:lineRule="auto"/>
              <w:ind w:left="-75" w:right="-15"/>
              <w:jc w:val="center"/>
              <w:rPr>
                <w:color w:val="FFFFFF" w:themeColor="background1"/>
              </w:rPr>
            </w:pPr>
          </w:p>
        </w:tc>
        <w:tc>
          <w:tcPr>
            <w:tcW w:w="287" w:type="dxa"/>
            <w:tcBorders>
              <w:top w:val="nil"/>
              <w:left w:val="nil"/>
              <w:bottom w:val="nil"/>
              <w:right w:val="nil"/>
            </w:tcBorders>
            <w:vAlign w:val="center"/>
          </w:tcPr>
          <w:p w14:paraId="634C3A32" w14:textId="77777777" w:rsidR="00905ABC" w:rsidRPr="00E64FB2" w:rsidRDefault="00905ABC" w:rsidP="00A21B9F">
            <w:pPr>
              <w:pStyle w:val="Graphicplaceholder"/>
            </w:pPr>
          </w:p>
        </w:tc>
        <w:tc>
          <w:tcPr>
            <w:tcW w:w="2129" w:type="dxa"/>
            <w:tcBorders>
              <w:top w:val="nil"/>
              <w:left w:val="nil"/>
              <w:bottom w:val="nil"/>
              <w:right w:val="nil"/>
            </w:tcBorders>
            <w:vAlign w:val="center"/>
          </w:tcPr>
          <w:p w14:paraId="7E61705E" w14:textId="77777777" w:rsidR="00905ABC" w:rsidRPr="00527955" w:rsidRDefault="00905ABC" w:rsidP="00A21B9F">
            <w:pPr>
              <w:spacing w:line="240" w:lineRule="auto"/>
              <w:ind w:left="-135" w:right="-120"/>
              <w:jc w:val="center"/>
              <w:rPr>
                <w:color w:val="FFFFFF" w:themeColor="background1"/>
              </w:rPr>
            </w:pPr>
          </w:p>
        </w:tc>
      </w:tr>
      <w:tr w:rsidR="00905ABC" w:rsidRPr="004D3CF7" w14:paraId="411DBF55" w14:textId="77777777" w:rsidTr="003A7ADC">
        <w:trPr>
          <w:trHeight w:val="1152"/>
        </w:trPr>
        <w:tc>
          <w:tcPr>
            <w:tcW w:w="2124" w:type="dxa"/>
            <w:tcBorders>
              <w:top w:val="nil"/>
              <w:left w:val="nil"/>
              <w:bottom w:val="single" w:sz="18" w:space="0" w:color="FFFFFF" w:themeColor="background1"/>
              <w:right w:val="nil"/>
            </w:tcBorders>
            <w:tcMar>
              <w:left w:w="0" w:type="dxa"/>
              <w:right w:w="0" w:type="dxa"/>
            </w:tcMar>
            <w:vAlign w:val="center"/>
          </w:tcPr>
          <w:p w14:paraId="34B3AD71" w14:textId="77777777" w:rsidR="00905ABC" w:rsidRPr="003A7ADC" w:rsidRDefault="00905ABC" w:rsidP="003A7ADC">
            <w:pPr>
              <w:pStyle w:val="TOCSectionNumber"/>
            </w:pPr>
          </w:p>
        </w:tc>
        <w:tc>
          <w:tcPr>
            <w:tcW w:w="287" w:type="dxa"/>
            <w:tcBorders>
              <w:top w:val="nil"/>
              <w:left w:val="nil"/>
              <w:bottom w:val="nil"/>
              <w:right w:val="nil"/>
            </w:tcBorders>
            <w:tcMar>
              <w:left w:w="0" w:type="dxa"/>
              <w:right w:w="0" w:type="dxa"/>
            </w:tcMar>
            <w:vAlign w:val="center"/>
          </w:tcPr>
          <w:p w14:paraId="6C1196CC" w14:textId="77777777" w:rsidR="00905ABC" w:rsidRPr="004D3CF7"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79D30CA3" w14:textId="77777777" w:rsidR="00905ABC" w:rsidRPr="003A7ADC" w:rsidRDefault="00905ABC" w:rsidP="003A7ADC">
            <w:pPr>
              <w:pStyle w:val="TOCSectionNumber"/>
            </w:pPr>
          </w:p>
        </w:tc>
        <w:tc>
          <w:tcPr>
            <w:tcW w:w="287" w:type="dxa"/>
            <w:tcBorders>
              <w:top w:val="nil"/>
              <w:left w:val="nil"/>
              <w:bottom w:val="nil"/>
              <w:right w:val="nil"/>
            </w:tcBorders>
            <w:tcMar>
              <w:left w:w="0" w:type="dxa"/>
              <w:right w:w="0" w:type="dxa"/>
            </w:tcMar>
            <w:vAlign w:val="center"/>
          </w:tcPr>
          <w:p w14:paraId="3098C539" w14:textId="77777777" w:rsidR="00905ABC" w:rsidRPr="00527955" w:rsidRDefault="00905ABC" w:rsidP="00A21B9F">
            <w:pPr>
              <w:pStyle w:val="Graphicplaceholder"/>
            </w:pPr>
          </w:p>
        </w:tc>
        <w:tc>
          <w:tcPr>
            <w:tcW w:w="2123" w:type="dxa"/>
            <w:tcBorders>
              <w:top w:val="nil"/>
              <w:left w:val="nil"/>
              <w:bottom w:val="single" w:sz="18" w:space="0" w:color="FFFFFF" w:themeColor="background1"/>
              <w:right w:val="nil"/>
            </w:tcBorders>
            <w:tcMar>
              <w:left w:w="0" w:type="dxa"/>
              <w:right w:w="0" w:type="dxa"/>
            </w:tcMar>
            <w:vAlign w:val="center"/>
          </w:tcPr>
          <w:p w14:paraId="6FD2E6DC" w14:textId="77777777" w:rsidR="00905ABC" w:rsidRPr="003A7ADC" w:rsidRDefault="00905ABC" w:rsidP="003A7ADC">
            <w:pPr>
              <w:pStyle w:val="TOCSectionNumber"/>
            </w:pPr>
          </w:p>
        </w:tc>
        <w:tc>
          <w:tcPr>
            <w:tcW w:w="287" w:type="dxa"/>
            <w:tcBorders>
              <w:top w:val="nil"/>
              <w:left w:val="nil"/>
              <w:bottom w:val="nil"/>
              <w:right w:val="nil"/>
            </w:tcBorders>
            <w:tcMar>
              <w:left w:w="0" w:type="dxa"/>
              <w:right w:w="0" w:type="dxa"/>
            </w:tcMar>
            <w:vAlign w:val="center"/>
          </w:tcPr>
          <w:p w14:paraId="08EF66E2" w14:textId="77777777" w:rsidR="00905ABC" w:rsidRPr="00E64FB2" w:rsidRDefault="00905ABC" w:rsidP="00A21B9F">
            <w:pPr>
              <w:pStyle w:val="Graphicplaceholder"/>
            </w:pPr>
          </w:p>
        </w:tc>
        <w:tc>
          <w:tcPr>
            <w:tcW w:w="2129" w:type="dxa"/>
            <w:tcBorders>
              <w:top w:val="nil"/>
              <w:left w:val="nil"/>
              <w:bottom w:val="single" w:sz="18" w:space="0" w:color="FFFFFF" w:themeColor="background1"/>
              <w:right w:val="nil"/>
            </w:tcBorders>
            <w:tcMar>
              <w:left w:w="0" w:type="dxa"/>
              <w:right w:w="0" w:type="dxa"/>
            </w:tcMar>
            <w:vAlign w:val="center"/>
          </w:tcPr>
          <w:p w14:paraId="634AA160" w14:textId="77777777" w:rsidR="00905ABC" w:rsidRPr="003A7ADC" w:rsidRDefault="00905ABC" w:rsidP="003A7ADC">
            <w:pPr>
              <w:pStyle w:val="TOCSectionNumber"/>
            </w:pPr>
          </w:p>
        </w:tc>
      </w:tr>
      <w:tr w:rsidR="00905ABC" w:rsidRPr="004D3CF7" w14:paraId="482455A6" w14:textId="77777777" w:rsidTr="00832E60">
        <w:trPr>
          <w:trHeight w:val="1440"/>
        </w:trPr>
        <w:tc>
          <w:tcPr>
            <w:tcW w:w="2124" w:type="dxa"/>
            <w:tcBorders>
              <w:top w:val="single" w:sz="18" w:space="0" w:color="FFFFFF" w:themeColor="background1"/>
              <w:left w:val="nil"/>
              <w:bottom w:val="nil"/>
              <w:right w:val="nil"/>
            </w:tcBorders>
            <w:tcMar>
              <w:top w:w="288" w:type="dxa"/>
              <w:left w:w="115" w:type="dxa"/>
              <w:right w:w="115" w:type="dxa"/>
            </w:tcMar>
          </w:tcPr>
          <w:p w14:paraId="2D420974" w14:textId="77777777" w:rsidR="00905ABC" w:rsidRPr="00527955" w:rsidRDefault="00905ABC" w:rsidP="00832E60">
            <w:pPr>
              <w:pStyle w:val="TOCSectionName"/>
            </w:pPr>
          </w:p>
        </w:tc>
        <w:tc>
          <w:tcPr>
            <w:tcW w:w="287" w:type="dxa"/>
            <w:tcBorders>
              <w:top w:val="nil"/>
              <w:left w:val="nil"/>
              <w:bottom w:val="nil"/>
              <w:right w:val="nil"/>
            </w:tcBorders>
            <w:tcMar>
              <w:top w:w="288" w:type="dxa"/>
              <w:left w:w="115" w:type="dxa"/>
              <w:right w:w="115" w:type="dxa"/>
            </w:tcMar>
          </w:tcPr>
          <w:p w14:paraId="59717E5B" w14:textId="77777777" w:rsidR="00905ABC" w:rsidRPr="00F83E29" w:rsidRDefault="00905ABC" w:rsidP="00A21B9F">
            <w:pPr>
              <w:pStyle w:val="Graphicplaceholder"/>
            </w:pPr>
          </w:p>
        </w:tc>
        <w:tc>
          <w:tcPr>
            <w:tcW w:w="2123" w:type="dxa"/>
            <w:tcBorders>
              <w:top w:val="single" w:sz="18" w:space="0" w:color="FFFFFF" w:themeColor="background1"/>
              <w:left w:val="nil"/>
              <w:bottom w:val="nil"/>
              <w:right w:val="nil"/>
            </w:tcBorders>
            <w:tcMar>
              <w:top w:w="288" w:type="dxa"/>
              <w:left w:w="115" w:type="dxa"/>
              <w:right w:w="115" w:type="dxa"/>
            </w:tcMar>
          </w:tcPr>
          <w:p w14:paraId="72095361" w14:textId="77777777" w:rsidR="00905ABC" w:rsidRPr="00527955" w:rsidRDefault="00905ABC" w:rsidP="00832E60">
            <w:pPr>
              <w:pStyle w:val="TOCSectionName"/>
            </w:pPr>
          </w:p>
        </w:tc>
        <w:tc>
          <w:tcPr>
            <w:tcW w:w="287" w:type="dxa"/>
            <w:tcBorders>
              <w:top w:val="nil"/>
              <w:left w:val="nil"/>
              <w:bottom w:val="nil"/>
              <w:right w:val="nil"/>
            </w:tcBorders>
            <w:tcMar>
              <w:top w:w="288" w:type="dxa"/>
              <w:left w:w="115" w:type="dxa"/>
              <w:right w:w="115" w:type="dxa"/>
            </w:tcMar>
          </w:tcPr>
          <w:p w14:paraId="6AD0A6C6" w14:textId="77777777" w:rsidR="00905ABC" w:rsidRPr="00527955" w:rsidRDefault="00905ABC" w:rsidP="00A21B9F">
            <w:pPr>
              <w:pStyle w:val="Graphicplaceholder"/>
            </w:pPr>
          </w:p>
        </w:tc>
        <w:tc>
          <w:tcPr>
            <w:tcW w:w="2123" w:type="dxa"/>
            <w:tcBorders>
              <w:top w:val="single" w:sz="18" w:space="0" w:color="FFFFFF" w:themeColor="background1"/>
              <w:left w:val="nil"/>
              <w:bottom w:val="nil"/>
              <w:right w:val="nil"/>
            </w:tcBorders>
          </w:tcPr>
          <w:p w14:paraId="619AE18E" w14:textId="77777777" w:rsidR="00905ABC" w:rsidRPr="00527955" w:rsidRDefault="00905ABC" w:rsidP="00832E60">
            <w:pPr>
              <w:pStyle w:val="TOCSectionName"/>
            </w:pPr>
          </w:p>
        </w:tc>
        <w:tc>
          <w:tcPr>
            <w:tcW w:w="287" w:type="dxa"/>
            <w:tcBorders>
              <w:top w:val="nil"/>
              <w:left w:val="nil"/>
              <w:bottom w:val="nil"/>
              <w:right w:val="nil"/>
            </w:tcBorders>
            <w:tcMar>
              <w:top w:w="288" w:type="dxa"/>
              <w:left w:w="115" w:type="dxa"/>
              <w:right w:w="115" w:type="dxa"/>
            </w:tcMar>
          </w:tcPr>
          <w:p w14:paraId="0DCBE685" w14:textId="77777777" w:rsidR="00905ABC" w:rsidRPr="00E64FB2" w:rsidRDefault="00905ABC" w:rsidP="00A21B9F">
            <w:pPr>
              <w:pStyle w:val="Graphicplaceholder"/>
            </w:pPr>
          </w:p>
        </w:tc>
        <w:tc>
          <w:tcPr>
            <w:tcW w:w="2129" w:type="dxa"/>
            <w:tcBorders>
              <w:top w:val="single" w:sz="18" w:space="0" w:color="FFFFFF" w:themeColor="background1"/>
              <w:left w:val="nil"/>
              <w:bottom w:val="nil"/>
              <w:right w:val="nil"/>
            </w:tcBorders>
          </w:tcPr>
          <w:p w14:paraId="62573F4D" w14:textId="77777777" w:rsidR="00905ABC" w:rsidRPr="00527955" w:rsidRDefault="00905ABC" w:rsidP="00832E60">
            <w:pPr>
              <w:pStyle w:val="TOCSectionName"/>
            </w:pPr>
          </w:p>
        </w:tc>
      </w:tr>
    </w:tbl>
    <w:p w14:paraId="7092FEFC" w14:textId="1711FA28" w:rsidR="009F68EE" w:rsidRDefault="00905ABC">
      <w:r>
        <w:t xml:space="preserve"> </w:t>
      </w:r>
      <w:r w:rsidR="009F68EE">
        <w:br w:type="page"/>
      </w:r>
    </w:p>
    <w:p w14:paraId="6178E51C" w14:textId="17D25D90" w:rsidR="009F68EE" w:rsidRDefault="009F68EE" w:rsidP="00B5001B">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4354"/>
      </w:tblGrid>
      <w:tr w:rsidR="00755413" w14:paraId="3FB5989C" w14:textId="77777777" w:rsidTr="00B5001B">
        <w:trPr>
          <w:trHeight w:val="2313"/>
          <w:jc w:val="center"/>
        </w:trPr>
        <w:tc>
          <w:tcPr>
            <w:tcW w:w="5726" w:type="dxa"/>
            <w:vAlign w:val="center"/>
          </w:tcPr>
          <w:p w14:paraId="13E1DF99" w14:textId="7BF3A4DD" w:rsidR="009F68EE" w:rsidRPr="00455E48" w:rsidRDefault="00905ABC" w:rsidP="00905ABC">
            <w:pPr>
              <w:pStyle w:val="Heading1"/>
            </w:pPr>
            <w:r w:rsidRPr="00905ABC">
              <w:t>Executive</w:t>
            </w:r>
          </w:p>
          <w:p w14:paraId="0EA6E49C" w14:textId="666C8D41" w:rsidR="00755413" w:rsidRDefault="00905ABC" w:rsidP="009F68EE">
            <w:pPr>
              <w:pStyle w:val="Subtitle"/>
            </w:pPr>
            <w:r w:rsidRPr="00905ABC">
              <w:t>summary</w:t>
            </w:r>
            <w:r w:rsidR="009F68EE" w:rsidRPr="009F68EE">
              <w:t xml:space="preserve"> </w:t>
            </w:r>
          </w:p>
        </w:tc>
        <w:tc>
          <w:tcPr>
            <w:tcW w:w="4354" w:type="dxa"/>
            <w:vMerge w:val="restart"/>
            <w:tcMar>
              <w:left w:w="115" w:type="dxa"/>
              <w:right w:w="0" w:type="dxa"/>
            </w:tcMar>
            <w:vAlign w:val="bottom"/>
          </w:tcPr>
          <w:p w14:paraId="339CDA83" w14:textId="58FF62FC" w:rsidR="00755413" w:rsidRDefault="00755413" w:rsidP="009F68EE">
            <w:pPr>
              <w:jc w:val="right"/>
            </w:pPr>
            <w:r>
              <w:rPr>
                <w:noProof/>
                <w:sz w:val="52"/>
              </w:rPr>
              <w:drawing>
                <wp:inline distT="0" distB="0" distL="0" distR="0" wp14:anchorId="001E823A" wp14:editId="0D98B560">
                  <wp:extent cx="2389505" cy="8181975"/>
                  <wp:effectExtent l="0" t="0" r="0" b="9525"/>
                  <wp:docPr id="1390446460" name="Picture 5" descr="Engineer programming robot in robotics research fac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46460" name="Picture 5" descr="Engineer programming robot in robotics research facility"/>
                          <pic:cNvPicPr/>
                        </pic:nvPicPr>
                        <pic:blipFill rotWithShape="1">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l="37494" t="5678" r="44290" b="546"/>
                          <a:stretch/>
                        </pic:blipFill>
                        <pic:spPr bwMode="auto">
                          <a:xfrm>
                            <a:off x="0" y="0"/>
                            <a:ext cx="2389505" cy="8181975"/>
                          </a:xfrm>
                          <a:prstGeom prst="rect">
                            <a:avLst/>
                          </a:prstGeom>
                          <a:ln>
                            <a:noFill/>
                          </a:ln>
                          <a:extLst>
                            <a:ext uri="{53640926-AAD7-44D8-BBD7-CCE9431645EC}">
                              <a14:shadowObscured xmlns:a14="http://schemas.microsoft.com/office/drawing/2010/main"/>
                            </a:ext>
                          </a:extLst>
                        </pic:spPr>
                      </pic:pic>
                    </a:graphicData>
                  </a:graphic>
                </wp:inline>
              </w:drawing>
            </w:r>
          </w:p>
        </w:tc>
      </w:tr>
      <w:tr w:rsidR="00755413" w14:paraId="4D4E0285" w14:textId="77777777" w:rsidTr="009F68EE">
        <w:trPr>
          <w:trHeight w:val="11088"/>
          <w:jc w:val="center"/>
        </w:trPr>
        <w:tc>
          <w:tcPr>
            <w:tcW w:w="5726" w:type="dxa"/>
          </w:tcPr>
          <w:p w14:paraId="3B662CAD" w14:textId="6512F8BD" w:rsidR="00D26181" w:rsidRDefault="00C54E49" w:rsidP="005D4CDE">
            <w:r w:rsidRPr="00C54E49">
              <w:t>The first quarter of 20</w:t>
            </w:r>
            <w:r w:rsidR="003A7ADC">
              <w:t>XX</w:t>
            </w:r>
            <w:r w:rsidRPr="00C54E49">
              <w:t xml:space="preserve"> has been a period of significant growth and development for Olson Harris Ltd. Our strategic initiatives have begun to yield positive results, and we have seen improvements in key performance indicators across the board. </w:t>
            </w:r>
          </w:p>
          <w:p w14:paraId="1D1F6517" w14:textId="77777777" w:rsidR="00D26181" w:rsidRDefault="00D26181" w:rsidP="005D4CDE"/>
          <w:p w14:paraId="5175F8CF" w14:textId="59CCB3ED" w:rsidR="009F68EE" w:rsidRDefault="00C54E49" w:rsidP="005D4CDE">
            <w:r w:rsidRPr="00C54E49">
              <w:t>This report provides an overview of our achievements, challenges, and plans for the upcoming quarters.</w:t>
            </w:r>
          </w:p>
          <w:p w14:paraId="563C0290" w14:textId="58068112" w:rsidR="00755413" w:rsidRDefault="009F68EE" w:rsidP="009F68EE">
            <w:r>
              <w:t xml:space="preserve"> </w:t>
            </w:r>
          </w:p>
        </w:tc>
        <w:tc>
          <w:tcPr>
            <w:tcW w:w="4354" w:type="dxa"/>
            <w:vMerge/>
          </w:tcPr>
          <w:p w14:paraId="573B3736" w14:textId="2FC44E0E" w:rsidR="00755413" w:rsidRDefault="00755413"/>
        </w:tc>
      </w:tr>
    </w:tbl>
    <w:p w14:paraId="58C19E8C" w14:textId="77777777" w:rsidR="00B5001B" w:rsidRDefault="00B5001B" w:rsidP="00C16C24">
      <w:pPr>
        <w:pStyle w:val="Graphicplaceholder"/>
      </w:pPr>
      <w:r>
        <w:br w:type="page"/>
      </w:r>
    </w:p>
    <w:p w14:paraId="2B9B6B40" w14:textId="4ACB9EA1" w:rsidR="00620A9D" w:rsidRDefault="00620A9D" w:rsidP="00B5001B">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10080"/>
      </w:tblGrid>
      <w:tr w:rsidR="001067AB" w14:paraId="221B15F1" w14:textId="77777777" w:rsidTr="00BF37BB">
        <w:trPr>
          <w:trHeight w:val="2318"/>
          <w:jc w:val="center"/>
        </w:trPr>
        <w:tc>
          <w:tcPr>
            <w:tcW w:w="10080" w:type="dxa"/>
            <w:tcMar>
              <w:top w:w="0" w:type="dxa"/>
              <w:left w:w="115" w:type="dxa"/>
              <w:right w:w="115" w:type="dxa"/>
            </w:tcMar>
            <w:vAlign w:val="center"/>
          </w:tcPr>
          <w:p w14:paraId="493CAD2E" w14:textId="77777777" w:rsidR="001067AB" w:rsidRPr="00455E48" w:rsidRDefault="001067AB" w:rsidP="00455E48">
            <w:pPr>
              <w:pStyle w:val="Heading1"/>
            </w:pPr>
            <w:r w:rsidRPr="00905ABC">
              <w:t>Q1</w:t>
            </w:r>
          </w:p>
          <w:p w14:paraId="244FBD3A" w14:textId="37CCA3FD" w:rsidR="001067AB" w:rsidRPr="00A74F53" w:rsidRDefault="001067AB" w:rsidP="001067AB">
            <w:pPr>
              <w:pStyle w:val="Subtitle"/>
              <w:rPr>
                <w:szCs w:val="18"/>
              </w:rPr>
            </w:pPr>
            <w:r w:rsidRPr="00905ABC">
              <w:t>Highlights</w:t>
            </w:r>
            <w:r w:rsidRPr="009F68EE">
              <w:t xml:space="preserve"> </w:t>
            </w:r>
          </w:p>
        </w:tc>
      </w:tr>
      <w:tr w:rsidR="00D26181" w14:paraId="4F500FE4" w14:textId="77777777" w:rsidTr="00CF28D6">
        <w:tblPrEx>
          <w:tblCellMar>
            <w:left w:w="0" w:type="dxa"/>
          </w:tblCellMar>
        </w:tblPrEx>
        <w:trPr>
          <w:trHeight w:val="8144"/>
          <w:jc w:val="center"/>
        </w:trPr>
        <w:tc>
          <w:tcPr>
            <w:tcW w:w="10080" w:type="dxa"/>
            <w:tcMar>
              <w:top w:w="0" w:type="dxa"/>
              <w:left w:w="115" w:type="dxa"/>
              <w:right w:w="115" w:type="dxa"/>
            </w:tcMar>
          </w:tcPr>
          <w:p w14:paraId="0DF375DD" w14:textId="77777777" w:rsidR="00905ABC" w:rsidRPr="001067AB" w:rsidRDefault="00D26181" w:rsidP="001067AB">
            <w:pPr>
              <w:pStyle w:val="Heading2"/>
            </w:pPr>
            <w:r w:rsidRPr="001067AB">
              <w:t>Revenue growth</w:t>
            </w:r>
          </w:p>
          <w:p w14:paraId="683C873D" w14:textId="77777777" w:rsidR="00905ABC" w:rsidRPr="001067AB" w:rsidRDefault="00D26181" w:rsidP="001067AB">
            <w:r w:rsidRPr="001067AB">
              <w:t>We achieved a 15% increase in revenue compared to the previous quarter, driven by strong sales in our new product lines.</w:t>
            </w:r>
          </w:p>
          <w:p w14:paraId="0AD174E0" w14:textId="751D2DA3" w:rsidR="00D26181" w:rsidRPr="001067AB" w:rsidRDefault="00D26181" w:rsidP="001067AB"/>
          <w:p w14:paraId="232C54E6" w14:textId="77777777" w:rsidR="00905ABC" w:rsidRPr="001067AB" w:rsidRDefault="00D26181" w:rsidP="001067AB">
            <w:pPr>
              <w:pStyle w:val="Heading2"/>
            </w:pPr>
            <w:r w:rsidRPr="001067AB">
              <w:t>Customer acquisition</w:t>
            </w:r>
          </w:p>
          <w:p w14:paraId="4C98D4D8" w14:textId="77777777" w:rsidR="00905ABC" w:rsidRPr="001067AB" w:rsidRDefault="00D26181" w:rsidP="001067AB">
            <w:r w:rsidRPr="001067AB">
              <w:t>Our customer base expanded by 10%, with a notable increase in repeat customers.</w:t>
            </w:r>
          </w:p>
          <w:p w14:paraId="207D6867" w14:textId="1E2A4B25" w:rsidR="00D26181" w:rsidRPr="001067AB" w:rsidRDefault="00D26181" w:rsidP="001067AB"/>
          <w:p w14:paraId="33405D51" w14:textId="77777777" w:rsidR="00905ABC" w:rsidRPr="001067AB" w:rsidRDefault="00D26181" w:rsidP="001067AB">
            <w:pPr>
              <w:pStyle w:val="Heading2"/>
            </w:pPr>
            <w:r w:rsidRPr="001067AB">
              <w:t>Product launches</w:t>
            </w:r>
          </w:p>
          <w:p w14:paraId="061B05A6" w14:textId="4D94B441" w:rsidR="00D26181" w:rsidRPr="001067AB" w:rsidRDefault="00D26181" w:rsidP="001067AB">
            <w:r w:rsidRPr="001067AB">
              <w:t>Successfully launched three new products, which have received positive feedback from the market.</w:t>
            </w:r>
          </w:p>
          <w:p w14:paraId="5D1FB8E7" w14:textId="5E461C6E" w:rsidR="00D26181" w:rsidRPr="002F2570" w:rsidRDefault="00D26181" w:rsidP="009F68EE">
            <w:pPr>
              <w:rPr>
                <w:rFonts w:cstheme="minorHAnsi"/>
              </w:rPr>
            </w:pPr>
            <w:r w:rsidRPr="002F2570">
              <w:rPr>
                <w:rFonts w:cstheme="minorHAnsi"/>
              </w:rPr>
              <w:t xml:space="preserve"> </w:t>
            </w:r>
          </w:p>
          <w:p w14:paraId="1A3489B8" w14:textId="6FF7D195" w:rsidR="00D26181" w:rsidRDefault="00905ABC" w:rsidP="00C16C24">
            <w:pPr>
              <w:pStyle w:val="Quote"/>
            </w:pPr>
            <w:r w:rsidRPr="00905ABC">
              <w:t>You don't build a business, you build people, then people build the business.</w:t>
            </w:r>
            <w:r w:rsidR="00D26181" w:rsidRPr="00C16C24">
              <w:t xml:space="preserve"> </w:t>
            </w:r>
          </w:p>
          <w:p w14:paraId="5B7269C2" w14:textId="5D4FA745" w:rsidR="00D26181" w:rsidRPr="002F2570" w:rsidRDefault="00905ABC" w:rsidP="00C16C24">
            <w:pPr>
              <w:pStyle w:val="Attribution"/>
              <w:rPr>
                <w:rFonts w:cstheme="minorHAnsi"/>
              </w:rPr>
            </w:pPr>
            <w:r w:rsidRPr="00905ABC">
              <w:rPr>
                <w:rFonts w:cstheme="minorHAnsi"/>
              </w:rPr>
              <w:t>ZIG ZIGLAR</w:t>
            </w:r>
          </w:p>
        </w:tc>
      </w:tr>
    </w:tbl>
    <w:p w14:paraId="71B96C0D" w14:textId="04E40B63" w:rsidR="00B5001B" w:rsidRDefault="00B5001B">
      <w:r>
        <w:br w:type="page"/>
      </w:r>
    </w:p>
    <w:p w14:paraId="3B958DC3" w14:textId="53E788AD" w:rsidR="00B5001B" w:rsidRDefault="00B5001B" w:rsidP="00B5001B">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left w:w="0" w:type="dxa"/>
        </w:tblCellMar>
        <w:tblLook w:val="04A0" w:firstRow="1" w:lastRow="0" w:firstColumn="1" w:lastColumn="0" w:noHBand="0" w:noVBand="1"/>
      </w:tblPr>
      <w:tblGrid>
        <w:gridCol w:w="10310"/>
      </w:tblGrid>
      <w:tr w:rsidR="001067AB" w14:paraId="030B4D2B" w14:textId="77777777" w:rsidTr="00224FC5">
        <w:trPr>
          <w:trHeight w:val="2318"/>
          <w:jc w:val="center"/>
        </w:trPr>
        <w:tc>
          <w:tcPr>
            <w:tcW w:w="10130" w:type="dxa"/>
            <w:tcMar>
              <w:top w:w="0" w:type="dxa"/>
              <w:left w:w="115" w:type="dxa"/>
              <w:right w:w="115" w:type="dxa"/>
            </w:tcMar>
            <w:vAlign w:val="center"/>
          </w:tcPr>
          <w:p w14:paraId="70147E55" w14:textId="77777777" w:rsidR="001067AB" w:rsidRPr="00455E48" w:rsidRDefault="001067AB" w:rsidP="00455E48">
            <w:pPr>
              <w:pStyle w:val="Heading1"/>
            </w:pPr>
            <w:r w:rsidRPr="00905ABC">
              <w:t>visual</w:t>
            </w:r>
          </w:p>
          <w:p w14:paraId="0E6CE7F5" w14:textId="5BCD301E" w:rsidR="001067AB" w:rsidRPr="00B5001B" w:rsidRDefault="001067AB" w:rsidP="001067AB">
            <w:pPr>
              <w:pStyle w:val="Subtitle"/>
            </w:pPr>
            <w:r w:rsidRPr="00905ABC">
              <w:t>data</w:t>
            </w:r>
            <w:r w:rsidRPr="00B5001B">
              <w:t xml:space="preserve">  </w:t>
            </w:r>
          </w:p>
        </w:tc>
      </w:tr>
      <w:tr w:rsidR="00F64162" w:rsidRPr="00F64162" w14:paraId="2CAC07FE" w14:textId="77777777" w:rsidTr="00224FC5">
        <w:trPr>
          <w:trHeight w:val="144"/>
          <w:jc w:val="center"/>
        </w:trPr>
        <w:tc>
          <w:tcPr>
            <w:tcW w:w="10130" w:type="dxa"/>
            <w:shd w:val="clear" w:color="auto" w:fill="auto"/>
            <w:tcMar>
              <w:top w:w="0" w:type="dxa"/>
              <w:left w:w="115" w:type="dxa"/>
              <w:right w:w="115" w:type="dxa"/>
            </w:tcMar>
            <w:vAlign w:val="center"/>
          </w:tcPr>
          <w:p w14:paraId="41426F13" w14:textId="487C04E9" w:rsidR="00F64162" w:rsidRPr="00FE15D6" w:rsidRDefault="00812F00" w:rsidP="0062730B">
            <w:pPr>
              <w:rPr>
                <w:rFonts w:asciiTheme="majorHAnsi" w:hAnsiTheme="majorHAnsi"/>
                <w:b/>
                <w:bCs/>
                <w:noProof/>
                <w:sz w:val="20"/>
                <w:szCs w:val="16"/>
              </w:rPr>
            </w:pPr>
            <w:r>
              <w:rPr>
                <w:rFonts w:asciiTheme="majorHAnsi" w:hAnsiTheme="majorHAnsi"/>
                <w:b/>
                <w:bCs/>
                <w:noProof/>
                <w:color w:val="FFFFFF" w:themeColor="background1"/>
              </w:rPr>
              <w:drawing>
                <wp:inline distT="0" distB="0" distL="0" distR="0" wp14:anchorId="2D280B1F" wp14:editId="19617C5E">
                  <wp:extent cx="6400800" cy="3602990"/>
                  <wp:effectExtent l="0" t="0" r="0" b="0"/>
                  <wp:docPr id="749576948" name="Chart 20" descr="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F64162" w14:paraId="4F4C6A4C" w14:textId="77777777" w:rsidTr="00224FC5">
        <w:trPr>
          <w:trHeight w:val="4896"/>
          <w:jc w:val="center"/>
        </w:trPr>
        <w:tc>
          <w:tcPr>
            <w:tcW w:w="10130" w:type="dxa"/>
            <w:tcMar>
              <w:top w:w="288" w:type="dxa"/>
              <w:left w:w="115" w:type="dxa"/>
              <w:right w:w="115" w:type="dxa"/>
            </w:tcMar>
          </w:tcPr>
          <w:p w14:paraId="2E6AB91D" w14:textId="1D77919C" w:rsidR="00650145" w:rsidRPr="00FE15D6" w:rsidRDefault="00905ABC" w:rsidP="00B5001B">
            <w:r w:rsidRPr="00905ABC">
              <w:t>This section includes visual representations of our key metrics, including revenue growth, customer acquisition, and product performance. These visuals provide a clear and concise overview of our progress and areas for improvement.</w:t>
            </w:r>
          </w:p>
        </w:tc>
      </w:tr>
    </w:tbl>
    <w:p w14:paraId="630F8862" w14:textId="75BB66AC" w:rsidR="0090710C" w:rsidRDefault="00B5001B" w:rsidP="009025A0">
      <w:pPr>
        <w:tabs>
          <w:tab w:val="left" w:pos="9360"/>
        </w:tabs>
      </w:pPr>
      <w:r>
        <w:br w:type="page"/>
      </w:r>
    </w:p>
    <w:tbl>
      <w:tblPr>
        <w:tblW w:w="10080" w:type="dxa"/>
        <w:jc w:val="center"/>
        <w:tblLook w:val="04A0" w:firstRow="1" w:lastRow="0" w:firstColumn="1" w:lastColumn="0" w:noHBand="0" w:noVBand="1"/>
      </w:tblPr>
      <w:tblGrid>
        <w:gridCol w:w="5643"/>
        <w:gridCol w:w="4437"/>
      </w:tblGrid>
      <w:tr w:rsidR="0062730B" w14:paraId="202D8722" w14:textId="77777777" w:rsidTr="00224FC5">
        <w:trPr>
          <w:trHeight w:val="2304"/>
          <w:jc w:val="center"/>
        </w:trPr>
        <w:tc>
          <w:tcPr>
            <w:tcW w:w="6030" w:type="dxa"/>
            <w:vAlign w:val="center"/>
          </w:tcPr>
          <w:p w14:paraId="445C7EAF" w14:textId="70FAB3DC" w:rsidR="0062730B" w:rsidRPr="00455E48" w:rsidRDefault="00905ABC" w:rsidP="00224FC5">
            <w:pPr>
              <w:pStyle w:val="Heading1"/>
            </w:pPr>
            <w:r w:rsidRPr="00905ABC">
              <w:lastRenderedPageBreak/>
              <w:t>Q2</w:t>
            </w:r>
          </w:p>
          <w:p w14:paraId="14542DE6" w14:textId="7D2D94BC" w:rsidR="0062730B" w:rsidRDefault="00905ABC" w:rsidP="00224FC5">
            <w:pPr>
              <w:pStyle w:val="Subtitle"/>
              <w:spacing w:line="240" w:lineRule="auto"/>
            </w:pPr>
            <w:r w:rsidRPr="00905ABC">
              <w:t>Highlights</w:t>
            </w:r>
          </w:p>
        </w:tc>
        <w:tc>
          <w:tcPr>
            <w:tcW w:w="4590" w:type="dxa"/>
            <w:vMerge w:val="restart"/>
          </w:tcPr>
          <w:p w14:paraId="3FAD2B2D" w14:textId="054EEA7A" w:rsidR="0062730B" w:rsidRPr="009B7B12" w:rsidRDefault="0062730B" w:rsidP="009025A0">
            <w:pPr>
              <w:spacing w:line="240" w:lineRule="auto"/>
              <w:jc w:val="right"/>
            </w:pPr>
            <w:r w:rsidRPr="00C16C24">
              <w:t xml:space="preserve"> </w:t>
            </w:r>
          </w:p>
          <w:p w14:paraId="715E323D" w14:textId="3F85FF25" w:rsidR="0062730B" w:rsidRPr="009B7B12" w:rsidRDefault="009025A0" w:rsidP="009025A0">
            <w:pPr>
              <w:jc w:val="right"/>
            </w:pPr>
            <w:r>
              <w:rPr>
                <w:noProof/>
              </w:rPr>
              <w:drawing>
                <wp:inline distT="0" distB="0" distL="0" distR="0" wp14:anchorId="5CAB202B" wp14:editId="564B135F">
                  <wp:extent cx="2389505" cy="8181975"/>
                  <wp:effectExtent l="0" t="0" r="0" b="9525"/>
                  <wp:docPr id="1919049784" name="Picture 5" descr="A person working in a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9784" name="Picture 5" descr="A person working in a factory"/>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l="48459" r="32053"/>
                          <a:stretch/>
                        </pic:blipFill>
                        <pic:spPr bwMode="auto">
                          <a:xfrm>
                            <a:off x="0" y="0"/>
                            <a:ext cx="2389505" cy="8181975"/>
                          </a:xfrm>
                          <a:prstGeom prst="rect">
                            <a:avLst/>
                          </a:prstGeom>
                          <a:ln>
                            <a:noFill/>
                          </a:ln>
                          <a:extLst>
                            <a:ext uri="{53640926-AAD7-44D8-BBD7-CCE9431645EC}">
                              <a14:shadowObscured xmlns:a14="http://schemas.microsoft.com/office/drawing/2010/main"/>
                            </a:ext>
                          </a:extLst>
                        </pic:spPr>
                      </pic:pic>
                    </a:graphicData>
                  </a:graphic>
                </wp:inline>
              </w:drawing>
            </w:r>
          </w:p>
          <w:p w14:paraId="73946D2F" w14:textId="240C0FAD" w:rsidR="0062730B" w:rsidRDefault="0062730B" w:rsidP="009025A0">
            <w:pPr>
              <w:pStyle w:val="ListBullet"/>
              <w:framePr w:wrap="around"/>
              <w:numPr>
                <w:ilvl w:val="0"/>
                <w:numId w:val="0"/>
              </w:numPr>
              <w:tabs>
                <w:tab w:val="num" w:pos="0"/>
                <w:tab w:val="num" w:pos="360"/>
              </w:tabs>
              <w:ind w:left="360"/>
              <w:jc w:val="right"/>
            </w:pPr>
          </w:p>
        </w:tc>
      </w:tr>
      <w:tr w:rsidR="0062730B" w14:paraId="74002791" w14:textId="77777777" w:rsidTr="00224FC5">
        <w:trPr>
          <w:trHeight w:val="7056"/>
          <w:jc w:val="center"/>
        </w:trPr>
        <w:tc>
          <w:tcPr>
            <w:tcW w:w="6030" w:type="dxa"/>
          </w:tcPr>
          <w:p w14:paraId="15756F27" w14:textId="77777777" w:rsidR="00905ABC" w:rsidRPr="001067AB" w:rsidRDefault="0062730B" w:rsidP="001067AB">
            <w:pPr>
              <w:pStyle w:val="Heading2"/>
            </w:pPr>
            <w:r w:rsidRPr="001067AB">
              <w:t>Market expansion</w:t>
            </w:r>
          </w:p>
          <w:p w14:paraId="663A3446" w14:textId="1243083B" w:rsidR="0062730B" w:rsidRPr="001067AB" w:rsidRDefault="0062730B" w:rsidP="001067AB">
            <w:r w:rsidRPr="001067AB">
              <w:t>We plan to enter two new markets in the second quarter, which are expected to contribute significantly to our revenue growth.</w:t>
            </w:r>
          </w:p>
          <w:p w14:paraId="738EBDB5" w14:textId="77777777" w:rsidR="00905ABC" w:rsidRPr="001067AB" w:rsidRDefault="00905ABC" w:rsidP="001067AB"/>
          <w:p w14:paraId="44A7E7A8" w14:textId="77777777" w:rsidR="00905ABC" w:rsidRPr="001067AB" w:rsidRDefault="0062730B" w:rsidP="001067AB">
            <w:pPr>
              <w:pStyle w:val="Heading2"/>
            </w:pPr>
            <w:r w:rsidRPr="001067AB">
              <w:t>Product Development</w:t>
            </w:r>
          </w:p>
          <w:p w14:paraId="68D572BE" w14:textId="7061F477" w:rsidR="00905ABC" w:rsidRPr="001067AB" w:rsidRDefault="0062730B" w:rsidP="001067AB">
            <w:r w:rsidRPr="001067AB">
              <w:t>Continued investment in research and development to enhance our product offerings and stay ahead of market trends</w:t>
            </w:r>
            <w:r w:rsidR="00905ABC" w:rsidRPr="001067AB">
              <w:t>.</w:t>
            </w:r>
          </w:p>
          <w:p w14:paraId="61F44F33" w14:textId="78EC6234" w:rsidR="0062730B" w:rsidRPr="001067AB" w:rsidRDefault="0062730B" w:rsidP="001067AB"/>
          <w:p w14:paraId="2C077DAC" w14:textId="77777777" w:rsidR="00905ABC" w:rsidRPr="001067AB" w:rsidRDefault="0062730B" w:rsidP="001067AB">
            <w:pPr>
              <w:pStyle w:val="Heading2"/>
            </w:pPr>
            <w:r w:rsidRPr="001067AB">
              <w:t>Customer Engagement</w:t>
            </w:r>
          </w:p>
          <w:p w14:paraId="58F6D1A5" w14:textId="18B67DDE" w:rsidR="0062730B" w:rsidRPr="001067AB" w:rsidRDefault="0062730B" w:rsidP="001067AB">
            <w:r w:rsidRPr="001067AB">
              <w:t>Initiatives to improve customer engagement and satisfaction, including a new loyalty program and enhanced customer support services.</w:t>
            </w:r>
          </w:p>
          <w:p w14:paraId="5E22BE63" w14:textId="77777777" w:rsidR="00D67C9A" w:rsidRDefault="00D67C9A" w:rsidP="001C767F">
            <w:pPr>
              <w:rPr>
                <w:rStyle w:val="Strong"/>
                <w:b w:val="0"/>
                <w:bCs w:val="0"/>
                <w:sz w:val="32"/>
              </w:rPr>
            </w:pPr>
          </w:p>
          <w:p w14:paraId="6D69E480" w14:textId="45139F10" w:rsidR="0062730B" w:rsidRDefault="00905ABC" w:rsidP="0062730B">
            <w:pPr>
              <w:pStyle w:val="Quote"/>
            </w:pPr>
            <w:r w:rsidRPr="00905ABC">
              <w:t>You don't build a business, you build people, then people build the business.</w:t>
            </w:r>
            <w:r w:rsidR="0062730B" w:rsidRPr="00DD60E5">
              <w:t xml:space="preserve"> </w:t>
            </w:r>
          </w:p>
          <w:p w14:paraId="30C14645" w14:textId="67ABB217" w:rsidR="0062730B" w:rsidRPr="00812F00" w:rsidRDefault="00905ABC" w:rsidP="00905ABC">
            <w:pPr>
              <w:pStyle w:val="Attribution"/>
              <w:rPr>
                <w:rStyle w:val="Strong"/>
                <w:b/>
                <w:bCs/>
              </w:rPr>
            </w:pPr>
            <w:r w:rsidRPr="00905ABC">
              <w:t>ZIG ZIGLAR</w:t>
            </w:r>
          </w:p>
        </w:tc>
        <w:tc>
          <w:tcPr>
            <w:tcW w:w="4590" w:type="dxa"/>
            <w:vMerge/>
          </w:tcPr>
          <w:p w14:paraId="7D384D73" w14:textId="2E7CDFE8" w:rsidR="0062730B" w:rsidRDefault="0062730B" w:rsidP="0062730B">
            <w:pPr>
              <w:pStyle w:val="ListBullet"/>
              <w:framePr w:wrap="around"/>
              <w:numPr>
                <w:ilvl w:val="0"/>
                <w:numId w:val="0"/>
              </w:numPr>
              <w:tabs>
                <w:tab w:val="num" w:pos="0"/>
                <w:tab w:val="num" w:pos="360"/>
              </w:tabs>
              <w:ind w:left="360"/>
            </w:pPr>
          </w:p>
        </w:tc>
      </w:tr>
    </w:tbl>
    <w:p w14:paraId="43EBD50C" w14:textId="2C2F59BF" w:rsidR="00905ABC" w:rsidRDefault="00905ABC" w:rsidP="00DD60E5">
      <w:pPr>
        <w:pStyle w:val="Graphicplaceholder"/>
      </w:pPr>
    </w:p>
    <w:p w14:paraId="2F92CE14" w14:textId="77777777" w:rsidR="00905ABC" w:rsidRDefault="00905ABC">
      <w:pPr>
        <w:spacing w:after="160" w:line="259" w:lineRule="auto"/>
        <w:rPr>
          <w:noProof/>
          <w:sz w:val="8"/>
        </w:rPr>
      </w:pPr>
      <w:r>
        <w:br w:type="page"/>
      </w:r>
    </w:p>
    <w:p w14:paraId="03DF64EC" w14:textId="77777777" w:rsidR="003528F3" w:rsidRDefault="003528F3" w:rsidP="00DD60E5">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10080"/>
      </w:tblGrid>
      <w:tr w:rsidR="001067AB" w14:paraId="6831F45C" w14:textId="77777777" w:rsidTr="00924191">
        <w:trPr>
          <w:trHeight w:val="2318"/>
          <w:jc w:val="center"/>
        </w:trPr>
        <w:tc>
          <w:tcPr>
            <w:tcW w:w="10080" w:type="dxa"/>
            <w:tcMar>
              <w:top w:w="0" w:type="dxa"/>
              <w:left w:w="115" w:type="dxa"/>
              <w:right w:w="115" w:type="dxa"/>
            </w:tcMar>
            <w:vAlign w:val="center"/>
          </w:tcPr>
          <w:p w14:paraId="22576FE0" w14:textId="77777777" w:rsidR="001067AB" w:rsidRPr="00455E48" w:rsidRDefault="001067AB" w:rsidP="00455E48">
            <w:pPr>
              <w:pStyle w:val="Heading1"/>
            </w:pPr>
            <w:r w:rsidRPr="00905ABC">
              <w:t>Q3</w:t>
            </w:r>
          </w:p>
          <w:p w14:paraId="37663CA9" w14:textId="0F6BB3A7" w:rsidR="001067AB" w:rsidRPr="00A74F53" w:rsidRDefault="001067AB" w:rsidP="001067AB">
            <w:pPr>
              <w:pStyle w:val="Subtitle"/>
            </w:pPr>
            <w:r w:rsidRPr="00905ABC">
              <w:t>Highlights</w:t>
            </w:r>
          </w:p>
        </w:tc>
      </w:tr>
      <w:tr w:rsidR="009F00C9" w14:paraId="5D7B42BF" w14:textId="77777777" w:rsidTr="001067AB">
        <w:trPr>
          <w:trHeight w:val="7632"/>
          <w:jc w:val="center"/>
        </w:trPr>
        <w:tc>
          <w:tcPr>
            <w:tcW w:w="10080" w:type="dxa"/>
            <w:tcMar>
              <w:top w:w="0" w:type="dxa"/>
              <w:left w:w="115" w:type="dxa"/>
              <w:right w:w="115" w:type="dxa"/>
            </w:tcMar>
          </w:tcPr>
          <w:p w14:paraId="3505EB0D" w14:textId="77777777" w:rsidR="00905ABC" w:rsidRPr="001067AB" w:rsidRDefault="00EB093D" w:rsidP="001067AB">
            <w:pPr>
              <w:pStyle w:val="Heading2"/>
            </w:pPr>
            <w:r w:rsidRPr="001067AB">
              <w:t>Operational efficiency</w:t>
            </w:r>
          </w:p>
          <w:p w14:paraId="2E275A21" w14:textId="7717432C" w:rsidR="003247CD" w:rsidRPr="001067AB" w:rsidRDefault="00EB093D" w:rsidP="001067AB">
            <w:r w:rsidRPr="001067AB">
              <w:t>Implementation of new processes and technologies to improve operational efficiency and reduce costs.</w:t>
            </w:r>
          </w:p>
          <w:p w14:paraId="0185F855" w14:textId="77777777" w:rsidR="00905ABC" w:rsidRPr="001067AB" w:rsidRDefault="00905ABC" w:rsidP="001067AB"/>
          <w:p w14:paraId="48BA272D" w14:textId="77777777" w:rsidR="00905ABC" w:rsidRPr="001067AB" w:rsidRDefault="00EB093D" w:rsidP="001067AB">
            <w:pPr>
              <w:pStyle w:val="Heading2"/>
            </w:pPr>
            <w:r w:rsidRPr="001067AB">
              <w:t>Talent acquisition</w:t>
            </w:r>
          </w:p>
          <w:p w14:paraId="36B97057" w14:textId="287DB8A0" w:rsidR="003247CD" w:rsidRPr="001067AB" w:rsidRDefault="00EB093D" w:rsidP="001067AB">
            <w:r w:rsidRPr="001067AB">
              <w:t>Focus on attracting and retaining top talent to support our growth and innovation goals.</w:t>
            </w:r>
          </w:p>
          <w:p w14:paraId="4DB4EAFA" w14:textId="77777777" w:rsidR="00905ABC" w:rsidRPr="001067AB" w:rsidRDefault="00905ABC" w:rsidP="001067AB"/>
          <w:p w14:paraId="1FF259DC" w14:textId="77777777" w:rsidR="00905ABC" w:rsidRPr="001067AB" w:rsidRDefault="00EB093D" w:rsidP="001067AB">
            <w:pPr>
              <w:pStyle w:val="Heading2"/>
            </w:pPr>
            <w:r w:rsidRPr="001067AB">
              <w:t>Sustainability initiatives</w:t>
            </w:r>
          </w:p>
          <w:p w14:paraId="031796F8" w14:textId="2F6E0EA3" w:rsidR="003247CD" w:rsidRPr="001067AB" w:rsidRDefault="00EB093D" w:rsidP="001067AB">
            <w:r w:rsidRPr="001067AB">
              <w:t>Launch of new sustainability initiatives to reduce our environmental impact and promote corporate social responsibility.</w:t>
            </w:r>
          </w:p>
          <w:p w14:paraId="7CF85253" w14:textId="2F8C4B5C" w:rsidR="00DD60E5" w:rsidRPr="001067AB" w:rsidRDefault="00DD60E5" w:rsidP="001067AB"/>
        </w:tc>
      </w:tr>
      <w:tr w:rsidR="009F00C9" w14:paraId="6AF172FE" w14:textId="77777777" w:rsidTr="001067AB">
        <w:trPr>
          <w:trHeight w:val="3888"/>
          <w:jc w:val="center"/>
        </w:trPr>
        <w:tc>
          <w:tcPr>
            <w:tcW w:w="10080" w:type="dxa"/>
            <w:tcMar>
              <w:top w:w="0" w:type="dxa"/>
              <w:left w:w="0" w:type="dxa"/>
              <w:right w:w="0" w:type="dxa"/>
            </w:tcMar>
          </w:tcPr>
          <w:p w14:paraId="433BDF47" w14:textId="5638DDF8" w:rsidR="009F00C9" w:rsidRPr="00A74F53" w:rsidRDefault="009F00C9" w:rsidP="001C767F">
            <w:pPr>
              <w:pStyle w:val="Graphicplaceholder"/>
            </w:pPr>
            <w:r>
              <w:drawing>
                <wp:inline distT="0" distB="0" distL="0" distR="0" wp14:anchorId="5EA849DC" wp14:editId="066A795D">
                  <wp:extent cx="6381750" cy="2411730"/>
                  <wp:effectExtent l="0" t="0" r="0" b="7620"/>
                  <wp:docPr id="1251697616" name="Picture 3" descr="Piping and tanks of an industrial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7616" name="Picture 3" descr="Piping and tanks of an industrial factory"/>
                          <pic:cNvPicPr/>
                        </pic:nvPicPr>
                        <pic:blipFill rotWithShape="1">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l="658" t="15883" r="464" b="34261"/>
                          <a:stretch/>
                        </pic:blipFill>
                        <pic:spPr bwMode="auto">
                          <a:xfrm>
                            <a:off x="0" y="0"/>
                            <a:ext cx="6383139" cy="24122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D8291E" w14:textId="34DE9A01" w:rsidR="00905ABC" w:rsidRDefault="00905ABC" w:rsidP="00DD60E5">
      <w:pPr>
        <w:pStyle w:val="Graphicplaceholder"/>
      </w:pPr>
    </w:p>
    <w:p w14:paraId="5AC6F460" w14:textId="77777777" w:rsidR="00905ABC" w:rsidRDefault="00905ABC">
      <w:pPr>
        <w:spacing w:after="160" w:line="259" w:lineRule="auto"/>
        <w:rPr>
          <w:noProof/>
          <w:sz w:val="8"/>
        </w:rPr>
      </w:pPr>
      <w:r>
        <w:br w:type="page"/>
      </w:r>
    </w:p>
    <w:p w14:paraId="40270B05" w14:textId="77777777" w:rsidR="009F00C9" w:rsidRDefault="009F00C9" w:rsidP="00DD60E5">
      <w:pPr>
        <w:pStyle w:val="Graphicplaceholde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tblCellMar>
        <w:tblLook w:val="04A0" w:firstRow="1" w:lastRow="0" w:firstColumn="1" w:lastColumn="0" w:noHBand="0" w:noVBand="1"/>
      </w:tblPr>
      <w:tblGrid>
        <w:gridCol w:w="10080"/>
      </w:tblGrid>
      <w:tr w:rsidR="001067AB" w14:paraId="57CE0503" w14:textId="77777777" w:rsidTr="007F3339">
        <w:trPr>
          <w:trHeight w:val="2318"/>
          <w:jc w:val="center"/>
        </w:trPr>
        <w:tc>
          <w:tcPr>
            <w:tcW w:w="10080" w:type="dxa"/>
            <w:tcMar>
              <w:top w:w="0" w:type="dxa"/>
              <w:left w:w="115" w:type="dxa"/>
              <w:right w:w="115" w:type="dxa"/>
            </w:tcMar>
            <w:vAlign w:val="center"/>
          </w:tcPr>
          <w:p w14:paraId="6075FF10" w14:textId="77777777" w:rsidR="001067AB" w:rsidRPr="009025A0" w:rsidRDefault="001067AB" w:rsidP="009025A0">
            <w:pPr>
              <w:pStyle w:val="Heading1"/>
            </w:pPr>
            <w:r w:rsidRPr="00905ABC">
              <w:t>Q4</w:t>
            </w:r>
          </w:p>
          <w:p w14:paraId="3CE5D29F" w14:textId="29C6F862" w:rsidR="001067AB" w:rsidRPr="00A74F53" w:rsidRDefault="001067AB" w:rsidP="001067AB">
            <w:pPr>
              <w:pStyle w:val="Subtitle"/>
            </w:pPr>
            <w:r w:rsidRPr="00905ABC">
              <w:t>Highlights</w:t>
            </w:r>
          </w:p>
        </w:tc>
      </w:tr>
      <w:tr w:rsidR="009025A0" w14:paraId="63D6FA9F" w14:textId="77777777" w:rsidTr="009025A0">
        <w:trPr>
          <w:trHeight w:val="9279"/>
          <w:jc w:val="center"/>
        </w:trPr>
        <w:tc>
          <w:tcPr>
            <w:tcW w:w="10080" w:type="dxa"/>
            <w:tcMar>
              <w:top w:w="0" w:type="dxa"/>
              <w:left w:w="115" w:type="dxa"/>
              <w:right w:w="115" w:type="dxa"/>
            </w:tcMar>
          </w:tcPr>
          <w:p w14:paraId="4831F0A2" w14:textId="77777777" w:rsidR="00905ABC" w:rsidRPr="001067AB" w:rsidRDefault="009025A0" w:rsidP="001067AB">
            <w:pPr>
              <w:pStyle w:val="Heading2"/>
            </w:pPr>
            <w:r w:rsidRPr="001067AB">
              <w:t>Year-end review</w:t>
            </w:r>
          </w:p>
          <w:p w14:paraId="6CF5FE5B" w14:textId="187B9FF5" w:rsidR="009025A0" w:rsidRPr="001067AB" w:rsidRDefault="009025A0" w:rsidP="001067AB">
            <w:r w:rsidRPr="001067AB">
              <w:t>Comprehensive review of our performance throughout the year, identifying key successes and areas for improvement.</w:t>
            </w:r>
          </w:p>
          <w:p w14:paraId="722483A0" w14:textId="77777777" w:rsidR="00905ABC" w:rsidRPr="001067AB" w:rsidRDefault="00905ABC" w:rsidP="001067AB"/>
          <w:p w14:paraId="44AFD924" w14:textId="77777777" w:rsidR="00905ABC" w:rsidRPr="001067AB" w:rsidRDefault="009025A0" w:rsidP="001067AB">
            <w:pPr>
              <w:pStyle w:val="Heading2"/>
            </w:pPr>
            <w:r w:rsidRPr="001067AB">
              <w:t>Strategic planning</w:t>
            </w:r>
          </w:p>
          <w:p w14:paraId="342BDBA0" w14:textId="508F95EB" w:rsidR="009025A0" w:rsidRPr="001067AB" w:rsidRDefault="009025A0" w:rsidP="001067AB">
            <w:r w:rsidRPr="001067AB">
              <w:t>Development of strategic plans for the upcoming year, with a focus on continued growth and innovation.</w:t>
            </w:r>
          </w:p>
          <w:p w14:paraId="0C778027" w14:textId="77777777" w:rsidR="00905ABC" w:rsidRPr="001067AB" w:rsidRDefault="00905ABC" w:rsidP="001067AB"/>
          <w:p w14:paraId="355BC4AA" w14:textId="77777777" w:rsidR="00905ABC" w:rsidRPr="001067AB" w:rsidRDefault="009025A0" w:rsidP="001067AB">
            <w:pPr>
              <w:pStyle w:val="Heading2"/>
            </w:pPr>
            <w:r w:rsidRPr="001067AB">
              <w:t>Stakeholder engagement</w:t>
            </w:r>
          </w:p>
          <w:p w14:paraId="34B6C62D" w14:textId="1C948966" w:rsidR="009025A0" w:rsidRPr="001067AB" w:rsidRDefault="009025A0" w:rsidP="001067AB">
            <w:r w:rsidRPr="001067AB">
              <w:t>Increased engagement with stakeholders, including shareholders, employees, and customers, to ensure alignment with our goals and values.</w:t>
            </w:r>
          </w:p>
          <w:p w14:paraId="62DD6E22" w14:textId="77777777" w:rsidR="009025A0" w:rsidRPr="001067AB" w:rsidRDefault="009025A0" w:rsidP="001067AB"/>
        </w:tc>
      </w:tr>
    </w:tbl>
    <w:p w14:paraId="78BADA1E" w14:textId="77777777" w:rsidR="000A5266" w:rsidRPr="000A5266" w:rsidRDefault="000A5266" w:rsidP="009025A0">
      <w:pPr>
        <w:pStyle w:val="Graphicplaceholder"/>
        <w:rPr>
          <w:sz w:val="28"/>
          <w:szCs w:val="28"/>
        </w:rPr>
      </w:pPr>
    </w:p>
    <w:sectPr w:rsidR="000A5266" w:rsidRPr="000A5266"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B05D" w14:textId="77777777" w:rsidR="00F32389" w:rsidRDefault="00F32389" w:rsidP="002125C1">
      <w:pPr>
        <w:spacing w:line="240" w:lineRule="auto"/>
      </w:pPr>
      <w:r>
        <w:separator/>
      </w:r>
    </w:p>
  </w:endnote>
  <w:endnote w:type="continuationSeparator" w:id="0">
    <w:p w14:paraId="5D578997" w14:textId="77777777" w:rsidR="00F32389" w:rsidRDefault="00F32389"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972BFF4" w:rsidR="00376A92" w:rsidRDefault="00690998">
    <w:pPr>
      <w:pStyle w:val="Footer"/>
    </w:pPr>
    <w:r>
      <w:rPr>
        <w:noProof/>
      </w:rPr>
      <mc:AlternateContent>
        <mc:Choice Requires="wps">
          <w:drawing>
            <wp:anchor distT="0" distB="0" distL="114300" distR="114300" simplePos="0" relativeHeight="251661312" behindDoc="0" locked="1" layoutInCell="1" allowOverlap="1" wp14:anchorId="423AEF33" wp14:editId="6F6F716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F830B" id="Rectangle 4" o:spid="_x0000_s1026" alt="&quot;&quot;" style="position:absolute;margin-left:0;margin-top:0;width:29.5pt;height:10.1pt;z-index:251661312;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74AFF" w14:textId="77777777" w:rsidR="00F32389" w:rsidRDefault="00F32389" w:rsidP="002125C1">
      <w:pPr>
        <w:spacing w:line="240" w:lineRule="auto"/>
      </w:pPr>
      <w:r>
        <w:separator/>
      </w:r>
    </w:p>
  </w:footnote>
  <w:footnote w:type="continuationSeparator" w:id="0">
    <w:p w14:paraId="2BB287CE" w14:textId="77777777" w:rsidR="00F32389" w:rsidRDefault="00F32389"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7C0BB50E"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2A8FF324">
              <wp:simplePos x="0" y="0"/>
              <wp:positionH relativeFrom="page">
                <wp:posOffset>0</wp:posOffset>
              </wp:positionH>
              <wp:positionV relativeFrom="paragraph">
                <wp:posOffset>530225</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178FF" id="Rectangle 9" o:spid="_x0000_s1026" alt="&quot;&quot;" style="position:absolute;margin-left:0;margin-top:41.75pt;width:11.5pt;height:50.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" fillcolor="#4e67c8 [3204]" stroked="f" strokeweight="1pt">
              <w10:wrap anchorx="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67C"/>
    <w:multiLevelType w:val="hybridMultilevel"/>
    <w:tmpl w:val="A398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A243C"/>
    <w:multiLevelType w:val="multilevel"/>
    <w:tmpl w:val="A18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90C8D"/>
    <w:multiLevelType w:val="hybridMultilevel"/>
    <w:tmpl w:val="72767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821D8"/>
    <w:multiLevelType w:val="multilevel"/>
    <w:tmpl w:val="1D9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A5428"/>
    <w:multiLevelType w:val="hybridMultilevel"/>
    <w:tmpl w:val="88F6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354456"/>
    <w:multiLevelType w:val="multilevel"/>
    <w:tmpl w:val="8E0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D461A"/>
    <w:multiLevelType w:val="hybridMultilevel"/>
    <w:tmpl w:val="12826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9A58BD"/>
    <w:multiLevelType w:val="multilevel"/>
    <w:tmpl w:val="00D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428921">
    <w:abstractNumId w:val="2"/>
  </w:num>
  <w:num w:numId="2" w16cid:durableId="748770532">
    <w:abstractNumId w:val="5"/>
  </w:num>
  <w:num w:numId="3" w16cid:durableId="1263147172">
    <w:abstractNumId w:val="7"/>
  </w:num>
  <w:num w:numId="4" w16cid:durableId="1862474354">
    <w:abstractNumId w:val="4"/>
  </w:num>
  <w:num w:numId="5" w16cid:durableId="250433544">
    <w:abstractNumId w:val="0"/>
  </w:num>
  <w:num w:numId="6" w16cid:durableId="1892034511">
    <w:abstractNumId w:val="6"/>
  </w:num>
  <w:num w:numId="7" w16cid:durableId="217402537">
    <w:abstractNumId w:val="1"/>
  </w:num>
  <w:num w:numId="8" w16cid:durableId="1293900217">
    <w:abstractNumId w:val="8"/>
  </w:num>
  <w:num w:numId="9" w16cid:durableId="1336568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347C"/>
    <w:rsid w:val="000169E9"/>
    <w:rsid w:val="000568AF"/>
    <w:rsid w:val="00077B10"/>
    <w:rsid w:val="000A5266"/>
    <w:rsid w:val="000C1B71"/>
    <w:rsid w:val="000C4293"/>
    <w:rsid w:val="001067AB"/>
    <w:rsid w:val="00116399"/>
    <w:rsid w:val="0012777F"/>
    <w:rsid w:val="001578E2"/>
    <w:rsid w:val="0017356E"/>
    <w:rsid w:val="00176BC8"/>
    <w:rsid w:val="001A1C23"/>
    <w:rsid w:val="001B0195"/>
    <w:rsid w:val="001B09D5"/>
    <w:rsid w:val="001C767F"/>
    <w:rsid w:val="001D0029"/>
    <w:rsid w:val="001E34CE"/>
    <w:rsid w:val="002125C1"/>
    <w:rsid w:val="00224FC5"/>
    <w:rsid w:val="00232DD3"/>
    <w:rsid w:val="00263C46"/>
    <w:rsid w:val="00277673"/>
    <w:rsid w:val="00282A46"/>
    <w:rsid w:val="002A1CD8"/>
    <w:rsid w:val="002D2232"/>
    <w:rsid w:val="002F2570"/>
    <w:rsid w:val="002F699B"/>
    <w:rsid w:val="00306D39"/>
    <w:rsid w:val="003247CD"/>
    <w:rsid w:val="003528F3"/>
    <w:rsid w:val="00354992"/>
    <w:rsid w:val="00365C7D"/>
    <w:rsid w:val="00376A92"/>
    <w:rsid w:val="00385345"/>
    <w:rsid w:val="00387777"/>
    <w:rsid w:val="00397B1B"/>
    <w:rsid w:val="003A24A8"/>
    <w:rsid w:val="003A7ADC"/>
    <w:rsid w:val="003D47FF"/>
    <w:rsid w:val="003E742C"/>
    <w:rsid w:val="003F0CE0"/>
    <w:rsid w:val="00433C45"/>
    <w:rsid w:val="00454BCD"/>
    <w:rsid w:val="00455E48"/>
    <w:rsid w:val="004634C9"/>
    <w:rsid w:val="004D3CF7"/>
    <w:rsid w:val="00520A28"/>
    <w:rsid w:val="00527955"/>
    <w:rsid w:val="00542337"/>
    <w:rsid w:val="005622D6"/>
    <w:rsid w:val="00583605"/>
    <w:rsid w:val="005D4CDE"/>
    <w:rsid w:val="005E4EB6"/>
    <w:rsid w:val="00620A9D"/>
    <w:rsid w:val="00620F90"/>
    <w:rsid w:val="0062730B"/>
    <w:rsid w:val="0064405B"/>
    <w:rsid w:val="00650145"/>
    <w:rsid w:val="00676250"/>
    <w:rsid w:val="00690998"/>
    <w:rsid w:val="00697A87"/>
    <w:rsid w:val="006C55F6"/>
    <w:rsid w:val="006D0B23"/>
    <w:rsid w:val="00755413"/>
    <w:rsid w:val="00761EE0"/>
    <w:rsid w:val="00787689"/>
    <w:rsid w:val="007A07C2"/>
    <w:rsid w:val="007A5539"/>
    <w:rsid w:val="007A67E9"/>
    <w:rsid w:val="007D3B00"/>
    <w:rsid w:val="007E31A2"/>
    <w:rsid w:val="00812F00"/>
    <w:rsid w:val="00832E60"/>
    <w:rsid w:val="00860C3C"/>
    <w:rsid w:val="00894CFE"/>
    <w:rsid w:val="008A3984"/>
    <w:rsid w:val="008E73FC"/>
    <w:rsid w:val="00900E9E"/>
    <w:rsid w:val="009025A0"/>
    <w:rsid w:val="00905ABC"/>
    <w:rsid w:val="0090710C"/>
    <w:rsid w:val="00926104"/>
    <w:rsid w:val="00967FD6"/>
    <w:rsid w:val="00986DBB"/>
    <w:rsid w:val="009A092D"/>
    <w:rsid w:val="009B7B12"/>
    <w:rsid w:val="009D6723"/>
    <w:rsid w:val="009D7740"/>
    <w:rsid w:val="009F00C9"/>
    <w:rsid w:val="009F68EE"/>
    <w:rsid w:val="009F6F82"/>
    <w:rsid w:val="009F7B4B"/>
    <w:rsid w:val="00A03B58"/>
    <w:rsid w:val="00A56104"/>
    <w:rsid w:val="00A74F53"/>
    <w:rsid w:val="00A811E6"/>
    <w:rsid w:val="00A8193A"/>
    <w:rsid w:val="00A85738"/>
    <w:rsid w:val="00A9011F"/>
    <w:rsid w:val="00AE67AD"/>
    <w:rsid w:val="00AF7BBF"/>
    <w:rsid w:val="00B5001B"/>
    <w:rsid w:val="00B62D04"/>
    <w:rsid w:val="00B75376"/>
    <w:rsid w:val="00BD71FD"/>
    <w:rsid w:val="00BF6F9F"/>
    <w:rsid w:val="00C16C24"/>
    <w:rsid w:val="00C54E49"/>
    <w:rsid w:val="00CB6190"/>
    <w:rsid w:val="00D06AA5"/>
    <w:rsid w:val="00D26181"/>
    <w:rsid w:val="00D67C9A"/>
    <w:rsid w:val="00DB5CC7"/>
    <w:rsid w:val="00DD60E5"/>
    <w:rsid w:val="00DE2CFC"/>
    <w:rsid w:val="00DF0985"/>
    <w:rsid w:val="00E07FC4"/>
    <w:rsid w:val="00E52C5D"/>
    <w:rsid w:val="00E54BFC"/>
    <w:rsid w:val="00E64FB2"/>
    <w:rsid w:val="00E66CF4"/>
    <w:rsid w:val="00E8450B"/>
    <w:rsid w:val="00EB093D"/>
    <w:rsid w:val="00EF59F0"/>
    <w:rsid w:val="00F32389"/>
    <w:rsid w:val="00F64162"/>
    <w:rsid w:val="00F83E29"/>
    <w:rsid w:val="00FB0D9C"/>
    <w:rsid w:val="00FE15D6"/>
    <w:rsid w:val="00FF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1DE95E61-6BE8-40BC-B914-DA19809A2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ABC"/>
    <w:pPr>
      <w:spacing w:after="0" w:line="276" w:lineRule="auto"/>
    </w:pPr>
    <w:rPr>
      <w:sz w:val="32"/>
    </w:rPr>
  </w:style>
  <w:style w:type="paragraph" w:styleId="Heading1">
    <w:name w:val="heading 1"/>
    <w:basedOn w:val="Normal"/>
    <w:next w:val="Normal"/>
    <w:link w:val="Heading1Char"/>
    <w:uiPriority w:val="9"/>
    <w:qFormat/>
    <w:rsid w:val="001C767F"/>
    <w:pPr>
      <w:keepNext/>
      <w:keepLines/>
      <w:spacing w:after="80"/>
      <w:outlineLvl w:val="0"/>
    </w:pPr>
    <w:rPr>
      <w:rFonts w:asciiTheme="majorHAnsi" w:eastAsiaTheme="majorEastAsia" w:hAnsiTheme="majorHAnsi" w:cstheme="majorBidi"/>
      <w:caps/>
      <w:color w:val="000000" w:themeColor="text1"/>
      <w:spacing w:val="160"/>
      <w:sz w:val="44"/>
      <w:szCs w:val="40"/>
    </w:rPr>
  </w:style>
  <w:style w:type="paragraph" w:styleId="Heading2">
    <w:name w:val="heading 2"/>
    <w:basedOn w:val="Normal"/>
    <w:next w:val="Normal"/>
    <w:link w:val="Heading2Char"/>
    <w:uiPriority w:val="9"/>
    <w:qFormat/>
    <w:rsid w:val="001067AB"/>
    <w:pPr>
      <w:outlineLvl w:val="1"/>
    </w:pPr>
    <w:rPr>
      <w:b/>
    </w:rPr>
  </w:style>
  <w:style w:type="paragraph" w:styleId="Heading3">
    <w:name w:val="heading 3"/>
    <w:basedOn w:val="Normal"/>
    <w:next w:val="Normal"/>
    <w:link w:val="Heading3Ch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Heading4">
    <w:name w:val="heading 4"/>
    <w:basedOn w:val="Normal"/>
    <w:next w:val="Normal"/>
    <w:link w:val="Heading4Ch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67F"/>
    <w:rPr>
      <w:rFonts w:asciiTheme="majorHAnsi" w:eastAsiaTheme="majorEastAsia" w:hAnsiTheme="majorHAnsi" w:cstheme="majorBidi"/>
      <w:caps/>
      <w:color w:val="000000" w:themeColor="text1"/>
      <w:spacing w:val="160"/>
      <w:sz w:val="44"/>
      <w:szCs w:val="40"/>
    </w:rPr>
  </w:style>
  <w:style w:type="character" w:customStyle="1" w:styleId="Heading2Char">
    <w:name w:val="Heading 2 Char"/>
    <w:basedOn w:val="DefaultParagraphFont"/>
    <w:link w:val="Heading2"/>
    <w:uiPriority w:val="9"/>
    <w:rsid w:val="001067AB"/>
    <w:rPr>
      <w:b/>
      <w:sz w:val="32"/>
    </w:rPr>
  </w:style>
  <w:style w:type="character" w:customStyle="1" w:styleId="Heading3Char">
    <w:name w:val="Heading 3 Char"/>
    <w:basedOn w:val="DefaultParagraphFont"/>
    <w:link w:val="Heading3"/>
    <w:uiPriority w:val="9"/>
    <w:semiHidden/>
    <w:rsid w:val="003D47FF"/>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3D47FF"/>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3D47FF"/>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3D4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FF"/>
    <w:rPr>
      <w:rFonts w:eastAsiaTheme="majorEastAsia" w:cstheme="majorBidi"/>
      <w:color w:val="272727" w:themeColor="text1" w:themeTint="D8"/>
    </w:rPr>
  </w:style>
  <w:style w:type="paragraph" w:styleId="Title">
    <w:name w:val="Title"/>
    <w:basedOn w:val="Normal"/>
    <w:next w:val="Normal"/>
    <w:link w:val="TitleCh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itleChar">
    <w:name w:val="Title Char"/>
    <w:basedOn w:val="DefaultParagraphFont"/>
    <w:link w:val="Title"/>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itle">
    <w:name w:val="Subtitle"/>
    <w:basedOn w:val="Normal"/>
    <w:next w:val="Normal"/>
    <w:link w:val="SubtitleCh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itleChar">
    <w:name w:val="Subtitle Char"/>
    <w:basedOn w:val="DefaultParagraphFont"/>
    <w:link w:val="Subtitle"/>
    <w:uiPriority w:val="11"/>
    <w:rsid w:val="00A9011F"/>
    <w:rPr>
      <w:rFonts w:asciiTheme="majorHAnsi" w:eastAsiaTheme="majorEastAsia" w:hAnsiTheme="majorHAnsi" w:cstheme="majorBidi"/>
      <w:b/>
      <w:caps/>
      <w:color w:val="000000" w:themeColor="text1"/>
      <w:spacing w:val="160"/>
      <w:sz w:val="44"/>
      <w:szCs w:val="28"/>
    </w:rPr>
  </w:style>
  <w:style w:type="paragraph" w:styleId="Quote">
    <w:name w:val="Quote"/>
    <w:basedOn w:val="Normal"/>
    <w:next w:val="Normal"/>
    <w:link w:val="QuoteChar"/>
    <w:uiPriority w:val="29"/>
    <w:qFormat/>
    <w:rsid w:val="009F00C9"/>
    <w:pPr>
      <w:spacing w:before="160"/>
    </w:pPr>
    <w:rPr>
      <w:b/>
      <w:i/>
      <w:iCs/>
      <w:color w:val="4E67C8" w:themeColor="accent1"/>
      <w:sz w:val="44"/>
    </w:rPr>
  </w:style>
  <w:style w:type="character" w:customStyle="1" w:styleId="QuoteChar">
    <w:name w:val="Quote Char"/>
    <w:basedOn w:val="DefaultParagraphFont"/>
    <w:link w:val="Quote"/>
    <w:uiPriority w:val="29"/>
    <w:rsid w:val="009F00C9"/>
    <w:rPr>
      <w:b/>
      <w:i/>
      <w:iCs/>
      <w:color w:val="4E67C8" w:themeColor="accent1"/>
      <w:sz w:val="44"/>
    </w:rPr>
  </w:style>
  <w:style w:type="paragraph" w:styleId="ListParagraph">
    <w:name w:val="List Paragraph"/>
    <w:basedOn w:val="Normal"/>
    <w:uiPriority w:val="34"/>
    <w:semiHidden/>
    <w:qFormat/>
    <w:rsid w:val="003D47FF"/>
    <w:pPr>
      <w:ind w:left="720"/>
      <w:contextualSpacing/>
    </w:pPr>
  </w:style>
  <w:style w:type="character" w:styleId="IntenseEmphasis">
    <w:name w:val="Intense Emphasis"/>
    <w:basedOn w:val="DefaultParagraphFont"/>
    <w:uiPriority w:val="21"/>
    <w:semiHidden/>
    <w:qFormat/>
    <w:rsid w:val="003D47FF"/>
    <w:rPr>
      <w:i/>
      <w:iCs/>
      <w:color w:val="31479E" w:themeColor="accent1" w:themeShade="BF"/>
    </w:rPr>
  </w:style>
  <w:style w:type="paragraph" w:styleId="IntenseQuote">
    <w:name w:val="Intense Quote"/>
    <w:basedOn w:val="Normal"/>
    <w:next w:val="Normal"/>
    <w:link w:val="IntenseQuoteCh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semiHidden/>
    <w:rsid w:val="00455E48"/>
    <w:rPr>
      <w:i/>
      <w:iCs/>
      <w:color w:val="31479E" w:themeColor="accent1" w:themeShade="BF"/>
      <w:sz w:val="28"/>
    </w:rPr>
  </w:style>
  <w:style w:type="character" w:styleId="IntenseReference">
    <w:name w:val="Intense Reference"/>
    <w:basedOn w:val="DefaultParagraphFont"/>
    <w:uiPriority w:val="32"/>
    <w:semiHidden/>
    <w:qFormat/>
    <w:rsid w:val="003D47FF"/>
    <w:rPr>
      <w:b/>
      <w:bCs/>
      <w:smallCaps/>
      <w:color w:val="31479E" w:themeColor="accent1" w:themeShade="BF"/>
      <w:spacing w:val="5"/>
    </w:rPr>
  </w:style>
  <w:style w:type="table" w:styleId="TableGrid">
    <w:name w:val="Table Grid"/>
    <w:basedOn w:val="Table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5539"/>
    <w:rPr>
      <w:color w:val="5ECCF3" w:themeColor="hyperlink"/>
      <w:u w:val="single"/>
    </w:rPr>
  </w:style>
  <w:style w:type="character" w:styleId="UnresolvedMention">
    <w:name w:val="Unresolved Mention"/>
    <w:basedOn w:val="DefaultParagraphFont"/>
    <w:uiPriority w:val="99"/>
    <w:semiHidden/>
    <w:unhideWhenUsed/>
    <w:rsid w:val="007A5539"/>
    <w:rPr>
      <w:color w:val="605E5C"/>
      <w:shd w:val="clear" w:color="auto" w:fill="E1DFDD"/>
    </w:rPr>
  </w:style>
  <w:style w:type="paragraph" w:styleId="TO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O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Bullet">
    <w:name w:val="List Bullet"/>
    <w:basedOn w:val="Content"/>
    <w:uiPriority w:val="11"/>
    <w:semiHidden/>
    <w:qFormat/>
    <w:rsid w:val="001C767F"/>
    <w:pPr>
      <w:framePr w:wrap="around"/>
      <w:numPr>
        <w:numId w:val="2"/>
      </w:numPr>
      <w:tabs>
        <w:tab w:val="num" w:pos="0"/>
        <w:tab w:val="num" w:pos="360"/>
      </w:tabs>
      <w:spacing w:after="120"/>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DefaultParagraphFont"/>
    <w:link w:val="Content"/>
    <w:semiHidden/>
    <w:rsid w:val="00455E48"/>
    <w:rPr>
      <w:rFonts w:eastAsiaTheme="minorEastAsia"/>
      <w:color w:val="000000" w:themeColor="text1"/>
      <w:kern w:val="0"/>
      <w:sz w:val="28"/>
    </w:rPr>
  </w:style>
  <w:style w:type="character" w:styleId="Strong">
    <w:name w:val="Strong"/>
    <w:basedOn w:val="DefaultParagraphFont"/>
    <w:uiPriority w:val="22"/>
    <w:semiHidden/>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Header">
    <w:name w:val="header"/>
    <w:basedOn w:val="Normal"/>
    <w:link w:val="HeaderChar"/>
    <w:uiPriority w:val="99"/>
    <w:semiHidden/>
    <w:rsid w:val="002125C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455E48"/>
    <w:rPr>
      <w:sz w:val="28"/>
    </w:rPr>
  </w:style>
  <w:style w:type="paragraph" w:styleId="Footer">
    <w:name w:val="footer"/>
    <w:basedOn w:val="Normal"/>
    <w:link w:val="FooterChar"/>
    <w:uiPriority w:val="99"/>
    <w:rsid w:val="002125C1"/>
    <w:pPr>
      <w:tabs>
        <w:tab w:val="center" w:pos="4680"/>
        <w:tab w:val="right" w:pos="9360"/>
      </w:tabs>
      <w:spacing w:line="240" w:lineRule="auto"/>
    </w:pPr>
  </w:style>
  <w:style w:type="character" w:customStyle="1" w:styleId="FooterChar">
    <w:name w:val="Footer Char"/>
    <w:basedOn w:val="DefaultParagraphFont"/>
    <w:link w:val="Footer"/>
    <w:uiPriority w:val="99"/>
    <w:rsid w:val="00455E48"/>
    <w:rPr>
      <w:sz w:val="28"/>
    </w:rPr>
  </w:style>
  <w:style w:type="paragraph" w:customStyle="1" w:styleId="TOCSectionNumber">
    <w:name w:val="TOC Section Number"/>
    <w:basedOn w:val="Normal"/>
    <w:qFormat/>
    <w:rsid w:val="005622D6"/>
    <w:rPr>
      <w:b/>
      <w:bCs/>
      <w:caps/>
      <w:color w:val="FFFFFF" w:themeColor="background1"/>
      <w:spacing w:val="80"/>
      <w:sz w:val="52"/>
      <w:szCs w:val="10"/>
    </w:rPr>
  </w:style>
  <w:style w:type="paragraph" w:customStyle="1" w:styleId="CompanyName">
    <w:name w:val="Company Name"/>
    <w:basedOn w:val="Normal"/>
    <w:link w:val="CompanyNameChar"/>
    <w:qFormat/>
    <w:rsid w:val="003A7ADC"/>
    <w:pPr>
      <w:jc w:val="right"/>
    </w:pPr>
    <w:rPr>
      <w:color w:val="FFFFFF" w:themeColor="background1"/>
      <w:sz w:val="36"/>
      <w:szCs w:val="36"/>
    </w:rPr>
  </w:style>
  <w:style w:type="character" w:customStyle="1" w:styleId="CompanyNameChar">
    <w:name w:val="Company Name Char"/>
    <w:basedOn w:val="DefaultParagraphFont"/>
    <w:link w:val="CompanyName"/>
    <w:rsid w:val="003A7ADC"/>
    <w:rPr>
      <w:color w:val="FFFFFF" w:themeColor="background1"/>
      <w:sz w:val="36"/>
      <w:szCs w:val="36"/>
    </w:rPr>
  </w:style>
  <w:style w:type="paragraph" w:customStyle="1" w:styleId="Name">
    <w:name w:val="Name"/>
    <w:basedOn w:val="Normal"/>
    <w:qFormat/>
    <w:rsid w:val="0062730B"/>
    <w:pPr>
      <w:spacing w:line="360" w:lineRule="auto"/>
    </w:pPr>
    <w:rPr>
      <w:rFonts w:cstheme="minorHAnsi"/>
      <w:caps/>
      <w:color w:val="FFFFFF" w:themeColor="background1"/>
      <w:spacing w:val="50"/>
      <w:sz w:val="28"/>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3A7ADC"/>
    <w:pPr>
      <w:spacing w:line="360" w:lineRule="auto"/>
    </w:pPr>
    <w:rPr>
      <w:rFonts w:cs="Calibri"/>
      <w:color w:val="FFFFFF" w:themeColor="background1"/>
      <w:sz w:val="24"/>
      <w:szCs w:val="20"/>
    </w:rPr>
  </w:style>
  <w:style w:type="paragraph" w:customStyle="1" w:styleId="TOCSectionName">
    <w:name w:val="TOC Section Name"/>
    <w:basedOn w:val="Normal"/>
    <w:qFormat/>
    <w:rsid w:val="00832E60"/>
    <w:pPr>
      <w:ind w:left="-90" w:right="-75"/>
    </w:pPr>
    <w:rPr>
      <w:rFonts w:cstheme="minorHAnsi"/>
      <w:caps/>
      <w:color w:val="FFFFFF" w:themeColor="background1"/>
      <w:spacing w:val="50"/>
      <w:sz w:val="28"/>
      <w:szCs w:val="28"/>
    </w:rPr>
  </w:style>
  <w:style w:type="paragraph" w:customStyle="1" w:styleId="BlueEmphasis">
    <w:name w:val="Blue Emphasis"/>
    <w:basedOn w:val="Normal"/>
    <w:semiHidden/>
    <w:qFormat/>
    <w:rsid w:val="00A9011F"/>
    <w:rPr>
      <w:b/>
      <w:bCs/>
      <w:i/>
      <w:iCs/>
      <w:color w:val="4E67C8" w:themeColor="accent1"/>
    </w:rPr>
  </w:style>
  <w:style w:type="character" w:styleId="PlaceholderText">
    <w:name w:val="Placeholder Text"/>
    <w:basedOn w:val="DefaultParagraphFont"/>
    <w:uiPriority w:val="99"/>
    <w:semiHidden/>
    <w:rsid w:val="00E8450B"/>
    <w:rPr>
      <w:color w:val="666666"/>
    </w:rPr>
  </w:style>
  <w:style w:type="paragraph" w:styleId="NoSpacing">
    <w:name w:val="No Spacing"/>
    <w:uiPriority w:val="1"/>
    <w:semiHidden/>
    <w:qFormat/>
    <w:rsid w:val="00E8450B"/>
    <w:pPr>
      <w:spacing w:after="0" w:line="240" w:lineRule="auto"/>
    </w:pPr>
    <w:rPr>
      <w:sz w:val="28"/>
    </w:rPr>
  </w:style>
  <w:style w:type="paragraph" w:styleId="TOCHeading">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Emphasis">
    <w:name w:val="Emphasis"/>
    <w:basedOn w:val="DefaultParagraphFont"/>
    <w:uiPriority w:val="20"/>
    <w:semiHidden/>
    <w:qFormat/>
    <w:rsid w:val="009F68EE"/>
    <w:rPr>
      <w:b/>
      <w:i w:val="0"/>
      <w:iCs/>
    </w:rPr>
  </w:style>
  <w:style w:type="paragraph" w:customStyle="1" w:styleId="Graphicplaceholder">
    <w:name w:val="Graphic placeholder"/>
    <w:basedOn w:val="Normal"/>
    <w:semiHidden/>
    <w:qFormat/>
    <w:rsid w:val="00B5001B"/>
    <w:pPr>
      <w:spacing w:line="240" w:lineRule="auto"/>
    </w:pPr>
    <w:rPr>
      <w:noProof/>
      <w:sz w:val="8"/>
    </w:rPr>
  </w:style>
  <w:style w:type="paragraph" w:customStyle="1" w:styleId="Graphicsanchor">
    <w:name w:val="Graphics anchor"/>
    <w:basedOn w:val="Normal"/>
    <w:qFormat/>
    <w:rsid w:val="00A811E6"/>
    <w:rPr>
      <w:sz w:val="4"/>
      <w:szCs w:val="4"/>
    </w:rPr>
  </w:style>
  <w:style w:type="character" w:customStyle="1" w:styleId="Bold">
    <w:name w:val="Bold"/>
    <w:uiPriority w:val="1"/>
    <w:qFormat/>
    <w:rsid w:val="00905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6990">
      <w:bodyDiv w:val="1"/>
      <w:marLeft w:val="0"/>
      <w:marRight w:val="0"/>
      <w:marTop w:val="0"/>
      <w:marBottom w:val="0"/>
      <w:divBdr>
        <w:top w:val="none" w:sz="0" w:space="0" w:color="auto"/>
        <w:left w:val="none" w:sz="0" w:space="0" w:color="auto"/>
        <w:bottom w:val="none" w:sz="0" w:space="0" w:color="auto"/>
        <w:right w:val="none" w:sz="0" w:space="0" w:color="auto"/>
      </w:divBdr>
    </w:div>
    <w:div w:id="638262127">
      <w:bodyDiv w:val="1"/>
      <w:marLeft w:val="0"/>
      <w:marRight w:val="0"/>
      <w:marTop w:val="0"/>
      <w:marBottom w:val="0"/>
      <w:divBdr>
        <w:top w:val="none" w:sz="0" w:space="0" w:color="auto"/>
        <w:left w:val="none" w:sz="0" w:space="0" w:color="auto"/>
        <w:bottom w:val="none" w:sz="0" w:space="0" w:color="auto"/>
        <w:right w:val="none" w:sz="0" w:space="0" w:color="auto"/>
      </w:divBdr>
    </w:div>
    <w:div w:id="646400872">
      <w:bodyDiv w:val="1"/>
      <w:marLeft w:val="0"/>
      <w:marRight w:val="0"/>
      <w:marTop w:val="0"/>
      <w:marBottom w:val="0"/>
      <w:divBdr>
        <w:top w:val="none" w:sz="0" w:space="0" w:color="auto"/>
        <w:left w:val="none" w:sz="0" w:space="0" w:color="auto"/>
        <w:bottom w:val="none" w:sz="0" w:space="0" w:color="auto"/>
        <w:right w:val="none" w:sz="0" w:space="0" w:color="auto"/>
      </w:divBdr>
    </w:div>
    <w:div w:id="956062664">
      <w:bodyDiv w:val="1"/>
      <w:marLeft w:val="0"/>
      <w:marRight w:val="0"/>
      <w:marTop w:val="0"/>
      <w:marBottom w:val="0"/>
      <w:divBdr>
        <w:top w:val="none" w:sz="0" w:space="0" w:color="auto"/>
        <w:left w:val="none" w:sz="0" w:space="0" w:color="auto"/>
        <w:bottom w:val="none" w:sz="0" w:space="0" w:color="auto"/>
        <w:right w:val="none" w:sz="0" w:space="0" w:color="auto"/>
      </w:divBdr>
    </w:div>
    <w:div w:id="1138764836">
      <w:bodyDiv w:val="1"/>
      <w:marLeft w:val="0"/>
      <w:marRight w:val="0"/>
      <w:marTop w:val="0"/>
      <w:marBottom w:val="0"/>
      <w:divBdr>
        <w:top w:val="none" w:sz="0" w:space="0" w:color="auto"/>
        <w:left w:val="none" w:sz="0" w:space="0" w:color="auto"/>
        <w:bottom w:val="none" w:sz="0" w:space="0" w:color="auto"/>
        <w:right w:val="none" w:sz="0" w:space="0" w:color="auto"/>
      </w:divBdr>
    </w:div>
    <w:div w:id="1275287754">
      <w:bodyDiv w:val="1"/>
      <w:marLeft w:val="0"/>
      <w:marRight w:val="0"/>
      <w:marTop w:val="0"/>
      <w:marBottom w:val="0"/>
      <w:divBdr>
        <w:top w:val="none" w:sz="0" w:space="0" w:color="auto"/>
        <w:left w:val="none" w:sz="0" w:space="0" w:color="auto"/>
        <w:bottom w:val="none" w:sz="0" w:space="0" w:color="auto"/>
        <w:right w:val="none" w:sz="0" w:space="0" w:color="auto"/>
      </w:divBdr>
    </w:div>
    <w:div w:id="1390105664">
      <w:bodyDiv w:val="1"/>
      <w:marLeft w:val="0"/>
      <w:marRight w:val="0"/>
      <w:marTop w:val="0"/>
      <w:marBottom w:val="0"/>
      <w:divBdr>
        <w:top w:val="none" w:sz="0" w:space="0" w:color="auto"/>
        <w:left w:val="none" w:sz="0" w:space="0" w:color="auto"/>
        <w:bottom w:val="none" w:sz="0" w:space="0" w:color="auto"/>
        <w:right w:val="none" w:sz="0" w:space="0" w:color="auto"/>
      </w:divBdr>
    </w:div>
    <w:div w:id="1990396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07/relationships/hdphoto" Target="media/hdphoto4.wdp"/><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chart" Target="charts/chart1.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percentStacked"/>
        <c:varyColors val="0"/>
        <c:ser>
          <c:idx val="0"/>
          <c:order val="0"/>
          <c:tx>
            <c:strRef>
              <c:f>Sheet1!$B$1</c:f>
              <c:strCache>
                <c:ptCount val="1"/>
                <c:pt idx="0">
                  <c:v>Series 1</c:v>
                </c:pt>
              </c:strCache>
            </c:strRef>
          </c:tx>
          <c:spPr>
            <a:solidFill>
              <a:schemeClr val="accent1">
                <a:shade val="65000"/>
              </a:schemeClr>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503-438F-B4FE-F61A7E38E25F}"/>
            </c:ext>
          </c:extLst>
        </c:ser>
        <c:ser>
          <c:idx val="1"/>
          <c:order val="1"/>
          <c:tx>
            <c:strRef>
              <c:f>Sheet1!$C$1</c:f>
              <c:strCache>
                <c:ptCount val="1"/>
                <c:pt idx="0">
                  <c:v>Series 2</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503-438F-B4FE-F61A7E38E25F}"/>
            </c:ext>
          </c:extLst>
        </c:ser>
        <c:ser>
          <c:idx val="2"/>
          <c:order val="2"/>
          <c:tx>
            <c:strRef>
              <c:f>Sheet1!$D$1</c:f>
              <c:strCache>
                <c:ptCount val="1"/>
                <c:pt idx="0">
                  <c:v>Series 3</c:v>
                </c:pt>
              </c:strCache>
            </c:strRef>
          </c:tx>
          <c:spPr>
            <a:solidFill>
              <a:schemeClr val="accent1">
                <a:tint val="65000"/>
              </a:schemeClr>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503-438F-B4FE-F61A7E38E25F}"/>
            </c:ext>
          </c:extLst>
        </c:ser>
        <c:dLbls>
          <c:showLegendKey val="0"/>
          <c:showVal val="0"/>
          <c:showCatName val="0"/>
          <c:showSerName val="0"/>
          <c:showPercent val="0"/>
          <c:showBubbleSize val="0"/>
        </c:dLbls>
        <c:gapWidth val="150"/>
        <c:overlap val="100"/>
        <c:axId val="599911023"/>
        <c:axId val="568070479"/>
      </c:barChart>
      <c:catAx>
        <c:axId val="59991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ysClr val="windowText" lastClr="000000"/>
                </a:solidFill>
                <a:latin typeface="+mn-lt"/>
                <a:ea typeface="+mn-ea"/>
                <a:cs typeface="+mn-cs"/>
              </a:defRPr>
            </a:pPr>
            <a:endParaRPr lang="en-US"/>
          </a:p>
        </c:txPr>
        <c:crossAx val="568070479"/>
        <c:crosses val="autoZero"/>
        <c:auto val="1"/>
        <c:lblAlgn val="ctr"/>
        <c:lblOffset val="100"/>
        <c:noMultiLvlLbl val="0"/>
      </c:catAx>
      <c:valAx>
        <c:axId val="568070479"/>
        <c:scaling>
          <c:orientation val="minMax"/>
        </c:scaling>
        <c:delete val="0"/>
        <c:axPos val="l"/>
        <c:majorGridlines>
          <c:spPr>
            <a:ln w="9525" cap="flat" cmpd="sng" algn="ctr">
              <a:solidFill>
                <a:schemeClr val="bg1">
                  <a:lumMod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ysClr val="windowText" lastClr="000000"/>
                </a:solidFill>
                <a:latin typeface="+mn-lt"/>
                <a:ea typeface="+mn-ea"/>
                <a:cs typeface="+mn-cs"/>
              </a:defRPr>
            </a:pPr>
            <a:endParaRPr lang="en-US"/>
          </a:p>
        </c:txPr>
        <c:crossAx val="5999110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ln>
            <a:noFill/>
          </a:ln>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20">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FCCE6D-80AD-4640-AE0F-FFDF8BB1F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8</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2023-11-16T20:58:00Z</cp:lastPrinted>
  <dcterms:created xsi:type="dcterms:W3CDTF">2025-05-19T15:24:00Z</dcterms:created>
  <dcterms:modified xsi:type="dcterms:W3CDTF">2025-05-19T15:24:00Z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