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left"/>
      </w:pPr>
      <w:r>
        <w:rPr>
          <w:rFonts w:ascii="Georgia" w:cs="Georgia" w:eastAsia="Georgia" w:hAnsi="Georgia"/>
          <w:b/>
          <w:bCs/>
          <w:color w:val="166534"/>
          <w:sz w:val="56"/>
          <w:szCs w:val="56"/>
        </w:rPr>
        <w:t xml:space="preserve">LE3 Growth Portfolio</w:t>
      </w:r>
    </w:p>
    <w:p>
      <w:pPr>
        <w:spacing w:after="400"/>
      </w:pPr>
      <w:r>
        <w:rPr>
          <w:rFonts w:ascii="Georgia" w:cs="Georgia" w:eastAsia="Georgia" w:hAnsi="Georgia"/>
          <w:color w:val="475569"/>
          <w:sz w:val="32"/>
          <w:szCs w:val="32"/>
        </w:rPr>
        <w:t xml:space="preserve">MVP Status, Pilot Readiness, and Roadmap</w:t>
      </w:r>
    </w:p>
    <w:p>
      <w:pPr>
        <w:pBdr>
          <w:top w:val="single" w:color="16A34A" w:sz="6" w:space="8"/>
        </w:pBdr>
        <w:spacing w:after="200"/>
      </w:pPr>
    </w:p>
    <w:p>
      <w:pPr>
        <w:spacing w:after="120"/>
      </w:pPr>
      <w:r>
        <w:rPr>
          <w:rFonts w:ascii="Calibri" w:cs="Calibri" w:eastAsia="Calibri" w:hAnsi="Calibri"/>
          <w:sz w:val="22"/>
          <w:szCs w:val="22"/>
        </w:rPr>
        <w:t xml:space="preserve">Prepared for NLU Experiential Learning Team</w:t>
      </w:r>
    </w:p>
    <w:p>
      <w:pPr>
        <w:spacing w:after="120"/>
      </w:pPr>
      <w:r>
        <w:rPr>
          <w:rFonts w:ascii="Calibri" w:cs="Calibri" w:eastAsia="Calibri" w:hAnsi="Calibri"/>
          <w:sz w:val="22"/>
          <w:szCs w:val="22"/>
        </w:rPr>
        <w:t xml:space="preserve">April 2026</w:t>
      </w:r>
    </w:p>
    <w:p>
      <w:r>
        <w:br w:type="page"/>
      </w:r>
    </w:p>
    <w:p>
      <w:pPr>
        <w:sectPr>
          <w:pgSz w:w="12240" w:h="15840" w:orient="portrait"/>
          <w:pgMar w:top="2880" w:right="1440" w:bottom="1440" w:left="1440" w:header="708" w:footer="708" w:gutter="0"/>
          <w:pgNumType/>
          <w:docGrid w:linePitch="360"/>
        </w:sectPr>
      </w:pPr>
    </w:p>
    <w:p>
      <w:pPr>
        <w:pStyle w:val="Heading1"/>
      </w:pPr>
      <w:r>
        <w:t xml:space="preserve">Executive Summary</w:t>
      </w:r>
    </w:p>
    <w:p>
      <w:pPr>
        <w:spacing w:after="120"/>
      </w:pPr>
      <w:r>
        <w:rPr>
          <w:rFonts w:ascii="Calibri" w:cs="Calibri" w:eastAsia="Calibri" w:hAnsi="Calibri"/>
          <w:sz w:val="22"/>
          <w:szCs w:val="22"/>
        </w:rPr>
        <w:t xml:space="preserve">The LE3 Growth Portfolio is a web-based platform that helps students develop and demonstrate durable skills through AI-guided reflective conversations. The system tracks growth across 12 skills organized into 4 pillars, using a 5-level Self-Determination Theory (SDT) progression model.</w:t>
      </w:r>
    </w:p>
    <w:p>
      <w:pPr>
        <w:spacing w:after="120"/>
      </w:pPr>
      <w:r>
        <w:rPr>
          <w:rFonts w:ascii="Calibri" w:cs="Calibri" w:eastAsia="Calibri" w:hAnsi="Calibri"/>
          <w:sz w:val="22"/>
          <w:szCs w:val="22"/>
        </w:rPr>
        <w:t xml:space="preserve">The MVP is functionally complete and deployed on Vercel. It includes the full conversation engine, skill tagging, narrative generation, career output, file upload with text extraction, CSV import with auto-tagging, open-ended reflections, and a comprehensive demo mode. A Playwright E2E test suite covers critical paths.</w:t>
      </w:r>
    </w:p>
    <w:p>
      <w:pPr>
        <w:spacing w:after="120"/>
      </w:pPr>
      <w:r>
        <w:rPr>
          <w:rFonts w:ascii="Calibri" w:cs="Calibri" w:eastAsia="Calibri" w:hAnsi="Calibri"/>
          <w:sz w:val="22"/>
          <w:szCs w:val="22"/>
        </w:rPr>
        <w:t xml:space="preserve">This document covers: (1) what is built and working, (2) what is needed to pilot with real students, (3) how to add Gemini as an alternative LLM provider, and (4) a phased roadmap from pilot to V1 and beyond.</w:t>
      </w:r>
    </w:p>
    <w:p>
      <w:pPr>
        <w:pStyle w:val="Heading1"/>
      </w:pPr>
      <w:r>
        <w:t xml:space="preserve">Current State of the MVP</w:t>
      </w:r>
    </w:p>
    <w:p>
      <w:pPr>
        <w:pStyle w:val="Heading2"/>
      </w:pPr>
      <w:r>
        <w:t xml:space="preserve">Feature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1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Magic link authentication</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Supabase Auth with email-based login, role detection, auto-linking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Student onboarding</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New students fill name, NLU ID, select coach. Record created in Supabase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3-phase conversation engine</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What Happened → What You Did → What It Means → Synthesis + skill tags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Work submission + file upload</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PDF, DOCX, TXT, MD. Text extracted and used in LLM prompts (max 8KB)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Open-ended reflections</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Students describe an experience, tag a skill, enter conversation loop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CSV assignment import</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Bulk import with automatic skill tagging per assignment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Growth Garden visualization</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 skills across 4 pillars, 5-level SDT plant visualization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Conversation hub with coverage</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Assignments grouped by skill, coverage bars, priority weighting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Skill narrative generator</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Per-skill growth narratives, voice-matched, versioned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Career &amp; resume output</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Professional summary, per-skill resume language, interview talking 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Structured output (C2A interface)</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Evidence strength, SDT signals, behavioral indicators, voice markers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Coach dashboard + session prep</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Caseload view, attention items, student garden view, session prep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Demo mode</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Full walkthrough at /demo with clickable conversations, narratives, career output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E2E test suite</w:t>
            </w:r>
          </w:p>
        </w:tc>
        <w:tc>
          <w:tcPr>
            <w:tcW w:type="dxa" w:w="1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Calibri" w:cs="Calibri" w:eastAsia="Calibri" w:hAnsi="Calibri"/>
                <w:b/>
                <w:bCs/>
                <w:sz w:val="20"/>
                <w:szCs w:val="20"/>
              </w:rPr>
              <w:t xml:space="preserve">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38 Playwright tests covering demo, auth, API, and text extraction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D2L Brightspace API integration</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Calibri" w:cs="Calibri" w:eastAsia="Calibri" w:hAnsi="Calibri"/>
                <w:b/>
                <w:bCs/>
                <w:sz w:val="20"/>
                <w:szCs w:val="20"/>
              </w:rPr>
              <w:t xml:space="preserve">Stubbed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Interfaces defined, methods throw “not implemented.” CSV import works as alternative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C2A quantitative analysis</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Calibri" w:cs="Calibri" w:eastAsia="Calibri" w:hAnsi="Calibri"/>
                <w:b/>
                <w:bCs/>
                <w:sz w:val="20"/>
                <w:szCs w:val="20"/>
              </w:rPr>
              <w:t xml:space="preserve">Interface only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contract defined. API endpoint serves structured output. C2A tool is external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Rubric descriptors in C2A output</w:t>
            </w:r>
          </w:p>
        </w:tc>
        <w:tc>
          <w:tcPr>
            <w:tcW w:type="dxa" w:w="1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Calibri" w:cs="Calibri" w:eastAsia="Calibri" w:hAnsi="Calibri"/>
                <w:b/>
                <w:bCs/>
                <w:sz w:val="20"/>
                <w:szCs w:val="20"/>
              </w:rPr>
              <w:t xml:space="preserve">TODO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Conversation output passes empty rubric descriptors. Needs DB fetch</w:t>
            </w:r>
          </w:p>
        </w:tc>
      </w:tr>
    </w:tbl>
    <w:p>
      <w:pPr>
        <w:spacing w:after="200"/>
      </w:pPr>
    </w:p>
    <w:p>
      <w:pPr>
        <w:pStyle w:val="Heading2"/>
      </w:pPr>
      <w:r>
        <w:t xml:space="preserve">Technical Architecture</w:t>
      </w:r>
    </w:p>
    <w:p>
      <w:pPr>
        <w:pStyle w:val="ListParagraph"/>
        <w:numPr>
          <w:ilvl w:val="0"/>
          <w:numId w:val="2"/>
        </w:numPr>
        <w:spacing w:after="60"/>
      </w:pPr>
      <w:r>
        <w:rPr>
          <w:rFonts w:ascii="Calibri" w:cs="Calibri" w:eastAsia="Calibri" w:hAnsi="Calibri"/>
          <w:sz w:val="22"/>
          <w:szCs w:val="22"/>
        </w:rPr>
        <w:t xml:space="preserve">Next.js 14 (App Router) deployed on Vercel</w:t>
      </w:r>
    </w:p>
    <w:p>
      <w:pPr>
        <w:pStyle w:val="ListParagraph"/>
        <w:numPr>
          <w:ilvl w:val="0"/>
          <w:numId w:val="2"/>
        </w:numPr>
        <w:spacing w:after="60"/>
      </w:pPr>
      <w:r>
        <w:rPr>
          <w:rFonts w:ascii="Calibri" w:cs="Calibri" w:eastAsia="Calibri" w:hAnsi="Calibri"/>
          <w:sz w:val="22"/>
          <w:szCs w:val="22"/>
        </w:rPr>
        <w:t xml:space="preserve">Supabase (PostgreSQL + Auth + Storage) for all persistent data</w:t>
      </w:r>
    </w:p>
    <w:p>
      <w:pPr>
        <w:pStyle w:val="ListParagraph"/>
        <w:numPr>
          <w:ilvl w:val="0"/>
          <w:numId w:val="2"/>
        </w:numPr>
        <w:spacing w:after="60"/>
      </w:pPr>
      <w:r>
        <w:rPr>
          <w:rFonts w:ascii="Calibri" w:cs="Calibri" w:eastAsia="Calibri" w:hAnsi="Calibri"/>
          <w:sz w:val="22"/>
          <w:szCs w:val="22"/>
        </w:rPr>
        <w:t xml:space="preserve">Claude Sonnet (Anthropic API) for all LLM operations (13 distinct call types)</w:t>
      </w:r>
    </w:p>
    <w:p>
      <w:pPr>
        <w:pStyle w:val="ListParagraph"/>
        <w:numPr>
          <w:ilvl w:val="0"/>
          <w:numId w:val="2"/>
        </w:numPr>
        <w:spacing w:after="60"/>
      </w:pPr>
      <w:r>
        <w:rPr>
          <w:rFonts w:ascii="Calibri" w:cs="Calibri" w:eastAsia="Calibri" w:hAnsi="Calibri"/>
          <w:sz w:val="22"/>
          <w:szCs w:val="22"/>
        </w:rPr>
        <w:t xml:space="preserve">Tailwind CSS for styling</w:t>
      </w:r>
    </w:p>
    <w:p>
      <w:pPr>
        <w:pStyle w:val="ListParagraph"/>
        <w:numPr>
          <w:ilvl w:val="0"/>
          <w:numId w:val="2"/>
        </w:numPr>
        <w:spacing w:after="60"/>
      </w:pPr>
      <w:r>
        <w:rPr>
          <w:rFonts w:ascii="Calibri" w:cs="Calibri" w:eastAsia="Calibri" w:hAnsi="Calibri"/>
          <w:sz w:val="22"/>
          <w:szCs w:val="22"/>
        </w:rPr>
        <w:t xml:space="preserve">TypeScript throughout</w:t>
      </w:r>
    </w:p>
    <w:p>
      <w:pPr>
        <w:pStyle w:val="ListParagraph"/>
        <w:numPr>
          <w:ilvl w:val="0"/>
          <w:numId w:val="2"/>
        </w:numPr>
        <w:spacing w:after="60"/>
      </w:pPr>
      <w:r>
        <w:rPr>
          <w:rFonts w:ascii="Calibri" w:cs="Calibri" w:eastAsia="Calibri" w:hAnsi="Calibri"/>
          <w:sz w:val="22"/>
          <w:szCs w:val="22"/>
        </w:rPr>
        <w:t xml:space="preserve">15+ database tables with Row Level Security policies</w:t>
      </w:r>
    </w:p>
    <w:p>
      <w:pPr>
        <w:pStyle w:val="ListParagraph"/>
        <w:numPr>
          <w:ilvl w:val="0"/>
          <w:numId w:val="2"/>
        </w:numPr>
        <w:spacing w:after="60"/>
      </w:pPr>
      <w:r>
        <w:rPr>
          <w:rFonts w:ascii="Calibri" w:cs="Calibri" w:eastAsia="Calibri" w:hAnsi="Calibri"/>
          <w:sz w:val="22"/>
          <w:szCs w:val="22"/>
        </w:rPr>
        <w:t xml:space="preserve">Middleware-based auth with path-based routing (demo routes bypass auth)</w:t>
      </w:r>
    </w:p>
    <w:p>
      <w:pPr>
        <w:pStyle w:val="Heading2"/>
      </w:pPr>
      <w:r>
        <w:t xml:space="preserve">Data Model</w:t>
      </w:r>
    </w:p>
    <w:p>
      <w:pPr>
        <w:spacing w:after="120"/>
      </w:pPr>
      <w:r>
        <w:rPr>
          <w:rFonts w:ascii="Calibri" w:cs="Calibri" w:eastAsia="Calibri" w:hAnsi="Calibri"/>
          <w:sz w:val="22"/>
          <w:szCs w:val="22"/>
        </w:rPr>
        <w:t xml:space="preserve">The system tracks 12 durable skills across 4 pillars using a 5-level SDT progression model:</w:t>
      </w:r>
    </w:p>
    <w:p>
      <w:pPr>
        <w:pStyle w:val="ListParagraph"/>
        <w:numPr>
          <w:ilvl w:val="0"/>
          <w:numId w:val="2"/>
        </w:numPr>
        <w:spacing w:after="60"/>
      </w:pPr>
      <w:r>
        <w:rPr>
          <w:rFonts w:ascii="Calibri" w:cs="Calibri" w:eastAsia="Calibri" w:hAnsi="Calibri"/>
          <w:sz w:val="22"/>
          <w:szCs w:val="22"/>
        </w:rPr>
        <w:t xml:space="preserve">Pillar 1: Creative &amp; Curious Thinkers — Creative Problem Solving, Critical Thinking, Curiosity</w:t>
      </w:r>
    </w:p>
    <w:p>
      <w:pPr>
        <w:pStyle w:val="ListParagraph"/>
        <w:numPr>
          <w:ilvl w:val="0"/>
          <w:numId w:val="2"/>
        </w:numPr>
        <w:spacing w:after="60"/>
      </w:pPr>
      <w:r>
        <w:rPr>
          <w:rFonts w:ascii="Calibri" w:cs="Calibri" w:eastAsia="Calibri" w:hAnsi="Calibri"/>
          <w:sz w:val="22"/>
          <w:szCs w:val="22"/>
        </w:rPr>
        <w:t xml:space="preserve">Pillar 2: Leaders with Purpose &amp; Agency — Initiative, Empathy, Communication</w:t>
      </w:r>
    </w:p>
    <w:p>
      <w:pPr>
        <w:pStyle w:val="ListParagraph"/>
        <w:numPr>
          <w:ilvl w:val="0"/>
          <w:numId w:val="2"/>
        </w:numPr>
        <w:spacing w:after="60"/>
      </w:pPr>
      <w:r>
        <w:rPr>
          <w:rFonts w:ascii="Calibri" w:cs="Calibri" w:eastAsia="Calibri" w:hAnsi="Calibri"/>
          <w:sz w:val="22"/>
          <w:szCs w:val="22"/>
        </w:rPr>
        <w:t xml:space="preserve">Pillar 3: Thrivers in Change — Adaptability, Resilience</w:t>
      </w:r>
    </w:p>
    <w:p>
      <w:pPr>
        <w:pStyle w:val="ListParagraph"/>
        <w:numPr>
          <w:ilvl w:val="0"/>
          <w:numId w:val="2"/>
        </w:numPr>
        <w:spacing w:after="60"/>
      </w:pPr>
      <w:r>
        <w:rPr>
          <w:rFonts w:ascii="Calibri" w:cs="Calibri" w:eastAsia="Calibri" w:hAnsi="Calibri"/>
          <w:sz w:val="22"/>
          <w:szCs w:val="22"/>
        </w:rPr>
        <w:t xml:space="preserve">Pillar 4: Network Builders — Collaboration, Networking, Relationship Building, Social Awareness</w:t>
      </w:r>
    </w:p>
    <w:p>
      <w:pPr>
        <w:spacing w:after="120"/>
      </w:pPr>
      <w:r>
        <w:rPr>
          <w:rFonts w:ascii="Calibri" w:cs="Calibri" w:eastAsia="Calibri" w:hAnsi="Calibri"/>
          <w:sz w:val="22"/>
          <w:szCs w:val="22"/>
        </w:rPr>
        <w:t xml:space="preserve">SDT levels: External → Introjected → Identified → Integrated → Intrinsic</w:t>
      </w:r>
    </w:p>
    <w:p>
      <w:r>
        <w:br w:type="page"/>
      </w:r>
    </w:p>
    <w:p>
      <w:pPr>
        <w:pStyle w:val="Heading1"/>
      </w:pPr>
      <w:r>
        <w:t xml:space="preserve">What’s Needed to Pilot with Real Students</w:t>
      </w:r>
    </w:p>
    <w:p>
      <w:pPr>
        <w:pStyle w:val="Heading2"/>
      </w:pPr>
      <w:r>
        <w:t xml:space="preserve">Infrastructure (Already Done)</w:t>
      </w:r>
    </w:p>
    <w:p>
      <w:pPr>
        <w:pStyle w:val="ListParagraph"/>
        <w:numPr>
          <w:ilvl w:val="0"/>
          <w:numId w:val="2"/>
        </w:numPr>
        <w:spacing w:after="60"/>
      </w:pPr>
      <w:r>
        <w:rPr>
          <w:rFonts w:ascii="Calibri" w:cs="Calibri" w:eastAsia="Calibri" w:hAnsi="Calibri"/>
          <w:sz w:val="22"/>
          <w:szCs w:val="22"/>
        </w:rPr>
        <w:t xml:space="preserve">Supabase project created and configured with all 8 migrations</w:t>
      </w:r>
    </w:p>
    <w:p>
      <w:pPr>
        <w:pStyle w:val="ListParagraph"/>
        <w:numPr>
          <w:ilvl w:val="0"/>
          <w:numId w:val="2"/>
        </w:numPr>
        <w:spacing w:after="60"/>
      </w:pPr>
      <w:r>
        <w:rPr>
          <w:rFonts w:ascii="Calibri" w:cs="Calibri" w:eastAsia="Calibri" w:hAnsi="Calibri"/>
          <w:sz w:val="22"/>
          <w:szCs w:val="22"/>
        </w:rPr>
        <w:t xml:space="preserve">Vercel deployment active with environment variables set</w:t>
      </w:r>
    </w:p>
    <w:p>
      <w:pPr>
        <w:pStyle w:val="ListParagraph"/>
        <w:numPr>
          <w:ilvl w:val="0"/>
          <w:numId w:val="2"/>
        </w:numPr>
        <w:spacing w:after="60"/>
      </w:pPr>
      <w:r>
        <w:rPr>
          <w:rFonts w:ascii="Calibri" w:cs="Calibri" w:eastAsia="Calibri" w:hAnsi="Calibri"/>
          <w:sz w:val="22"/>
          <w:szCs w:val="22"/>
        </w:rPr>
        <w:t xml:space="preserve">Magic link auth flow working end-to-end</w:t>
      </w:r>
    </w:p>
    <w:p>
      <w:pPr>
        <w:pStyle w:val="ListParagraph"/>
        <w:numPr>
          <w:ilvl w:val="0"/>
          <w:numId w:val="2"/>
        </w:numPr>
        <w:spacing w:after="60"/>
      </w:pPr>
      <w:r>
        <w:rPr>
          <w:rFonts w:ascii="Calibri" w:cs="Calibri" w:eastAsia="Calibri" w:hAnsi="Calibri"/>
          <w:sz w:val="22"/>
          <w:szCs w:val="22"/>
        </w:rPr>
        <w:t xml:space="preserve">Student onboarding flow creates new records automatically</w:t>
      </w:r>
    </w:p>
    <w:p>
      <w:pPr>
        <w:pStyle w:val="ListParagraph"/>
        <w:numPr>
          <w:ilvl w:val="0"/>
          <w:numId w:val="2"/>
        </w:numPr>
        <w:spacing w:after="60"/>
      </w:pPr>
      <w:r>
        <w:rPr>
          <w:rFonts w:ascii="Calibri" w:cs="Calibri" w:eastAsia="Calibri" w:hAnsi="Calibri"/>
          <w:sz w:val="22"/>
          <w:szCs w:val="22"/>
        </w:rPr>
        <w:t xml:space="preserve">File upload to Supabase Storage operational</w:t>
      </w:r>
    </w:p>
    <w:p>
      <w:pPr>
        <w:pStyle w:val="Heading2"/>
      </w:pPr>
      <w:r>
        <w:t xml:space="preserve">Pre-Pilot Checklist</w:t>
      </w:r>
    </w:p>
    <w:p>
      <w:pPr>
        <w:pStyle w:val="Heading3"/>
      </w:pPr>
      <w:r>
        <w:t xml:space="preserve">1. Seed Real Coaches</w:t>
      </w:r>
    </w:p>
    <w:p>
      <w:pPr>
        <w:spacing w:after="120"/>
      </w:pPr>
      <w:r>
        <w:rPr>
          <w:rFonts w:ascii="Calibri" w:cs="Calibri" w:eastAsia="Calibri" w:hAnsi="Calibri"/>
          <w:sz w:val="22"/>
          <w:szCs w:val="22"/>
        </w:rPr>
        <w:t xml:space="preserve">Insert actual coach records into the coach table with their real NLU email addresses. When coaches sign in via magic link, the auth callback will auto-detect them and redirect to the coach dashboard.</w:t>
      </w:r>
    </w:p>
    <w:p>
      <w:pPr>
        <w:spacing w:after="120"/>
      </w:pPr>
      <w:r>
        <w:rPr>
          <w:rFonts w:ascii="Calibri" w:cs="Calibri" w:eastAsia="Calibri" w:hAnsi="Calibri"/>
          <w:sz w:val="22"/>
          <w:szCs w:val="22"/>
        </w:rPr>
        <w:t xml:space="preserve">SQL example:</w:t>
      </w:r>
    </w:p>
    <w:p>
      <w:pPr>
        <w:spacing w:after="120"/>
      </w:pPr>
      <w:r>
        <w:rPr>
          <w:rFonts w:ascii="Consolas" w:cs="Consolas" w:eastAsia="Consolas" w:hAnsi="Consolas"/>
          <w:color w:val="475569"/>
          <w:sz w:val="18"/>
          <w:szCs w:val="18"/>
        </w:rPr>
        <w:t xml:space="preserve">INSERT INTO coach (name, email, status) VALUES ('Elizabeth McWhorter', 'emcwhorter@nlu.edu', 'active');</w:t>
      </w:r>
    </w:p>
    <w:p>
      <w:pPr>
        <w:pStyle w:val="Heading3"/>
      </w:pPr>
      <w:r>
        <w:t xml:space="preserve">2. Configure Magic Link Email</w:t>
      </w:r>
    </w:p>
    <w:p>
      <w:pPr>
        <w:spacing w:after="120"/>
      </w:pPr>
      <w:r>
        <w:rPr>
          <w:rFonts w:ascii="Calibri" w:cs="Calibri" w:eastAsia="Calibri" w:hAnsi="Calibri"/>
          <w:sz w:val="22"/>
          <w:szCs w:val="22"/>
        </w:rPr>
        <w:t xml:space="preserve">In Supabase Auth settings, configure the email template so students receive a branded sign-in link rather than a generic Supabase email. Add the production Vercel URL to the Redirect URLs whitelist.</w:t>
      </w:r>
    </w:p>
    <w:p>
      <w:pPr>
        <w:pStyle w:val="Heading3"/>
      </w:pPr>
      <w:r>
        <w:t xml:space="preserve">3. Remove or Isolate Seed Data</w:t>
      </w:r>
    </w:p>
    <w:p>
      <w:pPr>
        <w:spacing w:after="120"/>
      </w:pPr>
      <w:r>
        <w:rPr>
          <w:rFonts w:ascii="Calibri" w:cs="Calibri" w:eastAsia="Calibri" w:hAnsi="Calibri"/>
          <w:sz w:val="22"/>
          <w:szCs w:val="22"/>
        </w:rPr>
        <w:t xml:space="preserve">The database currently contains demo seed data (Aja, Marcus, Sofia). For a pilot, either: (a) leave it in place since RLS policies prevent students from seeing each other’s data, or (b) delete the seed student/work/conversation records. The demo at /demo uses static files and is unaffected by database changes.</w:t>
      </w:r>
    </w:p>
    <w:p>
      <w:pPr>
        <w:pStyle w:val="Heading3"/>
      </w:pPr>
      <w:r>
        <w:t xml:space="preserve">4. Create a Supabase Storage Bucket</w:t>
      </w:r>
    </w:p>
    <w:p>
      <w:pPr>
        <w:spacing w:after="120"/>
      </w:pPr>
      <w:r>
        <w:rPr>
          <w:rFonts w:ascii="Calibri" w:cs="Calibri" w:eastAsia="Calibri" w:hAnsi="Calibri"/>
          <w:sz w:val="22"/>
          <w:szCs w:val="22"/>
        </w:rPr>
        <w:t xml:space="preserve">Ensure a storage bucket named “student-work” exists in Supabase Storage. This is where uploaded files (PDFs, DOCX) are stored. It should be private (the app uses the admin client for uploads).</w:t>
      </w:r>
    </w:p>
    <w:p>
      <w:pPr>
        <w:pStyle w:val="Heading3"/>
      </w:pPr>
      <w:r>
        <w:t xml:space="preserve">5. Verify Environment Variables</w:t>
      </w:r>
    </w:p>
    <w:p>
      <w:pPr>
        <w:spacing w:after="120"/>
      </w:pPr>
      <w:r>
        <w:rPr>
          <w:rFonts w:ascii="Calibri" w:cs="Calibri" w:eastAsia="Calibri" w:hAnsi="Calibri"/>
          <w:sz w:val="22"/>
          <w:szCs w:val="22"/>
        </w:rPr>
        <w:t xml:space="preserve">The following must be set in Vercel:</w:t>
      </w:r>
    </w:p>
    <w:p>
      <w:pPr>
        <w:pStyle w:val="ListParagraph"/>
        <w:numPr>
          <w:ilvl w:val="0"/>
          <w:numId w:val="2"/>
        </w:numPr>
        <w:spacing w:after="60"/>
      </w:pPr>
      <w:r>
        <w:rPr>
          <w:rFonts w:ascii="Calibri" w:cs="Calibri" w:eastAsia="Calibri" w:hAnsi="Calibri"/>
          <w:sz w:val="22"/>
          <w:szCs w:val="22"/>
        </w:rPr>
        <w:t xml:space="preserve">NEXT_PUBLIC_SUPABASE_URL</w:t>
      </w:r>
    </w:p>
    <w:p>
      <w:pPr>
        <w:pStyle w:val="ListParagraph"/>
        <w:numPr>
          <w:ilvl w:val="0"/>
          <w:numId w:val="2"/>
        </w:numPr>
        <w:spacing w:after="60"/>
      </w:pPr>
      <w:r>
        <w:rPr>
          <w:rFonts w:ascii="Calibri" w:cs="Calibri" w:eastAsia="Calibri" w:hAnsi="Calibri"/>
          <w:sz w:val="22"/>
          <w:szCs w:val="22"/>
        </w:rPr>
        <w:t xml:space="preserve">NEXT_PUBLIC_SUPABASE_ANON_KEY</w:t>
      </w:r>
    </w:p>
    <w:p>
      <w:pPr>
        <w:pStyle w:val="ListParagraph"/>
        <w:numPr>
          <w:ilvl w:val="0"/>
          <w:numId w:val="2"/>
        </w:numPr>
        <w:spacing w:after="60"/>
      </w:pPr>
      <w:r>
        <w:rPr>
          <w:rFonts w:ascii="Calibri" w:cs="Calibri" w:eastAsia="Calibri" w:hAnsi="Calibri"/>
          <w:sz w:val="22"/>
          <w:szCs w:val="22"/>
        </w:rPr>
        <w:t xml:space="preserve">SUPABASE_SERVICE_ROLE_KEY</w:t>
      </w:r>
    </w:p>
    <w:p>
      <w:pPr>
        <w:pStyle w:val="ListParagraph"/>
        <w:numPr>
          <w:ilvl w:val="0"/>
          <w:numId w:val="2"/>
        </w:numPr>
        <w:spacing w:after="60"/>
      </w:pPr>
      <w:r>
        <w:rPr>
          <w:rFonts w:ascii="Calibri" w:cs="Calibri" w:eastAsia="Calibri" w:hAnsi="Calibri"/>
          <w:sz w:val="22"/>
          <w:szCs w:val="22"/>
        </w:rPr>
        <w:t xml:space="preserve">ANTHROPIC_API_KEY (or GOOGLE_API_KEY once Gemini is added)</w:t>
      </w:r>
    </w:p>
    <w:p>
      <w:pPr>
        <w:pStyle w:val="Heading3"/>
      </w:pPr>
      <w:r>
        <w:t xml:space="preserve">6. Pre-Create Student Records (Optional)</w:t>
      </w:r>
    </w:p>
    <w:p>
      <w:pPr>
        <w:spacing w:after="120"/>
      </w:pPr>
      <w:r>
        <w:rPr>
          <w:rFonts w:ascii="Calibri" w:cs="Calibri" w:eastAsia="Calibri" w:hAnsi="Calibri"/>
          <w:sz w:val="22"/>
          <w:szCs w:val="22"/>
        </w:rPr>
        <w:t xml:space="preserve">If you want to pre-assign students to coaches before they sign up, insert student records with their NLU email addresses. When they sign in, the auth trigger or callback will link their auth account to the existing record. If you don’t pre-create records, students will go through the onboarding flow and self-select their coach.</w:t>
      </w:r>
    </w:p>
    <w:p>
      <w:r>
        <w:br w:type="page"/>
      </w:r>
    </w:p>
    <w:p>
      <w:pPr>
        <w:pStyle w:val="Heading1"/>
      </w:pPr>
      <w:r>
        <w:t xml:space="preserve">Adding Gemini as an LLM Provider</w:t>
      </w:r>
    </w:p>
    <w:p>
      <w:pPr>
        <w:spacing w:after="120"/>
      </w:pPr>
      <w:r>
        <w:rPr>
          <w:rFonts w:ascii="Calibri" w:cs="Calibri" w:eastAsia="Calibri" w:hAnsi="Calibri"/>
          <w:sz w:val="22"/>
          <w:szCs w:val="22"/>
        </w:rPr>
        <w:t xml:space="preserve">NLU has a contract with Google, making Gemini models available. The codebase currently uses Claude Sonnet exclusively through the Anthropic SDK. Adding Gemini support requires changes to 2 files:</w:t>
      </w:r>
    </w:p>
    <w:p>
      <w:pPr>
        <w:pStyle w:val="Heading2"/>
      </w:pPr>
      <w:r>
        <w:t xml:space="preserve">Architecture for Multi-Model Support</w:t>
      </w:r>
    </w:p>
    <w:p>
      <w:pPr>
        <w:spacing w:after="120"/>
      </w:pPr>
      <w:r>
        <w:rPr>
          <w:rFonts w:ascii="Calibri" w:cs="Calibri" w:eastAsia="Calibri" w:hAnsi="Calibri"/>
          <w:sz w:val="22"/>
          <w:szCs w:val="22"/>
        </w:rPr>
        <w:t xml:space="preserve">The recommended approach is an abstraction layer that allows switching between providers via environment variable:</w:t>
      </w:r>
    </w:p>
    <w:p>
      <w:pPr>
        <w:pStyle w:val="ListParagraph"/>
        <w:numPr>
          <w:ilvl w:val="0"/>
          <w:numId w:val="2"/>
        </w:numPr>
        <w:spacing w:after="60"/>
      </w:pPr>
      <w:r>
        <w:rPr>
          <w:rFonts w:ascii="Calibri" w:cs="Calibri" w:eastAsia="Calibri" w:hAnsi="Calibri"/>
          <w:sz w:val="22"/>
          <w:szCs w:val="22"/>
        </w:rPr>
        <w:t xml:space="preserve">Create a new file: src/lib/llm-client.ts</w:t>
      </w:r>
    </w:p>
    <w:p>
      <w:pPr>
        <w:pStyle w:val="ListParagraph"/>
        <w:numPr>
          <w:ilvl w:val="1"/>
          <w:numId w:val="2"/>
        </w:numPr>
        <w:spacing w:after="60"/>
      </w:pPr>
      <w:r>
        <w:rPr>
          <w:rFonts w:ascii="Calibri" w:cs="Calibri" w:eastAsia="Calibri" w:hAnsi="Calibri"/>
          <w:sz w:val="22"/>
          <w:szCs w:val="22"/>
        </w:rPr>
        <w:t xml:space="preserve">Defines a common interface: generateText(system, user, options) → string</w:t>
      </w:r>
    </w:p>
    <w:p>
      <w:pPr>
        <w:pStyle w:val="ListParagraph"/>
        <w:numPr>
          <w:ilvl w:val="1"/>
          <w:numId w:val="2"/>
        </w:numPr>
        <w:spacing w:after="60"/>
      </w:pPr>
      <w:r>
        <w:rPr>
          <w:rFonts w:ascii="Calibri" w:cs="Calibri" w:eastAsia="Calibri" w:hAnsi="Calibri"/>
          <w:sz w:val="22"/>
          <w:szCs w:val="22"/>
        </w:rPr>
        <w:t xml:space="preserve">Two implementations: AnthropicClient and GeminiClient</w:t>
      </w:r>
    </w:p>
    <w:p>
      <w:pPr>
        <w:pStyle w:val="ListParagraph"/>
        <w:numPr>
          <w:ilvl w:val="1"/>
          <w:numId w:val="2"/>
        </w:numPr>
        <w:spacing w:after="60"/>
      </w:pPr>
      <w:r>
        <w:rPr>
          <w:rFonts w:ascii="Calibri" w:cs="Calibri" w:eastAsia="Calibri" w:hAnsi="Calibri"/>
          <w:sz w:val="22"/>
          <w:szCs w:val="22"/>
        </w:rPr>
        <w:t xml:space="preserve">Factory function reads LLM_PROVIDER env var (“anthropic” or “gemini”)</w:t>
      </w:r>
    </w:p>
    <w:p>
      <w:pPr>
        <w:pStyle w:val="ListParagraph"/>
        <w:numPr>
          <w:ilvl w:val="0"/>
          <w:numId w:val="2"/>
        </w:numPr>
        <w:spacing w:after="60"/>
      </w:pPr>
      <w:r>
        <w:rPr>
          <w:rFonts w:ascii="Calibri" w:cs="Calibri" w:eastAsia="Calibri" w:hAnsi="Calibri"/>
          <w:sz w:val="22"/>
          <w:szCs w:val="22"/>
        </w:rPr>
        <w:t xml:space="preserve">Update src/lib/conversation-engine-live.ts</w:t>
      </w:r>
    </w:p>
    <w:p>
      <w:pPr>
        <w:pStyle w:val="ListParagraph"/>
        <w:numPr>
          <w:ilvl w:val="1"/>
          <w:numId w:val="2"/>
        </w:numPr>
        <w:spacing w:after="60"/>
      </w:pPr>
      <w:r>
        <w:rPr>
          <w:rFonts w:ascii="Calibri" w:cs="Calibri" w:eastAsia="Calibri" w:hAnsi="Calibri"/>
          <w:sz w:val="22"/>
          <w:szCs w:val="22"/>
        </w:rPr>
        <w:t xml:space="preserve">Replace direct Anthropic SDK calls with the abstraction layer</w:t>
      </w:r>
    </w:p>
    <w:p>
      <w:pPr>
        <w:pStyle w:val="ListParagraph"/>
        <w:numPr>
          <w:ilvl w:val="1"/>
          <w:numId w:val="2"/>
        </w:numPr>
        <w:spacing w:after="60"/>
      </w:pPr>
      <w:r>
        <w:rPr>
          <w:rFonts w:ascii="Calibri" w:cs="Calibri" w:eastAsia="Calibri" w:hAnsi="Calibri"/>
          <w:sz w:val="22"/>
          <w:szCs w:val="22"/>
        </w:rPr>
        <w:t xml:space="preserve">All 13 LLM-calling functions route through the same interface</w:t>
      </w:r>
    </w:p>
    <w:p>
      <w:pPr>
        <w:pStyle w:val="ListParagraph"/>
        <w:numPr>
          <w:ilvl w:val="1"/>
          <w:numId w:val="2"/>
        </w:numPr>
        <w:spacing w:after="60"/>
      </w:pPr>
      <w:r>
        <w:rPr>
          <w:rFonts w:ascii="Calibri" w:cs="Calibri" w:eastAsia="Calibri" w:hAnsi="Calibri"/>
          <w:sz w:val="22"/>
          <w:szCs w:val="22"/>
        </w:rPr>
        <w:t xml:space="preserve">System prompts remain identical (they’re model-agnostic)</w:t>
      </w:r>
    </w:p>
    <w:p>
      <w:pPr>
        <w:pStyle w:val="ListParagraph"/>
        <w:numPr>
          <w:ilvl w:val="0"/>
          <w:numId w:val="2"/>
        </w:numPr>
        <w:spacing w:after="60"/>
      </w:pPr>
      <w:r>
        <w:rPr>
          <w:rFonts w:ascii="Calibri" w:cs="Calibri" w:eastAsia="Calibri" w:hAnsi="Calibri"/>
          <w:sz w:val="22"/>
          <w:szCs w:val="22"/>
        </w:rPr>
        <w:t xml:space="preserve">New environment variable: LLM_PROVIDER=anthropic|gemini</w:t>
      </w:r>
    </w:p>
    <w:p>
      <w:pPr>
        <w:pStyle w:val="ListParagraph"/>
        <w:numPr>
          <w:ilvl w:val="1"/>
          <w:numId w:val="2"/>
        </w:numPr>
        <w:spacing w:after="60"/>
      </w:pPr>
      <w:r>
        <w:rPr>
          <w:rFonts w:ascii="Calibri" w:cs="Calibri" w:eastAsia="Calibri" w:hAnsi="Calibri"/>
          <w:sz w:val="22"/>
          <w:szCs w:val="22"/>
        </w:rPr>
        <w:t xml:space="preserve">ANTHROPIC_API_KEY for Claude</w:t>
      </w:r>
    </w:p>
    <w:p>
      <w:pPr>
        <w:pStyle w:val="ListParagraph"/>
        <w:numPr>
          <w:ilvl w:val="1"/>
          <w:numId w:val="2"/>
        </w:numPr>
        <w:spacing w:after="60"/>
      </w:pPr>
      <w:r>
        <w:rPr>
          <w:rFonts w:ascii="Calibri" w:cs="Calibri" w:eastAsia="Calibri" w:hAnsi="Calibri"/>
          <w:sz w:val="22"/>
          <w:szCs w:val="22"/>
        </w:rPr>
        <w:t xml:space="preserve">GOOGLE_API_KEY for Gemini</w:t>
      </w:r>
    </w:p>
    <w:p>
      <w:pPr>
        <w:spacing w:after="120"/>
      </w:pPr>
      <w:r>
        <w:rPr>
          <w:rFonts w:ascii="Calibri" w:cs="Calibri" w:eastAsia="Calibri" w:hAnsi="Calibri"/>
          <w:sz w:val="22"/>
          <w:szCs w:val="22"/>
        </w:rPr>
        <w:t xml:space="preserve">The system prompts in llm-prompts.ts are model-agnostic and require no changes. They use standard instruction formatting that works across Claude, Gemini, and GPT.</w:t>
      </w:r>
    </w:p>
    <w:p>
      <w:pPr>
        <w:pStyle w:val="Heading2"/>
      </w:pPr>
      <w:r>
        <w:t xml:space="preserve">Implementation Effort</w:t>
      </w:r>
    </w:p>
    <w:p>
      <w:pPr>
        <w:spacing w:after="120"/>
      </w:pPr>
      <w:r>
        <w:rPr>
          <w:rFonts w:ascii="Calibri" w:cs="Calibri" w:eastAsia="Calibri" w:hAnsi="Calibri"/>
          <w:sz w:val="22"/>
          <w:szCs w:val="22"/>
        </w:rPr>
        <w:t xml:space="preserve">This is approximately 2-3 hours of work:</w:t>
      </w:r>
    </w:p>
    <w:p>
      <w:pPr>
        <w:pStyle w:val="ListParagraph"/>
        <w:numPr>
          <w:ilvl w:val="0"/>
          <w:numId w:val="3"/>
        </w:numPr>
        <w:spacing w:after="60"/>
      </w:pPr>
      <w:r>
        <w:rPr>
          <w:rFonts w:ascii="Calibri" w:cs="Calibri" w:eastAsia="Calibri" w:hAnsi="Calibri"/>
          <w:sz w:val="22"/>
          <w:szCs w:val="22"/>
        </w:rPr>
        <w:t xml:space="preserve">Install @google/generative-ai package</w:t>
      </w:r>
    </w:p>
    <w:p>
      <w:pPr>
        <w:pStyle w:val="ListParagraph"/>
        <w:numPr>
          <w:ilvl w:val="0"/>
          <w:numId w:val="3"/>
        </w:numPr>
        <w:spacing w:after="60"/>
      </w:pPr>
      <w:r>
        <w:rPr>
          <w:rFonts w:ascii="Calibri" w:cs="Calibri" w:eastAsia="Calibri" w:hAnsi="Calibri"/>
          <w:sz w:val="22"/>
          <w:szCs w:val="22"/>
        </w:rPr>
        <w:t xml:space="preserve">Create llm-client.ts with provider abstraction (~100 lines)</w:t>
      </w:r>
    </w:p>
    <w:p>
      <w:pPr>
        <w:pStyle w:val="ListParagraph"/>
        <w:numPr>
          <w:ilvl w:val="0"/>
          <w:numId w:val="3"/>
        </w:numPr>
        <w:spacing w:after="60"/>
      </w:pPr>
      <w:r>
        <w:rPr>
          <w:rFonts w:ascii="Calibri" w:cs="Calibri" w:eastAsia="Calibri" w:hAnsi="Calibri"/>
          <w:sz w:val="22"/>
          <w:szCs w:val="22"/>
        </w:rPr>
        <w:t xml:space="preserve">Update conversation-engine-live.ts to use the abstraction (~50 line changes)</w:t>
      </w:r>
    </w:p>
    <w:p>
      <w:pPr>
        <w:pStyle w:val="ListParagraph"/>
        <w:numPr>
          <w:ilvl w:val="0"/>
          <w:numId w:val="3"/>
        </w:numPr>
        <w:spacing w:after="60"/>
      </w:pPr>
      <w:r>
        <w:rPr>
          <w:rFonts w:ascii="Calibri" w:cs="Calibri" w:eastAsia="Calibri" w:hAnsi="Calibri"/>
          <w:sz w:val="22"/>
          <w:szCs w:val="22"/>
        </w:rPr>
        <w:t xml:space="preserve">Add GOOGLE_API_KEY and LLM_PROVIDER to environment variables</w:t>
      </w:r>
    </w:p>
    <w:p>
      <w:pPr>
        <w:pStyle w:val="ListParagraph"/>
        <w:numPr>
          <w:ilvl w:val="0"/>
          <w:numId w:val="3"/>
        </w:numPr>
        <w:spacing w:after="60"/>
      </w:pPr>
      <w:r>
        <w:rPr>
          <w:rFonts w:ascii="Calibri" w:cs="Calibri" w:eastAsia="Calibri" w:hAnsi="Calibri"/>
          <w:sz w:val="22"/>
          <w:szCs w:val="22"/>
        </w:rPr>
        <w:t xml:space="preserve">Test all 13 LLM endpoints with Gemini</w:t>
      </w:r>
    </w:p>
    <w:p>
      <w:pPr>
        <w:spacing w:after="120"/>
      </w:pPr>
      <w:r>
        <w:rPr>
          <w:rFonts w:ascii="Calibri" w:cs="Calibri" w:eastAsia="Calibri" w:hAnsi="Calibri"/>
          <w:sz w:val="22"/>
          <w:szCs w:val="22"/>
        </w:rPr>
        <w:t xml:space="preserve">Both providers can coexist. You could even use different providers for different tasks (e.g., Gemini for bulk tagging, Claude for conversations) by passing the provider as a parameter.</w:t>
      </w:r>
    </w:p>
    <w:p>
      <w:r>
        <w:br w:type="page"/>
      </w:r>
    </w:p>
    <w:p>
      <w:pPr>
        <w:pStyle w:val="Heading1"/>
      </w:pPr>
      <w:r>
        <w:t xml:space="preserve">Pilot Plan</w:t>
      </w:r>
    </w:p>
    <w:p>
      <w:pPr>
        <w:pStyle w:val="Heading2"/>
      </w:pPr>
      <w:r>
        <w:t xml:space="preserve">Phase 1: Controlled Pilot (4-6 weeks)</w:t>
      </w:r>
    </w:p>
    <w:p>
      <w:pPr>
        <w:spacing w:after="120"/>
      </w:pPr>
      <w:r>
        <w:rPr>
          <w:rFonts w:ascii="Calibri" w:cs="Calibri" w:eastAsia="Calibri" w:hAnsi="Calibri"/>
          <w:b/>
          <w:bCs/>
          <w:sz w:val="22"/>
          <w:szCs w:val="22"/>
        </w:rPr>
        <w:t xml:space="preserve">Goal: Validate the conversation loop with real students and real assignments.</w:t>
      </w:r>
    </w:p>
    <w:p>
      <w:pPr>
        <w:spacing w:after="120"/>
      </w:pPr>
      <w:r>
        <w:rPr>
          <w:rFonts w:ascii="Calibri" w:cs="Calibri" w:eastAsia="Calibri" w:hAnsi="Calibri"/>
          <w:sz w:val="22"/>
          <w:szCs w:val="22"/>
        </w:rPr>
        <w:t xml:space="preserve">Participants: 1 coach, 5-10 students from a single cohort (ideally a SOC 155 section)</w:t>
      </w:r>
    </w:p>
    <w:p>
      <w:pPr>
        <w:pStyle w:val="Heading3"/>
      </w:pPr>
      <w:r>
        <w:t xml:space="preserve">Setup</w:t>
      </w:r>
    </w:p>
    <w:p>
      <w:pPr>
        <w:pStyle w:val="ListParagraph"/>
        <w:numPr>
          <w:ilvl w:val="0"/>
          <w:numId w:val="4"/>
        </w:numPr>
        <w:spacing w:after="60"/>
      </w:pPr>
      <w:r>
        <w:rPr>
          <w:rFonts w:ascii="Calibri" w:cs="Calibri" w:eastAsia="Calibri" w:hAnsi="Calibri"/>
          <w:sz w:val="22"/>
          <w:szCs w:val="22"/>
        </w:rPr>
        <w:t xml:space="preserve">Insert the pilot coach’s record into the database with their real email</w:t>
      </w:r>
    </w:p>
    <w:p>
      <w:pPr>
        <w:pStyle w:val="ListParagraph"/>
        <w:numPr>
          <w:ilvl w:val="0"/>
          <w:numId w:val="4"/>
        </w:numPr>
        <w:spacing w:after="60"/>
      </w:pPr>
      <w:r>
        <w:rPr>
          <w:rFonts w:ascii="Calibri" w:cs="Calibri" w:eastAsia="Calibri" w:hAnsi="Calibri"/>
          <w:sz w:val="22"/>
          <w:szCs w:val="22"/>
        </w:rPr>
        <w:t xml:space="preserve">Have students sign up via magic link → onboarding flow</w:t>
      </w:r>
    </w:p>
    <w:p>
      <w:pPr>
        <w:pStyle w:val="ListParagraph"/>
        <w:numPr>
          <w:ilvl w:val="0"/>
          <w:numId w:val="4"/>
        </w:numPr>
        <w:spacing w:after="60"/>
      </w:pPr>
      <w:r>
        <w:rPr>
          <w:rFonts w:ascii="Calibri" w:cs="Calibri" w:eastAsia="Calibri" w:hAnsi="Calibri"/>
          <w:sz w:val="22"/>
          <w:szCs w:val="22"/>
        </w:rPr>
        <w:t xml:space="preserve">Coach assigns students (or students self-select during onboarding)</w:t>
      </w:r>
    </w:p>
    <w:p>
      <w:pPr>
        <w:pStyle w:val="ListParagraph"/>
        <w:numPr>
          <w:ilvl w:val="0"/>
          <w:numId w:val="4"/>
        </w:numPr>
        <w:spacing w:after="60"/>
      </w:pPr>
      <w:r>
        <w:rPr>
          <w:rFonts w:ascii="Calibri" w:cs="Calibri" w:eastAsia="Calibri" w:hAnsi="Calibri"/>
          <w:sz w:val="22"/>
          <w:szCs w:val="22"/>
        </w:rPr>
        <w:t xml:space="preserve">Import the course syllabus assignments via CSV (auto-tags skills)</w:t>
      </w:r>
    </w:p>
    <w:p>
      <w:pPr>
        <w:pStyle w:val="Heading3"/>
      </w:pPr>
      <w:r>
        <w:t xml:space="preserve">What to Measure</w:t>
      </w:r>
    </w:p>
    <w:p>
      <w:pPr>
        <w:pStyle w:val="ListParagraph"/>
        <w:numPr>
          <w:ilvl w:val="0"/>
          <w:numId w:val="2"/>
        </w:numPr>
        <w:spacing w:after="60"/>
      </w:pPr>
      <w:r>
        <w:rPr>
          <w:rFonts w:ascii="Calibri" w:cs="Calibri" w:eastAsia="Calibri" w:hAnsi="Calibri"/>
          <w:sz w:val="22"/>
          <w:szCs w:val="22"/>
        </w:rPr>
        <w:t xml:space="preserve">Completion rate: How many students finish all 3 phases of a conversation?</w:t>
      </w:r>
    </w:p>
    <w:p>
      <w:pPr>
        <w:pStyle w:val="ListParagraph"/>
        <w:numPr>
          <w:ilvl w:val="0"/>
          <w:numId w:val="2"/>
        </w:numPr>
        <w:spacing w:after="60"/>
      </w:pPr>
      <w:r>
        <w:rPr>
          <w:rFonts w:ascii="Calibri" w:cs="Calibri" w:eastAsia="Calibri" w:hAnsi="Calibri"/>
          <w:sz w:val="22"/>
          <w:szCs w:val="22"/>
        </w:rPr>
        <w:t xml:space="preserve">Conversation quality: Are the LLM questions specific and relevant? Do students engage beyond surface-level responses?</w:t>
      </w:r>
    </w:p>
    <w:p>
      <w:pPr>
        <w:pStyle w:val="ListParagraph"/>
        <w:numPr>
          <w:ilvl w:val="0"/>
          <w:numId w:val="2"/>
        </w:numPr>
        <w:spacing w:after="60"/>
      </w:pPr>
      <w:r>
        <w:rPr>
          <w:rFonts w:ascii="Calibri" w:cs="Calibri" w:eastAsia="Calibri" w:hAnsi="Calibri"/>
          <w:sz w:val="22"/>
          <w:szCs w:val="22"/>
        </w:rPr>
        <w:t xml:space="preserve">Skill tag accuracy: Do the auto-generated tags match what coaches would assign?</w:t>
      </w:r>
    </w:p>
    <w:p>
      <w:pPr>
        <w:pStyle w:val="ListParagraph"/>
        <w:numPr>
          <w:ilvl w:val="0"/>
          <w:numId w:val="2"/>
        </w:numPr>
        <w:spacing w:after="60"/>
      </w:pPr>
      <w:r>
        <w:rPr>
          <w:rFonts w:ascii="Calibri" w:cs="Calibri" w:eastAsia="Calibri" w:hAnsi="Calibri"/>
          <w:sz w:val="22"/>
          <w:szCs w:val="22"/>
        </w:rPr>
        <w:t xml:space="preserve">Time to complete: How long does a typical conversation take?</w:t>
      </w:r>
    </w:p>
    <w:p>
      <w:pPr>
        <w:pStyle w:val="ListParagraph"/>
        <w:numPr>
          <w:ilvl w:val="0"/>
          <w:numId w:val="2"/>
        </w:numPr>
        <w:spacing w:after="60"/>
      </w:pPr>
      <w:r>
        <w:rPr>
          <w:rFonts w:ascii="Calibri" w:cs="Calibri" w:eastAsia="Calibri" w:hAnsi="Calibri"/>
          <w:sz w:val="22"/>
          <w:szCs w:val="22"/>
        </w:rPr>
        <w:t xml:space="preserve">Student sentiment: Do students find the reflections valuable? (Quick survey after 3+ conversations)</w:t>
      </w:r>
    </w:p>
    <w:p>
      <w:pPr>
        <w:pStyle w:val="ListParagraph"/>
        <w:numPr>
          <w:ilvl w:val="0"/>
          <w:numId w:val="2"/>
        </w:numPr>
        <w:spacing w:after="60"/>
      </w:pPr>
      <w:r>
        <w:rPr>
          <w:rFonts w:ascii="Calibri" w:cs="Calibri" w:eastAsia="Calibri" w:hAnsi="Calibri"/>
          <w:sz w:val="22"/>
          <w:szCs w:val="22"/>
        </w:rPr>
        <w:t xml:space="preserve">Technical issues: Login problems, file upload failures, conversation resume bugs</w:t>
      </w:r>
    </w:p>
    <w:p>
      <w:pPr>
        <w:pStyle w:val="Heading3"/>
      </w:pPr>
      <w:r>
        <w:t xml:space="preserve">Coach Involvement</w:t>
      </w:r>
    </w:p>
    <w:p>
      <w:pPr>
        <w:pStyle w:val="ListParagraph"/>
        <w:numPr>
          <w:ilvl w:val="0"/>
          <w:numId w:val="2"/>
        </w:numPr>
        <w:spacing w:after="60"/>
      </w:pPr>
      <w:r>
        <w:rPr>
          <w:rFonts w:ascii="Calibri" w:cs="Calibri" w:eastAsia="Calibri" w:hAnsi="Calibri"/>
          <w:sz w:val="22"/>
          <w:szCs w:val="22"/>
        </w:rPr>
        <w:t xml:space="preserve">Review 2-3 completed conversations per student per week</w:t>
      </w:r>
    </w:p>
    <w:p>
      <w:pPr>
        <w:pStyle w:val="ListParagraph"/>
        <w:numPr>
          <w:ilvl w:val="0"/>
          <w:numId w:val="2"/>
        </w:numPr>
        <w:spacing w:after="60"/>
      </w:pPr>
      <w:r>
        <w:rPr>
          <w:rFonts w:ascii="Calibri" w:cs="Calibri" w:eastAsia="Calibri" w:hAnsi="Calibri"/>
          <w:sz w:val="22"/>
          <w:szCs w:val="22"/>
        </w:rPr>
        <w:t xml:space="preserve">Provide SDT level assessments for each student’s skills</w:t>
      </w:r>
    </w:p>
    <w:p>
      <w:pPr>
        <w:pStyle w:val="ListParagraph"/>
        <w:numPr>
          <w:ilvl w:val="0"/>
          <w:numId w:val="2"/>
        </w:numPr>
        <w:spacing w:after="60"/>
      </w:pPr>
      <w:r>
        <w:rPr>
          <w:rFonts w:ascii="Calibri" w:cs="Calibri" w:eastAsia="Calibri" w:hAnsi="Calibri"/>
          <w:sz w:val="22"/>
          <w:szCs w:val="22"/>
        </w:rPr>
        <w:t xml:space="preserve">Use session prep feature before coaching meetings</w:t>
      </w:r>
    </w:p>
    <w:p>
      <w:pPr>
        <w:pStyle w:val="ListParagraph"/>
        <w:numPr>
          <w:ilvl w:val="0"/>
          <w:numId w:val="2"/>
        </w:numPr>
        <w:spacing w:after="60"/>
      </w:pPr>
      <w:r>
        <w:rPr>
          <w:rFonts w:ascii="Calibri" w:cs="Calibri" w:eastAsia="Calibri" w:hAnsi="Calibri"/>
          <w:sz w:val="22"/>
          <w:szCs w:val="22"/>
        </w:rPr>
        <w:t xml:space="preserve">Note where the AI synthesis aligns or misaligns with their assessment</w:t>
      </w:r>
    </w:p>
    <w:p>
      <w:pPr>
        <w:pStyle w:val="Heading3"/>
      </w:pPr>
      <w:r>
        <w:t xml:space="preserve">Success Criteria for Moving to Phase 2</w:t>
      </w:r>
    </w:p>
    <w:p>
      <w:pPr>
        <w:pStyle w:val="ListParagraph"/>
        <w:numPr>
          <w:ilvl w:val="0"/>
          <w:numId w:val="2"/>
        </w:numPr>
        <w:spacing w:after="60"/>
      </w:pPr>
      <w:r>
        <w:rPr>
          <w:rFonts w:ascii="Calibri" w:cs="Calibri" w:eastAsia="Calibri" w:hAnsi="Calibri"/>
          <w:sz w:val="22"/>
          <w:szCs w:val="22"/>
        </w:rPr>
        <w:t xml:space="preserve">80%+ conversation completion rate</w:t>
      </w:r>
    </w:p>
    <w:p>
      <w:pPr>
        <w:pStyle w:val="ListParagraph"/>
        <w:numPr>
          <w:ilvl w:val="0"/>
          <w:numId w:val="2"/>
        </w:numPr>
        <w:spacing w:after="60"/>
      </w:pPr>
      <w:r>
        <w:rPr>
          <w:rFonts w:ascii="Calibri" w:cs="Calibri" w:eastAsia="Calibri" w:hAnsi="Calibri"/>
          <w:sz w:val="22"/>
          <w:szCs w:val="22"/>
        </w:rPr>
        <w:t xml:space="preserve">Positive student sentiment (7+/10 on “valuable for my growth”)</w:t>
      </w:r>
    </w:p>
    <w:p>
      <w:pPr>
        <w:pStyle w:val="ListParagraph"/>
        <w:numPr>
          <w:ilvl w:val="0"/>
          <w:numId w:val="2"/>
        </w:numPr>
        <w:spacing w:after="60"/>
      </w:pPr>
      <w:r>
        <w:rPr>
          <w:rFonts w:ascii="Calibri" w:cs="Calibri" w:eastAsia="Calibri" w:hAnsi="Calibri"/>
          <w:sz w:val="22"/>
          <w:szCs w:val="22"/>
        </w:rPr>
        <w:t xml:space="preserve">Skill tag accuracy above 70% agreement with coach assessment</w:t>
      </w:r>
    </w:p>
    <w:p>
      <w:pPr>
        <w:pStyle w:val="ListParagraph"/>
        <w:numPr>
          <w:ilvl w:val="0"/>
          <w:numId w:val="2"/>
        </w:numPr>
        <w:spacing w:after="60"/>
      </w:pPr>
      <w:r>
        <w:rPr>
          <w:rFonts w:ascii="Calibri" w:cs="Calibri" w:eastAsia="Calibri" w:hAnsi="Calibri"/>
          <w:sz w:val="22"/>
          <w:szCs w:val="22"/>
        </w:rPr>
        <w:t xml:space="preserve">No critical technical blockers</w:t>
      </w:r>
    </w:p>
    <w:p>
      <w:pPr>
        <w:pStyle w:val="Heading2"/>
      </w:pPr>
      <w:r>
        <w:t xml:space="preserve">Phase 2: Expanded Pilot (1 quarter)</w:t>
      </w:r>
    </w:p>
    <w:p>
      <w:pPr>
        <w:spacing w:after="120"/>
      </w:pPr>
      <w:r>
        <w:rPr>
          <w:rFonts w:ascii="Calibri" w:cs="Calibri" w:eastAsia="Calibri" w:hAnsi="Calibri"/>
          <w:b/>
          <w:bCs/>
          <w:sz w:val="22"/>
          <w:szCs w:val="22"/>
        </w:rPr>
        <w:t xml:space="preserve">Goal: Scale to multiple cohorts and validate the full feature set.</w:t>
      </w:r>
    </w:p>
    <w:p>
      <w:pPr>
        <w:spacing w:after="120"/>
      </w:pPr>
      <w:r>
        <w:rPr>
          <w:rFonts w:ascii="Calibri" w:cs="Calibri" w:eastAsia="Calibri" w:hAnsi="Calibri"/>
          <w:sz w:val="22"/>
          <w:szCs w:val="22"/>
        </w:rPr>
        <w:t xml:space="preserve">Participants: 3-5 coaches, 30-50 students across 2-3 courses</w:t>
      </w:r>
    </w:p>
    <w:p>
      <w:pPr>
        <w:pStyle w:val="Heading3"/>
      </w:pPr>
      <w:r>
        <w:t xml:space="preserve">New Features to Activate</w:t>
      </w:r>
    </w:p>
    <w:p>
      <w:pPr>
        <w:pStyle w:val="ListParagraph"/>
        <w:numPr>
          <w:ilvl w:val="0"/>
          <w:numId w:val="2"/>
        </w:numPr>
        <w:spacing w:after="60"/>
      </w:pPr>
      <w:r>
        <w:rPr>
          <w:rFonts w:ascii="Calibri" w:cs="Calibri" w:eastAsia="Calibri" w:hAnsi="Calibri"/>
          <w:sz w:val="22"/>
          <w:szCs w:val="22"/>
        </w:rPr>
        <w:t xml:space="preserve">Skill narrative generation (after students have 3+ conversations per skill)</w:t>
      </w:r>
    </w:p>
    <w:p>
      <w:pPr>
        <w:pStyle w:val="ListParagraph"/>
        <w:numPr>
          <w:ilvl w:val="0"/>
          <w:numId w:val="2"/>
        </w:numPr>
        <w:spacing w:after="60"/>
      </w:pPr>
      <w:r>
        <w:rPr>
          <w:rFonts w:ascii="Calibri" w:cs="Calibri" w:eastAsia="Calibri" w:hAnsi="Calibri"/>
          <w:sz w:val="22"/>
          <w:szCs w:val="22"/>
        </w:rPr>
        <w:t xml:space="preserve">Career output generation</w:t>
      </w:r>
    </w:p>
    <w:p>
      <w:pPr>
        <w:pStyle w:val="ListParagraph"/>
        <w:numPr>
          <w:ilvl w:val="0"/>
          <w:numId w:val="2"/>
        </w:numPr>
        <w:spacing w:after="60"/>
      </w:pPr>
      <w:r>
        <w:rPr>
          <w:rFonts w:ascii="Calibri" w:cs="Calibri" w:eastAsia="Calibri" w:hAnsi="Calibri"/>
          <w:sz w:val="22"/>
          <w:szCs w:val="22"/>
        </w:rPr>
        <w:t xml:space="preserve">Coverage balancing (the system will start weighting toward underrepresented skills)</w:t>
      </w:r>
    </w:p>
    <w:p>
      <w:pPr>
        <w:pStyle w:val="ListParagraph"/>
        <w:numPr>
          <w:ilvl w:val="0"/>
          <w:numId w:val="2"/>
        </w:numPr>
        <w:spacing w:after="60"/>
      </w:pPr>
      <w:r>
        <w:rPr>
          <w:rFonts w:ascii="Calibri" w:cs="Calibri" w:eastAsia="Calibri" w:hAnsi="Calibri"/>
          <w:sz w:val="22"/>
          <w:szCs w:val="22"/>
        </w:rPr>
        <w:t xml:space="preserve">C2A integration (if the C2A tool is ready)</w:t>
      </w:r>
    </w:p>
    <w:p>
      <w:pPr>
        <w:pStyle w:val="Heading3"/>
      </w:pPr>
      <w:r>
        <w:t xml:space="preserve">What to Measure (in addition to Phase 1)</w:t>
      </w:r>
    </w:p>
    <w:p>
      <w:pPr>
        <w:pStyle w:val="ListParagraph"/>
        <w:numPr>
          <w:ilvl w:val="0"/>
          <w:numId w:val="2"/>
        </w:numPr>
        <w:spacing w:after="60"/>
      </w:pPr>
      <w:r>
        <w:rPr>
          <w:rFonts w:ascii="Calibri" w:cs="Calibri" w:eastAsia="Calibri" w:hAnsi="Calibri"/>
          <w:sz w:val="22"/>
          <w:szCs w:val="22"/>
        </w:rPr>
        <w:t xml:space="preserve">Narrative quality: Do students recognize themselves in the narratives?</w:t>
      </w:r>
    </w:p>
    <w:p>
      <w:pPr>
        <w:pStyle w:val="ListParagraph"/>
        <w:numPr>
          <w:ilvl w:val="0"/>
          <w:numId w:val="2"/>
        </w:numPr>
        <w:spacing w:after="60"/>
      </w:pPr>
      <w:r>
        <w:rPr>
          <w:rFonts w:ascii="Calibri" w:cs="Calibri" w:eastAsia="Calibri" w:hAnsi="Calibri"/>
          <w:sz w:val="22"/>
          <w:szCs w:val="22"/>
        </w:rPr>
        <w:t xml:space="preserve">Cross-quarter growth: Can we see SDT level progression across the quarter?</w:t>
      </w:r>
    </w:p>
    <w:p>
      <w:pPr>
        <w:pStyle w:val="ListParagraph"/>
        <w:numPr>
          <w:ilvl w:val="0"/>
          <w:numId w:val="2"/>
        </w:numPr>
        <w:spacing w:after="60"/>
      </w:pPr>
      <w:r>
        <w:rPr>
          <w:rFonts w:ascii="Calibri" w:cs="Calibri" w:eastAsia="Calibri" w:hAnsi="Calibri"/>
          <w:sz w:val="22"/>
          <w:szCs w:val="22"/>
        </w:rPr>
        <w:t xml:space="preserve">Coach efficiency: Does session prep save coaches time?</w:t>
      </w:r>
    </w:p>
    <w:p>
      <w:pPr>
        <w:pStyle w:val="ListParagraph"/>
        <w:numPr>
          <w:ilvl w:val="0"/>
          <w:numId w:val="2"/>
        </w:numPr>
        <w:spacing w:after="60"/>
      </w:pPr>
      <w:r>
        <w:rPr>
          <w:rFonts w:ascii="Calibri" w:cs="Calibri" w:eastAsia="Calibri" w:hAnsi="Calibri"/>
          <w:sz w:val="22"/>
          <w:szCs w:val="22"/>
        </w:rPr>
        <w:t xml:space="preserve">Coverage distribution: Are conversations happening across all 12 skills or clustering?</w:t>
      </w:r>
    </w:p>
    <w:p>
      <w:pPr>
        <w:pStyle w:val="Heading3"/>
      </w:pPr>
      <w:r>
        <w:t xml:space="preserve">Success Criteria for V1</w:t>
      </w:r>
    </w:p>
    <w:p>
      <w:pPr>
        <w:pStyle w:val="ListParagraph"/>
        <w:numPr>
          <w:ilvl w:val="0"/>
          <w:numId w:val="2"/>
        </w:numPr>
        <w:spacing w:after="60"/>
      </w:pPr>
      <w:r>
        <w:rPr>
          <w:rFonts w:ascii="Calibri" w:cs="Calibri" w:eastAsia="Calibri" w:hAnsi="Calibri"/>
          <w:sz w:val="22"/>
          <w:szCs w:val="22"/>
        </w:rPr>
        <w:t xml:space="preserve">Students can articulate their growth using portfolio language</w:t>
      </w:r>
    </w:p>
    <w:p>
      <w:pPr>
        <w:pStyle w:val="ListParagraph"/>
        <w:numPr>
          <w:ilvl w:val="0"/>
          <w:numId w:val="2"/>
        </w:numPr>
        <w:spacing w:after="60"/>
      </w:pPr>
      <w:r>
        <w:rPr>
          <w:rFonts w:ascii="Calibri" w:cs="Calibri" w:eastAsia="Calibri" w:hAnsi="Calibri"/>
          <w:sz w:val="22"/>
          <w:szCs w:val="22"/>
        </w:rPr>
        <w:t xml:space="preserve">Coaches report time savings and better-prepared sessions</w:t>
      </w:r>
    </w:p>
    <w:p>
      <w:pPr>
        <w:pStyle w:val="ListParagraph"/>
        <w:numPr>
          <w:ilvl w:val="0"/>
          <w:numId w:val="2"/>
        </w:numPr>
        <w:spacing w:after="60"/>
      </w:pPr>
      <w:r>
        <w:rPr>
          <w:rFonts w:ascii="Calibri" w:cs="Calibri" w:eastAsia="Calibri" w:hAnsi="Calibri"/>
          <w:sz w:val="22"/>
          <w:szCs w:val="22"/>
        </w:rPr>
        <w:t xml:space="preserve">Narratives rated as “accurate” by 75%+ of students</w:t>
      </w:r>
    </w:p>
    <w:p>
      <w:pPr>
        <w:pStyle w:val="ListParagraph"/>
        <w:numPr>
          <w:ilvl w:val="0"/>
          <w:numId w:val="2"/>
        </w:numPr>
        <w:spacing w:after="60"/>
      </w:pPr>
      <w:r>
        <w:rPr>
          <w:rFonts w:ascii="Calibri" w:cs="Calibri" w:eastAsia="Calibri" w:hAnsi="Calibri"/>
          <w:sz w:val="22"/>
          <w:szCs w:val="22"/>
        </w:rPr>
        <w:t xml:space="preserve">System handles 50 concurrent users without degradation</w:t>
      </w:r>
    </w:p>
    <w:p>
      <w:r>
        <w:br w:type="page"/>
      </w:r>
    </w:p>
    <w:p>
      <w:pPr>
        <w:pStyle w:val="Heading1"/>
      </w:pPr>
      <w:r>
        <w:t xml:space="preserve">Roadmap: V1, V2, and Beyond</w:t>
      </w:r>
    </w:p>
    <w:p>
      <w:pPr>
        <w:pStyle w:val="Heading2"/>
      </w:pPr>
      <w:r>
        <w:t xml:space="preserve">V1: Production Release (Target: Fall 2026)</w:t>
      </w:r>
    </w:p>
    <w:p>
      <w:pPr>
        <w:spacing w:after="120"/>
      </w:pPr>
      <w:r>
        <w:rPr>
          <w:rFonts w:ascii="Calibri" w:cs="Calibri" w:eastAsia="Calibri" w:hAnsi="Calibri"/>
          <w:sz w:val="22"/>
          <w:szCs w:val="22"/>
        </w:rPr>
        <w:t xml:space="preserve">Everything from the pilot, hardened for institutional use:</w:t>
      </w:r>
    </w:p>
    <w:p>
      <w:pPr>
        <w:pStyle w:val="ListParagraph"/>
        <w:numPr>
          <w:ilvl w:val="0"/>
          <w:numId w:val="2"/>
        </w:numPr>
        <w:spacing w:after="60"/>
      </w:pPr>
      <w:r>
        <w:rPr>
          <w:rFonts w:ascii="Calibri" w:cs="Calibri" w:eastAsia="Calibri" w:hAnsi="Calibri"/>
          <w:sz w:val="22"/>
          <w:szCs w:val="22"/>
        </w:rPr>
        <w:t xml:space="preserve">D2L Brightspace API integration (replaces CSV import)</w:t>
      </w:r>
    </w:p>
    <w:p>
      <w:pPr>
        <w:pStyle w:val="ListParagraph"/>
        <w:numPr>
          <w:ilvl w:val="0"/>
          <w:numId w:val="2"/>
        </w:numPr>
        <w:spacing w:after="60"/>
      </w:pPr>
      <w:r>
        <w:rPr>
          <w:rFonts w:ascii="Calibri" w:cs="Calibri" w:eastAsia="Calibri" w:hAnsi="Calibri"/>
          <w:sz w:val="22"/>
          <w:szCs w:val="22"/>
        </w:rPr>
        <w:t xml:space="preserve">Automated assignment sync from LMS → auto-tagging → conversation queue</w:t>
      </w:r>
    </w:p>
    <w:p>
      <w:pPr>
        <w:pStyle w:val="ListParagraph"/>
        <w:numPr>
          <w:ilvl w:val="0"/>
          <w:numId w:val="2"/>
        </w:numPr>
        <w:spacing w:after="60"/>
      </w:pPr>
      <w:r>
        <w:rPr>
          <w:rFonts w:ascii="Calibri" w:cs="Calibri" w:eastAsia="Calibri" w:hAnsi="Calibri"/>
          <w:sz w:val="22"/>
          <w:szCs w:val="22"/>
        </w:rPr>
        <w:t xml:space="preserve">C2A bidirectional integration (structured output out, quantitative scores in)</w:t>
      </w:r>
    </w:p>
    <w:p>
      <w:pPr>
        <w:pStyle w:val="ListParagraph"/>
        <w:numPr>
          <w:ilvl w:val="0"/>
          <w:numId w:val="2"/>
        </w:numPr>
        <w:spacing w:after="60"/>
      </w:pPr>
      <w:r>
        <w:rPr>
          <w:rFonts w:ascii="Calibri" w:cs="Calibri" w:eastAsia="Calibri" w:hAnsi="Calibri"/>
          <w:sz w:val="22"/>
          <w:szCs w:val="22"/>
        </w:rPr>
        <w:t xml:space="preserve">Rubric descriptors fetched from DB and used in conversation output generation</w:t>
      </w:r>
    </w:p>
    <w:p>
      <w:pPr>
        <w:pStyle w:val="ListParagraph"/>
        <w:numPr>
          <w:ilvl w:val="0"/>
          <w:numId w:val="2"/>
        </w:numPr>
        <w:spacing w:after="60"/>
      </w:pPr>
      <w:r>
        <w:rPr>
          <w:rFonts w:ascii="Calibri" w:cs="Calibri" w:eastAsia="Calibri" w:hAnsi="Calibri"/>
          <w:sz w:val="22"/>
          <w:szCs w:val="22"/>
        </w:rPr>
        <w:t xml:space="preserve">Admin dashboard for program directors (aggregate analytics, cohort views)</w:t>
      </w:r>
    </w:p>
    <w:p>
      <w:pPr>
        <w:pStyle w:val="ListParagraph"/>
        <w:numPr>
          <w:ilvl w:val="0"/>
          <w:numId w:val="2"/>
        </w:numPr>
        <w:spacing w:after="60"/>
      </w:pPr>
      <w:r>
        <w:rPr>
          <w:rFonts w:ascii="Calibri" w:cs="Calibri" w:eastAsia="Calibri" w:hAnsi="Calibri"/>
          <w:sz w:val="22"/>
          <w:szCs w:val="22"/>
        </w:rPr>
        <w:t xml:space="preserve">Gemini support as alternative LLM provider</w:t>
      </w:r>
    </w:p>
    <w:p>
      <w:pPr>
        <w:pStyle w:val="ListParagraph"/>
        <w:numPr>
          <w:ilvl w:val="0"/>
          <w:numId w:val="2"/>
        </w:numPr>
        <w:spacing w:after="60"/>
      </w:pPr>
      <w:r>
        <w:rPr>
          <w:rFonts w:ascii="Calibri" w:cs="Calibri" w:eastAsia="Calibri" w:hAnsi="Calibri"/>
          <w:sz w:val="22"/>
          <w:szCs w:val="22"/>
        </w:rPr>
        <w:t xml:space="preserve">Email notifications (conversation reminders, coach nudges)</w:t>
      </w:r>
    </w:p>
    <w:p>
      <w:pPr>
        <w:pStyle w:val="ListParagraph"/>
        <w:numPr>
          <w:ilvl w:val="0"/>
          <w:numId w:val="2"/>
        </w:numPr>
        <w:spacing w:after="60"/>
      </w:pPr>
      <w:r>
        <w:rPr>
          <w:rFonts w:ascii="Calibri" w:cs="Calibri" w:eastAsia="Calibri" w:hAnsi="Calibri"/>
          <w:sz w:val="22"/>
          <w:szCs w:val="22"/>
        </w:rPr>
        <w:t xml:space="preserve">Mobile-responsive design optimization</w:t>
      </w:r>
    </w:p>
    <w:p>
      <w:pPr>
        <w:pStyle w:val="Heading2"/>
      </w:pPr>
      <w:r>
        <w:t xml:space="preserve">V2: Institutional Scale (Target: Winter 2027)</w:t>
      </w:r>
    </w:p>
    <w:p>
      <w:pPr>
        <w:spacing w:after="120"/>
      </w:pPr>
      <w:r>
        <w:rPr>
          <w:rFonts w:ascii="Calibri" w:cs="Calibri" w:eastAsia="Calibri" w:hAnsi="Calibri"/>
          <w:sz w:val="22"/>
          <w:szCs w:val="22"/>
        </w:rPr>
        <w:t xml:space="preserve">Multi-program, multi-institution support:</w:t>
      </w:r>
    </w:p>
    <w:p>
      <w:pPr>
        <w:pStyle w:val="ListParagraph"/>
        <w:numPr>
          <w:ilvl w:val="0"/>
          <w:numId w:val="2"/>
        </w:numPr>
        <w:spacing w:after="60"/>
      </w:pPr>
      <w:r>
        <w:rPr>
          <w:rFonts w:ascii="Calibri" w:cs="Calibri" w:eastAsia="Calibri" w:hAnsi="Calibri"/>
          <w:sz w:val="22"/>
          <w:szCs w:val="22"/>
        </w:rPr>
        <w:t xml:space="preserve">Multi-tenant architecture (multiple programs, separate skill frameworks)</w:t>
      </w:r>
    </w:p>
    <w:p>
      <w:pPr>
        <w:pStyle w:val="ListParagraph"/>
        <w:numPr>
          <w:ilvl w:val="0"/>
          <w:numId w:val="2"/>
        </w:numPr>
        <w:spacing w:after="60"/>
      </w:pPr>
      <w:r>
        <w:rPr>
          <w:rFonts w:ascii="Calibri" w:cs="Calibri" w:eastAsia="Calibri" w:hAnsi="Calibri"/>
          <w:sz w:val="22"/>
          <w:szCs w:val="22"/>
        </w:rPr>
        <w:t xml:space="preserve">Custom skill frameworks per program (not just the LE3 12)</w:t>
      </w:r>
    </w:p>
    <w:p>
      <w:pPr>
        <w:pStyle w:val="ListParagraph"/>
        <w:numPr>
          <w:ilvl w:val="0"/>
          <w:numId w:val="2"/>
        </w:numPr>
        <w:spacing w:after="60"/>
      </w:pPr>
      <w:r>
        <w:rPr>
          <w:rFonts w:ascii="Calibri" w:cs="Calibri" w:eastAsia="Calibri" w:hAnsi="Calibri"/>
          <w:sz w:val="22"/>
          <w:szCs w:val="22"/>
        </w:rPr>
        <w:t xml:space="preserve">Longitudinal analytics (track cohort SDT progression over multiple quarters)</w:t>
      </w:r>
    </w:p>
    <w:p>
      <w:pPr>
        <w:pStyle w:val="ListParagraph"/>
        <w:numPr>
          <w:ilvl w:val="0"/>
          <w:numId w:val="2"/>
        </w:numPr>
        <w:spacing w:after="60"/>
      </w:pPr>
      <w:r>
        <w:rPr>
          <w:rFonts w:ascii="Calibri" w:cs="Calibri" w:eastAsia="Calibri" w:hAnsi="Calibri"/>
          <w:sz w:val="22"/>
          <w:szCs w:val="22"/>
        </w:rPr>
        <w:t xml:space="preserve">Portfolio export (students take their narratives, career output, and growth data with them)</w:t>
      </w:r>
    </w:p>
    <w:p>
      <w:pPr>
        <w:pStyle w:val="ListParagraph"/>
        <w:numPr>
          <w:ilvl w:val="0"/>
          <w:numId w:val="2"/>
        </w:numPr>
        <w:spacing w:after="60"/>
      </w:pPr>
      <w:r>
        <w:rPr>
          <w:rFonts w:ascii="Calibri" w:cs="Calibri" w:eastAsia="Calibri" w:hAnsi="Calibri"/>
          <w:sz w:val="22"/>
          <w:szCs w:val="22"/>
        </w:rPr>
        <w:t xml:space="preserve">Peer comparison (anonymized) for coaches to see how their cohort compares</w:t>
      </w:r>
    </w:p>
    <w:p>
      <w:pPr>
        <w:pStyle w:val="ListParagraph"/>
        <w:numPr>
          <w:ilvl w:val="0"/>
          <w:numId w:val="2"/>
        </w:numPr>
        <w:spacing w:after="60"/>
      </w:pPr>
      <w:r>
        <w:rPr>
          <w:rFonts w:ascii="Calibri" w:cs="Calibri" w:eastAsia="Calibri" w:hAnsi="Calibri"/>
          <w:sz w:val="22"/>
          <w:szCs w:val="22"/>
        </w:rPr>
        <w:t xml:space="preserve">API for institutional research (anonymized aggregate data)</w:t>
      </w:r>
    </w:p>
    <w:p>
      <w:pPr>
        <w:pStyle w:val="Heading2"/>
      </w:pPr>
      <w:r>
        <w:t xml:space="preserve">V3: Ecosystem (Target: 2027-2028)</w:t>
      </w:r>
    </w:p>
    <w:p>
      <w:pPr>
        <w:spacing w:after="120"/>
      </w:pPr>
      <w:r>
        <w:rPr>
          <w:rFonts w:ascii="Calibri" w:cs="Calibri" w:eastAsia="Calibri" w:hAnsi="Calibri"/>
          <w:sz w:val="22"/>
          <w:szCs w:val="22"/>
        </w:rPr>
        <w:t xml:space="preserve">The portfolio becomes a career platform:</w:t>
      </w:r>
    </w:p>
    <w:p>
      <w:pPr>
        <w:pStyle w:val="ListParagraph"/>
        <w:numPr>
          <w:ilvl w:val="0"/>
          <w:numId w:val="2"/>
        </w:numPr>
        <w:spacing w:after="60"/>
      </w:pPr>
      <w:r>
        <w:rPr>
          <w:rFonts w:ascii="Calibri" w:cs="Calibri" w:eastAsia="Calibri" w:hAnsi="Calibri"/>
          <w:sz w:val="22"/>
          <w:szCs w:val="22"/>
        </w:rPr>
        <w:t xml:space="preserve">Employer-facing skill profiles (with student consent)</w:t>
      </w:r>
    </w:p>
    <w:p>
      <w:pPr>
        <w:pStyle w:val="ListParagraph"/>
        <w:numPr>
          <w:ilvl w:val="0"/>
          <w:numId w:val="2"/>
        </w:numPr>
        <w:spacing w:after="60"/>
      </w:pPr>
      <w:r>
        <w:rPr>
          <w:rFonts w:ascii="Calibri" w:cs="Calibri" w:eastAsia="Calibri" w:hAnsi="Calibri"/>
          <w:sz w:val="22"/>
          <w:szCs w:val="22"/>
        </w:rPr>
        <w:t xml:space="preserve">Integration with LinkedIn, Handshake, and job boards</w:t>
      </w:r>
    </w:p>
    <w:p>
      <w:pPr>
        <w:pStyle w:val="ListParagraph"/>
        <w:numPr>
          <w:ilvl w:val="0"/>
          <w:numId w:val="2"/>
        </w:numPr>
        <w:spacing w:after="60"/>
      </w:pPr>
      <w:r>
        <w:rPr>
          <w:rFonts w:ascii="Calibri" w:cs="Calibri" w:eastAsia="Calibri" w:hAnsi="Calibri"/>
          <w:sz w:val="22"/>
          <w:szCs w:val="22"/>
        </w:rPr>
        <w:t xml:space="preserve">Alumni tracking (post-graduation skill development)</w:t>
      </w:r>
    </w:p>
    <w:p>
      <w:pPr>
        <w:pStyle w:val="ListParagraph"/>
        <w:numPr>
          <w:ilvl w:val="0"/>
          <w:numId w:val="2"/>
        </w:numPr>
        <w:spacing w:after="60"/>
      </w:pPr>
      <w:r>
        <w:rPr>
          <w:rFonts w:ascii="Calibri" w:cs="Calibri" w:eastAsia="Calibri" w:hAnsi="Calibri"/>
          <w:sz w:val="22"/>
          <w:szCs w:val="22"/>
        </w:rPr>
        <w:t xml:space="preserve">Cross-institutional benchmarking</w:t>
      </w:r>
    </w:p>
    <w:p>
      <w:pPr>
        <w:pStyle w:val="ListParagraph"/>
        <w:numPr>
          <w:ilvl w:val="0"/>
          <w:numId w:val="2"/>
        </w:numPr>
        <w:spacing w:after="60"/>
      </w:pPr>
      <w:r>
        <w:rPr>
          <w:rFonts w:ascii="Calibri" w:cs="Calibri" w:eastAsia="Calibri" w:hAnsi="Calibri"/>
          <w:sz w:val="22"/>
          <w:szCs w:val="22"/>
        </w:rPr>
        <w:t xml:space="preserve">AI-powered coaching suggestions (based on pattern analysis across thousands of conversations)</w:t>
      </w:r>
    </w:p>
    <w:p>
      <w:r>
        <w:br w:type="page"/>
      </w:r>
    </w:p>
    <w:p>
      <w:pPr>
        <w:pStyle w:val="Heading1"/>
      </w:pPr>
      <w: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LLM costs scale with usage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 ~$0.003/conversation turn, 50 students x 20 conversations = ~$3. Narratives and career output add more. Could reach $50-100/quarter.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Gemini may be lower cost with NLU contract. Can batch operations (bulk tagging). Cache narratives. Monitor costs weekly during pilot.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LLM quality varies by model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Switching from Claude to Gemini may change conversation quality, synthesis depth, or skill tag accuracy.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Run parallel evaluation during pilot. Score 50 conversations on both models. Use whichever scores higher for each task.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Student engagement drops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Reflective conversations feel like homework. Completion rates decline after initial novelty.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Keep conversations under 10 minutes. Let students choose which assignments to reflect on. Show immediate value (garden visualization, skill progress).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Skill tag accuracy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Incorrect tags distort coverage metrics and narrative generation.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Allow students to confirm/reject tags. Coach review of tags. Track accuracy over time and retrain prompts.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privacy (FERPA)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Student reflections contain personal information processed through third-party LLMs.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Supabase RLS ensures data isolation. Anthropic/Google enterprise agreements for data handling. No student PII in prompts beyond first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D2L integration timeline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Valence API access may take institutional approval. Delays could slow V1.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CSV import is fully functional as interim. D2L stub is architecturally ready. Can proceed without API access.</w:t>
            </w:r>
          </w:p>
        </w:tc>
      </w:tr>
    </w:tbl>
    <w:p>
      <w:pPr>
        <w:spacing w:after="400"/>
      </w:pPr>
    </w:p>
    <w:p>
      <w:pPr>
        <w:pStyle w:val="Heading1"/>
      </w:pPr>
      <w:r>
        <w:t xml:space="preserve">Immediate Next Steps</w:t>
      </w:r>
    </w:p>
    <w:p>
      <w:pPr>
        <w:pStyle w:val="ListParagraph"/>
        <w:numPr>
          <w:ilvl w:val="0"/>
          <w:numId w:val="5"/>
        </w:numPr>
        <w:spacing w:after="60"/>
      </w:pPr>
      <w:r>
        <w:rPr>
          <w:rFonts w:ascii="Calibri" w:cs="Calibri" w:eastAsia="Calibri" w:hAnsi="Calibri"/>
          <w:sz w:val="22"/>
          <w:szCs w:val="22"/>
        </w:rPr>
        <w:t xml:space="preserve">Add Gemini support (2-3 hours) — create LLM abstraction layer, install Google SDK, add env var</w:t>
      </w:r>
    </w:p>
    <w:p>
      <w:pPr>
        <w:pStyle w:val="ListParagraph"/>
        <w:numPr>
          <w:ilvl w:val="0"/>
          <w:numId w:val="5"/>
        </w:numPr>
        <w:spacing w:after="60"/>
      </w:pPr>
      <w:r>
        <w:rPr>
          <w:rFonts w:ascii="Calibri" w:cs="Calibri" w:eastAsia="Calibri" w:hAnsi="Calibri"/>
          <w:sz w:val="22"/>
          <w:szCs w:val="22"/>
        </w:rPr>
        <w:t xml:space="preserve">Fix the rubric descriptor TODO — fetch rubric data from DB for conversation output generation</w:t>
      </w:r>
    </w:p>
    <w:p>
      <w:pPr>
        <w:pStyle w:val="ListParagraph"/>
        <w:numPr>
          <w:ilvl w:val="0"/>
          <w:numId w:val="5"/>
        </w:numPr>
        <w:spacing w:after="60"/>
      </w:pPr>
      <w:r>
        <w:rPr>
          <w:rFonts w:ascii="Calibri" w:cs="Calibri" w:eastAsia="Calibri" w:hAnsi="Calibri"/>
          <w:sz w:val="22"/>
          <w:szCs w:val="22"/>
        </w:rPr>
        <w:t xml:space="preserve">Create .env.example — document required environment variables without exposing real keys</w:t>
      </w:r>
    </w:p>
    <w:p>
      <w:pPr>
        <w:pStyle w:val="ListParagraph"/>
        <w:numPr>
          <w:ilvl w:val="0"/>
          <w:numId w:val="5"/>
        </w:numPr>
        <w:spacing w:after="60"/>
      </w:pPr>
      <w:r>
        <w:rPr>
          <w:rFonts w:ascii="Calibri" w:cs="Calibri" w:eastAsia="Calibri" w:hAnsi="Calibri"/>
          <w:sz w:val="22"/>
          <w:szCs w:val="22"/>
        </w:rPr>
        <w:t xml:space="preserve">Identify pilot cohort — select 1 coach and 5-10 students for initial testing</w:t>
      </w:r>
    </w:p>
    <w:p>
      <w:pPr>
        <w:pStyle w:val="ListParagraph"/>
        <w:numPr>
          <w:ilvl w:val="0"/>
          <w:numId w:val="5"/>
        </w:numPr>
        <w:spacing w:after="60"/>
      </w:pPr>
      <w:r>
        <w:rPr>
          <w:rFonts w:ascii="Calibri" w:cs="Calibri" w:eastAsia="Calibri" w:hAnsi="Calibri"/>
          <w:sz w:val="22"/>
          <w:szCs w:val="22"/>
        </w:rPr>
        <w:t xml:space="preserve">Insert pilot coach record — add real coach email to database</w:t>
      </w:r>
    </w:p>
    <w:p>
      <w:pPr>
        <w:pStyle w:val="ListParagraph"/>
        <w:numPr>
          <w:ilvl w:val="0"/>
          <w:numId w:val="5"/>
        </w:numPr>
        <w:spacing w:after="60"/>
      </w:pPr>
      <w:r>
        <w:rPr>
          <w:rFonts w:ascii="Calibri" w:cs="Calibri" w:eastAsia="Calibri" w:hAnsi="Calibri"/>
          <w:sz w:val="22"/>
          <w:szCs w:val="22"/>
        </w:rPr>
        <w:t xml:space="preserve">Run pilot kickoff — students sign up, import course assignments via CSV, begin conversations</w:t>
      </w:r>
    </w:p>
    <w:p>
      <w:pPr>
        <w:pStyle w:val="ListParagraph"/>
        <w:numPr>
          <w:ilvl w:val="0"/>
          <w:numId w:val="5"/>
        </w:numPr>
        <w:spacing w:after="60"/>
      </w:pPr>
      <w:r>
        <w:rPr>
          <w:rFonts w:ascii="Calibri" w:cs="Calibri" w:eastAsia="Calibri" w:hAnsi="Calibri"/>
          <w:sz w:val="22"/>
          <w:szCs w:val="22"/>
        </w:rPr>
        <w:t xml:space="preserve">Weekly review cadence — coach reviews conversations, provides assessments, flags 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LE3 Growth Portfolio — MVP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66534"/>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E293B"/>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2026-04-07T14:12:02.747Z</dcterms:created>
  <dcterms:modified xsi:type="dcterms:W3CDTF">2026-04-07T14:12:02.748Z</dcterms:modified>
</cp:coreProperties>
</file>

<file path=docProps/custom.xml><?xml version="1.0" encoding="utf-8"?>
<Properties xmlns="http://schemas.openxmlformats.org/officeDocument/2006/custom-properties" xmlns:vt="http://schemas.openxmlformats.org/officeDocument/2006/docPropsVTypes"/>
</file>