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pPr>
      <w:r w:rsidR="00000000" w:rsidRPr="00000000" w:rsidDel="00000000">
        <w:rPr>
          <w:rtl w:val="0"/>
        </w:rPr>
        <w:t xml:space="preserve">Dear Ladies and Gentlemen:</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This is a test of Caracal. Please ignore it.</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numPr>
          <w:ilvl w:val="0"/>
          <w:numId w:val="1"/>
        </w:numPr>
        <w:ind w:left="1440" w:hanging="719"/>
        <w:contextualSpacing w:val="1"/>
        <w:rPr>
          <w:u w:val="none"/>
        </w:rPr>
      </w:pPr>
      <w:r w:rsidR="00000000" w:rsidRPr="00000000" w:rsidDel="00000000">
        <w:rPr>
          <w:rtl w:val="0"/>
        </w:rPr>
        <w:t xml:space="preserve"/>
      </w:r>
      <w:r w:rsidR="00000000" w:rsidRPr="00000000" w:rsidDel="00000000">
        <w:rPr>
          <w:b w:val="1"/>
          <w:u w:val="single"/>
          <w:rtl w:val="0"/>
        </w:rPr>
        <w:t xml:space="preserve">Purpose.</w:t>
      </w:r>
      <w:r w:rsidR="00000000" w:rsidRPr="00000000" w:rsidDel="00000000">
        <w:rPr>
          <w:rtl w:val="0"/>
        </w:rPr>
        <w:t xml:space="preserve"> The purpose of this letter is to test out Caracal. The quick brown fox jumps over the lazy dog. Fourscore and seven years ago our forefathers blah blah. Twas brillig and the slithy toves did gyre and gimble in the wabe. All mimsy were the borogoves and the mome raths outgrabe.</w:t>
      </w:r>
      <w:r>
        <w:br/>
      </w:r>
    </w:p>
    <w:p w:rsidP="00000000" w:rsidRDefault="00000000" w:rsidR="00000000" w:rsidRPr="00000000" w:rsidDel="00000000">
      <w:pPr>
        <w:numPr>
          <w:ilvl w:val="0"/>
          <w:numId w:val="1"/>
        </w:numPr>
        <w:ind w:left="1440" w:hanging="719"/>
        <w:contextualSpacing w:val="1"/>
        <w:rPr>
          <w:u w:val="none"/>
        </w:rPr>
      </w:pPr>
      <w:r w:rsidR="00000000" w:rsidRPr="00000000" w:rsidDel="00000000">
        <w:rPr>
          <w:rtl w:val="0"/>
        </w:rPr>
        <w:t xml:space="preserve"/>
      </w:r>
      <w:r w:rsidR="00000000" w:rsidRPr="00000000" w:rsidDel="00000000">
        <w:rPr>
          <w:b w:val="1"/>
          <w:u w:val="single"/>
          <w:rtl w:val="0"/>
        </w:rPr>
        <w:t xml:space="preserve">Fee.</w:t>
      </w:r>
      <w:r w:rsidR="00000000" w:rsidRPr="00000000" w:rsidDel="00000000">
        <w:rPr>
          <w:rtl w:val="0"/>
        </w:rPr>
        <w:t xml:space="preserve"> There is no fee for this letter.</w:t>
      </w:r>
    </w:p>
    <w:sectPr>
      <w:footerReference r:id="rId2" w:type="default"/>
      <w:pgSz w:w="12240" w:h="15840"/>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right"/>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Restart w:val="1"/>
      <w:lvlText w:val="%1."/>
      <w:lvlJc w:val="both"/>
      <w:pPr>
        <w:ind w:left="1440" w:firstLine="7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caps w:val="0"/>
        <w:smallCaps w:val="0"/>
        <w:strike w:val="0"/>
        <w:color w:val="333333"/>
        <w:sz w:val="22"/>
        <w:u w:val="none"/>
        <w:vertAlign w:val="baseline"/>
      </w:rPr>
    </w:rPrDefault>
    <w:pPrDefault>
      <w:pPr>
        <w:keepNext w:val="0"/>
        <w:keepLines w:val="0"/>
        <w:widowControl w:val="1"/>
        <w:spacing w:lineRule="auto" w:before="0" w:after="0" w:line="240"/>
        <w:ind w:left="0" w:firstLine="0" w:right="0"/>
        <w:jc w:val="both"/>
      </w:pPr>
    </w:pPrDefault>
  </w:docDefaults>
  <w:style w:styleId="Normal" w:type="paragraph" w:default="1">
    <w:name w:val="Normal"/>
  </w:style>
  <w:style w:styleId="TableNormal" w:type="table" w:default="1">
    <w:name w:val="Table Normal"/>
    <w:pPr>
      <w:spacing w:lineRule="auto" w:line="505.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1"/><Relationship Target="footer1.xml" Type="http://schemas.openxmlformats.org/officeDocument/2006/relationships/footer" Id="rId2"/><Relationship Target="numbering.xml" Type="http://schemas.openxmlformats.org/officeDocument/2006/relationships/numbering" Id="rId3"/><Relationship Target="settings.xml" Type="http://schemas.openxmlformats.org/officeDocument/2006/relationships/settings" Id="rId4"/><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file>