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03_03 Building a Custom MCP Server</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build a simple MCP server that exposes internal tools to Claude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Custom MCP servers connect Claude to internal systems the ecosystem doesn't cover</w:t>
            </w:r>
          </w:p>
          <w:p>
            <w:r>
              <w:rPr>
                <w:rFonts w:ascii="Arial" w:cs="Arial" w:eastAsia="Arial" w:hAnsi="Arial"/>
                <w:sz w:val="20"/>
                <w:szCs w:val="20"/>
              </w:rPr>
              <w:t xml:space="preserve">2 - Each tool has a name, description, input schema (Zod), and a handler function</w:t>
            </w:r>
          </w:p>
          <w:p>
            <w:r>
              <w:rPr>
                <w:rFonts w:ascii="Arial" w:cs="Arial" w:eastAsia="Arial" w:hAnsi="Arial"/>
                <w:sz w:val="20"/>
                <w:szCs w:val="20"/>
              </w:rPr>
              <w:t xml:space="preserve">3 - Registration is one line in .claude/settings.json</w:t>
            </w:r>
          </w:p>
          <w:p>
            <w:r>
              <w:rPr>
                <w:rFonts w:ascii="Arial" w:cs="Arial" w:eastAsia="Arial" w:hAnsi="Arial"/>
                <w:sz w:val="20"/>
                <w:szCs w:val="20"/>
              </w:rPr>
              <w:t xml:space="preserve">4 - MCP completes the conductor toolkit: Skills + Hooks + MCP = fully enhanced single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Most developers won't need to build a custom MCP server. The ecosystem covers documentation, databases, browsers, and most common tools. But if you have internal systems---feature flags, service health dashboards, proprietary documentation---a custom server is how you expose them to Claude.</w:t>
      </w:r>
    </w:p>
    <w:p>
      <w:pPr>
        <w:spacing w:after="80" w:before="80"/>
      </w:pPr>
      <w:r>
        <w:rPr>
          <w:rFonts w:ascii="Arial" w:cs="Arial" w:eastAsia="Arial" w:hAnsi="Arial"/>
          <w:sz w:val="22"/>
          <w:szCs w:val="22"/>
        </w:rPr>
        <w:t xml:space="preserve">It's simpler than you might think.</w:t>
      </w:r>
    </w:p>
    <w:p>
      <w:pPr>
        <w:spacing w:after="120" w:before="120"/>
      </w:pPr>
      <w:r>
        <w:rPr>
          <w:rFonts w:ascii="Arial" w:cs="Arial" w:eastAsia="Arial" w:hAnsi="Arial"/>
          <w:b/>
          <w:bCs/>
          <w:i/>
          <w:iCs/>
          <w:sz w:val="22"/>
          <w:szCs w:val="22"/>
        </w:rPr>
        <w:t xml:space="preserve">***[SWITCH TO DEMO: Editor]***</w:t>
      </w:r>
    </w:p>
    <w:p>
      <w:pPr>
        <w:spacing w:after="80" w:before="80"/>
      </w:pPr>
      <w:r>
        <w:rPr>
          <w:rFonts w:ascii="Arial" w:cs="Arial" w:eastAsia="Arial" w:hAnsi="Arial"/>
          <w:sz w:val="22"/>
          <w:szCs w:val="22"/>
        </w:rPr>
        <w:t xml:space="preserve">I'm in the 3.3 demo clean directory. There's a starter server.ts file with the MCP SDK boilerplate.</w:t>
      </w:r>
    </w:p>
    <w:p>
      <w:pPr>
        <w:spacing w:after="120" w:before="120"/>
      </w:pPr>
      <w:r>
        <w:rPr>
          <w:rFonts w:ascii="Arial" w:cs="Arial" w:eastAsia="Arial" w:hAnsi="Arial"/>
          <w:b/>
          <w:bCs/>
          <w:i/>
          <w:iCs/>
          <w:sz w:val="22"/>
          <w:szCs w:val="22"/>
        </w:rPr>
        <w:t xml:space="preserve">***[Action: Open src/server.ts showing the boilerplate]***</w:t>
      </w:r>
    </w:p>
    <w:p>
      <w:pPr>
        <w:spacing w:after="80" w:before="80"/>
      </w:pPr>
      <w:r>
        <w:rPr>
          <w:rFonts w:ascii="Arial" w:cs="Arial" w:eastAsia="Arial" w:hAnsi="Arial"/>
          <w:sz w:val="22"/>
          <w:szCs w:val="22"/>
        </w:rPr>
        <w:t xml:space="preserve">An MCP server is just a Node.js process that registers tools. Each tool has a name, a description, an input schema, and a handler function. Let me build three tools.</w:t>
      </w:r>
    </w:p>
    <w:p>
      <w:pPr>
        <w:spacing w:after="120" w:before="120"/>
      </w:pPr>
      <w:r>
        <w:rPr>
          <w:rFonts w:ascii="Arial" w:cs="Arial" w:eastAsia="Arial" w:hAnsi="Arial"/>
          <w:b/>
          <w:bCs/>
          <w:i/>
          <w:iCs/>
          <w:sz w:val="22"/>
          <w:szCs w:val="22"/>
        </w:rPr>
        <w:t xml:space="preserve">***[Action: Walk through building the first tool]***</w:t>
      </w:r>
    </w:p>
    <w:p>
      <w:pPr>
        <w:spacing w:after="80" w:before="80"/>
      </w:pPr>
      <w:r>
        <w:rPr>
          <w:rFonts w:ascii="Arial" w:cs="Arial" w:eastAsia="Arial" w:hAnsi="Arial"/>
          <w:sz w:val="22"/>
          <w:szCs w:val="22"/>
        </w:rPr>
        <w:t xml:space="preserve">First tool: get-feature-flag. It takes a flag name as input, validated with Zod, and returns whether the flag is enabled and its rollout percentage. In a real codebase, this would hit your feature flag service. For the demo, we're using mock data.</w:t>
      </w:r>
    </w:p>
    <w:p>
      <w:pPr>
        <w:spacing w:after="120" w:before="120"/>
      </w:pPr>
      <w:r>
        <w:rPr>
          <w:rFonts w:ascii="Arial" w:cs="Arial" w:eastAsia="Arial" w:hAnsi="Arial"/>
          <w:b/>
          <w:bCs/>
          <w:i/>
          <w:iCs/>
          <w:sz w:val="22"/>
          <w:szCs w:val="22"/>
        </w:rPr>
        <w:t xml:space="preserve">***[Action: Show the tool registration code]***</w:t>
      </w:r>
    </w:p>
    <w:p>
      <w:pPr>
        <w:spacing w:after="80" w:before="80"/>
      </w:pPr>
      <w:r>
        <w:rPr>
          <w:rFonts w:ascii="Arial" w:cs="Arial" w:eastAsia="Arial" w:hAnsi="Arial"/>
          <w:sz w:val="22"/>
          <w:szCs w:val="22"/>
        </w:rPr>
        <w:t xml:space="preserve">See the pattern? server.tool takes a name, a description that Claude reads to decide when to use it, a Zod schema for the input, and an async handler that returns the result.</w:t>
      </w:r>
    </w:p>
    <w:p>
      <w:pPr>
        <w:spacing w:after="120" w:before="120"/>
      </w:pPr>
      <w:r>
        <w:rPr>
          <w:rFonts w:ascii="Arial" w:cs="Arial" w:eastAsia="Arial" w:hAnsi="Arial"/>
          <w:b/>
          <w:bCs/>
          <w:i/>
          <w:iCs/>
          <w:sz w:val="22"/>
          <w:szCs w:val="22"/>
        </w:rPr>
        <w:t xml:space="preserve">***[Action: Build the second and third tools]***</w:t>
      </w:r>
    </w:p>
    <w:p>
      <w:pPr>
        <w:spacing w:after="80" w:before="80"/>
      </w:pPr>
      <w:r>
        <w:rPr>
          <w:rFonts w:ascii="Arial" w:cs="Arial" w:eastAsia="Arial" w:hAnsi="Arial"/>
          <w:sz w:val="22"/>
          <w:szCs w:val="22"/>
        </w:rPr>
        <w:t xml:space="preserve">Second tool: check-service-health. Takes a service name, returns status, latency, and error rate.</w:t>
      </w:r>
    </w:p>
    <w:p>
      <w:pPr>
        <w:spacing w:after="80" w:before="80"/>
      </w:pPr>
      <w:r>
        <w:rPr>
          <w:rFonts w:ascii="Arial" w:cs="Arial" w:eastAsia="Arial" w:hAnsi="Arial"/>
          <w:sz w:val="22"/>
          <w:szCs w:val="22"/>
        </w:rPr>
        <w:t xml:space="preserve">Third tool: list-feature-flags. No input needed, returns all available flags.</w:t>
      </w:r>
    </w:p>
    <w:p>
      <w:pPr>
        <w:spacing w:after="80" w:before="80"/>
      </w:pPr>
      <w:r>
        <w:rPr>
          <w:rFonts w:ascii="Arial" w:cs="Arial" w:eastAsia="Arial" w:hAnsi="Arial"/>
          <w:sz w:val="22"/>
          <w:szCs w:val="22"/>
        </w:rPr>
        <w:t xml:space="preserve">That's the whole server. Three tools, about 90 lines of code.</w:t>
      </w:r>
    </w:p>
    <w:p>
      <w:pPr>
        <w:spacing w:after="120" w:before="120"/>
      </w:pPr>
      <w:r>
        <w:rPr>
          <w:rFonts w:ascii="Arial" w:cs="Arial" w:eastAsia="Arial" w:hAnsi="Arial"/>
          <w:b/>
          <w:bCs/>
          <w:i/>
          <w:iCs/>
          <w:sz w:val="22"/>
          <w:szCs w:val="22"/>
        </w:rPr>
        <w:t xml:space="preserve">***[Action: Show how to register it in .claude/settings.json]***</w:t>
      </w:r>
    </w:p>
    <w:p>
      <w:pPr>
        <w:spacing w:after="80" w:before="80"/>
      </w:pPr>
      <w:r>
        <w:rPr>
          <w:rFonts w:ascii="Arial" w:cs="Arial" w:eastAsia="Arial" w:hAnsi="Arial"/>
          <w:sz w:val="22"/>
          <w:szCs w:val="22"/>
        </w:rPr>
        <w:t xml:space="preserve">To register the server, I add it to .claude/settings.json under mcpServers. The key is the server name, the value is the command to run it.</w:t>
      </w:r>
    </w:p>
    <w:p>
      <w:pPr>
        <w:spacing w:after="80" w:before="80"/>
      </w:pPr>
      <w:r>
        <w:rPr>
          <w:rFonts w:ascii="Arial" w:cs="Arial" w:eastAsia="Arial" w:hAnsi="Arial"/>
          <w:sz w:val="22"/>
          <w:szCs w:val="22"/>
        </w:rPr>
        <w:t xml:space="preserve">Now let me test it.</w:t>
      </w:r>
    </w:p>
    <w:p>
      <w:pPr>
        <w:spacing w:after="120" w:before="120"/>
      </w:pPr>
      <w:r>
        <w:rPr>
          <w:rFonts w:ascii="Arial" w:cs="Arial" w:eastAsia="Arial" w:hAnsi="Arial"/>
          <w:b/>
          <w:bCs/>
          <w:i/>
          <w:iCs/>
          <w:sz w:val="22"/>
          <w:szCs w:val="22"/>
        </w:rPr>
        <w:t xml:space="preserve">***[SWITCH TO DEMO: Terminal]***</w:t>
      </w:r>
    </w:p>
    <w:p>
      <w:pPr>
        <w:spacing w:after="120" w:before="120"/>
      </w:pPr>
      <w:r>
        <w:rPr>
          <w:rFonts w:ascii="Arial" w:cs="Arial" w:eastAsia="Arial" w:hAnsi="Arial"/>
          <w:b/>
          <w:bCs/>
          <w:i/>
          <w:iCs/>
          <w:sz w:val="22"/>
          <w:szCs w:val="22"/>
        </w:rPr>
        <w:t xml:space="preserve">***[Action: Ask Claude "Is the dark-mode feature flag enabled?"]***</w:t>
      </w:r>
    </w:p>
    <w:p>
      <w:pPr>
        <w:spacing w:after="80" w:before="80"/>
      </w:pPr>
      <w:r>
        <w:rPr>
          <w:rFonts w:ascii="Arial" w:cs="Arial" w:eastAsia="Arial" w:hAnsi="Arial"/>
          <w:sz w:val="22"/>
          <w:szCs w:val="22"/>
        </w:rPr>
        <w:t xml:space="preserve">Watch the tool call. Claude reads the tool descriptions, decides get-feature-flag is the right tool, passes "dark-mode" as the flag name, and gets back a structured response. Dark mode is enabled, 75% rollout.</w:t>
      </w:r>
    </w:p>
    <w:p>
      <w:pPr>
        <w:spacing w:after="120" w:before="120"/>
      </w:pPr>
      <w:r>
        <w:rPr>
          <w:rFonts w:ascii="Arial" w:cs="Arial" w:eastAsia="Arial" w:hAnsi="Arial"/>
          <w:b/>
          <w:bCs/>
          <w:i/>
          <w:iCs/>
          <w:sz w:val="22"/>
          <w:szCs w:val="22"/>
        </w:rPr>
        <w:t xml:space="preserve">***[Action: Ask Claude "What's the health status of the payment service?"]***</w:t>
      </w:r>
    </w:p>
    <w:p>
      <w:pPr>
        <w:spacing w:after="80" w:before="80"/>
      </w:pPr>
      <w:r>
        <w:rPr>
          <w:rFonts w:ascii="Arial" w:cs="Arial" w:eastAsia="Arial" w:hAnsi="Arial"/>
          <w:sz w:val="22"/>
          <w:szCs w:val="22"/>
        </w:rPr>
        <w:t xml:space="preserve">Same pattern. Claude calls check-service-health with "payment-service" and gets latency, error rate, and status. Now Claude can make decisions based on real system data instead of guessing.</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The Complete Conductor]***</w:t>
      </w:r>
    </w:p>
    <w:p>
      <w:pPr>
        <w:spacing w:after="80" w:before="80"/>
      </w:pPr>
      <w:r>
        <w:rPr>
          <w:rFonts w:ascii="Arial" w:cs="Arial" w:eastAsia="Arial" w:hAnsi="Arial"/>
          <w:sz w:val="22"/>
          <w:szCs w:val="22"/>
        </w:rPr>
        <w:t xml:space="preserve">Let's pause and appreciate what we've built across these three chapters. Skills give Claude domain expertise. Hooks automate quality checks. MCP connects Claude to live data and external tools. Together, that's the complete conductor paradigm: one AI agent, deeply enhanced.</w:t>
      </w:r>
    </w:p>
    <w:p>
      <w:pPr>
        <w:spacing w:after="80" w:before="80"/>
      </w:pPr>
      <w:r>
        <w:rPr>
          <w:rFonts w:ascii="Arial" w:cs="Arial" w:eastAsia="Arial" w:hAnsi="Arial"/>
          <w:sz w:val="22"/>
          <w:szCs w:val="22"/>
        </w:rPr>
        <w:t xml:space="preserve">You're no longer just prompting. You're conducting a highly capable, well-informed, safety-checked agent that knows your team's standards, verifies its own output, and has access to real-time data.</w:t>
      </w:r>
    </w:p>
    <w:p>
      <w:pPr>
        <w:spacing w:after="80" w:before="80"/>
      </w:pPr>
      <w:r>
        <w:rPr>
          <w:rFonts w:ascii="Arial" w:cs="Arial" w:eastAsia="Arial" w:hAnsi="Arial"/>
          <w:sz w:val="22"/>
          <w:szCs w:val="22"/>
        </w:rPr>
        <w:t xml:space="preserve">The next chapter takes this further---autonomous patterns that let this enhanced agent work independently.</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When writing MCP tool descriptions, be specific about when Claude should use the tool. "Check if a feature flag is enabled" is better than "feature flag tool." The description is how Claude decides which tool to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2026-03-11T16:05:56.255Z</dcterms:created>
  <dcterms:modified xsi:type="dcterms:W3CDTF">2026-03-11T16:05:56.255Z</dcterms:modified>
</cp:coreProperties>
</file>

<file path=docProps/custom.xml><?xml version="1.0" encoding="utf-8"?>
<Properties xmlns="http://schemas.openxmlformats.org/officeDocument/2006/custom-properties" xmlns:vt="http://schemas.openxmlformats.org/officeDocument/2006/docPropsVTypes"/>
</file>