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Arial" w:cs="Arial" w:eastAsia="Arial" w:hAnsi="Arial"/>
          <w:b/>
          <w:bCs/>
          <w:sz w:val="28"/>
          <w:szCs w:val="28"/>
        </w:rPr>
        <w:t xml:space="preserve">06_03 Scaling AI Development Across Teams</w:t>
      </w:r>
    </w:p>
    <w:p>
      <w:pPr>
        <w:pBdr>
          <w:bottom w:val="single" w:color="999999" w:sz="6" w:space="1"/>
        </w:pBdr>
        <w:spacing w:after="2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After watching this video, the learner will be able to establish shared conventions, skill libraries, and governance patterns for AI-assisted development across an engineering organization.</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Learning Points</w:t>
            </w:r>
          </w:p>
          <w:p>
            <w:r>
              <w:rPr>
                <w:rFonts w:ascii="Arial" w:cs="Arial" w:eastAsia="Arial" w:hAnsi="Arial"/>
                <w:sz w:val="20"/>
                <w:szCs w:val="20"/>
              </w:rPr>
              <w:t xml:space="preserve">Choose the top 3-5 learning points learners need to accomplish the learning objective.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1 - A shared CLAUDE.md template ensures consistent agent behavior across projects</w:t>
            </w:r>
          </w:p>
          <w:p>
            <w:r>
              <w:rPr>
                <w:rFonts w:ascii="Arial" w:cs="Arial" w:eastAsia="Arial" w:hAnsi="Arial"/>
                <w:sz w:val="20"/>
                <w:szCs w:val="20"/>
              </w:rPr>
              <w:t xml:space="preserve">2 - Team skill libraries encode collective expertise and compound over time</w:t>
            </w:r>
          </w:p>
          <w:p>
            <w:r>
              <w:rPr>
                <w:rFonts w:ascii="Arial" w:cs="Arial" w:eastAsia="Arial" w:hAnsi="Arial"/>
                <w:sz w:val="20"/>
                <w:szCs w:val="20"/>
              </w:rPr>
              <w:t xml:space="preserve">3 - MCP server catalogs connect everyone to the same internal tools</w:t>
            </w:r>
          </w:p>
          <w:p>
            <w:r>
              <w:rPr>
                <w:rFonts w:ascii="Arial" w:cs="Arial" w:eastAsia="Arial" w:hAnsi="Arial"/>
                <w:sz w:val="20"/>
                <w:szCs w:val="20"/>
              </w:rPr>
              <w:t xml:space="preserve">4 - Start small: one skill file per team, then grow organically</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sz w:val="20"/>
                <w:szCs w:val="20"/>
              </w:rPr>
              <w:t xml:space="preserve">Word Count</w:t>
            </w:r>
          </w:p>
          <w:p>
            <w:r>
              <w:rPr>
                <w:rFonts w:ascii="Arial" w:cs="Arial" w:eastAsia="Arial" w:hAnsi="Arial"/>
                <w:sz w:val="20"/>
                <w:szCs w:val="20"/>
              </w:rPr>
              <w:t xml:space="preserve">(375-600 words = 2.5-4 minutes)</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~430 words</w:t>
            </w:r>
          </w:p>
        </w:tc>
      </w:tr>
    </w:tbl>
    <w:p>
      <w:pPr>
        <w:spacing w:after="100" w:before="200"/>
      </w:pPr>
    </w:p>
    <w:p>
      <w:pPr>
        <w:pStyle w:val="Heading3"/>
        <w:spacing w:after="60" w:before="60"/>
      </w:pPr>
      <w:r>
        <w:rPr>
          <w:rFonts w:ascii="Arial" w:cs="Arial" w:eastAsia="Arial" w:hAnsi="Arial"/>
          <w:b/>
          <w:bCs/>
          <w:sz w:val="22"/>
          <w:szCs w:val="22"/>
        </w:rPr>
        <w:t xml:space="preserve">1. KNOW / NAME IT</w:t>
      </w:r>
    </w:p>
    <w:p>
      <w:pPr>
        <w:pStyle w:val="Heading3"/>
        <w:spacing w:after="60" w:before="60"/>
      </w:pPr>
      <w:r>
        <w:rPr>
          <w:rFonts w:ascii="Arial" w:cs="Arial" w:eastAsia="Arial" w:hAnsi="Arial"/>
          <w:b/>
          <w:bCs/>
          <w:sz w:val="22"/>
          <w:szCs w:val="22"/>
        </w:rPr>
        <w:t xml:space="preserve">2. EVALUATE / ASSESS / DEFINE IT</w:t>
      </w:r>
    </w:p>
    <w:p>
      <w:pPr>
        <w:pStyle w:val="Heading3"/>
        <w:spacing w:after="60" w:before="60"/>
      </w:pPr>
      <w:r>
        <w:rPr>
          <w:rFonts w:ascii="Arial" w:cs="Arial" w:eastAsia="Arial" w:hAnsi="Arial"/>
          <w:b/>
          <w:bCs/>
          <w:sz w:val="22"/>
          <w:szCs w:val="22"/>
        </w:rPr>
        <w:t xml:space="preserve">3. DO / STICK IT</w:t>
      </w:r>
    </w:p>
    <w:p>
      <w:pPr>
        <w:pBdr>
          <w:bottom w:val="single" w:color="999999" w:sz="6" w:space="1"/>
        </w:pBdr>
        <w:spacing w:after="200" w:before="200"/>
      </w:pPr>
    </w:p>
    <w:p>
      <w:pPr>
        <w:pStyle w:val="Heading2"/>
        <w:spacing w:after="200"/>
      </w:pPr>
      <w:r>
        <w:rPr>
          <w:rFonts w:ascii="Arial" w:cs="Arial" w:eastAsia="Arial" w:hAnsi="Arial"/>
          <w:b/>
          <w:bCs/>
          <w:sz w:val="28"/>
          <w:szCs w:val="28"/>
        </w:rPr>
        <w:t xml:space="preserve">SCRIPT</w:t>
      </w:r>
    </w:p>
    <w:p>
      <w:pPr>
        <w:spacing w:after="80" w:before="80"/>
      </w:pPr>
      <w:r>
        <w:rPr>
          <w:rFonts w:ascii="Arial" w:cs="Arial" w:eastAsia="Arial" w:hAnsi="Arial"/>
          <w:sz w:val="22"/>
          <w:szCs w:val="22"/>
        </w:rPr>
        <w:t xml:space="preserve">Everything we've built in this course---Skills, MCP servers, Hooks, autonomous patterns, orchestration workflows---works even better at team scale. The compound effect of shared conventions is enormous.</w:t>
      </w:r>
    </w:p>
    <w:p>
      <w:pPr>
        <w:spacing w:after="120" w:before="120"/>
      </w:pPr>
      <w:r>
        <w:rPr>
          <w:rFonts w:ascii="Arial" w:cs="Arial" w:eastAsia="Arial" w:hAnsi="Arial"/>
          <w:b/>
          <w:bCs/>
          <w:i/>
          <w:iCs/>
          <w:sz w:val="22"/>
          <w:szCs w:val="22"/>
        </w:rPr>
        <w:t xml:space="preserve">***[SWITCH TO DEMO: Editor]***</w:t>
      </w:r>
    </w:p>
    <w:p>
      <w:pPr>
        <w:spacing w:after="80" w:before="80"/>
      </w:pPr>
      <w:r>
        <w:rPr>
          <w:rFonts w:ascii="Arial" w:cs="Arial" w:eastAsia="Arial" w:hAnsi="Arial"/>
          <w:sz w:val="22"/>
          <w:szCs w:val="22"/>
        </w:rPr>
        <w:t xml:space="preserve">I'm in the 6.3 demo directory. Let me show you how to scale this.</w:t>
      </w:r>
    </w:p>
    <w:p>
      <w:pPr>
        <w:spacing w:after="120" w:before="120"/>
      </w:pPr>
      <w:r>
        <w:rPr>
          <w:rFonts w:ascii="Arial" w:cs="Arial" w:eastAsia="Arial" w:hAnsi="Arial"/>
          <w:b/>
          <w:bCs/>
          <w:i/>
          <w:iCs/>
          <w:sz w:val="22"/>
          <w:szCs w:val="22"/>
        </w:rPr>
        <w:t xml:space="preserve">***[Action: Open templates/CLAUDE.md.template]***</w:t>
      </w:r>
    </w:p>
    <w:p>
      <w:pPr>
        <w:spacing w:after="80" w:before="80"/>
      </w:pPr>
      <w:r>
        <w:rPr>
          <w:rFonts w:ascii="Arial" w:cs="Arial" w:eastAsia="Arial" w:hAnsi="Arial"/>
          <w:sz w:val="22"/>
          <w:szCs w:val="22"/>
        </w:rPr>
        <w:t xml:space="preserve">This is a standardized CLAUDE.md template. Every new project starts from this. It has sections for project context, coding standards, testing requirements, and deployment conventions. The important thing: it's a template, not a mandate. Each project customizes it, but the structure is consistent.</w:t>
      </w:r>
    </w:p>
    <w:p>
      <w:pPr>
        <w:spacing w:after="120" w:before="120"/>
      </w:pPr>
      <w:r>
        <w:rPr>
          <w:rFonts w:ascii="Arial" w:cs="Arial" w:eastAsia="Arial" w:hAnsi="Arial"/>
          <w:b/>
          <w:bCs/>
          <w:i/>
          <w:iCs/>
          <w:sz w:val="22"/>
          <w:szCs w:val="22"/>
        </w:rPr>
        <w:t xml:space="preserve">***[Action: Walk through key sections of the template]***</w:t>
      </w:r>
    </w:p>
    <w:p>
      <w:pPr>
        <w:spacing w:after="80" w:before="80"/>
      </w:pPr>
      <w:r>
        <w:rPr>
          <w:rFonts w:ascii="Arial" w:cs="Arial" w:eastAsia="Arial" w:hAnsi="Arial"/>
          <w:sz w:val="22"/>
          <w:szCs w:val="22"/>
        </w:rPr>
        <w:t xml:space="preserve">The project context section tells the agent: this is a TypeScript project, we use Express for APIs, React for frontend, Jest for tests. The standards section: we use functional components, named exports, error boundaries on all routes. The testing section: 80 percent coverage minimum, happy path plus edge cases plus error cases.</w:t>
      </w:r>
    </w:p>
    <w:p>
      <w:pPr>
        <w:spacing w:after="80" w:before="80"/>
      </w:pPr>
      <w:r>
        <w:rPr>
          <w:rFonts w:ascii="Arial" w:cs="Arial" w:eastAsia="Arial" w:hAnsi="Arial"/>
          <w:sz w:val="22"/>
          <w:szCs w:val="22"/>
        </w:rPr>
        <w:t xml:space="preserve">When every project starts from this template, every agent behaves consistently. New team members can look at any project's CLAUDE.md and understand the conventions immediately.</w:t>
      </w:r>
    </w:p>
    <w:p>
      <w:pPr>
        <w:spacing w:after="120" w:before="120"/>
      </w:pPr>
      <w:r>
        <w:rPr>
          <w:rFonts w:ascii="Arial" w:cs="Arial" w:eastAsia="Arial" w:hAnsi="Arial"/>
          <w:b/>
          <w:bCs/>
          <w:i/>
          <w:iCs/>
          <w:sz w:val="22"/>
          <w:szCs w:val="22"/>
        </w:rPr>
        <w:t xml:space="preserve">***[SWITCH TO SLIDES]***</w:t>
      </w:r>
    </w:p>
    <w:p>
      <w:pPr>
        <w:spacing w:after="120" w:before="120"/>
      </w:pPr>
      <w:r>
        <w:rPr>
          <w:rFonts w:ascii="Arial" w:cs="Arial" w:eastAsia="Arial" w:hAnsi="Arial"/>
          <w:b/>
          <w:bCs/>
          <w:i/>
          <w:iCs/>
          <w:sz w:val="22"/>
          <w:szCs w:val="22"/>
        </w:rPr>
        <w:t xml:space="preserve">***[SLIDE: The Skill Library]***</w:t>
      </w:r>
    </w:p>
    <w:p>
      <w:pPr>
        <w:spacing w:after="80" w:before="80"/>
      </w:pPr>
      <w:r>
        <w:rPr>
          <w:rFonts w:ascii="Arial" w:cs="Arial" w:eastAsia="Arial" w:hAnsi="Arial"/>
          <w:sz w:val="22"/>
          <w:szCs w:val="22"/>
        </w:rPr>
        <w:t xml:space="preserve">Next level: a shared skill library. Instead of each developer writing their own skills, maintain a team repository of skills.</w:t>
      </w:r>
    </w:p>
    <w:p>
      <w:pPr>
        <w:spacing w:after="80" w:before="80"/>
      </w:pPr>
      <w:r>
        <w:rPr>
          <w:rFonts w:ascii="Arial" w:cs="Arial" w:eastAsia="Arial" w:hAnsi="Arial"/>
          <w:sz w:val="22"/>
          <w:szCs w:val="22"/>
        </w:rPr>
        <w:t xml:space="preserve">Frontend design. API design. Testing patterns. Security review. Performance optimization. Accessibility standards. Each one encoded as a markdown file, version-controlled, peer-reviewed.</w:t>
      </w:r>
    </w:p>
    <w:p>
      <w:pPr>
        <w:spacing w:after="80" w:before="80"/>
      </w:pPr>
      <w:r>
        <w:rPr>
          <w:rFonts w:ascii="Arial" w:cs="Arial" w:eastAsia="Arial" w:hAnsi="Arial"/>
          <w:sz w:val="22"/>
          <w:szCs w:val="22"/>
        </w:rPr>
        <w:t xml:space="preserve">When someone on your team discovers a better pattern for error handling, they update the skill file. Every project that uses that skill gets the improvement automatically. Knowledge compounds across the entire organization.</w:t>
      </w:r>
    </w:p>
    <w:p>
      <w:pPr>
        <w:spacing w:after="120" w:before="120"/>
      </w:pPr>
      <w:r>
        <w:rPr>
          <w:rFonts w:ascii="Arial" w:cs="Arial" w:eastAsia="Arial" w:hAnsi="Arial"/>
          <w:b/>
          <w:bCs/>
          <w:i/>
          <w:iCs/>
          <w:sz w:val="22"/>
          <w:szCs w:val="22"/>
        </w:rPr>
        <w:t xml:space="preserve">***[SLIDE: The MCP Catalog]***</w:t>
      </w:r>
    </w:p>
    <w:p>
      <w:pPr>
        <w:spacing w:after="80" w:before="80"/>
      </w:pPr>
      <w:r>
        <w:rPr>
          <w:rFonts w:ascii="Arial" w:cs="Arial" w:eastAsia="Arial" w:hAnsi="Arial"/>
          <w:sz w:val="22"/>
          <w:szCs w:val="22"/>
        </w:rPr>
        <w:t xml:space="preserve">Same for MCP servers. Maintain a catalog of available servers: your feature flag server, your monitoring dashboard connector, your documentation search tool. New developers browse the catalog and configure the servers they need. No one has to build what already exists.</w:t>
      </w:r>
    </w:p>
    <w:p>
      <w:pPr>
        <w:spacing w:after="120" w:before="120"/>
      </w:pPr>
      <w:r>
        <w:rPr>
          <w:rFonts w:ascii="Arial" w:cs="Arial" w:eastAsia="Arial" w:hAnsi="Arial"/>
          <w:b/>
          <w:bCs/>
          <w:i/>
          <w:iCs/>
          <w:sz w:val="22"/>
          <w:szCs w:val="22"/>
        </w:rPr>
        <w:t xml:space="preserve">***[SLIDE: Getting Started]***</w:t>
      </w:r>
    </w:p>
    <w:p>
      <w:pPr>
        <w:spacing w:after="80" w:before="80"/>
      </w:pPr>
      <w:r>
        <w:rPr>
          <w:rFonts w:ascii="Arial" w:cs="Arial" w:eastAsia="Arial" w:hAnsi="Arial"/>
          <w:sz w:val="22"/>
          <w:szCs w:val="22"/>
        </w:rPr>
        <w:t xml:space="preserve">How do you start? Small.</w:t>
      </w:r>
    </w:p>
    <w:p>
      <w:pPr>
        <w:spacing w:after="80" w:before="80"/>
      </w:pPr>
      <w:r>
        <w:rPr>
          <w:rFonts w:ascii="Arial" w:cs="Arial" w:eastAsia="Arial" w:hAnsi="Arial"/>
          <w:sz w:val="22"/>
          <w:szCs w:val="22"/>
        </w:rPr>
        <w:t xml:space="preserve">One CLAUDE.md template for your team. One skill file encoding your most common code review feedback. One MCP server for your most-used internal tool.</w:t>
      </w:r>
    </w:p>
    <w:p>
      <w:pPr>
        <w:spacing w:after="80" w:before="80"/>
      </w:pPr>
      <w:r>
        <w:rPr>
          <w:rFonts w:ascii="Arial" w:cs="Arial" w:eastAsia="Arial" w:hAnsi="Arial"/>
          <w:sz w:val="22"/>
          <w:szCs w:val="22"/>
        </w:rPr>
        <w:t xml:space="preserve">Don't try to build everything at once. Write the CLAUDE.md template this week. Write the first skill file next week. Iterate from there.</w:t>
      </w:r>
    </w:p>
    <w:p>
      <w:pPr>
        <w:spacing w:after="80" w:before="80"/>
      </w:pPr>
      <w:r>
        <w:rPr>
          <w:rFonts w:ascii="Arial" w:cs="Arial" w:eastAsia="Arial" w:hAnsi="Arial"/>
          <w:sz w:val="22"/>
          <w:szCs w:val="22"/>
        </w:rPr>
        <w:t xml:space="preserve">The compound effect is real. After three months, your team will have a skill library, an MCP catalog, and consistent conventions that make every AI interaction better.</w:t>
      </w:r>
    </w:p>
    <w:p>
      <w:pPr>
        <w:spacing w:after="120" w:before="120"/>
      </w:pPr>
      <w:r>
        <w:rPr>
          <w:rFonts w:ascii="Arial" w:cs="Arial" w:eastAsia="Arial" w:hAnsi="Arial"/>
          <w:b/>
          <w:bCs/>
          <w:i/>
          <w:iCs/>
          <w:sz w:val="22"/>
          <w:szCs w:val="22"/>
        </w:rPr>
        <w:t xml:space="preserve">***[SLIDE: The Journey]***</w:t>
      </w:r>
    </w:p>
    <w:p>
      <w:pPr>
        <w:spacing w:after="80" w:before="80"/>
      </w:pPr>
      <w:r>
        <w:rPr>
          <w:rFonts w:ascii="Arial" w:cs="Arial" w:eastAsia="Arial" w:hAnsi="Arial"/>
          <w:sz w:val="22"/>
          <w:szCs w:val="22"/>
        </w:rPr>
        <w:t xml:space="preserve">And that's the course. You've gone from advanced vibe coding through the conductor paradigm to the orchestrator paradigm. You've built Skills, MCP servers, autonomous loops, and agent teams. Take these patterns back to your team. Start with one skill file. The compound effect will surprise you.</w:t>
      </w:r>
    </w:p>
    <w:p>
      <w:pPr>
        <w:spacing w:after="80" w:before="80"/>
      </w:pPr>
      <w:r>
        <w:rPr>
          <w:rFonts w:ascii="Arial" w:cs="Arial" w:eastAsia="Arial" w:hAnsi="Arial"/>
          <w:sz w:val="22"/>
          <w:szCs w:val="22"/>
        </w:rPr>
        <w:t xml:space="preserve">Thank you.</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2">
    <w:name w:val="Heading 2"/>
    <w:basedOn w:val="Normal"/>
    <w:next w:val="Normal"/>
    <w:qFormat/>
    <w:pPr>
      <w:spacing w:after="180" w:before="180"/>
      <w:outlineLvl w:val="1"/>
    </w:pPr>
    <w:rPr>
      <w:rFonts w:ascii="Arial" w:cs="Arial" w:eastAsia="Arial" w:hAnsi="Arial"/>
      <w:b/>
      <w:bCs/>
      <w:sz w:val="28"/>
      <w:szCs w:val="28"/>
    </w:rPr>
  </w:style>
  <w:style w:type="paragraph" w:styleId="Heading3">
    <w:name w:val="Heading 3"/>
    <w:basedOn w:val="Normal"/>
    <w:next w:val="Normal"/>
    <w:qFormat/>
    <w:pPr>
      <w:spacing w:after="60" w:before="1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2026-03-11T16:05:56.361Z</dcterms:created>
  <dcterms:modified xsi:type="dcterms:W3CDTF">2026-03-11T16:05:56.361Z</dcterms:modified>
</cp:coreProperties>
</file>

<file path=docProps/custom.xml><?xml version="1.0" encoding="utf-8"?>
<Properties xmlns="http://schemas.openxmlformats.org/officeDocument/2006/custom-properties" xmlns:vt="http://schemas.openxmlformats.org/officeDocument/2006/docPropsVTypes"/>
</file>