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Learning Objective</w:t>
            </w:r>
          </w:p>
        </w:tc>
        <w:tc>
          <w:tcPr>
            <w:tcW w:type="dxa" w:w="7020"/>
            <w:tcBorders>
              <w:top w:val="single" w:color="CCCCCC" w:sz="1"/>
              <w:left w:val="single" w:color="CCCCCC" w:sz="1"/>
              <w:bottom w:val="single" w:color="CCCCCC" w:sz="1"/>
              <w:right w:val="single" w:color="CCCCCC" w:sz="1"/>
            </w:tcBorders>
            <w:shd w:fill="D3D3D3" w:val="clear"/>
            <w:tcMar>
              <w:top w:type="dxa" w:w="80"/>
              <w:left w:type="dxa" w:w="120"/>
              <w:bottom w:type="dxa" w:w="80"/>
              <w:right w:type="dxa" w:w="120"/>
            </w:tcMar>
          </w:tcPr>
          <w:p>
            <w:r>
              <w:rPr>
                <w:b/>
                <w:bCs/>
              </w:rPr>
              <w:t xml:space="preserve">After watching this video, the learner will be able to establish appropriate guardrails for autonomous AI agents including permission boundaries and review checkpoints.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Learning Points</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1 - More autonomy = more risk. Each paradigm level needs scaled guardrails.</w:t>
            </w:r>
          </w:p>
          <w:p>
            <w:r>
              <w:t xml:space="preserve">2 - Permission allowlists, denylists, and permission modes control what agents can do.</w:t>
            </w:r>
          </w:p>
          <w:p>
            <w:r>
              <w:t xml:space="preserve">3 - Agent teams need extra care: branch protection, plan approval, file ownership.</w:t>
            </w:r>
          </w:p>
          <w:p>
            <w:r>
              <w:t xml:space="preserve">4 - Autonomous doesn’t mean unsupervised — agents submit PRs, humans review.</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Word Count</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val="false"/>
                <w:bCs w:val="false"/>
              </w:rPr>
              <w:t xml:space="preserve">~400 words (375-600 words = 2.5-4 minutes)</w:t>
            </w:r>
          </w:p>
        </w:tc>
      </w:tr>
    </w:tbl>
    <w:p>
      <w:r>
        <w:t xml:space="preserve"/>
      </w:r>
    </w:p>
    <w:p>
      <w:r>
        <w:rPr>
          <w:b/>
          <w:bCs/>
        </w:rPr>
        <w:t xml:space="preserve">1. KNOW / NAME IT</w:t>
      </w:r>
    </w:p>
    <w:p>
      <w:r>
        <w:t xml:space="preserve"/>
      </w:r>
    </w:p>
    <w:p>
      <w:r>
        <w:rPr>
          <w:b/>
          <w:bCs/>
        </w:rPr>
        <w:t xml:space="preserve">2. EVALUATE / ASSESS / DEFINE IT</w:t>
      </w:r>
    </w:p>
    <w:p>
      <w:r>
        <w:t xml:space="preserve"/>
      </w:r>
    </w:p>
    <w:p>
      <w:r>
        <w:rPr>
          <w:b/>
          <w:bCs/>
        </w:rPr>
        <w:t xml:space="preserve">3. DO / STICK IT</w:t>
      </w:r>
    </w:p>
    <w:p>
      <w:r>
        <w:t xml:space="preserve"/>
      </w:r>
    </w:p>
    <w:p>
      <w:r>
        <w:rPr>
          <w:b/>
          <w:bCs/>
        </w:rPr>
        <w:t xml:space="preserve">SCRIPT</w:t>
      </w:r>
    </w:p>
    <w:p>
      <w:r>
        <w:t xml:space="preserve"/>
      </w:r>
    </w:p>
    <w:p>
      <w:r>
        <w:t xml:space="preserve">More autonomy means more risk. Vibe coding is low risk — you see the output immediately. Autonomous RALPH loops are medium risk — the agent makes decisions between your checkpoints. Agent teams are highest risk — multiple agents creating branches and modifying code independently.</w:t>
      </w:r>
    </w:p>
    <w:p>
      <w:r>
        <w:t xml:space="preserve">Each level needs appropriate guardrails.</w:t>
      </w:r>
    </w:p>
    <w:p>
      <w:r>
        <w:t xml:space="preserve"/>
      </w:r>
    </w:p>
    <w:p>
      <w:r>
        <w:rPr>
          <w:b/>
          <w:bCs/>
        </w:rPr>
        <w:t xml:space="preserve">[SWITCH TO DEMO: Editor]</w:t>
      </w:r>
    </w:p>
    <w:p>
      <w:r>
        <w:t xml:space="preserve">I’m in the 6.2 demo directory.</w:t>
      </w:r>
    </w:p>
    <w:p>
      <w:r>
        <w:t xml:space="preserve"/>
      </w:r>
    </w:p>
    <w:p>
      <w:r>
        <w:rPr>
          <w:b/>
          <w:bCs/>
        </w:rPr>
        <w:t xml:space="preserve">[Action: Open configs/safe-settings.json]</w:t>
      </w:r>
    </w:p>
    <w:p>
      <w:r>
        <w:t xml:space="preserve">This is a permissions configuration. The allowlist specifies exactly which commands agents can run: npm test, npm run lint, git add, git commit. Everything else requires explicit approval.</w:t>
      </w:r>
    </w:p>
    <w:p>
      <w:r>
        <w:t xml:space="preserve">The denylist blocks dangerous commands: rm -rf, DROP TABLE, git push --force, curl to external URLs. The denylist takes priority over the allowlist.</w:t>
      </w:r>
    </w:p>
    <w:p>
      <w:r>
        <w:t xml:space="preserve"/>
      </w:r>
    </w:p>
    <w:p>
      <w:r>
        <w:rPr>
          <w:b/>
          <w:bCs/>
        </w:rPr>
        <w:t xml:space="preserve">[Action: Open configs/review-checklist.md]</w:t>
      </w:r>
    </w:p>
    <w:p>
      <w:r>
        <w:t xml:space="preserve">A 30-point review checklist.</w:t>
      </w:r>
    </w:p>
    <w:p>
      <w:r>
        <w:t xml:space="preserve">Security: no hardcoded secrets, no SQL injection, input validation on all endpoints. Performance: no N+1 queries, no unbounded loops, appropriate caching. Correctness: error handling for all failure modes, edge cases covered. Style: consistent naming, type annotations, comments on non-obvious logic.</w:t>
      </w:r>
    </w:p>
    <w:p>
      <w:r>
        <w:t xml:space="preserve"/>
      </w:r>
    </w:p>
    <w:p>
      <w:r>
        <w:rPr>
          <w:b/>
          <w:bCs/>
        </w:rPr>
        <w:t xml:space="preserve">[SWITCH TO SLIDES]</w:t>
      </w:r>
    </w:p>
    <w:p>
      <w:r>
        <w:t xml:space="preserve"/>
      </w:r>
    </w:p>
    <w:p>
      <w:r>
        <w:rPr>
          <w:b/>
          <w:bCs/>
        </w:rPr>
        <w:t xml:space="preserve">[SLIDE: The Risk Spectrum]</w:t>
      </w:r>
    </w:p>
    <w:p>
      <w:r>
        <w:t xml:space="preserve">Vibe coding: low risk. You see everything.</w:t>
      </w:r>
    </w:p>
    <w:p>
      <w:r>
        <w:t xml:space="preserve">Conductor: medium risk. Skills and Hooks help, but RALPH makes decisions you don’t see in real time. Use checkpoint commits and spec files to track what happened.</w:t>
      </w:r>
    </w:p>
    <w:p>
      <w:r>
        <w:t xml:space="preserve">Orchestrator: high risk. Agent teams create branches and PRs. You need branch protection rules, required CI passing, and human review of every diff. Consider using permissionMode: plan for teammates to require plan approval before they write code.</w:t>
      </w:r>
    </w:p>
    <w:p>
      <w:r>
        <w:t xml:space="preserve"/>
      </w:r>
    </w:p>
    <w:p>
      <w:r>
        <w:rPr>
          <w:b/>
          <w:bCs/>
        </w:rPr>
        <w:t xml:space="preserve">[SLIDE: Practical Guardrails]</w:t>
      </w:r>
    </w:p>
    <w:p>
      <w:r>
        <w:t xml:space="preserve">Four essentials. Branch protection: no merging to main without CI passing and human approval. Max iterations: cap RALPH loops so they don’t run forever. File scope limits: agents modify only files in their assigned directories. Permission modes: use dontAsk for subagents that should auto-deny anything not pre-approved, and never use bypassPermissions in production.</w:t>
      </w:r>
    </w:p>
    <w:p>
      <w:r>
        <w:t xml:space="preserve">The key mindset: autonomous doesn’t mean unsupervised. Agents submit pull requests. You review them. That review is where your engineering judgment matters most.</w:t>
      </w:r>
    </w:p>
    <w:p>
      <w:r>
        <w:t xml:space="preserve"/>
      </w:r>
    </w:p>
    <w:p>
      <w:pPr>
        <w:pBdr>
          <w:left w:val="single" w:color="000000" w:sz="6" w:space="1"/>
        </w:pBdr>
        <w:ind w:left="720" w:right="720"/>
      </w:pPr>
      <w:r>
        <w:rPr>
          <w:b/>
          <w:bCs/>
        </w:rPr>
        <w:t xml:space="preserve">PRO TIP: Run a weekly review of agent activity across projects. Look at what decisions agents made, what patterns recur, and where guardrails caught problems. This informs how you tune your subagent configs and permission settings.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2026-03-13T01:03:12.967Z</dcterms:created>
  <dcterms:modified xsi:type="dcterms:W3CDTF">2026-03-13T01:03:12.967Z</dcterms:modified>
</cp:coreProperties>
</file>

<file path=docProps/custom.xml><?xml version="1.0" encoding="utf-8"?>
<Properties xmlns="http://schemas.openxmlformats.org/officeDocument/2006/custom-properties" xmlns:vt="http://schemas.openxmlformats.org/officeDocument/2006/docPropsVTypes"/>
</file>