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08F7" w14:textId="77777777" w:rsidR="006C51DA" w:rsidRDefault="006C51DA" w:rsidP="006C51D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Как показывают сводки МВД России, в последнее время свои так называемые чудодейственные услуги предлагают не менее 10 тыс. сайтов. По экспертным оценкам, в "магической" индустрии заняты порядка 800 тысяч человек.</w:t>
      </w:r>
    </w:p>
    <w:p w14:paraId="586CC4AB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"Потомственные ясновидящие", маги и чародеи часто гарантируют 100%-</w:t>
      </w:r>
      <w:proofErr w:type="spellStart"/>
      <w:r>
        <w:rPr>
          <w:rFonts w:ascii="Arial" w:hAnsi="Arial" w:cs="Arial"/>
          <w:sz w:val="20"/>
          <w:szCs w:val="20"/>
        </w:rPr>
        <w:t>ный</w:t>
      </w:r>
      <w:proofErr w:type="spellEnd"/>
      <w:r>
        <w:rPr>
          <w:rFonts w:ascii="Arial" w:hAnsi="Arial" w:cs="Arial"/>
          <w:sz w:val="20"/>
          <w:szCs w:val="20"/>
        </w:rPr>
        <w:t xml:space="preserve"> результат, но качество платных услуг в этой сфере сложно, мягко говоря, проверить. Некоторые умудряются заключать с клиентами даже договоры, но поскольку маги в конечном счете оказываются обычными физлицами, взыскать с колдуна неустойку за ненадлежащий приворот, отворот, снятие порчи и прочие услуги невозможно. У юристов на этот случай есть термин - "обман относительно будущих событий".</w:t>
      </w:r>
    </w:p>
    <w:p w14:paraId="5FC1C543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Хотя и мошенничество, и обман налицо, но ведь клиента никто насильно не тянул к предсказателю судьбы. В данном случае надо считать, что посетитель добровольно платит деньги гадалке не за наступление тех или иных событий, а за предоставленную услугу - возможность испытать судьбу. Поэтому получение платы за гадание и всякого рода прогнозы не является уголовно наказуемым мошенничеством.</w:t>
      </w:r>
    </w:p>
    <w:p w14:paraId="27B97FD2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Видимо, такое положение и помогло расплодиться многочисленным гадалкам, астрологическим фирмам, колдунам, шаманам и прочим, кто получает за "обман-услуги" неплохие барыши.</w:t>
      </w:r>
    </w:p>
    <w:p w14:paraId="12696506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 сожалению, оказание подобных "услуг" в настоящее время не противоречит российскому законодательству, поэтому их вполне можно рассматривать как оказание услуг потребителям. Соответственно, если услуги были оказаны ненадлежащего качества, гражданин вправе сослаться на </w:t>
      </w:r>
      <w:hyperlink r:id="rId4" w:history="1">
        <w:r>
          <w:rPr>
            <w:rFonts w:ascii="Arial" w:hAnsi="Arial" w:cs="Arial"/>
            <w:color w:val="0000FF"/>
            <w:sz w:val="20"/>
            <w:szCs w:val="20"/>
          </w:rPr>
          <w:t>Закон</w:t>
        </w:r>
      </w:hyperlink>
      <w:r>
        <w:rPr>
          <w:rFonts w:ascii="Arial" w:hAnsi="Arial" w:cs="Arial"/>
          <w:sz w:val="20"/>
          <w:szCs w:val="20"/>
        </w:rPr>
        <w:t xml:space="preserve"> РФ от 07.02.1992 N 2300-1 "О защите прав потребителей" и потребовать возврата переданных денежных средств. Такие дела периодически встречаются в российской судебной практике. Но проблема в том, что в суде сложно доказать ненадлежащее качество услуг.</w:t>
      </w:r>
    </w:p>
    <w:p w14:paraId="70554076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иллюстрации приведу печальный пример из судебной практики.</w:t>
      </w:r>
    </w:p>
    <w:p w14:paraId="1196F24B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К.Е. обратилась в суд с исковым заявлением о защите прав потребителя к ООО "ВЕДА" (после переименования ООО "Центр </w:t>
      </w:r>
      <w:proofErr w:type="spellStart"/>
      <w:r>
        <w:rPr>
          <w:rFonts w:ascii="Arial" w:hAnsi="Arial" w:cs="Arial"/>
          <w:sz w:val="20"/>
          <w:szCs w:val="20"/>
        </w:rPr>
        <w:t>Дубхе</w:t>
      </w:r>
      <w:proofErr w:type="spellEnd"/>
      <w:r>
        <w:rPr>
          <w:rFonts w:ascii="Arial" w:hAnsi="Arial" w:cs="Arial"/>
          <w:sz w:val="20"/>
          <w:szCs w:val="20"/>
        </w:rPr>
        <w:t>"), в котором просила взыскать с ответчика денежные средства за оказание услуги, неустойку, компенсацию морального вреда и штраф. Судом было установлено следующее. 12 ноября 2013 г. стороны заключили договор на оказание консультаций, предметом договора является оказание исполнителем консультаций в сфере эзотерических услуг.</w:t>
      </w:r>
    </w:p>
    <w:p w14:paraId="66D9F1CC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Указанным договором предусмотрено, что заказчик отдает себе отчет и согласен с тем, что в силу нематериальной специфики заказанных эзотерических услуг восприятие наличия или отсутствия их результата является исключительно субъективным ощущением заказчика, в силу чего не может находиться в прямой зависимости, а также не является показателем качества оказанных услуг.</w:t>
      </w:r>
    </w:p>
    <w:p w14:paraId="521E150C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Договор подписан сторонами; при этом в нем отражены все произведенные консультации между сторонами, указана дата, подписано К.Е. о получении консультации.</w:t>
      </w:r>
    </w:p>
    <w:p w14:paraId="671A4373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 исполнение указанного договора истица с ноября 2013 года по май 2014 года оплачивала услуги ответчика, что подтверждается квитанциями.</w:t>
      </w:r>
    </w:p>
    <w:p w14:paraId="759A87AA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мнению К.Е., ответчик ненадлежащим образом оказал услуги по договору, поскольку не была достигнута цель, послужившая основанием для обращения истицы к ответчику, а именно муж не вернулся в семью, семья распалась.</w:t>
      </w:r>
    </w:p>
    <w:p w14:paraId="44536C62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Ответчик же представил прейскурант видов приема, видов магии и </w:t>
      </w:r>
      <w:proofErr w:type="gramStart"/>
      <w:r>
        <w:rPr>
          <w:rFonts w:ascii="Arial" w:hAnsi="Arial" w:cs="Arial"/>
          <w:sz w:val="20"/>
          <w:szCs w:val="20"/>
        </w:rPr>
        <w:t>т.п.</w:t>
      </w:r>
      <w:proofErr w:type="gramEnd"/>
      <w:r>
        <w:rPr>
          <w:rFonts w:ascii="Arial" w:hAnsi="Arial" w:cs="Arial"/>
          <w:sz w:val="20"/>
          <w:szCs w:val="20"/>
        </w:rPr>
        <w:t>, стоимость предоставляемых услуг в указанной сфере, предупреждение К.Е. об ошибках при выполнении рекомендаций, подписанное истицей.</w:t>
      </w:r>
    </w:p>
    <w:p w14:paraId="4F71CD88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Суды первой и апелляционной инстанций отказали в удовлетворении заявленных К.Е. требований, указав, в частности, следующие основания:</w:t>
      </w:r>
    </w:p>
    <w:p w14:paraId="5BE6C3C1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 момент рассмотрения возникшего спора из представленных квитанций невозможно установить предмет договора между сторонами в установленной законом форме, не достигнуты соглашения по всем существенным условиям договора, в том числе перечень конкретных услуг, а также срок их оказания;</w:t>
      </w:r>
    </w:p>
    <w:p w14:paraId="3EF0ABCA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согласование условий договора, а также факт их ненадлежащего исполнения не были подтверждены истицей допустимыми письменными доказательствами, в связи с чем не имеется возможности сделать вывод о нарушении ответчиком прав истицы как потребителя;</w:t>
      </w:r>
    </w:p>
    <w:p w14:paraId="31FB34B5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 истица на протяжении длительного времени добровольно оплачивала услуги, оказываемые ответчиком, принимала исполнение услуг по договору и подтверждала их выполнение в полном объеме с надлежащим качеством.</w:t>
      </w:r>
    </w:p>
    <w:p w14:paraId="0D21D2CF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передаче кассационной жалобы на решения нижестоящих судов К.Е. было также отказано.</w:t>
      </w:r>
    </w:p>
    <w:p w14:paraId="65A0F483" w14:textId="77777777" w:rsidR="006C51DA" w:rsidRDefault="006C51DA" w:rsidP="006C51DA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См.: </w:t>
      </w:r>
      <w:hyperlink r:id="rId5" w:history="1">
        <w:r>
          <w:rPr>
            <w:rFonts w:ascii="Arial" w:hAnsi="Arial" w:cs="Arial"/>
            <w:b/>
            <w:bCs/>
            <w:color w:val="0000FF"/>
            <w:sz w:val="20"/>
            <w:szCs w:val="20"/>
          </w:rPr>
          <w:t>Определение</w:t>
        </w:r>
      </w:hyperlink>
      <w:r>
        <w:rPr>
          <w:rFonts w:ascii="Arial" w:hAnsi="Arial" w:cs="Arial"/>
          <w:b/>
          <w:bCs/>
          <w:sz w:val="20"/>
          <w:szCs w:val="20"/>
        </w:rPr>
        <w:t xml:space="preserve"> Московского городского суда от 06.12.2016 N 4г-13663/2016.</w:t>
      </w:r>
    </w:p>
    <w:p w14:paraId="66F3019D" w14:textId="77777777" w:rsidR="009B1F17" w:rsidRDefault="009B1F17"/>
    <w:p w14:paraId="3DD05381" w14:textId="77777777" w:rsidR="00772111" w:rsidRDefault="00772111" w:rsidP="0077211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Тресков В.И. Осторожно: мошенничество! Как защитить себя и своих близких. М.: Редакция "Российской газеты", 2018. </w:t>
      </w:r>
      <w:proofErr w:type="spellStart"/>
      <w:r>
        <w:rPr>
          <w:rFonts w:ascii="Calibri" w:hAnsi="Calibri" w:cs="Calibri"/>
        </w:rPr>
        <w:t>Вып</w:t>
      </w:r>
      <w:proofErr w:type="spellEnd"/>
      <w:r>
        <w:rPr>
          <w:rFonts w:ascii="Calibri" w:hAnsi="Calibri" w:cs="Calibri"/>
        </w:rPr>
        <w:t>. 8. 144 с.</w:t>
      </w:r>
    </w:p>
    <w:p w14:paraId="7650325E" w14:textId="77777777" w:rsidR="006C51DA" w:rsidRDefault="006C51DA"/>
    <w:sectPr w:rsidR="006C51DA" w:rsidSect="001D24F0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21"/>
    <w:rsid w:val="006C51DA"/>
    <w:rsid w:val="00772111"/>
    <w:rsid w:val="00915B21"/>
    <w:rsid w:val="009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D4C7"/>
  <w15:chartTrackingRefBased/>
  <w15:docId w15:val="{36094153-9EAC-4295-8E0F-720E1560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8AE9AD4458681BB24F8B3041508804972197AC7E5B26961B8B1EB59E22D73309BBF3BC0EAFA8E1A71A7F4034BF2AWD63H" TargetMode="External"/><Relationship Id="rId4" Type="http://schemas.openxmlformats.org/officeDocument/2006/relationships/hyperlink" Target="consultantplus://offline/ref=8AE9AD4458681BB24F8B2F4F44FD51C42E91A37D582E95468116EC9220D03C56BEE6AD56A0ADF8B81A605C36BDW26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3</cp:revision>
  <dcterms:created xsi:type="dcterms:W3CDTF">2021-11-27T07:59:00Z</dcterms:created>
  <dcterms:modified xsi:type="dcterms:W3CDTF">2021-11-27T08:00:00Z</dcterms:modified>
</cp:coreProperties>
</file>