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DE8C" w14:textId="77777777" w:rsidR="00757AFD" w:rsidRDefault="00757AFD" w:rsidP="00757AFD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проекту федерального закона</w:t>
      </w:r>
    </w:p>
    <w:p w14:paraId="2A977C46" w14:textId="77777777" w:rsidR="00757AFD" w:rsidRPr="00DD63F6" w:rsidRDefault="00757AFD" w:rsidP="00757AFD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D63F6">
        <w:rPr>
          <w:rFonts w:ascii="Times New Roman" w:hAnsi="Times New Roman" w:cs="Times New Roman"/>
          <w:sz w:val="28"/>
          <w:szCs w:val="28"/>
        </w:rPr>
        <w:t>О внесении изменений в части первую, вторую и четвертую</w:t>
      </w:r>
    </w:p>
    <w:p w14:paraId="108753FD" w14:textId="77777777" w:rsidR="00757AFD" w:rsidRDefault="00757AFD" w:rsidP="00757AFD">
      <w:pPr>
        <w:pStyle w:val="ConsPlusTitl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3F6">
        <w:rPr>
          <w:rFonts w:ascii="Times New Roman" w:hAnsi="Times New Roman" w:cs="Times New Roman"/>
          <w:sz w:val="28"/>
          <w:szCs w:val="28"/>
        </w:rPr>
        <w:t>Гражданского кодекса Российской Федерации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ADBA1F" w14:textId="77777777" w:rsidR="00757AFD" w:rsidRDefault="00757AFD" w:rsidP="00757AFD">
      <w:pPr>
        <w:pStyle w:val="ConsPlusTitle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4DCA0D5B" w14:textId="0A0F0A2D" w:rsidR="00D134E5" w:rsidRDefault="00757AFD" w:rsidP="00CE2FD1">
      <w:pPr>
        <w:pStyle w:val="ConsPlusTitle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proofErr w:type="gramStart"/>
      <w:r w:rsidR="00640D68">
        <w:rPr>
          <w:rFonts w:ascii="Times New Roman" w:hAnsi="Times New Roman" w:cs="Times New Roman"/>
          <w:b w:val="0"/>
          <w:sz w:val="28"/>
          <w:szCs w:val="28"/>
        </w:rPr>
        <w:t>Проект</w:t>
      </w:r>
      <w:r w:rsidR="00640D68" w:rsidRPr="00640D68">
        <w:rPr>
          <w:rFonts w:ascii="Times New Roman" w:hAnsi="Times New Roman" w:cs="Times New Roman"/>
          <w:b w:val="0"/>
          <w:sz w:val="28"/>
          <w:szCs w:val="28"/>
        </w:rPr>
        <w:t xml:space="preserve"> федерального закона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40D68" w:rsidRPr="00640D68">
        <w:rPr>
          <w:rFonts w:ascii="Times New Roman" w:hAnsi="Times New Roman" w:cs="Times New Roman"/>
          <w:b w:val="0"/>
          <w:sz w:val="28"/>
          <w:szCs w:val="28"/>
        </w:rPr>
        <w:t>«О внесении изменений в части первую, вторую и четвертую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40D68" w:rsidRPr="00640D68">
        <w:rPr>
          <w:rFonts w:ascii="Times New Roman" w:hAnsi="Times New Roman" w:cs="Times New Roman"/>
          <w:b w:val="0"/>
          <w:sz w:val="28"/>
          <w:szCs w:val="28"/>
        </w:rPr>
        <w:t>Гражданского кодекса Российской Федерации»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FF7098">
        <w:rPr>
          <w:rFonts w:ascii="Times New Roman" w:hAnsi="Times New Roman" w:cs="Times New Roman"/>
          <w:b w:val="0"/>
          <w:sz w:val="28"/>
          <w:szCs w:val="28"/>
        </w:rPr>
        <w:t>имеет целью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>закрепление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 в гражданском законодательстве 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 xml:space="preserve">нескольких </w:t>
      </w:r>
      <w:r w:rsidR="00640D68">
        <w:rPr>
          <w:rFonts w:ascii="Times New Roman" w:hAnsi="Times New Roman" w:cs="Times New Roman"/>
          <w:b w:val="0"/>
          <w:sz w:val="28"/>
          <w:szCs w:val="28"/>
        </w:rPr>
        <w:t xml:space="preserve">базовых 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 xml:space="preserve">положений, отталкиваясь от которых, российский законодатель мог бы </w:t>
      </w:r>
      <w:r w:rsidR="00764F62">
        <w:rPr>
          <w:rFonts w:ascii="Times New Roman" w:hAnsi="Times New Roman" w:cs="Times New Roman"/>
          <w:b w:val="0"/>
          <w:sz w:val="28"/>
          <w:szCs w:val="28"/>
        </w:rPr>
        <w:t xml:space="preserve">осуществлять 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>регулирование рынка существующих в информационно-телекоммуникационной сети новых объектов экономических отношений (в обиходе - «</w:t>
      </w:r>
      <w:proofErr w:type="spellStart"/>
      <w:r w:rsidR="00D134E5">
        <w:rPr>
          <w:rFonts w:ascii="Times New Roman" w:hAnsi="Times New Roman" w:cs="Times New Roman"/>
          <w:b w:val="0"/>
          <w:sz w:val="28"/>
          <w:szCs w:val="28"/>
        </w:rPr>
        <w:t>токены</w:t>
      </w:r>
      <w:proofErr w:type="spellEnd"/>
      <w:r w:rsidR="00D134E5">
        <w:rPr>
          <w:rFonts w:ascii="Times New Roman" w:hAnsi="Times New Roman" w:cs="Times New Roman"/>
          <w:b w:val="0"/>
          <w:sz w:val="28"/>
          <w:szCs w:val="28"/>
        </w:rPr>
        <w:t>», «</w:t>
      </w:r>
      <w:proofErr w:type="spellStart"/>
      <w:r w:rsidR="00D134E5">
        <w:rPr>
          <w:rFonts w:ascii="Times New Roman" w:hAnsi="Times New Roman" w:cs="Times New Roman"/>
          <w:b w:val="0"/>
          <w:sz w:val="28"/>
          <w:szCs w:val="28"/>
        </w:rPr>
        <w:t>криптовалюта</w:t>
      </w:r>
      <w:proofErr w:type="spellEnd"/>
      <w:r w:rsidR="00D134E5">
        <w:rPr>
          <w:rFonts w:ascii="Times New Roman" w:hAnsi="Times New Roman" w:cs="Times New Roman"/>
          <w:b w:val="0"/>
          <w:sz w:val="28"/>
          <w:szCs w:val="28"/>
        </w:rPr>
        <w:t>» и пр.), обеспечивать условия для</w:t>
      </w:r>
      <w:proofErr w:type="gramEnd"/>
      <w:r w:rsidR="00D134E5">
        <w:rPr>
          <w:rFonts w:ascii="Times New Roman" w:hAnsi="Times New Roman" w:cs="Times New Roman"/>
          <w:b w:val="0"/>
          <w:sz w:val="28"/>
          <w:szCs w:val="28"/>
        </w:rPr>
        <w:t xml:space="preserve"> совершения и исполнения сделок в цифровой среде, в том числе сделок, позволяющих предоставлять </w:t>
      </w:r>
      <w:r w:rsidR="00AB7C31">
        <w:rPr>
          <w:rFonts w:ascii="Times New Roman" w:hAnsi="Times New Roman" w:cs="Times New Roman"/>
          <w:b w:val="0"/>
          <w:sz w:val="28"/>
          <w:szCs w:val="28"/>
        </w:rPr>
        <w:t>массивы сведений (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>информацию</w:t>
      </w:r>
      <w:r w:rsidR="00AB7C31">
        <w:rPr>
          <w:rFonts w:ascii="Times New Roman" w:hAnsi="Times New Roman" w:cs="Times New Roman"/>
          <w:b w:val="0"/>
          <w:sz w:val="28"/>
          <w:szCs w:val="28"/>
        </w:rPr>
        <w:t>)</w:t>
      </w:r>
      <w:r w:rsidR="00D134E5">
        <w:rPr>
          <w:rFonts w:ascii="Times New Roman" w:hAnsi="Times New Roman" w:cs="Times New Roman"/>
          <w:b w:val="0"/>
          <w:sz w:val="28"/>
          <w:szCs w:val="28"/>
        </w:rPr>
        <w:t>.</w:t>
      </w:r>
      <w:r w:rsidR="00782B80">
        <w:rPr>
          <w:rFonts w:ascii="Times New Roman" w:hAnsi="Times New Roman" w:cs="Times New Roman"/>
          <w:b w:val="0"/>
          <w:sz w:val="28"/>
          <w:szCs w:val="28"/>
        </w:rPr>
        <w:t xml:space="preserve"> Фактически эти новые объекты создаются и используются участниками информационно-телекоммуникационных сетей, в том числе российскими гражданами или юридическими лицами, но российским законодательством не признаются.</w:t>
      </w:r>
    </w:p>
    <w:p w14:paraId="5B6F2A95" w14:textId="77777777" w:rsidR="00D134E5" w:rsidRDefault="00D134E5" w:rsidP="00CE2FD1">
      <w:pPr>
        <w:pStyle w:val="ConsPlusTitle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Задачей законопроекта не является описание тех условий, при которых оборот так называемых цифровых объектов в принципе возможен (например, требований к субъектам,</w:t>
      </w:r>
      <w:r w:rsidR="00AB7C31">
        <w:rPr>
          <w:rFonts w:ascii="Times New Roman" w:hAnsi="Times New Roman" w:cs="Times New Roman"/>
          <w:b w:val="0"/>
          <w:sz w:val="28"/>
          <w:szCs w:val="28"/>
        </w:rPr>
        <w:t xml:space="preserve"> создающим такие объекты или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организующи</w:t>
      </w:r>
      <w:r w:rsidR="00AB7C31">
        <w:rPr>
          <w:rFonts w:ascii="Times New Roman" w:hAnsi="Times New Roman" w:cs="Times New Roman"/>
          <w:b w:val="0"/>
          <w:sz w:val="28"/>
          <w:szCs w:val="28"/>
        </w:rPr>
        <w:t>м такой оборот), а также закрепление иных публично-правовых установлений, в том числе требований к обеспечению безопасности соответствующего оборота. Иными словами, законопроект содержит только нормы гражданского права.</w:t>
      </w:r>
    </w:p>
    <w:p w14:paraId="52C17DC1" w14:textId="30672BF4" w:rsidR="00AB7C31" w:rsidRDefault="00AB7C31" w:rsidP="00CE2FD1">
      <w:pPr>
        <w:pStyle w:val="ConsPlusTitle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Вместе с тем без этих норм </w:t>
      </w:r>
      <w:r w:rsidR="00764F62">
        <w:rPr>
          <w:rFonts w:ascii="Times New Roman" w:hAnsi="Times New Roman" w:cs="Times New Roman"/>
          <w:b w:val="0"/>
          <w:sz w:val="28"/>
          <w:szCs w:val="28"/>
        </w:rPr>
        <w:t xml:space="preserve">невозможно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даже ограниченное регулирование рынка «цифровых объектов». </w:t>
      </w:r>
      <w:proofErr w:type="gramStart"/>
      <w:r w:rsidR="00764F62">
        <w:rPr>
          <w:rFonts w:ascii="Times New Roman" w:hAnsi="Times New Roman" w:cs="Times New Roman"/>
          <w:sz w:val="28"/>
          <w:szCs w:val="28"/>
        </w:rPr>
        <w:t>Отсутствует возможность</w:t>
      </w:r>
      <w:r w:rsidRPr="006B6180">
        <w:rPr>
          <w:rFonts w:ascii="Times New Roman" w:hAnsi="Times New Roman" w:cs="Times New Roman"/>
          <w:sz w:val="28"/>
          <w:szCs w:val="28"/>
        </w:rPr>
        <w:t xml:space="preserve"> даже ограничить оборот соответствующего </w:t>
      </w:r>
      <w:r w:rsidR="006A1BD3" w:rsidRPr="006B6180">
        <w:rPr>
          <w:rFonts w:ascii="Times New Roman" w:hAnsi="Times New Roman" w:cs="Times New Roman"/>
          <w:sz w:val="28"/>
          <w:szCs w:val="28"/>
        </w:rPr>
        <w:t>«</w:t>
      </w:r>
      <w:r w:rsidRPr="006B6180">
        <w:rPr>
          <w:rFonts w:ascii="Times New Roman" w:hAnsi="Times New Roman" w:cs="Times New Roman"/>
          <w:sz w:val="28"/>
          <w:szCs w:val="28"/>
        </w:rPr>
        <w:t>объекта</w:t>
      </w:r>
      <w:r w:rsidR="006A1BD3" w:rsidRPr="006B6180">
        <w:rPr>
          <w:rFonts w:ascii="Times New Roman" w:hAnsi="Times New Roman" w:cs="Times New Roman"/>
          <w:sz w:val="28"/>
          <w:szCs w:val="28"/>
        </w:rPr>
        <w:t>»</w:t>
      </w:r>
      <w:r w:rsidRPr="006B6180">
        <w:rPr>
          <w:rFonts w:ascii="Times New Roman" w:hAnsi="Times New Roman" w:cs="Times New Roman"/>
          <w:sz w:val="28"/>
          <w:szCs w:val="28"/>
        </w:rPr>
        <w:t xml:space="preserve"> указанием на круг лиц, которые вправе его иметь, если такой </w:t>
      </w:r>
      <w:r w:rsidR="006A1BD3" w:rsidRPr="006B6180">
        <w:rPr>
          <w:rFonts w:ascii="Times New Roman" w:hAnsi="Times New Roman" w:cs="Times New Roman"/>
          <w:sz w:val="28"/>
          <w:szCs w:val="28"/>
        </w:rPr>
        <w:t>«</w:t>
      </w:r>
      <w:r w:rsidRPr="006B6180">
        <w:rPr>
          <w:rFonts w:ascii="Times New Roman" w:hAnsi="Times New Roman" w:cs="Times New Roman"/>
          <w:sz w:val="28"/>
          <w:szCs w:val="28"/>
        </w:rPr>
        <w:t>объект</w:t>
      </w:r>
      <w:r w:rsidR="006A1BD3" w:rsidRPr="006B6180">
        <w:rPr>
          <w:rFonts w:ascii="Times New Roman" w:hAnsi="Times New Roman" w:cs="Times New Roman"/>
          <w:sz w:val="28"/>
          <w:szCs w:val="28"/>
        </w:rPr>
        <w:t>»</w:t>
      </w:r>
      <w:r w:rsidRPr="006B6180">
        <w:rPr>
          <w:rFonts w:ascii="Times New Roman" w:hAnsi="Times New Roman" w:cs="Times New Roman"/>
          <w:sz w:val="28"/>
          <w:szCs w:val="28"/>
        </w:rPr>
        <w:t xml:space="preserve"> не определен в Гражданском кодексе РФ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(далее – ГК)</w:t>
      </w:r>
      <w:r w:rsidR="006A1BD3">
        <w:rPr>
          <w:rFonts w:ascii="Times New Roman" w:hAnsi="Times New Roman" w:cs="Times New Roman"/>
          <w:b w:val="0"/>
          <w:sz w:val="28"/>
          <w:szCs w:val="28"/>
        </w:rPr>
        <w:t xml:space="preserve">, если не определено место данной сущности в ряду объектов гражданских прав, если нет возможности понять, включается ли такой «объект» в конкурсную массу при банкротстве или в </w:t>
      </w:r>
      <w:r w:rsidR="006A1BD3">
        <w:rPr>
          <w:rFonts w:ascii="Times New Roman" w:hAnsi="Times New Roman" w:cs="Times New Roman"/>
          <w:b w:val="0"/>
          <w:sz w:val="28"/>
          <w:szCs w:val="28"/>
        </w:rPr>
        <w:lastRenderedPageBreak/>
        <w:t>наследственную массу.</w:t>
      </w:r>
      <w:proofErr w:type="gramEnd"/>
    </w:p>
    <w:p w14:paraId="640236F8" w14:textId="77777777" w:rsidR="00DE3786" w:rsidRDefault="00DE3786" w:rsidP="00CE2FD1">
      <w:pPr>
        <w:pStyle w:val="ConsPlusTitle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14:paraId="4403AA7A" w14:textId="77777777" w:rsidR="006B6180" w:rsidRDefault="006B6180" w:rsidP="00CE2FD1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Проект вводит в гражданское законодательство </w:t>
      </w:r>
      <w:r w:rsidRPr="000B7FA8">
        <w:rPr>
          <w:rFonts w:ascii="Times New Roman" w:hAnsi="Times New Roman" w:cs="Times New Roman"/>
          <w:b/>
          <w:sz w:val="28"/>
          <w:szCs w:val="28"/>
        </w:rPr>
        <w:t>базовое понятие «цифровое право»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F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вместо термина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который изначально обозначает устройство для идентификации, а сейчас стал использоваться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-лексиконе для обозначения шифров, владение которыми дает в сети определенные возможности, </w:t>
      </w:r>
      <w:r w:rsidR="00B01F47">
        <w:rPr>
          <w:rFonts w:ascii="Times New Roman" w:hAnsi="Times New Roman" w:cs="Times New Roman"/>
          <w:sz w:val="28"/>
          <w:szCs w:val="28"/>
        </w:rPr>
        <w:t>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6180">
        <w:rPr>
          <w:rFonts w:ascii="Times New Roman" w:hAnsi="Times New Roman" w:cs="Times New Roman"/>
          <w:sz w:val="28"/>
          <w:szCs w:val="28"/>
        </w:rPr>
        <w:t>отвечающее традициям российского права понятие «цифровое право»</w:t>
      </w:r>
      <w:r w:rsidRPr="000B7FA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AFD0C0" w14:textId="77777777" w:rsidR="006B6180" w:rsidRDefault="006B6180" w:rsidP="00CE2FD1">
      <w:pPr>
        <w:pStyle w:val="ConsPlusNormal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Закрепление этой категории </w:t>
      </w:r>
      <w:r w:rsidR="001F112F">
        <w:rPr>
          <w:rFonts w:ascii="Times New Roman" w:hAnsi="Times New Roman" w:cs="Times New Roman"/>
          <w:sz w:val="28"/>
          <w:szCs w:val="28"/>
        </w:rPr>
        <w:t xml:space="preserve">в ГК </w:t>
      </w:r>
      <w:r>
        <w:rPr>
          <w:rFonts w:ascii="Times New Roman" w:hAnsi="Times New Roman" w:cs="Times New Roman"/>
          <w:sz w:val="28"/>
          <w:szCs w:val="28"/>
        </w:rPr>
        <w:t>позволяет:</w:t>
      </w:r>
    </w:p>
    <w:p w14:paraId="02E84C11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определить ее место в системе объектов гражданских прав (проектная редакция пункта 1 статьи 128 ГК),</w:t>
      </w:r>
    </w:p>
    <w:p w14:paraId="24BAD463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указать, что оборот такого объекта осуществляется только посредством внесения записей в информационную систему (п.2 новой статьи 141</w:t>
      </w:r>
      <w:r w:rsidRPr="008B297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ГК),</w:t>
      </w:r>
    </w:p>
    <w:p w14:paraId="2E7293E3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оборотоспособность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(п.3 новой статьи 141</w:t>
      </w:r>
      <w:r w:rsidRPr="008B297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ГК), в том числе прямо допустить его куплю-продажу (уточнение пункта 4 статьи 454 ГК),</w:t>
      </w:r>
    </w:p>
    <w:p w14:paraId="7CA0459A" w14:textId="15ADC2ED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64F62">
        <w:rPr>
          <w:rFonts w:ascii="Times New Roman" w:hAnsi="Times New Roman" w:cs="Times New Roman"/>
          <w:sz w:val="28"/>
          <w:szCs w:val="28"/>
        </w:rPr>
        <w:t xml:space="preserve"> предоставить</w:t>
      </w:r>
      <w:r>
        <w:rPr>
          <w:rFonts w:ascii="Times New Roman" w:hAnsi="Times New Roman" w:cs="Times New Roman"/>
          <w:sz w:val="28"/>
          <w:szCs w:val="28"/>
        </w:rPr>
        <w:t xml:space="preserve"> защиту гражданам и юридическим лицам по сделкам, совершаемым с этим объектом (пункт 5 новой статьи 141</w:t>
      </w:r>
      <w:r w:rsidRPr="008B297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ГК).</w:t>
      </w:r>
    </w:p>
    <w:p w14:paraId="2B9B127E" w14:textId="77777777" w:rsidR="001A5AFB" w:rsidRDefault="001A5AFB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«цифрового права» как новой юридической фикции близка к сущности ценной бумаги, поэтому под таким правом предлагается понимать совокупность</w:t>
      </w:r>
      <w:r w:rsidRPr="00DD63F6">
        <w:rPr>
          <w:rFonts w:ascii="Times New Roman" w:hAnsi="Times New Roman" w:cs="Times New Roman"/>
          <w:sz w:val="28"/>
          <w:szCs w:val="28"/>
        </w:rPr>
        <w:t xml:space="preserve"> электронных данных</w:t>
      </w:r>
      <w:r>
        <w:rPr>
          <w:rFonts w:ascii="Times New Roman" w:hAnsi="Times New Roman" w:cs="Times New Roman"/>
          <w:sz w:val="28"/>
          <w:szCs w:val="28"/>
        </w:rPr>
        <w:t xml:space="preserve"> (цифровой код, обозначение), которая удостоверяет права на объекты гражданских прав (пункт 1 новой статьи 141</w:t>
      </w:r>
      <w:r w:rsidRPr="008B297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ГК). Разумеется, цифровое право может удостоверить лишь права на вещи, иное имущество, результаты работ, оказание услуг, исключительные права.</w:t>
      </w:r>
    </w:p>
    <w:p w14:paraId="772134D3" w14:textId="461BC967" w:rsidR="00041AB8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фактором стабилизации отношений по поводу цифровых прав становится упоминание о том, что такие права признаются только в случаях, предусмотренных законом.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 позволит отграничить важные для экономики сущности (на данный момент в обиходе они называются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но не исключено появление новых) от второстепенных или опасных (бонусы по </w:t>
      </w:r>
      <w:r>
        <w:rPr>
          <w:rFonts w:ascii="Times New Roman" w:hAnsi="Times New Roman" w:cs="Times New Roman"/>
          <w:sz w:val="28"/>
          <w:szCs w:val="28"/>
        </w:rPr>
        <w:lastRenderedPageBreak/>
        <w:t>картам</w:t>
      </w:r>
      <w:r w:rsidR="00041AB8">
        <w:rPr>
          <w:rFonts w:ascii="Times New Roman" w:hAnsi="Times New Roman" w:cs="Times New Roman"/>
          <w:sz w:val="28"/>
          <w:szCs w:val="28"/>
        </w:rPr>
        <w:t xml:space="preserve"> лояльности</w:t>
      </w:r>
      <w:r>
        <w:rPr>
          <w:rFonts w:ascii="Times New Roman" w:hAnsi="Times New Roman" w:cs="Times New Roman"/>
          <w:sz w:val="28"/>
          <w:szCs w:val="28"/>
        </w:rPr>
        <w:t>, виртуальные предметы в сетевых играх и пр.)</w:t>
      </w:r>
      <w:r w:rsidR="00764F62">
        <w:rPr>
          <w:rFonts w:ascii="Times New Roman" w:hAnsi="Times New Roman" w:cs="Times New Roman"/>
          <w:sz w:val="28"/>
          <w:szCs w:val="28"/>
        </w:rPr>
        <w:t>, не имеющих значения или имеющих весьма ограниченное значение для экономики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14:paraId="4FF486AD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цифровых прав, сферы их использования и особенности оборота будут определяться федеральными законами, содержащими нормы публичного права и разрабатываемыми с участием Банка России, Министерства финансов, Министерства экономического развития и иных ведомств.</w:t>
      </w:r>
    </w:p>
    <w:p w14:paraId="72DF76C8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 w:rsidR="002255A0">
        <w:rPr>
          <w:rFonts w:ascii="Times New Roman" w:hAnsi="Times New Roman" w:cs="Times New Roman"/>
          <w:sz w:val="28"/>
          <w:szCs w:val="28"/>
        </w:rPr>
        <w:t xml:space="preserve">включаемое в ГК </w:t>
      </w:r>
      <w:r>
        <w:rPr>
          <w:rFonts w:ascii="Times New Roman" w:hAnsi="Times New Roman" w:cs="Times New Roman"/>
          <w:sz w:val="28"/>
          <w:szCs w:val="28"/>
        </w:rPr>
        <w:t xml:space="preserve">определение понятия «цифровое право» заработало, нужно закрепить в </w:t>
      </w:r>
      <w:r w:rsidR="002255A0">
        <w:rPr>
          <w:rFonts w:ascii="Times New Roman" w:hAnsi="Times New Roman" w:cs="Times New Roman"/>
          <w:sz w:val="28"/>
          <w:szCs w:val="28"/>
        </w:rPr>
        <w:t xml:space="preserve">ином </w:t>
      </w:r>
      <w:r>
        <w:rPr>
          <w:rFonts w:ascii="Times New Roman" w:hAnsi="Times New Roman" w:cs="Times New Roman"/>
          <w:sz w:val="28"/>
          <w:szCs w:val="28"/>
        </w:rPr>
        <w:t xml:space="preserve">законе такой важный критерий, как существование этого права </w:t>
      </w:r>
      <w:r w:rsidRPr="00DE5BD2">
        <w:rPr>
          <w:rFonts w:ascii="Times New Roman" w:hAnsi="Times New Roman" w:cs="Times New Roman"/>
          <w:sz w:val="28"/>
          <w:szCs w:val="28"/>
        </w:rPr>
        <w:t>в информационной системе, отвечающей установленным законом признакам децентрали</w:t>
      </w:r>
      <w:r>
        <w:rPr>
          <w:rFonts w:ascii="Times New Roman" w:hAnsi="Times New Roman" w:cs="Times New Roman"/>
          <w:sz w:val="28"/>
          <w:szCs w:val="28"/>
        </w:rPr>
        <w:t>зованной информационной системы («распределенный реестр»). Для реализации этой задачи потребуется закрепление признаков децентрализованной информационной системы</w:t>
      </w:r>
      <w:r w:rsidR="002255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например, в Федеральном</w:t>
      </w:r>
      <w:r w:rsidRPr="00DE5BD2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E5BD2">
        <w:rPr>
          <w:rFonts w:ascii="Times New Roman" w:hAnsi="Times New Roman" w:cs="Times New Roman"/>
          <w:sz w:val="28"/>
          <w:szCs w:val="28"/>
        </w:rPr>
        <w:t xml:space="preserve"> от 27 июня 2006 года № 149-ФЗ "Об информации, информационных технологиях и о защите информации"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1DCD1FE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Проект вводит </w:t>
      </w:r>
      <w:r w:rsidRPr="000B7FA8">
        <w:rPr>
          <w:rFonts w:ascii="Times New Roman" w:hAnsi="Times New Roman" w:cs="Times New Roman"/>
          <w:b/>
          <w:sz w:val="28"/>
          <w:szCs w:val="28"/>
        </w:rPr>
        <w:t>понятие «цифровые деньги»</w:t>
      </w:r>
      <w:r>
        <w:rPr>
          <w:rFonts w:ascii="Times New Roman" w:hAnsi="Times New Roman" w:cs="Times New Roman"/>
          <w:sz w:val="28"/>
          <w:szCs w:val="28"/>
        </w:rPr>
        <w:t xml:space="preserve"> (в обиходе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 и закрепляет главное правило – законным средством платежа они не являются. Но </w:t>
      </w:r>
      <w:r w:rsidRPr="00BB22BC">
        <w:rPr>
          <w:rFonts w:ascii="Times New Roman" w:hAnsi="Times New Roman" w:cs="Times New Roman"/>
          <w:sz w:val="28"/>
          <w:szCs w:val="28"/>
        </w:rPr>
        <w:t>в случаях и на условиях, устан</w:t>
      </w:r>
      <w:r>
        <w:rPr>
          <w:rFonts w:ascii="Times New Roman" w:hAnsi="Times New Roman" w:cs="Times New Roman"/>
          <w:sz w:val="28"/>
          <w:szCs w:val="28"/>
        </w:rPr>
        <w:t xml:space="preserve">овленных законом (то есть в перспективе), цифровые деньги </w:t>
      </w:r>
      <w:r w:rsidR="009A0C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могу</w:t>
      </w:r>
      <w:r w:rsidRPr="00BB22BC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BB22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физическими и юридическими лицами в качестве платежного средства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(п.2 новой статьи 141</w:t>
      </w:r>
      <w:r w:rsidRPr="003718C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ГК) в контролируемых объемах и в дополнительно урегулированном порядке. </w:t>
      </w:r>
    </w:p>
    <w:p w14:paraId="0F70B027" w14:textId="2AD10986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цифровые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сущности дают возможность у кого-то что-либо потребовать, то цифровые де</w:t>
      </w:r>
      <w:r w:rsidR="009A0CC6">
        <w:rPr>
          <w:rFonts w:ascii="Times New Roman" w:hAnsi="Times New Roman" w:cs="Times New Roman"/>
          <w:sz w:val="28"/>
          <w:szCs w:val="28"/>
        </w:rPr>
        <w:t xml:space="preserve">ньги такой возможности не дают, </w:t>
      </w:r>
      <w:r>
        <w:rPr>
          <w:rFonts w:ascii="Times New Roman" w:hAnsi="Times New Roman" w:cs="Times New Roman"/>
          <w:sz w:val="28"/>
          <w:szCs w:val="28"/>
        </w:rPr>
        <w:t xml:space="preserve">они не обеспечены золотом или </w:t>
      </w:r>
      <w:r w:rsidR="00764F62">
        <w:rPr>
          <w:rFonts w:ascii="Times New Roman" w:hAnsi="Times New Roman" w:cs="Times New Roman"/>
          <w:sz w:val="28"/>
          <w:szCs w:val="28"/>
        </w:rPr>
        <w:t>иными активами</w:t>
      </w:r>
      <w:r>
        <w:rPr>
          <w:rFonts w:ascii="Times New Roman" w:hAnsi="Times New Roman" w:cs="Times New Roman"/>
          <w:sz w:val="28"/>
          <w:szCs w:val="28"/>
        </w:rPr>
        <w:t>. На данном этапе это</w:t>
      </w:r>
      <w:r w:rsidR="002255A0">
        <w:rPr>
          <w:rFonts w:ascii="Times New Roman" w:hAnsi="Times New Roman" w:cs="Times New Roman"/>
          <w:sz w:val="28"/>
          <w:szCs w:val="28"/>
        </w:rPr>
        <w:t xml:space="preserve"> лишь</w:t>
      </w:r>
      <w:r>
        <w:rPr>
          <w:rFonts w:ascii="Times New Roman" w:hAnsi="Times New Roman" w:cs="Times New Roman"/>
          <w:sz w:val="28"/>
          <w:szCs w:val="28"/>
        </w:rPr>
        <w:t xml:space="preserve"> условные единицы, созданные с помощью вычислительных технологий. </w:t>
      </w:r>
    </w:p>
    <w:p w14:paraId="71228875" w14:textId="77777777" w:rsidR="00734BCF" w:rsidRDefault="00734BCF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описания того, каким образом будет осуществляться оборот цифровых денег (в случаях и в пределах, предусмотренных законом), в проектируемой статье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141</w:t>
      </w:r>
      <w:r w:rsidRPr="003718C5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ГК</w:t>
      </w:r>
      <w:r>
        <w:rPr>
          <w:rFonts w:ascii="Times New Roman" w:hAnsi="Times New Roman" w:cs="Times New Roman"/>
          <w:sz w:val="28"/>
          <w:szCs w:val="28"/>
        </w:rPr>
        <w:t xml:space="preserve"> применяется</w:t>
      </w:r>
      <w:r w:rsidR="009C3BF6">
        <w:rPr>
          <w:rFonts w:ascii="Times New Roman" w:hAnsi="Times New Roman" w:cs="Times New Roman"/>
          <w:sz w:val="28"/>
          <w:szCs w:val="28"/>
        </w:rPr>
        <w:t xml:space="preserve"> известный</w:t>
      </w:r>
      <w:r>
        <w:rPr>
          <w:rFonts w:ascii="Times New Roman" w:hAnsi="Times New Roman" w:cs="Times New Roman"/>
          <w:sz w:val="28"/>
          <w:szCs w:val="28"/>
        </w:rPr>
        <w:t xml:space="preserve"> юридико-технический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прием – правила о цифровых правах будут применяться к цифровым деньгам. Это означает, что в информационной системе должны существовать записи об обладателях цифровых денег и что такие деньги переходят от одного лица к другому только </w:t>
      </w:r>
      <w:r w:rsidR="009C3BF6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записи. Указанный прием позволит также включить цифровые деньги в конкурсную массу должника и в наследственную массу, однако следует понимать, что даже при прямом указании в законе это будет возможно лишь тогда, когда есть техническая возможность принудительного совершения записи о новом обладателе прав на данный объект.</w:t>
      </w:r>
    </w:p>
    <w:p w14:paraId="54D9DB80" w14:textId="77777777" w:rsidR="009A0CC6" w:rsidRDefault="009A0CC6" w:rsidP="009A0C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Наряду с иностранной валютой цифровые деньги можно будет использовать также при формулировании валютных оговорок в соглашениях (коррективы статьи 317 ГК).</w:t>
      </w:r>
    </w:p>
    <w:p w14:paraId="44C6A606" w14:textId="77777777" w:rsidR="00BC7294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Для целей облегчения </w:t>
      </w:r>
      <w:r w:rsidRPr="000B7F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совершения сделок с цифровыми правами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совершенствуются правила ГК о форме сделок, в том числе договоров (</w:t>
      </w:r>
      <w:r w:rsidR="002255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уточнения вносятся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статьи 160, 432, 493, 494 ГК). </w:t>
      </w:r>
    </w:p>
    <w:p w14:paraId="13DC1CEF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BB22BC">
        <w:rPr>
          <w:rFonts w:ascii="Times New Roman" w:hAnsi="Times New Roman" w:cs="Times New Roman"/>
          <w:sz w:val="28"/>
          <w:szCs w:val="28"/>
        </w:rPr>
        <w:t xml:space="preserve"> лицом своей воли с помощью электронных или иных аналогичных технических средств (например, путем передачи сигнала, в том числе при заполнении формы в сети «Интернет»)</w:t>
      </w:r>
      <w:r>
        <w:rPr>
          <w:rFonts w:ascii="Times New Roman" w:hAnsi="Times New Roman" w:cs="Times New Roman"/>
          <w:sz w:val="28"/>
          <w:szCs w:val="28"/>
        </w:rPr>
        <w:t xml:space="preserve"> будет приравнено к простой письменной форме сделки. Это закладывает основу для заключения того, что в об</w:t>
      </w:r>
      <w:r w:rsidR="00734BCF">
        <w:rPr>
          <w:rFonts w:ascii="Times New Roman" w:hAnsi="Times New Roman" w:cs="Times New Roman"/>
          <w:sz w:val="28"/>
          <w:szCs w:val="28"/>
        </w:rPr>
        <w:t>их</w:t>
      </w:r>
      <w:r w:rsidR="00BC7294">
        <w:rPr>
          <w:rFonts w:ascii="Times New Roman" w:hAnsi="Times New Roman" w:cs="Times New Roman"/>
          <w:sz w:val="28"/>
          <w:szCs w:val="28"/>
        </w:rPr>
        <w:t>оде называют «смарт-контракт», но</w:t>
      </w:r>
      <w:r w:rsidR="00734BCF">
        <w:rPr>
          <w:rFonts w:ascii="Times New Roman" w:hAnsi="Times New Roman" w:cs="Times New Roman"/>
          <w:sz w:val="28"/>
          <w:szCs w:val="28"/>
        </w:rPr>
        <w:t xml:space="preserve"> также позволяет </w:t>
      </w:r>
      <w:r w:rsidR="00BC7294">
        <w:rPr>
          <w:rFonts w:ascii="Times New Roman" w:hAnsi="Times New Roman" w:cs="Times New Roman"/>
          <w:sz w:val="28"/>
          <w:szCs w:val="28"/>
        </w:rPr>
        <w:t>и упростить совершение</w:t>
      </w:r>
      <w:r w:rsidR="00734BCF">
        <w:rPr>
          <w:rFonts w:ascii="Times New Roman" w:hAnsi="Times New Roman" w:cs="Times New Roman"/>
          <w:sz w:val="28"/>
          <w:szCs w:val="28"/>
        </w:rPr>
        <w:t xml:space="preserve"> целого ряда односторонних сделок.</w:t>
      </w:r>
    </w:p>
    <w:p w14:paraId="7E4EADC0" w14:textId="77777777" w:rsidR="00AE3FA5" w:rsidRDefault="00AE3FA5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Условием соблюдения письменной формы в таких случаях будут  служить обстоятельства, при которых воля выражается с помощью технических средств:</w:t>
      </w:r>
    </w:p>
    <w:p w14:paraId="2B6C900B" w14:textId="77777777" w:rsidR="00AE3FA5" w:rsidRDefault="00AE3FA5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DD63F6">
        <w:rPr>
          <w:rFonts w:ascii="Times New Roman" w:hAnsi="Times New Roman" w:cs="Times New Roman"/>
          <w:sz w:val="28"/>
          <w:szCs w:val="28"/>
        </w:rPr>
        <w:t>по условиям принятия волеизъявления совершения указанных действий достаточно для выражения воли</w:t>
      </w:r>
      <w:r>
        <w:rPr>
          <w:rFonts w:ascii="Times New Roman" w:hAnsi="Times New Roman" w:cs="Times New Roman"/>
          <w:sz w:val="28"/>
          <w:szCs w:val="28"/>
        </w:rPr>
        <w:t>. Например, на странице в сети «Интернет», в информационной системе, в том числе в приложении</w:t>
      </w:r>
      <w:r w:rsidR="00DE787B">
        <w:rPr>
          <w:rFonts w:ascii="Times New Roman" w:hAnsi="Times New Roman" w:cs="Times New Roman"/>
          <w:sz w:val="28"/>
          <w:szCs w:val="28"/>
        </w:rPr>
        <w:t>, установленном в</w:t>
      </w:r>
      <w:r>
        <w:rPr>
          <w:rFonts w:ascii="Times New Roman" w:hAnsi="Times New Roman" w:cs="Times New Roman"/>
          <w:sz w:val="28"/>
          <w:szCs w:val="28"/>
        </w:rPr>
        <w:t xml:space="preserve"> смартфон</w:t>
      </w:r>
      <w:r w:rsidR="00DE787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описаны условия для нажатия клавиши ОК</w:t>
      </w:r>
      <w:r w:rsidR="00DE78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из этих условий вытекает, что такого нажатия достаточно </w:t>
      </w:r>
      <w:r w:rsidR="00DE787B">
        <w:rPr>
          <w:rFonts w:ascii="Times New Roman" w:hAnsi="Times New Roman" w:cs="Times New Roman"/>
          <w:sz w:val="28"/>
          <w:szCs w:val="28"/>
        </w:rPr>
        <w:t>для полноценного волеизъявления;</w:t>
      </w:r>
    </w:p>
    <w:p w14:paraId="7EDEC20B" w14:textId="77777777" w:rsidR="00AE3FA5" w:rsidRDefault="00AE3FA5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Pr="00DD63F6">
        <w:rPr>
          <w:rFonts w:ascii="Times New Roman" w:hAnsi="Times New Roman" w:cs="Times New Roman"/>
          <w:sz w:val="28"/>
          <w:szCs w:val="28"/>
        </w:rPr>
        <w:t xml:space="preserve"> из сложившегося в соответствующей сфере деятельности обычая следует, что </w:t>
      </w:r>
      <w:r>
        <w:rPr>
          <w:rFonts w:ascii="Times New Roman" w:hAnsi="Times New Roman" w:cs="Times New Roman"/>
          <w:sz w:val="28"/>
          <w:szCs w:val="28"/>
        </w:rPr>
        <w:t>таких действий достаточно.</w:t>
      </w:r>
    </w:p>
    <w:p w14:paraId="42C72E36" w14:textId="77777777" w:rsidR="00734BCF" w:rsidRDefault="00734BCF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учесть, что </w:t>
      </w:r>
      <w:r w:rsidR="00BC7294">
        <w:rPr>
          <w:rFonts w:ascii="Times New Roman" w:hAnsi="Times New Roman" w:cs="Times New Roman"/>
          <w:sz w:val="28"/>
          <w:szCs w:val="28"/>
        </w:rPr>
        <w:t>значительное число</w:t>
      </w:r>
      <w:r>
        <w:rPr>
          <w:rFonts w:ascii="Times New Roman" w:hAnsi="Times New Roman" w:cs="Times New Roman"/>
          <w:sz w:val="28"/>
          <w:szCs w:val="28"/>
        </w:rPr>
        <w:t xml:space="preserve"> волеизъявлений в </w:t>
      </w:r>
      <w:r w:rsidR="00BC7294">
        <w:rPr>
          <w:rFonts w:ascii="Times New Roman" w:hAnsi="Times New Roman" w:cs="Times New Roman"/>
          <w:sz w:val="28"/>
          <w:szCs w:val="28"/>
        </w:rPr>
        <w:t>современном мире</w:t>
      </w:r>
      <w:r>
        <w:rPr>
          <w:rFonts w:ascii="Times New Roman" w:hAnsi="Times New Roman" w:cs="Times New Roman"/>
          <w:sz w:val="28"/>
          <w:szCs w:val="28"/>
        </w:rPr>
        <w:t xml:space="preserve"> совершается путем отправки сигналов (с помощью нажатия кнопки на смартфоне, с помощью нажатия клавиши на стационарном компьютере и пр.). </w:t>
      </w:r>
      <w:r w:rsidR="00706A7A">
        <w:rPr>
          <w:rFonts w:ascii="Times New Roman" w:hAnsi="Times New Roman" w:cs="Times New Roman"/>
          <w:sz w:val="28"/>
          <w:szCs w:val="28"/>
        </w:rPr>
        <w:t>Все эти действия по существу есть юридически значимые сообщения (статья 165</w:t>
      </w:r>
      <w:r w:rsidR="00706A7A" w:rsidRPr="00706A7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06A7A">
        <w:rPr>
          <w:rFonts w:ascii="Times New Roman" w:hAnsi="Times New Roman" w:cs="Times New Roman"/>
          <w:sz w:val="28"/>
          <w:szCs w:val="28"/>
        </w:rPr>
        <w:t xml:space="preserve"> ГК), но большое их количество представляет собой </w:t>
      </w:r>
      <w:r w:rsidR="00BC7294">
        <w:rPr>
          <w:rFonts w:ascii="Times New Roman" w:hAnsi="Times New Roman" w:cs="Times New Roman"/>
          <w:sz w:val="28"/>
          <w:szCs w:val="28"/>
        </w:rPr>
        <w:t xml:space="preserve">еще и </w:t>
      </w:r>
      <w:r w:rsidR="00706A7A">
        <w:rPr>
          <w:rFonts w:ascii="Times New Roman" w:hAnsi="Times New Roman" w:cs="Times New Roman"/>
          <w:sz w:val="28"/>
          <w:szCs w:val="28"/>
        </w:rPr>
        <w:t>односторонние сделки.</w:t>
      </w:r>
    </w:p>
    <w:p w14:paraId="6E449E2A" w14:textId="77777777" w:rsidR="00BC7294" w:rsidRDefault="00706A7A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проектируемых уточнений в статью 160 ГК позволит дать толчок </w:t>
      </w:r>
      <w:r w:rsidR="00D75162">
        <w:rPr>
          <w:rFonts w:ascii="Times New Roman" w:hAnsi="Times New Roman" w:cs="Times New Roman"/>
          <w:sz w:val="28"/>
          <w:szCs w:val="28"/>
        </w:rPr>
        <w:t xml:space="preserve">новым способам выражения воли субъектов гражданского права при выдаче доверенностей, </w:t>
      </w:r>
      <w:r w:rsidR="00BC7294">
        <w:rPr>
          <w:rFonts w:ascii="Times New Roman" w:hAnsi="Times New Roman" w:cs="Times New Roman"/>
          <w:sz w:val="28"/>
          <w:szCs w:val="28"/>
        </w:rPr>
        <w:t xml:space="preserve">выдаче </w:t>
      </w:r>
      <w:r w:rsidR="00D75162">
        <w:rPr>
          <w:rFonts w:ascii="Times New Roman" w:hAnsi="Times New Roman" w:cs="Times New Roman"/>
          <w:sz w:val="28"/>
          <w:szCs w:val="28"/>
        </w:rPr>
        <w:t>согла</w:t>
      </w:r>
      <w:r w:rsidR="00BC7294">
        <w:rPr>
          <w:rFonts w:ascii="Times New Roman" w:hAnsi="Times New Roman" w:cs="Times New Roman"/>
          <w:sz w:val="28"/>
          <w:szCs w:val="28"/>
        </w:rPr>
        <w:t>сия на совершение сделки, отказе</w:t>
      </w:r>
      <w:r w:rsidR="00D75162">
        <w:rPr>
          <w:rFonts w:ascii="Times New Roman" w:hAnsi="Times New Roman" w:cs="Times New Roman"/>
          <w:sz w:val="28"/>
          <w:szCs w:val="28"/>
        </w:rPr>
        <w:t xml:space="preserve"> от договора и т.п. </w:t>
      </w:r>
    </w:p>
    <w:p w14:paraId="59749536" w14:textId="77777777" w:rsidR="00706A7A" w:rsidRDefault="00D75162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будет отвечать не только вызовам цифровой эпохи, но и чаяниям большого количества участников гражданского оборота.</w:t>
      </w:r>
    </w:p>
    <w:p w14:paraId="688D1E71" w14:textId="77777777" w:rsidR="00AE3FA5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целей </w:t>
      </w:r>
      <w:r w:rsidRPr="000B7FA8">
        <w:rPr>
          <w:rFonts w:ascii="Times New Roman" w:hAnsi="Times New Roman" w:cs="Times New Roman"/>
          <w:b/>
          <w:sz w:val="28"/>
          <w:szCs w:val="28"/>
        </w:rPr>
        <w:t>исполнения сделок с цифровыми правами</w:t>
      </w:r>
      <w:r>
        <w:rPr>
          <w:rFonts w:ascii="Times New Roman" w:hAnsi="Times New Roman" w:cs="Times New Roman"/>
          <w:sz w:val="28"/>
          <w:szCs w:val="28"/>
        </w:rPr>
        <w:t xml:space="preserve"> («смарт-контракты»</w:t>
      </w:r>
      <w:r w:rsidR="002255A0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2255A0">
        <w:rPr>
          <w:rFonts w:ascii="Times New Roman" w:hAnsi="Times New Roman" w:cs="Times New Roman"/>
          <w:sz w:val="28"/>
          <w:szCs w:val="28"/>
        </w:rPr>
        <w:t>самоисполняемые</w:t>
      </w:r>
      <w:proofErr w:type="spellEnd"/>
      <w:r w:rsidR="002255A0">
        <w:rPr>
          <w:rFonts w:ascii="Times New Roman" w:hAnsi="Times New Roman" w:cs="Times New Roman"/>
          <w:sz w:val="28"/>
          <w:szCs w:val="28"/>
        </w:rPr>
        <w:t>» сделки</w:t>
      </w:r>
      <w:r>
        <w:rPr>
          <w:rFonts w:ascii="Times New Roman" w:hAnsi="Times New Roman" w:cs="Times New Roman"/>
          <w:sz w:val="28"/>
          <w:szCs w:val="28"/>
        </w:rPr>
        <w:t xml:space="preserve">) в статью 309 ГК вводится единственное требующее закрепления в законе правило – факт совершенного компьютерной программой исполнения сделки не оспаривается (кроме случаев вмешательства в действие программы). </w:t>
      </w:r>
    </w:p>
    <w:p w14:paraId="08D5CF7D" w14:textId="77777777" w:rsidR="00AE3FA5" w:rsidRDefault="00AE3FA5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идентификации пользователей в системе дальнейшее их поведение подчиняется алгоритму компьютерной программы, организующей сеть, а лицо, «покупающее» тот или иной виртуальный объект (цифровое право), получит этот объект автоматически, при наступлении указанных в пользовательском соглашении обстоятельств. </w:t>
      </w:r>
      <w:r w:rsidR="006B6180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2D4001">
        <w:rPr>
          <w:rFonts w:ascii="Times New Roman" w:hAnsi="Times New Roman" w:cs="Times New Roman"/>
          <w:sz w:val="28"/>
          <w:szCs w:val="28"/>
        </w:rPr>
        <w:t xml:space="preserve">некое лицо является обладателем цифрового права на </w:t>
      </w:r>
      <w:r w:rsidR="006B6180">
        <w:rPr>
          <w:rFonts w:ascii="Times New Roman" w:hAnsi="Times New Roman" w:cs="Times New Roman"/>
          <w:sz w:val="28"/>
          <w:szCs w:val="28"/>
        </w:rPr>
        <w:t>бокс с алмазами</w:t>
      </w:r>
      <w:r w:rsidR="002D4001">
        <w:rPr>
          <w:rFonts w:ascii="Times New Roman" w:hAnsi="Times New Roman" w:cs="Times New Roman"/>
          <w:sz w:val="28"/>
          <w:szCs w:val="28"/>
        </w:rPr>
        <w:t>, имеющий индивидуализирующий его номер и хранящийся у профессионального хранителя. В информационной системе сделка с таким объектом будет исполнена «</w:t>
      </w:r>
      <w:r w:rsidR="006B6180">
        <w:rPr>
          <w:rFonts w:ascii="Times New Roman" w:hAnsi="Times New Roman" w:cs="Times New Roman"/>
          <w:sz w:val="28"/>
          <w:szCs w:val="28"/>
        </w:rPr>
        <w:t>автоматически</w:t>
      </w:r>
      <w:r w:rsidR="002D4001">
        <w:rPr>
          <w:rFonts w:ascii="Times New Roman" w:hAnsi="Times New Roman" w:cs="Times New Roman"/>
          <w:sz w:val="28"/>
          <w:szCs w:val="28"/>
        </w:rPr>
        <w:t>», без дополнительных распоряжений или иных волеизъявлений сторон сделки - у продавца</w:t>
      </w:r>
      <w:r w:rsidR="006B6180">
        <w:rPr>
          <w:rFonts w:ascii="Times New Roman" w:hAnsi="Times New Roman" w:cs="Times New Roman"/>
          <w:sz w:val="28"/>
          <w:szCs w:val="28"/>
        </w:rPr>
        <w:t xml:space="preserve"> </w:t>
      </w:r>
      <w:r w:rsidR="002D4001">
        <w:rPr>
          <w:rFonts w:ascii="Times New Roman" w:hAnsi="Times New Roman" w:cs="Times New Roman"/>
          <w:sz w:val="28"/>
          <w:szCs w:val="28"/>
        </w:rPr>
        <w:t xml:space="preserve">будет списано цифровое право, а </w:t>
      </w:r>
      <w:r w:rsidR="002D4001">
        <w:rPr>
          <w:rFonts w:ascii="Times New Roman" w:hAnsi="Times New Roman" w:cs="Times New Roman"/>
          <w:sz w:val="28"/>
          <w:szCs w:val="28"/>
        </w:rPr>
        <w:lastRenderedPageBreak/>
        <w:t>у покупателя деньги, и оспорить эти списания</w:t>
      </w:r>
      <w:r w:rsidR="006B6180">
        <w:rPr>
          <w:rFonts w:ascii="Times New Roman" w:hAnsi="Times New Roman" w:cs="Times New Roman"/>
          <w:sz w:val="28"/>
          <w:szCs w:val="28"/>
        </w:rPr>
        <w:t xml:space="preserve"> </w:t>
      </w:r>
      <w:r w:rsidR="002D4001">
        <w:rPr>
          <w:rFonts w:ascii="Times New Roman" w:hAnsi="Times New Roman" w:cs="Times New Roman"/>
          <w:sz w:val="28"/>
          <w:szCs w:val="28"/>
        </w:rPr>
        <w:t xml:space="preserve">по общему правилу </w:t>
      </w:r>
      <w:r w:rsidR="00930D10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6B6180">
        <w:rPr>
          <w:rFonts w:ascii="Times New Roman" w:hAnsi="Times New Roman" w:cs="Times New Roman"/>
          <w:sz w:val="28"/>
          <w:szCs w:val="28"/>
        </w:rPr>
        <w:t xml:space="preserve">нельзя. </w:t>
      </w:r>
    </w:p>
    <w:p w14:paraId="0D859A3F" w14:textId="77777777" w:rsidR="002255A0" w:rsidRDefault="00930D1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 воля, направленная на заключение договора, в такой сделке включает в себя и волю, направленную на исполнение возникшего из договора обязательства. Важно лишь, чтобы участники таких сделок отдавали себе в этом отчет.</w:t>
      </w:r>
    </w:p>
    <w:p w14:paraId="597B2054" w14:textId="77777777" w:rsidR="006B6180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Никаких других норм для «смарт-контрактов» не требуется, в остальном </w:t>
      </w:r>
      <w:r w:rsidR="002255A0">
        <w:rPr>
          <w:rFonts w:ascii="Times New Roman" w:hAnsi="Times New Roman" w:cs="Times New Roman"/>
          <w:sz w:val="28"/>
          <w:szCs w:val="28"/>
        </w:rPr>
        <w:t>для регулирования отношений сторон по таким сделкам действующий ГК вполне годен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940E41" w14:textId="77777777" w:rsidR="006B6180" w:rsidRPr="000B7FA8" w:rsidRDefault="006B6180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решения вопроса о </w:t>
      </w:r>
      <w:r w:rsidRPr="000B7FA8">
        <w:rPr>
          <w:rFonts w:ascii="Times New Roman" w:hAnsi="Times New Roman" w:cs="Times New Roman"/>
          <w:b/>
          <w:sz w:val="28"/>
          <w:szCs w:val="28"/>
        </w:rPr>
        <w:t>легализации сбора и обработки значительных массивов обезличенной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(в обиходе – «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0B7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») вводится конструкция договора </w:t>
      </w:r>
      <w:r w:rsidRPr="00BB22BC">
        <w:rPr>
          <w:rFonts w:ascii="Times New Roman" w:hAnsi="Times New Roman" w:cs="Times New Roman"/>
          <w:sz w:val="28"/>
          <w:szCs w:val="28"/>
        </w:rPr>
        <w:t>об оказании услуг по предоставлению информации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34BCF">
        <w:rPr>
          <w:rFonts w:ascii="Times New Roman" w:hAnsi="Times New Roman" w:cs="Times New Roman"/>
          <w:sz w:val="28"/>
          <w:szCs w:val="28"/>
        </w:rPr>
        <w:t xml:space="preserve">новая </w:t>
      </w: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r w:rsidRPr="00BB22BC">
        <w:rPr>
          <w:rFonts w:ascii="Times New Roman" w:hAnsi="Times New Roman" w:cs="Times New Roman"/>
          <w:sz w:val="28"/>
          <w:szCs w:val="28"/>
        </w:rPr>
        <w:t>783</w:t>
      </w:r>
      <w:r w:rsidRPr="00BB22B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ГК) и расширяется понятие базы данных (</w:t>
      </w:r>
      <w:r w:rsidR="00734BCF">
        <w:rPr>
          <w:rFonts w:ascii="Times New Roman" w:hAnsi="Times New Roman" w:cs="Times New Roman"/>
          <w:sz w:val="28"/>
          <w:szCs w:val="28"/>
        </w:rPr>
        <w:t>корректируется абзац второй</w:t>
      </w:r>
      <w:r w:rsidR="00734BCF" w:rsidRPr="00DD63F6">
        <w:rPr>
          <w:rFonts w:ascii="Times New Roman" w:hAnsi="Times New Roman" w:cs="Times New Roman"/>
          <w:sz w:val="28"/>
          <w:szCs w:val="28"/>
        </w:rPr>
        <w:t xml:space="preserve"> пункта 2 </w:t>
      </w:r>
      <w:r>
        <w:rPr>
          <w:rFonts w:ascii="Times New Roman" w:hAnsi="Times New Roman" w:cs="Times New Roman"/>
          <w:sz w:val="28"/>
          <w:szCs w:val="28"/>
        </w:rPr>
        <w:t>статья 1260 ГК).</w:t>
      </w:r>
    </w:p>
    <w:p w14:paraId="41F3C85A" w14:textId="77777777" w:rsidR="00AE3FA5" w:rsidRDefault="004318C4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E3FA5">
        <w:rPr>
          <w:rFonts w:ascii="Times New Roman" w:hAnsi="Times New Roman" w:cs="Times New Roman"/>
          <w:sz w:val="28"/>
          <w:szCs w:val="28"/>
        </w:rPr>
        <w:t xml:space="preserve">адача новой статьи </w:t>
      </w:r>
      <w:r w:rsidR="00AE3FA5" w:rsidRPr="00DD63F6">
        <w:rPr>
          <w:rFonts w:ascii="Times New Roman" w:hAnsi="Times New Roman" w:cs="Times New Roman"/>
          <w:sz w:val="28"/>
          <w:szCs w:val="28"/>
        </w:rPr>
        <w:t>783</w:t>
      </w:r>
      <w:r w:rsidR="00AE3FA5" w:rsidRPr="00DD63F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ГК состоит</w:t>
      </w:r>
      <w:r w:rsidR="00AE3FA5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 xml:space="preserve">в том, чтобы </w:t>
      </w:r>
      <w:r w:rsidR="00AE3FA5">
        <w:rPr>
          <w:rFonts w:ascii="Times New Roman" w:hAnsi="Times New Roman" w:cs="Times New Roman"/>
          <w:sz w:val="28"/>
          <w:szCs w:val="28"/>
        </w:rPr>
        <w:t>просто закрепить</w:t>
      </w:r>
      <w:r>
        <w:rPr>
          <w:rFonts w:ascii="Times New Roman" w:hAnsi="Times New Roman" w:cs="Times New Roman"/>
          <w:sz w:val="28"/>
          <w:szCs w:val="28"/>
        </w:rPr>
        <w:t xml:space="preserve"> в ГК</w:t>
      </w:r>
      <w:r w:rsidR="00AE3FA5">
        <w:rPr>
          <w:rFonts w:ascii="Times New Roman" w:hAnsi="Times New Roman" w:cs="Times New Roman"/>
          <w:sz w:val="28"/>
          <w:szCs w:val="28"/>
        </w:rPr>
        <w:t xml:space="preserve"> наименование догов</w:t>
      </w:r>
      <w:r>
        <w:rPr>
          <w:rFonts w:ascii="Times New Roman" w:hAnsi="Times New Roman" w:cs="Times New Roman"/>
          <w:sz w:val="28"/>
          <w:szCs w:val="28"/>
        </w:rPr>
        <w:t xml:space="preserve">ора (сделать его поименованным). Необходимо </w:t>
      </w:r>
      <w:r w:rsidR="00AE3FA5">
        <w:rPr>
          <w:rFonts w:ascii="Times New Roman" w:hAnsi="Times New Roman" w:cs="Times New Roman"/>
          <w:sz w:val="28"/>
          <w:szCs w:val="28"/>
        </w:rPr>
        <w:t>прямо решить экономическую задачу</w:t>
      </w:r>
      <w:r>
        <w:rPr>
          <w:rFonts w:ascii="Times New Roman" w:hAnsi="Times New Roman" w:cs="Times New Roman"/>
          <w:sz w:val="28"/>
          <w:szCs w:val="28"/>
        </w:rPr>
        <w:t>, стоящую перед</w:t>
      </w:r>
      <w:r w:rsidR="00AE3FA5">
        <w:rPr>
          <w:rFonts w:ascii="Times New Roman" w:hAnsi="Times New Roman" w:cs="Times New Roman"/>
          <w:sz w:val="28"/>
          <w:szCs w:val="28"/>
        </w:rPr>
        <w:t xml:space="preserve"> сторон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AE3FA5">
        <w:rPr>
          <w:rFonts w:ascii="Times New Roman" w:hAnsi="Times New Roman" w:cs="Times New Roman"/>
          <w:sz w:val="28"/>
          <w:szCs w:val="28"/>
        </w:rPr>
        <w:t xml:space="preserve"> сделки, отразить их интерес в том, чтобы передаваемая заказчику информация не использовалась третьими лицами («</w:t>
      </w:r>
      <w:r>
        <w:rPr>
          <w:rFonts w:ascii="Times New Roman" w:hAnsi="Times New Roman" w:cs="Times New Roman"/>
          <w:sz w:val="28"/>
          <w:szCs w:val="28"/>
        </w:rPr>
        <w:t xml:space="preserve">договором может быть </w:t>
      </w:r>
      <w:r w:rsidR="00AE3FA5" w:rsidRPr="00DD63F6">
        <w:rPr>
          <w:rFonts w:ascii="Times New Roman" w:hAnsi="Times New Roman" w:cs="Times New Roman"/>
          <w:sz w:val="28"/>
          <w:szCs w:val="28"/>
        </w:rPr>
        <w:t>предусмотрена обязанность одной из сторон или обеих сторон не совершать в течение определенного периода действий, в результате которых  информация может быть раскрыта третьим лицам</w:t>
      </w:r>
      <w:r w:rsidR="00AE3FA5">
        <w:rPr>
          <w:rFonts w:ascii="Times New Roman" w:hAnsi="Times New Roman" w:cs="Times New Roman"/>
          <w:sz w:val="28"/>
          <w:szCs w:val="28"/>
        </w:rPr>
        <w:t>»).</w:t>
      </w:r>
      <w:r w:rsidR="00BF3FB7">
        <w:rPr>
          <w:rFonts w:ascii="Times New Roman" w:hAnsi="Times New Roman" w:cs="Times New Roman"/>
          <w:sz w:val="28"/>
          <w:szCs w:val="28"/>
        </w:rPr>
        <w:t xml:space="preserve"> Как известно, обязательства с негативным содержанием допускаются в российском правопорядке (см.п.1 ст.307 ГК).</w:t>
      </w:r>
    </w:p>
    <w:p w14:paraId="4059FE63" w14:textId="77777777" w:rsidR="00AE3FA5" w:rsidRDefault="004318C4" w:rsidP="00CE2F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р</w:t>
      </w:r>
      <w:r w:rsidR="00AE3FA5">
        <w:rPr>
          <w:rFonts w:ascii="Times New Roman" w:hAnsi="Times New Roman" w:cs="Times New Roman"/>
          <w:sz w:val="28"/>
          <w:szCs w:val="28"/>
        </w:rPr>
        <w:t xml:space="preserve">одовым понятием, через которое база данных </w:t>
      </w:r>
      <w:r w:rsidR="00BF3FB7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AE3FA5">
        <w:rPr>
          <w:rFonts w:ascii="Times New Roman" w:hAnsi="Times New Roman" w:cs="Times New Roman"/>
          <w:sz w:val="28"/>
          <w:szCs w:val="28"/>
        </w:rPr>
        <w:t>определена</w:t>
      </w:r>
      <w:r>
        <w:rPr>
          <w:rFonts w:ascii="Times New Roman" w:hAnsi="Times New Roman" w:cs="Times New Roman"/>
          <w:sz w:val="28"/>
          <w:szCs w:val="28"/>
        </w:rPr>
        <w:t xml:space="preserve"> в статье 1260 ГК</w:t>
      </w:r>
      <w:r w:rsidR="00AE3FA5">
        <w:rPr>
          <w:rFonts w:ascii="Times New Roman" w:hAnsi="Times New Roman" w:cs="Times New Roman"/>
          <w:sz w:val="28"/>
          <w:szCs w:val="28"/>
        </w:rPr>
        <w:t xml:space="preserve">, является «совокупность материалов». </w:t>
      </w:r>
      <w:r>
        <w:rPr>
          <w:rFonts w:ascii="Times New Roman" w:hAnsi="Times New Roman" w:cs="Times New Roman"/>
          <w:sz w:val="28"/>
          <w:szCs w:val="28"/>
        </w:rPr>
        <w:t xml:space="preserve">Это понятие толкуется в настоящее время чрезмерно ограничительно, </w:t>
      </w:r>
      <w:r w:rsidR="00BF3FB7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 проекте предлагается </w:t>
      </w:r>
      <w:r w:rsidR="00AE3FA5">
        <w:rPr>
          <w:rFonts w:ascii="Times New Roman" w:hAnsi="Times New Roman" w:cs="Times New Roman"/>
          <w:sz w:val="28"/>
          <w:szCs w:val="28"/>
        </w:rPr>
        <w:t>заменить его на</w:t>
      </w:r>
      <w:r>
        <w:rPr>
          <w:rFonts w:ascii="Times New Roman" w:hAnsi="Times New Roman" w:cs="Times New Roman"/>
          <w:sz w:val="28"/>
          <w:szCs w:val="28"/>
        </w:rPr>
        <w:t xml:space="preserve"> более общее -</w:t>
      </w:r>
      <w:r w:rsidR="00AE3FA5">
        <w:rPr>
          <w:rFonts w:ascii="Times New Roman" w:hAnsi="Times New Roman" w:cs="Times New Roman"/>
          <w:sz w:val="28"/>
          <w:szCs w:val="28"/>
        </w:rPr>
        <w:t xml:space="preserve"> «совоку</w:t>
      </w:r>
      <w:r w:rsidR="00BF3FB7">
        <w:rPr>
          <w:rFonts w:ascii="Times New Roman" w:hAnsi="Times New Roman" w:cs="Times New Roman"/>
          <w:sz w:val="28"/>
          <w:szCs w:val="28"/>
        </w:rPr>
        <w:t>пность данных или сведений». Такое решение</w:t>
      </w:r>
      <w:r w:rsidR="00AE3FA5">
        <w:rPr>
          <w:rFonts w:ascii="Times New Roman" w:hAnsi="Times New Roman" w:cs="Times New Roman"/>
          <w:sz w:val="28"/>
          <w:szCs w:val="28"/>
        </w:rPr>
        <w:t xml:space="preserve"> даст возможность считать базой данных свод любого массива информации, что в конечном </w:t>
      </w:r>
      <w:r w:rsidR="00AE3FA5">
        <w:rPr>
          <w:rFonts w:ascii="Times New Roman" w:hAnsi="Times New Roman" w:cs="Times New Roman"/>
          <w:sz w:val="28"/>
          <w:szCs w:val="28"/>
        </w:rPr>
        <w:lastRenderedPageBreak/>
        <w:t xml:space="preserve">итоге </w:t>
      </w:r>
      <w:r>
        <w:rPr>
          <w:rFonts w:ascii="Times New Roman" w:hAnsi="Times New Roman" w:cs="Times New Roman"/>
          <w:sz w:val="28"/>
          <w:szCs w:val="28"/>
        </w:rPr>
        <w:t>позволяет использовать предусмотренные частью 4 ГК договоры в отношениях</w:t>
      </w:r>
      <w:r w:rsidR="00AE3FA5">
        <w:rPr>
          <w:rFonts w:ascii="Times New Roman" w:hAnsi="Times New Roman" w:cs="Times New Roman"/>
          <w:sz w:val="28"/>
          <w:szCs w:val="28"/>
        </w:rPr>
        <w:t xml:space="preserve"> по поводу таких объектов.</w:t>
      </w:r>
    </w:p>
    <w:p w14:paraId="5780DFB3" w14:textId="77777777" w:rsidR="006A1BD3" w:rsidRDefault="00EA47CF" w:rsidP="00CE2FD1">
      <w:pPr>
        <w:pStyle w:val="ConsPlusTitle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Положения законопроекта предлагается ввести </w:t>
      </w:r>
      <w:r w:rsidR="000A3A21">
        <w:rPr>
          <w:rFonts w:ascii="Times New Roman" w:hAnsi="Times New Roman" w:cs="Times New Roman"/>
          <w:b w:val="0"/>
          <w:sz w:val="28"/>
          <w:szCs w:val="28"/>
        </w:rPr>
        <w:t xml:space="preserve">в действие </w:t>
      </w:r>
      <w:r>
        <w:rPr>
          <w:rFonts w:ascii="Times New Roman" w:hAnsi="Times New Roman" w:cs="Times New Roman"/>
          <w:b w:val="0"/>
          <w:sz w:val="28"/>
          <w:szCs w:val="28"/>
        </w:rPr>
        <w:t>без правил об обратной силе.</w:t>
      </w:r>
    </w:p>
    <w:p w14:paraId="0612B7AA" w14:textId="77777777" w:rsidR="00AB7C31" w:rsidRDefault="00782B80" w:rsidP="00D134E5">
      <w:pPr>
        <w:pStyle w:val="ConsPlusTitle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Принятие законопроекта позволит не только закрепить отправные гражданско-правовые нормы для регулирования оборота цифровых прав и цифровых денег, для совершения и исполнения сделок в так называемой цифровой среде, но и позволит решить целый ряд других задач. В частности, будет обеспечена с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удебная защита прав, </w:t>
      </w:r>
      <w:r>
        <w:rPr>
          <w:rFonts w:ascii="Times New Roman" w:hAnsi="Times New Roman" w:cs="Times New Roman"/>
          <w:b w:val="0"/>
          <w:sz w:val="28"/>
          <w:szCs w:val="28"/>
        </w:rPr>
        <w:t>возникающих в отношениях по поводу таких объектов, в том числе защита их обладателей от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 злоупотреблений.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Будут устранены существующие сегодня условия 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>для использования таких объектов в целях вывода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активов в нерегулируемую цифровую среду и увода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 из-под обращения взыскания, </w:t>
      </w:r>
      <w:r>
        <w:rPr>
          <w:rFonts w:ascii="Times New Roman" w:hAnsi="Times New Roman" w:cs="Times New Roman"/>
          <w:b w:val="0"/>
          <w:sz w:val="28"/>
          <w:szCs w:val="28"/>
        </w:rPr>
        <w:t>в том числе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 при банкротстве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5618EB">
        <w:rPr>
          <w:rFonts w:ascii="Times New Roman" w:hAnsi="Times New Roman" w:cs="Times New Roman"/>
          <w:b w:val="0"/>
          <w:sz w:val="28"/>
          <w:szCs w:val="28"/>
        </w:rPr>
        <w:t>в целях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 легализации доходов, полученных преступным путем</w:t>
      </w:r>
      <w:r w:rsidR="005618EB">
        <w:rPr>
          <w:rFonts w:ascii="Times New Roman" w:hAnsi="Times New Roman" w:cs="Times New Roman"/>
          <w:b w:val="0"/>
          <w:sz w:val="28"/>
          <w:szCs w:val="28"/>
        </w:rPr>
        <w:t>,</w:t>
      </w:r>
      <w:r w:rsidRPr="00782B80">
        <w:rPr>
          <w:rFonts w:ascii="Times New Roman" w:hAnsi="Times New Roman" w:cs="Times New Roman"/>
          <w:b w:val="0"/>
          <w:sz w:val="28"/>
          <w:szCs w:val="28"/>
        </w:rPr>
        <w:t xml:space="preserve"> и финансирования терроризма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. Включение цифровых прав в число объектов гражданских прав создаст </w:t>
      </w:r>
      <w:r w:rsidR="00622BF1">
        <w:rPr>
          <w:rFonts w:ascii="Times New Roman" w:hAnsi="Times New Roman" w:cs="Times New Roman"/>
          <w:b w:val="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правовую основу для построения системы норм о налогообложении таких объектов или деятельности по их </w:t>
      </w:r>
      <w:r w:rsidR="00974914">
        <w:rPr>
          <w:rFonts w:ascii="Times New Roman" w:hAnsi="Times New Roman" w:cs="Times New Roman"/>
          <w:b w:val="0"/>
          <w:sz w:val="28"/>
          <w:szCs w:val="28"/>
        </w:rPr>
        <w:t xml:space="preserve">созданию и </w:t>
      </w:r>
      <w:r>
        <w:rPr>
          <w:rFonts w:ascii="Times New Roman" w:hAnsi="Times New Roman" w:cs="Times New Roman"/>
          <w:b w:val="0"/>
          <w:sz w:val="28"/>
          <w:szCs w:val="28"/>
        </w:rPr>
        <w:t>обороту.</w:t>
      </w:r>
    </w:p>
    <w:p w14:paraId="250AD2D9" w14:textId="77777777" w:rsidR="006C25AE" w:rsidRDefault="006C25AE"/>
    <w:sectPr w:rsidR="006C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Microsoft Office">
    <w15:presenceInfo w15:providerId="None" w15:userId="пользователь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FD"/>
    <w:rsid w:val="0001733B"/>
    <w:rsid w:val="00027375"/>
    <w:rsid w:val="0003424A"/>
    <w:rsid w:val="000362FB"/>
    <w:rsid w:val="00040156"/>
    <w:rsid w:val="00041AB8"/>
    <w:rsid w:val="000435C6"/>
    <w:rsid w:val="00050752"/>
    <w:rsid w:val="00060D88"/>
    <w:rsid w:val="00074924"/>
    <w:rsid w:val="00077000"/>
    <w:rsid w:val="00077BBB"/>
    <w:rsid w:val="00081DC7"/>
    <w:rsid w:val="00086B74"/>
    <w:rsid w:val="000921EB"/>
    <w:rsid w:val="000972EE"/>
    <w:rsid w:val="000A3A21"/>
    <w:rsid w:val="000B0F72"/>
    <w:rsid w:val="000D4236"/>
    <w:rsid w:val="000E1066"/>
    <w:rsid w:val="000E28B1"/>
    <w:rsid w:val="000E5929"/>
    <w:rsid w:val="00100148"/>
    <w:rsid w:val="0010589B"/>
    <w:rsid w:val="001113B0"/>
    <w:rsid w:val="00132BA0"/>
    <w:rsid w:val="00141310"/>
    <w:rsid w:val="001426C9"/>
    <w:rsid w:val="00145B44"/>
    <w:rsid w:val="00147E5E"/>
    <w:rsid w:val="00167F83"/>
    <w:rsid w:val="00171211"/>
    <w:rsid w:val="00171C2E"/>
    <w:rsid w:val="001757B2"/>
    <w:rsid w:val="00182A5D"/>
    <w:rsid w:val="00183024"/>
    <w:rsid w:val="001A3AF9"/>
    <w:rsid w:val="001A5AFB"/>
    <w:rsid w:val="001A60F3"/>
    <w:rsid w:val="001C27BF"/>
    <w:rsid w:val="001C4810"/>
    <w:rsid w:val="001D5B8D"/>
    <w:rsid w:val="001E1581"/>
    <w:rsid w:val="001F05C1"/>
    <w:rsid w:val="001F112F"/>
    <w:rsid w:val="001F5D52"/>
    <w:rsid w:val="002255A0"/>
    <w:rsid w:val="002278C7"/>
    <w:rsid w:val="002543B2"/>
    <w:rsid w:val="00257E33"/>
    <w:rsid w:val="002D4001"/>
    <w:rsid w:val="002D4F19"/>
    <w:rsid w:val="002D5963"/>
    <w:rsid w:val="00317122"/>
    <w:rsid w:val="0032609A"/>
    <w:rsid w:val="003262A2"/>
    <w:rsid w:val="00331A05"/>
    <w:rsid w:val="0033538B"/>
    <w:rsid w:val="00365C98"/>
    <w:rsid w:val="00367F1F"/>
    <w:rsid w:val="0038077D"/>
    <w:rsid w:val="00386862"/>
    <w:rsid w:val="003A4DC1"/>
    <w:rsid w:val="003C69BA"/>
    <w:rsid w:val="003D2DD0"/>
    <w:rsid w:val="003D4044"/>
    <w:rsid w:val="003D5EBB"/>
    <w:rsid w:val="00405840"/>
    <w:rsid w:val="00405F71"/>
    <w:rsid w:val="00416F90"/>
    <w:rsid w:val="00424C4C"/>
    <w:rsid w:val="00427DBC"/>
    <w:rsid w:val="004318C4"/>
    <w:rsid w:val="004512C6"/>
    <w:rsid w:val="00456116"/>
    <w:rsid w:val="00472FBD"/>
    <w:rsid w:val="00480435"/>
    <w:rsid w:val="004949CB"/>
    <w:rsid w:val="00494A10"/>
    <w:rsid w:val="004A3B5E"/>
    <w:rsid w:val="004A7C29"/>
    <w:rsid w:val="004C1D14"/>
    <w:rsid w:val="004D4FFA"/>
    <w:rsid w:val="004D74E9"/>
    <w:rsid w:val="004E4005"/>
    <w:rsid w:val="004E5631"/>
    <w:rsid w:val="004E5C2F"/>
    <w:rsid w:val="004E6485"/>
    <w:rsid w:val="005139C2"/>
    <w:rsid w:val="0053085D"/>
    <w:rsid w:val="00533458"/>
    <w:rsid w:val="00551243"/>
    <w:rsid w:val="00551766"/>
    <w:rsid w:val="00551937"/>
    <w:rsid w:val="00551CF3"/>
    <w:rsid w:val="005618EB"/>
    <w:rsid w:val="00571B62"/>
    <w:rsid w:val="00583F5B"/>
    <w:rsid w:val="005B7BEF"/>
    <w:rsid w:val="005C0BB0"/>
    <w:rsid w:val="005C1393"/>
    <w:rsid w:val="005C3823"/>
    <w:rsid w:val="005D3582"/>
    <w:rsid w:val="005E1F7F"/>
    <w:rsid w:val="005E3017"/>
    <w:rsid w:val="00603437"/>
    <w:rsid w:val="00605340"/>
    <w:rsid w:val="00622BF1"/>
    <w:rsid w:val="00631746"/>
    <w:rsid w:val="00640D68"/>
    <w:rsid w:val="00643E5B"/>
    <w:rsid w:val="0067444E"/>
    <w:rsid w:val="00680213"/>
    <w:rsid w:val="006837F9"/>
    <w:rsid w:val="00687EDA"/>
    <w:rsid w:val="00692940"/>
    <w:rsid w:val="006A1BD3"/>
    <w:rsid w:val="006A20DD"/>
    <w:rsid w:val="006A5063"/>
    <w:rsid w:val="006A6B19"/>
    <w:rsid w:val="006B3DC9"/>
    <w:rsid w:val="006B6180"/>
    <w:rsid w:val="006C13A0"/>
    <w:rsid w:val="006C1E1F"/>
    <w:rsid w:val="006C25AE"/>
    <w:rsid w:val="006D1E8C"/>
    <w:rsid w:val="006E02B8"/>
    <w:rsid w:val="006F4AFF"/>
    <w:rsid w:val="00702E41"/>
    <w:rsid w:val="00706A7A"/>
    <w:rsid w:val="00714AD2"/>
    <w:rsid w:val="00715798"/>
    <w:rsid w:val="0073214A"/>
    <w:rsid w:val="00734BCF"/>
    <w:rsid w:val="00745588"/>
    <w:rsid w:val="00752F0A"/>
    <w:rsid w:val="00757AFD"/>
    <w:rsid w:val="00764F62"/>
    <w:rsid w:val="00765932"/>
    <w:rsid w:val="007745B2"/>
    <w:rsid w:val="00782230"/>
    <w:rsid w:val="00782B80"/>
    <w:rsid w:val="007A54BC"/>
    <w:rsid w:val="007B0CD3"/>
    <w:rsid w:val="007B33D0"/>
    <w:rsid w:val="007C0C51"/>
    <w:rsid w:val="007D5723"/>
    <w:rsid w:val="007E09F2"/>
    <w:rsid w:val="007E6318"/>
    <w:rsid w:val="007F0ECE"/>
    <w:rsid w:val="00800068"/>
    <w:rsid w:val="008015BF"/>
    <w:rsid w:val="0083661F"/>
    <w:rsid w:val="00837089"/>
    <w:rsid w:val="00841018"/>
    <w:rsid w:val="0084654B"/>
    <w:rsid w:val="00864703"/>
    <w:rsid w:val="008719C6"/>
    <w:rsid w:val="008731DB"/>
    <w:rsid w:val="008915A4"/>
    <w:rsid w:val="00893F87"/>
    <w:rsid w:val="008957E7"/>
    <w:rsid w:val="00895822"/>
    <w:rsid w:val="008C6FEE"/>
    <w:rsid w:val="008E1B61"/>
    <w:rsid w:val="009218F8"/>
    <w:rsid w:val="00930D10"/>
    <w:rsid w:val="00935C84"/>
    <w:rsid w:val="00937E5C"/>
    <w:rsid w:val="009412E8"/>
    <w:rsid w:val="00972D04"/>
    <w:rsid w:val="00974914"/>
    <w:rsid w:val="00974A2A"/>
    <w:rsid w:val="00976372"/>
    <w:rsid w:val="009855E8"/>
    <w:rsid w:val="00987331"/>
    <w:rsid w:val="0099104F"/>
    <w:rsid w:val="0099190C"/>
    <w:rsid w:val="009A0CC6"/>
    <w:rsid w:val="009A7876"/>
    <w:rsid w:val="009B452C"/>
    <w:rsid w:val="009B6D95"/>
    <w:rsid w:val="009C3095"/>
    <w:rsid w:val="009C3BF6"/>
    <w:rsid w:val="009E12AE"/>
    <w:rsid w:val="00A01ACA"/>
    <w:rsid w:val="00A2303D"/>
    <w:rsid w:val="00A26872"/>
    <w:rsid w:val="00A41453"/>
    <w:rsid w:val="00A449F3"/>
    <w:rsid w:val="00A512DA"/>
    <w:rsid w:val="00A52F64"/>
    <w:rsid w:val="00A665E4"/>
    <w:rsid w:val="00A72AAA"/>
    <w:rsid w:val="00A82950"/>
    <w:rsid w:val="00A83E64"/>
    <w:rsid w:val="00A85CF4"/>
    <w:rsid w:val="00A95BB3"/>
    <w:rsid w:val="00AB0F45"/>
    <w:rsid w:val="00AB7C31"/>
    <w:rsid w:val="00AC0B28"/>
    <w:rsid w:val="00AC574A"/>
    <w:rsid w:val="00AC66EF"/>
    <w:rsid w:val="00AC7CF1"/>
    <w:rsid w:val="00AD1E09"/>
    <w:rsid w:val="00AD3730"/>
    <w:rsid w:val="00AD6E5B"/>
    <w:rsid w:val="00AE3FA5"/>
    <w:rsid w:val="00B01F47"/>
    <w:rsid w:val="00B04FA7"/>
    <w:rsid w:val="00B054D0"/>
    <w:rsid w:val="00B061F9"/>
    <w:rsid w:val="00B10D88"/>
    <w:rsid w:val="00B30D11"/>
    <w:rsid w:val="00B30D49"/>
    <w:rsid w:val="00B3289F"/>
    <w:rsid w:val="00B51486"/>
    <w:rsid w:val="00B579CA"/>
    <w:rsid w:val="00B637C4"/>
    <w:rsid w:val="00BA3FFF"/>
    <w:rsid w:val="00BB2E95"/>
    <w:rsid w:val="00BC4944"/>
    <w:rsid w:val="00BC7294"/>
    <w:rsid w:val="00BC7E6A"/>
    <w:rsid w:val="00BD1366"/>
    <w:rsid w:val="00BD5A00"/>
    <w:rsid w:val="00BE393D"/>
    <w:rsid w:val="00BE57F1"/>
    <w:rsid w:val="00BF3FB7"/>
    <w:rsid w:val="00BF49DE"/>
    <w:rsid w:val="00BF5C01"/>
    <w:rsid w:val="00C068FD"/>
    <w:rsid w:val="00C1222B"/>
    <w:rsid w:val="00C25A26"/>
    <w:rsid w:val="00C46124"/>
    <w:rsid w:val="00C653BF"/>
    <w:rsid w:val="00C65EFA"/>
    <w:rsid w:val="00C75065"/>
    <w:rsid w:val="00C76232"/>
    <w:rsid w:val="00C762FF"/>
    <w:rsid w:val="00C80A91"/>
    <w:rsid w:val="00C95504"/>
    <w:rsid w:val="00C95833"/>
    <w:rsid w:val="00CA276A"/>
    <w:rsid w:val="00CA78B7"/>
    <w:rsid w:val="00CB57E3"/>
    <w:rsid w:val="00CC37A6"/>
    <w:rsid w:val="00CE2FD1"/>
    <w:rsid w:val="00D00751"/>
    <w:rsid w:val="00D06379"/>
    <w:rsid w:val="00D134E5"/>
    <w:rsid w:val="00D20623"/>
    <w:rsid w:val="00D22EDA"/>
    <w:rsid w:val="00D352B3"/>
    <w:rsid w:val="00D458E0"/>
    <w:rsid w:val="00D565F2"/>
    <w:rsid w:val="00D7073F"/>
    <w:rsid w:val="00D71509"/>
    <w:rsid w:val="00D72C3D"/>
    <w:rsid w:val="00D745AC"/>
    <w:rsid w:val="00D75162"/>
    <w:rsid w:val="00D75989"/>
    <w:rsid w:val="00D831E8"/>
    <w:rsid w:val="00DA22FB"/>
    <w:rsid w:val="00DA7BCD"/>
    <w:rsid w:val="00DB0C05"/>
    <w:rsid w:val="00DC60DC"/>
    <w:rsid w:val="00DD3B46"/>
    <w:rsid w:val="00DE3786"/>
    <w:rsid w:val="00DE423E"/>
    <w:rsid w:val="00DE787B"/>
    <w:rsid w:val="00E12A65"/>
    <w:rsid w:val="00E15AE3"/>
    <w:rsid w:val="00E25AA1"/>
    <w:rsid w:val="00E32A60"/>
    <w:rsid w:val="00E37639"/>
    <w:rsid w:val="00E43830"/>
    <w:rsid w:val="00E4683B"/>
    <w:rsid w:val="00E47E18"/>
    <w:rsid w:val="00E60292"/>
    <w:rsid w:val="00E65957"/>
    <w:rsid w:val="00EA47CF"/>
    <w:rsid w:val="00EA79BD"/>
    <w:rsid w:val="00EC34B1"/>
    <w:rsid w:val="00EC3A79"/>
    <w:rsid w:val="00ED536E"/>
    <w:rsid w:val="00ED610E"/>
    <w:rsid w:val="00ED6419"/>
    <w:rsid w:val="00EE3E60"/>
    <w:rsid w:val="00EE6732"/>
    <w:rsid w:val="00EF094C"/>
    <w:rsid w:val="00EF7D03"/>
    <w:rsid w:val="00F038B2"/>
    <w:rsid w:val="00F22BE6"/>
    <w:rsid w:val="00F26030"/>
    <w:rsid w:val="00F27DA8"/>
    <w:rsid w:val="00F333A7"/>
    <w:rsid w:val="00F45BE6"/>
    <w:rsid w:val="00F524BA"/>
    <w:rsid w:val="00F60B42"/>
    <w:rsid w:val="00F70091"/>
    <w:rsid w:val="00F80B7A"/>
    <w:rsid w:val="00F857DF"/>
    <w:rsid w:val="00F96F3E"/>
    <w:rsid w:val="00FD31B3"/>
    <w:rsid w:val="00FD4B7A"/>
    <w:rsid w:val="00FE3442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7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757A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6B618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4F6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4F6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757A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rmal">
    <w:name w:val="ConsPlusNormal"/>
    <w:rsid w:val="006B618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4F6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4F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Михеева Лидия Юрьевна</dc:creator>
  <cp:lastModifiedBy>Home PC</cp:lastModifiedBy>
  <cp:revision>4</cp:revision>
  <dcterms:created xsi:type="dcterms:W3CDTF">2018-03-21T15:03:00Z</dcterms:created>
  <dcterms:modified xsi:type="dcterms:W3CDTF">2018-03-23T07:25:00Z</dcterms:modified>
</cp:coreProperties>
</file>