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8CDF" w14:textId="01A69495" w:rsidR="004E776C" w:rsidRDefault="00CD604D" w:rsidP="00DD6F32">
      <w:pPr>
        <w:jc w:val="center"/>
        <w:rPr>
          <w:lang w:val="ru-RU"/>
        </w:rPr>
      </w:pPr>
      <w:r>
        <w:rPr>
          <w:lang w:val="ru-RU"/>
        </w:rPr>
        <w:t>Задания для самостоятельной работы на занятие по дисциплине «Трудовое право»</w:t>
      </w:r>
    </w:p>
    <w:p w14:paraId="6E9EC1A4" w14:textId="5B77932D" w:rsidR="00467A60" w:rsidRDefault="00467A60" w:rsidP="00DD6F32">
      <w:pPr>
        <w:jc w:val="center"/>
        <w:rPr>
          <w:lang w:val="ru-RU"/>
        </w:rPr>
      </w:pPr>
    </w:p>
    <w:p w14:paraId="46D305D9" w14:textId="23F3DD47" w:rsidR="00467A60" w:rsidRDefault="00467A60" w:rsidP="00467A60">
      <w:pPr>
        <w:numPr>
          <w:ilvl w:val="0"/>
          <w:numId w:val="1"/>
        </w:numPr>
        <w:tabs>
          <w:tab w:val="clear" w:pos="720"/>
          <w:tab w:val="left" w:pos="1080"/>
        </w:tabs>
        <w:spacing w:after="0"/>
        <w:ind w:left="0" w:firstLine="720"/>
        <w:jc w:val="both"/>
        <w:rPr>
          <w:szCs w:val="28"/>
        </w:rPr>
      </w:pPr>
      <w:r w:rsidRPr="00467A60">
        <w:rPr>
          <w:szCs w:val="28"/>
          <w:lang w:val="ru-RU"/>
        </w:rPr>
        <w:t xml:space="preserve">Проведите соотношение исполнителя, выполняющего работу по гражданско-правовому договору и работника, выполняющего трудовую функцию по трудовому договору. </w:t>
      </w:r>
      <w:proofErr w:type="spellStart"/>
      <w:r w:rsidRPr="00A918C0">
        <w:rPr>
          <w:szCs w:val="28"/>
        </w:rPr>
        <w:t>Результаты</w:t>
      </w:r>
      <w:proofErr w:type="spellEnd"/>
      <w:r w:rsidRPr="00A918C0">
        <w:rPr>
          <w:szCs w:val="28"/>
        </w:rPr>
        <w:t xml:space="preserve"> </w:t>
      </w:r>
      <w:proofErr w:type="spellStart"/>
      <w:r w:rsidRPr="00A918C0">
        <w:rPr>
          <w:szCs w:val="28"/>
        </w:rPr>
        <w:t>соотношения</w:t>
      </w:r>
      <w:proofErr w:type="spellEnd"/>
      <w:r w:rsidRPr="00A918C0">
        <w:rPr>
          <w:szCs w:val="28"/>
        </w:rPr>
        <w:t xml:space="preserve"> </w:t>
      </w:r>
      <w:proofErr w:type="spellStart"/>
      <w:r w:rsidRPr="00A918C0">
        <w:rPr>
          <w:szCs w:val="28"/>
        </w:rPr>
        <w:t>оформите</w:t>
      </w:r>
      <w:proofErr w:type="spellEnd"/>
      <w:r w:rsidRPr="00A918C0">
        <w:rPr>
          <w:szCs w:val="28"/>
        </w:rPr>
        <w:t xml:space="preserve"> в </w:t>
      </w:r>
      <w:proofErr w:type="spellStart"/>
      <w:r w:rsidRPr="00A918C0">
        <w:rPr>
          <w:szCs w:val="28"/>
        </w:rPr>
        <w:t>виде</w:t>
      </w:r>
      <w:proofErr w:type="spellEnd"/>
      <w:r w:rsidRPr="00A918C0">
        <w:rPr>
          <w:szCs w:val="28"/>
        </w:rPr>
        <w:t xml:space="preserve"> </w:t>
      </w:r>
      <w:proofErr w:type="spellStart"/>
      <w:r w:rsidRPr="00A918C0">
        <w:rPr>
          <w:szCs w:val="28"/>
        </w:rPr>
        <w:t>сравнительной</w:t>
      </w:r>
      <w:proofErr w:type="spellEnd"/>
      <w:r w:rsidRPr="00A918C0">
        <w:rPr>
          <w:szCs w:val="28"/>
        </w:rPr>
        <w:t xml:space="preserve"> </w:t>
      </w:r>
      <w:proofErr w:type="spellStart"/>
      <w:r w:rsidRPr="00A918C0">
        <w:rPr>
          <w:szCs w:val="28"/>
        </w:rPr>
        <w:t>таблиц</w:t>
      </w:r>
      <w:proofErr w:type="spellEnd"/>
      <w:r w:rsidR="00B83ED4">
        <w:rPr>
          <w:szCs w:val="28"/>
          <w:lang w:val="ru-RU"/>
        </w:rPr>
        <w:t>ы</w:t>
      </w:r>
      <w:r w:rsidRPr="00A918C0">
        <w:rPr>
          <w:szCs w:val="28"/>
        </w:rPr>
        <w:t>.</w:t>
      </w:r>
    </w:p>
    <w:p w14:paraId="5D7CB0FA" w14:textId="77777777" w:rsidR="00FE2FDA" w:rsidRDefault="00FE2FDA" w:rsidP="00680623">
      <w:pPr>
        <w:tabs>
          <w:tab w:val="left" w:pos="1080"/>
        </w:tabs>
        <w:spacing w:after="0"/>
        <w:ind w:left="720"/>
        <w:jc w:val="both"/>
        <w:rPr>
          <w:szCs w:val="28"/>
        </w:rPr>
      </w:pPr>
    </w:p>
    <w:p w14:paraId="0F009229" w14:textId="67CE8A37" w:rsidR="00FE2FDA" w:rsidRPr="00250996" w:rsidRDefault="00680623" w:rsidP="00467A60">
      <w:pPr>
        <w:numPr>
          <w:ilvl w:val="0"/>
          <w:numId w:val="1"/>
        </w:numPr>
        <w:tabs>
          <w:tab w:val="clear" w:pos="720"/>
          <w:tab w:val="left" w:pos="1080"/>
        </w:tabs>
        <w:spacing w:after="0"/>
        <w:ind w:left="0"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>Кратко</w:t>
      </w:r>
      <w:r w:rsidR="00250996">
        <w:rPr>
          <w:szCs w:val="28"/>
          <w:lang w:val="ru-RU"/>
        </w:rPr>
        <w:t xml:space="preserve"> письменно</w:t>
      </w:r>
      <w:r>
        <w:rPr>
          <w:szCs w:val="28"/>
          <w:lang w:val="ru-RU"/>
        </w:rPr>
        <w:t xml:space="preserve"> охарактеризуйте</w:t>
      </w:r>
      <w:r w:rsidR="00250996">
        <w:rPr>
          <w:szCs w:val="28"/>
          <w:lang w:val="ru-RU"/>
        </w:rPr>
        <w:t xml:space="preserve"> понятие «</w:t>
      </w:r>
      <w:proofErr w:type="spellStart"/>
      <w:r w:rsidR="00250996">
        <w:rPr>
          <w:szCs w:val="28"/>
          <w:lang w:val="ru-RU"/>
        </w:rPr>
        <w:t>работодательская</w:t>
      </w:r>
      <w:proofErr w:type="spellEnd"/>
      <w:r w:rsidR="00250996">
        <w:rPr>
          <w:szCs w:val="28"/>
          <w:lang w:val="ru-RU"/>
        </w:rPr>
        <w:t xml:space="preserve"> </w:t>
      </w:r>
      <w:proofErr w:type="spellStart"/>
      <w:r w:rsidR="00250996">
        <w:rPr>
          <w:szCs w:val="28"/>
          <w:lang w:val="ru-RU"/>
        </w:rPr>
        <w:t>правосубъектность</w:t>
      </w:r>
      <w:proofErr w:type="spellEnd"/>
      <w:r w:rsidR="00250996">
        <w:rPr>
          <w:szCs w:val="28"/>
          <w:lang w:val="ru-RU"/>
        </w:rPr>
        <w:t>», используя приведенную ниже информацию:</w:t>
      </w:r>
    </w:p>
    <w:p w14:paraId="3543BCD3" w14:textId="02AFB73C" w:rsidR="00680623" w:rsidRDefault="00680623" w:rsidP="00680623">
      <w:pPr>
        <w:tabs>
          <w:tab w:val="left" w:pos="1080"/>
        </w:tabs>
        <w:spacing w:after="0"/>
        <w:ind w:left="720"/>
        <w:jc w:val="both"/>
        <w:rPr>
          <w:szCs w:val="28"/>
          <w:lang w:val="ru-RU"/>
        </w:rPr>
      </w:pPr>
    </w:p>
    <w:p w14:paraId="153B382F" w14:textId="6549483E" w:rsidR="00680623" w:rsidRPr="00680623" w:rsidRDefault="00680623" w:rsidP="000C7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 w:rsidRPr="00680623">
        <w:rPr>
          <w:szCs w:val="28"/>
          <w:lang w:val="ru-RU"/>
        </w:rPr>
        <w:t xml:space="preserve">О.С. Иоффе, связывали </w:t>
      </w:r>
      <w:proofErr w:type="spellStart"/>
      <w:r w:rsidRPr="00680623">
        <w:rPr>
          <w:szCs w:val="28"/>
          <w:lang w:val="ru-RU"/>
        </w:rPr>
        <w:t>работодательскую</w:t>
      </w:r>
      <w:proofErr w:type="spellEnd"/>
      <w:r w:rsidRPr="00680623">
        <w:rPr>
          <w:szCs w:val="28"/>
          <w:lang w:val="ru-RU"/>
        </w:rPr>
        <w:t xml:space="preserve"> </w:t>
      </w:r>
      <w:proofErr w:type="spellStart"/>
      <w:r w:rsidRPr="00680623">
        <w:rPr>
          <w:szCs w:val="28"/>
          <w:lang w:val="ru-RU"/>
        </w:rPr>
        <w:t>правосубъектность</w:t>
      </w:r>
      <w:proofErr w:type="spellEnd"/>
      <w:r w:rsidRPr="00680623">
        <w:rPr>
          <w:szCs w:val="28"/>
          <w:lang w:val="ru-RU"/>
        </w:rPr>
        <w:t xml:space="preserve"> со статусом юридического лица. Против этого возражал В.М. </w:t>
      </w:r>
      <w:proofErr w:type="spellStart"/>
      <w:r w:rsidRPr="00680623">
        <w:rPr>
          <w:szCs w:val="28"/>
          <w:lang w:val="ru-RU"/>
        </w:rPr>
        <w:t>Догадов</w:t>
      </w:r>
      <w:proofErr w:type="spellEnd"/>
      <w:r w:rsidRPr="00680623">
        <w:rPr>
          <w:szCs w:val="28"/>
          <w:lang w:val="ru-RU"/>
        </w:rPr>
        <w:t>, отмечавший, что работодателем может выступать и организация, не обладающая правами юридического лица.</w:t>
      </w:r>
    </w:p>
    <w:p w14:paraId="1BE723D1" w14:textId="79994F65" w:rsidR="00680623" w:rsidRPr="00680623" w:rsidRDefault="00250996" w:rsidP="000C7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 w:rsidR="00680623" w:rsidRPr="00680623">
        <w:rPr>
          <w:szCs w:val="28"/>
          <w:lang w:val="ru-RU"/>
        </w:rPr>
        <w:t>Однако, раскрывая содержание «</w:t>
      </w:r>
      <w:proofErr w:type="spellStart"/>
      <w:r w:rsidR="00680623" w:rsidRPr="00680623">
        <w:rPr>
          <w:szCs w:val="28"/>
          <w:lang w:val="ru-RU"/>
        </w:rPr>
        <w:t>работодательской</w:t>
      </w:r>
      <w:proofErr w:type="spellEnd"/>
      <w:r w:rsidR="00680623" w:rsidRPr="00680623">
        <w:rPr>
          <w:szCs w:val="28"/>
          <w:lang w:val="ru-RU"/>
        </w:rPr>
        <w:t xml:space="preserve">» </w:t>
      </w:r>
      <w:proofErr w:type="spellStart"/>
      <w:r w:rsidR="00680623" w:rsidRPr="00680623">
        <w:rPr>
          <w:szCs w:val="28"/>
          <w:lang w:val="ru-RU"/>
        </w:rPr>
        <w:t>правосубъектности</w:t>
      </w:r>
      <w:proofErr w:type="spellEnd"/>
      <w:r w:rsidR="00680623" w:rsidRPr="00680623">
        <w:rPr>
          <w:szCs w:val="28"/>
          <w:lang w:val="ru-RU"/>
        </w:rPr>
        <w:t xml:space="preserve"> юридических лиц, Н.Г. Александров в то же время называл ряд особенностей предприятия как субъекта трудового права, среди которых различие </w:t>
      </w:r>
      <w:proofErr w:type="spellStart"/>
      <w:r w:rsidR="00680623" w:rsidRPr="00680623">
        <w:rPr>
          <w:szCs w:val="28"/>
          <w:lang w:val="ru-RU"/>
        </w:rPr>
        <w:t>работодательской</w:t>
      </w:r>
      <w:proofErr w:type="spellEnd"/>
      <w:r w:rsidR="00680623" w:rsidRPr="00680623">
        <w:rPr>
          <w:szCs w:val="28"/>
          <w:lang w:val="ru-RU"/>
        </w:rPr>
        <w:t xml:space="preserve"> правоспособности и гражданской правоспособности предприятия. Но в целом только юридические лица обладали </w:t>
      </w:r>
      <w:proofErr w:type="spellStart"/>
      <w:r w:rsidR="00680623" w:rsidRPr="00680623">
        <w:rPr>
          <w:szCs w:val="28"/>
          <w:lang w:val="ru-RU"/>
        </w:rPr>
        <w:t>работодательской</w:t>
      </w:r>
      <w:proofErr w:type="spellEnd"/>
      <w:r w:rsidR="00680623" w:rsidRPr="00680623">
        <w:rPr>
          <w:szCs w:val="28"/>
          <w:lang w:val="ru-RU"/>
        </w:rPr>
        <w:t xml:space="preserve"> (трудовой) </w:t>
      </w:r>
      <w:proofErr w:type="spellStart"/>
      <w:r w:rsidR="00680623" w:rsidRPr="00680623">
        <w:rPr>
          <w:szCs w:val="28"/>
          <w:lang w:val="ru-RU"/>
        </w:rPr>
        <w:t>правосубъектностью</w:t>
      </w:r>
      <w:proofErr w:type="spellEnd"/>
      <w:r w:rsidR="00680623" w:rsidRPr="00680623">
        <w:rPr>
          <w:szCs w:val="28"/>
          <w:lang w:val="ru-RU"/>
        </w:rPr>
        <w:t xml:space="preserve">. Такой подход к трудовой </w:t>
      </w:r>
      <w:proofErr w:type="spellStart"/>
      <w:r w:rsidR="00680623" w:rsidRPr="00680623">
        <w:rPr>
          <w:szCs w:val="28"/>
          <w:lang w:val="ru-RU"/>
        </w:rPr>
        <w:t>правосубъектности</w:t>
      </w:r>
      <w:proofErr w:type="spellEnd"/>
      <w:r w:rsidR="00680623" w:rsidRPr="00680623">
        <w:rPr>
          <w:szCs w:val="28"/>
          <w:lang w:val="ru-RU"/>
        </w:rPr>
        <w:t xml:space="preserve"> встречался в литературе по трудовому праву и в 70-е годы ХХ в.</w:t>
      </w:r>
    </w:p>
    <w:p w14:paraId="2AB235EF" w14:textId="63A87B18" w:rsidR="00F827F0" w:rsidRPr="00680623" w:rsidRDefault="00680623" w:rsidP="00F82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 w:rsidRPr="00680623">
        <w:rPr>
          <w:szCs w:val="28"/>
          <w:lang w:val="ru-RU"/>
        </w:rPr>
        <w:t xml:space="preserve">Трудовая </w:t>
      </w:r>
      <w:proofErr w:type="spellStart"/>
      <w:r w:rsidRPr="00680623">
        <w:rPr>
          <w:szCs w:val="28"/>
          <w:lang w:val="ru-RU"/>
        </w:rPr>
        <w:t>правосубъектность</w:t>
      </w:r>
      <w:proofErr w:type="spellEnd"/>
      <w:r w:rsidRPr="00680623">
        <w:rPr>
          <w:szCs w:val="28"/>
          <w:lang w:val="ru-RU"/>
        </w:rPr>
        <w:t xml:space="preserve"> предприятия, организации должна быть согласована с трудовой </w:t>
      </w:r>
      <w:proofErr w:type="spellStart"/>
      <w:r w:rsidRPr="00680623">
        <w:rPr>
          <w:szCs w:val="28"/>
          <w:lang w:val="ru-RU"/>
        </w:rPr>
        <w:t>правосубъектностью</w:t>
      </w:r>
      <w:proofErr w:type="spellEnd"/>
      <w:r w:rsidRPr="00680623">
        <w:rPr>
          <w:szCs w:val="28"/>
          <w:lang w:val="ru-RU"/>
        </w:rPr>
        <w:t xml:space="preserve"> граждан. При этом объем трудовой </w:t>
      </w:r>
      <w:proofErr w:type="spellStart"/>
      <w:r w:rsidRPr="00680623">
        <w:rPr>
          <w:szCs w:val="28"/>
          <w:lang w:val="ru-RU"/>
        </w:rPr>
        <w:t>правосубъектности</w:t>
      </w:r>
      <w:proofErr w:type="spellEnd"/>
      <w:r w:rsidRPr="00680623">
        <w:rPr>
          <w:szCs w:val="28"/>
          <w:lang w:val="ru-RU"/>
        </w:rPr>
        <w:t xml:space="preserve"> организаций не может быть меньше того комплекса прав и обязанностей, который обеспечил бы гражданам возможность реализовать их право на труд, их трудовую правоспособность. Отсюда следует вывод: признавая ту или иную организацию в качестве субъекта трудового права, государство как минимум наделяет его правами, необходимыми для того, чтобы она могла выступать в качестве субъекта трудового правоотношения. Следовательно, речь идет о трех составляющих </w:t>
      </w:r>
      <w:proofErr w:type="spellStart"/>
      <w:r w:rsidRPr="00680623">
        <w:rPr>
          <w:szCs w:val="28"/>
          <w:lang w:val="ru-RU"/>
        </w:rPr>
        <w:t>работодательской</w:t>
      </w:r>
      <w:proofErr w:type="spellEnd"/>
      <w:r w:rsidRPr="00680623">
        <w:rPr>
          <w:szCs w:val="28"/>
          <w:lang w:val="ru-RU"/>
        </w:rPr>
        <w:t xml:space="preserve"> </w:t>
      </w:r>
      <w:proofErr w:type="spellStart"/>
      <w:r w:rsidRPr="00680623">
        <w:rPr>
          <w:szCs w:val="28"/>
          <w:lang w:val="ru-RU"/>
        </w:rPr>
        <w:t>правосубъектности</w:t>
      </w:r>
      <w:proofErr w:type="spellEnd"/>
      <w:r w:rsidRPr="00680623">
        <w:rPr>
          <w:szCs w:val="28"/>
          <w:lang w:val="ru-RU"/>
        </w:rPr>
        <w:t xml:space="preserve">: личной, организационной и имущественной. Возникновение </w:t>
      </w:r>
      <w:proofErr w:type="spellStart"/>
      <w:r w:rsidRPr="00680623">
        <w:rPr>
          <w:szCs w:val="28"/>
          <w:lang w:val="ru-RU"/>
        </w:rPr>
        <w:t>работодательской</w:t>
      </w:r>
      <w:proofErr w:type="spellEnd"/>
      <w:r w:rsidRPr="00680623">
        <w:rPr>
          <w:szCs w:val="28"/>
          <w:lang w:val="ru-RU"/>
        </w:rPr>
        <w:t xml:space="preserve"> </w:t>
      </w:r>
      <w:proofErr w:type="spellStart"/>
      <w:r w:rsidRPr="00680623">
        <w:rPr>
          <w:szCs w:val="28"/>
          <w:lang w:val="ru-RU"/>
        </w:rPr>
        <w:t>правосубъектности</w:t>
      </w:r>
      <w:proofErr w:type="spellEnd"/>
      <w:r w:rsidRPr="00680623">
        <w:rPr>
          <w:szCs w:val="28"/>
          <w:lang w:val="ru-RU"/>
        </w:rPr>
        <w:t xml:space="preserve"> организаций по общему правилу совпадает с ее регистрацией в качестве юридического лица. Правовой статус работодателя связан уже с вступлением в трудовое правоотношение с работником.</w:t>
      </w:r>
    </w:p>
    <w:p w14:paraId="06094394" w14:textId="77777777" w:rsidR="00F827F0" w:rsidRDefault="00F827F0" w:rsidP="00F827F0">
      <w:pPr>
        <w:pStyle w:val="a0"/>
        <w:ind w:firstLine="720"/>
        <w:jc w:val="both"/>
        <w:rPr>
          <w:szCs w:val="28"/>
          <w:lang w:val="ru-RU"/>
        </w:rPr>
      </w:pPr>
    </w:p>
    <w:p w14:paraId="69D3BB22" w14:textId="1318AD03" w:rsidR="00F827F0" w:rsidRPr="00F827F0" w:rsidRDefault="00F827F0" w:rsidP="00F827F0">
      <w:pPr>
        <w:pStyle w:val="a0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>3.</w:t>
      </w:r>
      <w:r>
        <w:rPr>
          <w:szCs w:val="28"/>
          <w:lang w:val="ru-RU"/>
        </w:rPr>
        <w:t xml:space="preserve"> Письменно ответьте на вопрос, может ли физическое лицо выступать в качестве работодателя</w:t>
      </w:r>
      <w:r w:rsidR="00FE3336">
        <w:rPr>
          <w:szCs w:val="28"/>
          <w:lang w:val="ru-RU"/>
        </w:rPr>
        <w:t xml:space="preserve">? В обоснование сделайте ссылку на норму права. Сравните </w:t>
      </w:r>
      <w:proofErr w:type="spellStart"/>
      <w:r w:rsidR="00FE3336">
        <w:rPr>
          <w:szCs w:val="28"/>
          <w:lang w:val="ru-RU"/>
        </w:rPr>
        <w:t>правосубъектность</w:t>
      </w:r>
      <w:proofErr w:type="spellEnd"/>
      <w:r w:rsidR="00FE3336">
        <w:rPr>
          <w:szCs w:val="28"/>
          <w:lang w:val="ru-RU"/>
        </w:rPr>
        <w:t xml:space="preserve"> работодателя-организации и работодателя-физического лица.</w:t>
      </w:r>
    </w:p>
    <w:p w14:paraId="558BA6F6" w14:textId="65C2C533" w:rsidR="00467A60" w:rsidRDefault="00F827F0" w:rsidP="00F827F0">
      <w:pPr>
        <w:pStyle w:val="a0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4</w:t>
      </w:r>
      <w:r w:rsidR="00467A60" w:rsidRPr="00467A60">
        <w:rPr>
          <w:szCs w:val="28"/>
          <w:lang w:val="ru-RU"/>
        </w:rPr>
        <w:t xml:space="preserve">. Охарактеризуйте возрастной критерий </w:t>
      </w:r>
      <w:proofErr w:type="spellStart"/>
      <w:r w:rsidR="00467A60" w:rsidRPr="00467A60">
        <w:rPr>
          <w:szCs w:val="28"/>
          <w:lang w:val="ru-RU"/>
        </w:rPr>
        <w:t>правосубъектности</w:t>
      </w:r>
      <w:proofErr w:type="spellEnd"/>
      <w:r w:rsidR="00467A60" w:rsidRPr="00467A60">
        <w:rPr>
          <w:szCs w:val="28"/>
          <w:lang w:val="ru-RU"/>
        </w:rPr>
        <w:t xml:space="preserve"> работника. </w:t>
      </w:r>
      <w:r w:rsidR="00467A60" w:rsidRPr="00F827F0">
        <w:rPr>
          <w:szCs w:val="28"/>
          <w:lang w:val="ru-RU"/>
        </w:rPr>
        <w:t>Оформите ответ в виде таблицы.</w:t>
      </w:r>
    </w:p>
    <w:p w14:paraId="6991086D" w14:textId="77777777" w:rsidR="00467A60" w:rsidRPr="00F827F0" w:rsidRDefault="00467A60" w:rsidP="00467A60">
      <w:pPr>
        <w:pStyle w:val="a0"/>
        <w:rPr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4147"/>
        <w:gridCol w:w="2945"/>
      </w:tblGrid>
      <w:tr w:rsidR="00467A60" w:rsidRPr="00A918C0" w14:paraId="7EF60ED5" w14:textId="77777777" w:rsidTr="00FE4ABA">
        <w:tc>
          <w:tcPr>
            <w:tcW w:w="2268" w:type="dxa"/>
          </w:tcPr>
          <w:p w14:paraId="7BFD2E5D" w14:textId="77777777" w:rsidR="00467A60" w:rsidRPr="00A918C0" w:rsidRDefault="00467A60" w:rsidP="00FE4ABA">
            <w:pPr>
              <w:pStyle w:val="a0"/>
              <w:jc w:val="center"/>
              <w:rPr>
                <w:szCs w:val="28"/>
              </w:rPr>
            </w:pPr>
            <w:proofErr w:type="spellStart"/>
            <w:r w:rsidRPr="00A918C0">
              <w:rPr>
                <w:szCs w:val="28"/>
              </w:rPr>
              <w:t>Возраст</w:t>
            </w:r>
            <w:proofErr w:type="spellEnd"/>
            <w:r w:rsidRPr="00A918C0">
              <w:rPr>
                <w:szCs w:val="28"/>
              </w:rPr>
              <w:t xml:space="preserve"> </w:t>
            </w:r>
            <w:proofErr w:type="spellStart"/>
            <w:r w:rsidRPr="00A918C0">
              <w:rPr>
                <w:szCs w:val="28"/>
              </w:rPr>
              <w:t>работника</w:t>
            </w:r>
            <w:proofErr w:type="spellEnd"/>
          </w:p>
        </w:tc>
        <w:tc>
          <w:tcPr>
            <w:tcW w:w="4320" w:type="dxa"/>
          </w:tcPr>
          <w:p w14:paraId="3AE88DC9" w14:textId="77777777" w:rsidR="00467A60" w:rsidRPr="00A918C0" w:rsidRDefault="00467A60" w:rsidP="00FE4ABA">
            <w:pPr>
              <w:pStyle w:val="a0"/>
              <w:jc w:val="center"/>
              <w:rPr>
                <w:szCs w:val="28"/>
              </w:rPr>
            </w:pPr>
            <w:proofErr w:type="spellStart"/>
            <w:r w:rsidRPr="00A918C0">
              <w:rPr>
                <w:szCs w:val="28"/>
              </w:rPr>
              <w:t>Условия</w:t>
            </w:r>
            <w:proofErr w:type="spellEnd"/>
            <w:r w:rsidRPr="00A918C0">
              <w:rPr>
                <w:szCs w:val="28"/>
              </w:rPr>
              <w:t xml:space="preserve"> </w:t>
            </w:r>
            <w:proofErr w:type="spellStart"/>
            <w:r w:rsidRPr="00A918C0">
              <w:rPr>
                <w:szCs w:val="28"/>
              </w:rPr>
              <w:t>приема</w:t>
            </w:r>
            <w:proofErr w:type="spellEnd"/>
            <w:r w:rsidRPr="00A918C0">
              <w:rPr>
                <w:szCs w:val="28"/>
              </w:rPr>
              <w:t xml:space="preserve"> </w:t>
            </w:r>
            <w:proofErr w:type="spellStart"/>
            <w:r w:rsidRPr="00A918C0">
              <w:rPr>
                <w:szCs w:val="28"/>
              </w:rPr>
              <w:t>на</w:t>
            </w:r>
            <w:proofErr w:type="spellEnd"/>
            <w:r w:rsidRPr="00A918C0">
              <w:rPr>
                <w:szCs w:val="28"/>
              </w:rPr>
              <w:t xml:space="preserve"> </w:t>
            </w:r>
            <w:proofErr w:type="spellStart"/>
            <w:r w:rsidRPr="00A918C0">
              <w:rPr>
                <w:szCs w:val="28"/>
              </w:rPr>
              <w:t>работу</w:t>
            </w:r>
            <w:proofErr w:type="spellEnd"/>
          </w:p>
        </w:tc>
        <w:tc>
          <w:tcPr>
            <w:tcW w:w="2983" w:type="dxa"/>
          </w:tcPr>
          <w:p w14:paraId="0694365C" w14:textId="77777777" w:rsidR="00467A60" w:rsidRPr="00A918C0" w:rsidRDefault="00467A60" w:rsidP="00FE4ABA">
            <w:pPr>
              <w:pStyle w:val="a0"/>
              <w:jc w:val="center"/>
              <w:rPr>
                <w:szCs w:val="28"/>
              </w:rPr>
            </w:pPr>
            <w:proofErr w:type="spellStart"/>
            <w:r w:rsidRPr="00A918C0">
              <w:rPr>
                <w:szCs w:val="28"/>
              </w:rPr>
              <w:t>Норма</w:t>
            </w:r>
            <w:proofErr w:type="spellEnd"/>
            <w:r w:rsidRPr="00A918C0">
              <w:rPr>
                <w:szCs w:val="28"/>
              </w:rPr>
              <w:t xml:space="preserve"> </w:t>
            </w:r>
            <w:proofErr w:type="spellStart"/>
            <w:r w:rsidRPr="00A918C0">
              <w:rPr>
                <w:szCs w:val="28"/>
              </w:rPr>
              <w:t>законодательства</w:t>
            </w:r>
            <w:proofErr w:type="spellEnd"/>
          </w:p>
        </w:tc>
      </w:tr>
      <w:tr w:rsidR="00467A60" w:rsidRPr="00A918C0" w14:paraId="6EF1C5F3" w14:textId="77777777" w:rsidTr="00FE4ABA">
        <w:tc>
          <w:tcPr>
            <w:tcW w:w="2268" w:type="dxa"/>
          </w:tcPr>
          <w:p w14:paraId="40A3F00C" w14:textId="2CDC8BC7" w:rsidR="00467A60" w:rsidRPr="00E15102" w:rsidRDefault="00E15102" w:rsidP="00FE4ABA">
            <w:pPr>
              <w:pStyle w:val="a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До 14 лет</w:t>
            </w:r>
          </w:p>
        </w:tc>
        <w:tc>
          <w:tcPr>
            <w:tcW w:w="4320" w:type="dxa"/>
          </w:tcPr>
          <w:p w14:paraId="6C3CE123" w14:textId="77777777" w:rsidR="00467A60" w:rsidRPr="00A918C0" w:rsidRDefault="00467A60" w:rsidP="00FE4ABA">
            <w:pPr>
              <w:pStyle w:val="a0"/>
              <w:rPr>
                <w:szCs w:val="28"/>
              </w:rPr>
            </w:pPr>
          </w:p>
        </w:tc>
        <w:tc>
          <w:tcPr>
            <w:tcW w:w="2983" w:type="dxa"/>
          </w:tcPr>
          <w:p w14:paraId="7695E151" w14:textId="77777777" w:rsidR="00467A60" w:rsidRPr="00A918C0" w:rsidRDefault="00467A60" w:rsidP="00FE4ABA">
            <w:pPr>
              <w:pStyle w:val="a0"/>
              <w:rPr>
                <w:szCs w:val="28"/>
              </w:rPr>
            </w:pPr>
          </w:p>
        </w:tc>
      </w:tr>
      <w:tr w:rsidR="00FE2FDA" w:rsidRPr="00FE2FDA" w14:paraId="6786112E" w14:textId="77777777" w:rsidTr="00FE4ABA">
        <w:tc>
          <w:tcPr>
            <w:tcW w:w="2268" w:type="dxa"/>
          </w:tcPr>
          <w:p w14:paraId="274C6377" w14:textId="3AC46602" w:rsidR="00FE2FDA" w:rsidRDefault="00FE2FDA" w:rsidP="00FE2FDA">
            <w:pPr>
              <w:pStyle w:val="a0"/>
              <w:jc w:val="center"/>
              <w:rPr>
                <w:szCs w:val="28"/>
                <w:lang w:val="ru-RU"/>
              </w:rPr>
            </w:pPr>
            <w:r w:rsidRPr="00FE2FDA">
              <w:rPr>
                <w:szCs w:val="28"/>
                <w:lang w:val="ru-RU"/>
              </w:rPr>
              <w:t>14 лет, получено общее образование или учеба</w:t>
            </w:r>
            <w:r>
              <w:rPr>
                <w:szCs w:val="28"/>
                <w:lang w:val="ru-RU"/>
              </w:rPr>
              <w:t xml:space="preserve"> </w:t>
            </w:r>
            <w:r w:rsidRPr="00FE2FDA">
              <w:rPr>
                <w:szCs w:val="28"/>
                <w:lang w:val="ru-RU"/>
              </w:rPr>
              <w:t>продолжается</w:t>
            </w:r>
          </w:p>
        </w:tc>
        <w:tc>
          <w:tcPr>
            <w:tcW w:w="4320" w:type="dxa"/>
          </w:tcPr>
          <w:p w14:paraId="38909164" w14:textId="77777777" w:rsidR="00FE2FDA" w:rsidRPr="00FE2FDA" w:rsidRDefault="00FE2FDA" w:rsidP="00FE4ABA">
            <w:pPr>
              <w:pStyle w:val="a0"/>
              <w:rPr>
                <w:szCs w:val="28"/>
                <w:lang w:val="ru-RU"/>
              </w:rPr>
            </w:pPr>
          </w:p>
        </w:tc>
        <w:tc>
          <w:tcPr>
            <w:tcW w:w="2983" w:type="dxa"/>
          </w:tcPr>
          <w:p w14:paraId="1D2675E8" w14:textId="77777777" w:rsidR="00FE2FDA" w:rsidRPr="00FE2FDA" w:rsidRDefault="00FE2FDA" w:rsidP="00FE4ABA">
            <w:pPr>
              <w:pStyle w:val="a0"/>
              <w:rPr>
                <w:szCs w:val="28"/>
                <w:lang w:val="ru-RU"/>
              </w:rPr>
            </w:pPr>
          </w:p>
        </w:tc>
      </w:tr>
      <w:tr w:rsidR="00E15102" w:rsidRPr="00A918C0" w14:paraId="0565B844" w14:textId="77777777" w:rsidTr="00FE4ABA">
        <w:tc>
          <w:tcPr>
            <w:tcW w:w="2268" w:type="dxa"/>
          </w:tcPr>
          <w:p w14:paraId="368FF0FB" w14:textId="1B8A20C9" w:rsidR="00E15102" w:rsidRDefault="00FE2FDA" w:rsidP="00FE4ABA">
            <w:pPr>
              <w:pStyle w:val="a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 15 лет</w:t>
            </w:r>
          </w:p>
        </w:tc>
        <w:tc>
          <w:tcPr>
            <w:tcW w:w="4320" w:type="dxa"/>
          </w:tcPr>
          <w:p w14:paraId="4B1C8FF2" w14:textId="77777777" w:rsidR="00E15102" w:rsidRPr="00A918C0" w:rsidRDefault="00E15102" w:rsidP="00FE4ABA">
            <w:pPr>
              <w:pStyle w:val="a0"/>
              <w:rPr>
                <w:szCs w:val="28"/>
              </w:rPr>
            </w:pPr>
          </w:p>
        </w:tc>
        <w:tc>
          <w:tcPr>
            <w:tcW w:w="2983" w:type="dxa"/>
          </w:tcPr>
          <w:p w14:paraId="21CB0AB0" w14:textId="77777777" w:rsidR="00E15102" w:rsidRPr="00A918C0" w:rsidRDefault="00E15102" w:rsidP="00FE4ABA">
            <w:pPr>
              <w:pStyle w:val="a0"/>
              <w:rPr>
                <w:szCs w:val="28"/>
              </w:rPr>
            </w:pPr>
          </w:p>
        </w:tc>
      </w:tr>
      <w:tr w:rsidR="00FE2FDA" w:rsidRPr="00A918C0" w14:paraId="5BD4E89A" w14:textId="77777777" w:rsidTr="00FE4ABA">
        <w:tc>
          <w:tcPr>
            <w:tcW w:w="2268" w:type="dxa"/>
          </w:tcPr>
          <w:p w14:paraId="541176A9" w14:textId="6A96A212" w:rsidR="00FE2FDA" w:rsidRDefault="00FE2FDA" w:rsidP="00FE4ABA">
            <w:pPr>
              <w:pStyle w:val="a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 лет</w:t>
            </w:r>
          </w:p>
        </w:tc>
        <w:tc>
          <w:tcPr>
            <w:tcW w:w="4320" w:type="dxa"/>
          </w:tcPr>
          <w:p w14:paraId="3D021BF1" w14:textId="77777777" w:rsidR="00FE2FDA" w:rsidRPr="00A918C0" w:rsidRDefault="00FE2FDA" w:rsidP="00FE4ABA">
            <w:pPr>
              <w:pStyle w:val="a0"/>
              <w:rPr>
                <w:szCs w:val="28"/>
              </w:rPr>
            </w:pPr>
          </w:p>
        </w:tc>
        <w:tc>
          <w:tcPr>
            <w:tcW w:w="2983" w:type="dxa"/>
          </w:tcPr>
          <w:p w14:paraId="14F6D1A2" w14:textId="77777777" w:rsidR="00FE2FDA" w:rsidRPr="00A918C0" w:rsidRDefault="00FE2FDA" w:rsidP="00FE4ABA">
            <w:pPr>
              <w:pStyle w:val="a0"/>
              <w:rPr>
                <w:szCs w:val="28"/>
              </w:rPr>
            </w:pPr>
          </w:p>
        </w:tc>
      </w:tr>
      <w:tr w:rsidR="00FE2FDA" w:rsidRPr="00A918C0" w14:paraId="59A07F37" w14:textId="77777777" w:rsidTr="00FE4ABA">
        <w:tc>
          <w:tcPr>
            <w:tcW w:w="2268" w:type="dxa"/>
          </w:tcPr>
          <w:p w14:paraId="1ED3D165" w14:textId="350AD74A" w:rsidR="00FE2FDA" w:rsidRDefault="00FE2FDA" w:rsidP="00FE4ABA">
            <w:pPr>
              <w:pStyle w:val="a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18 лет</w:t>
            </w:r>
          </w:p>
        </w:tc>
        <w:tc>
          <w:tcPr>
            <w:tcW w:w="4320" w:type="dxa"/>
          </w:tcPr>
          <w:p w14:paraId="3F14E509" w14:textId="77777777" w:rsidR="00FE2FDA" w:rsidRPr="00A918C0" w:rsidRDefault="00FE2FDA" w:rsidP="00FE4ABA">
            <w:pPr>
              <w:pStyle w:val="a0"/>
              <w:rPr>
                <w:szCs w:val="28"/>
              </w:rPr>
            </w:pPr>
          </w:p>
        </w:tc>
        <w:tc>
          <w:tcPr>
            <w:tcW w:w="2983" w:type="dxa"/>
          </w:tcPr>
          <w:p w14:paraId="1FA35FD7" w14:textId="77777777" w:rsidR="00FE2FDA" w:rsidRPr="00A918C0" w:rsidRDefault="00FE2FDA" w:rsidP="00FE4ABA">
            <w:pPr>
              <w:pStyle w:val="a0"/>
              <w:rPr>
                <w:szCs w:val="28"/>
              </w:rPr>
            </w:pPr>
          </w:p>
        </w:tc>
      </w:tr>
    </w:tbl>
    <w:p w14:paraId="4C440046" w14:textId="77777777" w:rsidR="00467A60" w:rsidRPr="00A918C0" w:rsidRDefault="00467A60" w:rsidP="00467A60">
      <w:pPr>
        <w:pStyle w:val="4"/>
        <w:jc w:val="center"/>
        <w:rPr>
          <w:b/>
          <w:sz w:val="28"/>
          <w:szCs w:val="28"/>
        </w:rPr>
      </w:pPr>
    </w:p>
    <w:p w14:paraId="15561405" w14:textId="6A1EE273" w:rsidR="00467A60" w:rsidRDefault="00B83ED4" w:rsidP="00DD6F32">
      <w:pPr>
        <w:jc w:val="center"/>
        <w:rPr>
          <w:lang w:val="ru-RU"/>
        </w:rPr>
      </w:pPr>
      <w:r>
        <w:rPr>
          <w:lang w:val="ru-RU"/>
        </w:rPr>
        <w:t>Задачи</w:t>
      </w:r>
    </w:p>
    <w:p w14:paraId="786E0832" w14:textId="69FE2396" w:rsidR="00B83ED4" w:rsidRDefault="00B83ED4" w:rsidP="00B83ED4">
      <w:pPr>
        <w:jc w:val="both"/>
        <w:rPr>
          <w:lang w:val="ru-RU"/>
        </w:rPr>
      </w:pPr>
      <w:r>
        <w:rPr>
          <w:lang w:val="ru-RU"/>
        </w:rPr>
        <w:t xml:space="preserve">1. </w:t>
      </w:r>
      <w:r w:rsidRPr="00B83ED4">
        <w:rPr>
          <w:lang w:val="ru-RU"/>
        </w:rPr>
        <w:t>Леонид П</w:t>
      </w:r>
      <w:r>
        <w:rPr>
          <w:lang w:val="ru-RU"/>
        </w:rPr>
        <w:t>етров</w:t>
      </w:r>
      <w:r w:rsidRPr="00B83ED4">
        <w:rPr>
          <w:lang w:val="ru-RU"/>
        </w:rPr>
        <w:t xml:space="preserve"> решил открыть кондитерскую на дому. Зарегистрировался </w:t>
      </w:r>
      <w:proofErr w:type="spellStart"/>
      <w:r w:rsidRPr="00B83ED4">
        <w:rPr>
          <w:lang w:val="ru-RU"/>
        </w:rPr>
        <w:t>самозанятым</w:t>
      </w:r>
      <w:proofErr w:type="spellEnd"/>
      <w:r w:rsidRPr="00B83ED4">
        <w:rPr>
          <w:lang w:val="ru-RU"/>
        </w:rPr>
        <w:t xml:space="preserve">. В процессе осуществления деятельности понял, что дела идут хорошо, заказов много и он один не справляется. </w:t>
      </w:r>
    </w:p>
    <w:p w14:paraId="373ECAAC" w14:textId="347DFFA8" w:rsidR="00B83ED4" w:rsidRDefault="00B83ED4" w:rsidP="00B83ED4">
      <w:pPr>
        <w:jc w:val="both"/>
        <w:rPr>
          <w:lang w:val="ru-RU"/>
        </w:rPr>
      </w:pPr>
      <w:r w:rsidRPr="00B83ED4">
        <w:rPr>
          <w:lang w:val="ru-RU"/>
        </w:rPr>
        <w:t xml:space="preserve">Может ли </w:t>
      </w:r>
      <w:r>
        <w:rPr>
          <w:lang w:val="ru-RU"/>
        </w:rPr>
        <w:t>Леонид</w:t>
      </w:r>
      <w:r w:rsidRPr="00B83ED4">
        <w:rPr>
          <w:lang w:val="ru-RU"/>
        </w:rPr>
        <w:t xml:space="preserve"> нанять работников</w:t>
      </w:r>
      <w:r>
        <w:rPr>
          <w:lang w:val="ru-RU"/>
        </w:rPr>
        <w:t xml:space="preserve">? </w:t>
      </w:r>
      <w:r w:rsidR="00E3034B">
        <w:rPr>
          <w:lang w:val="ru-RU"/>
        </w:rPr>
        <w:t>Если нет, как ему следует поступить?</w:t>
      </w:r>
    </w:p>
    <w:p w14:paraId="0ACB6FFE" w14:textId="77777777" w:rsidR="00DA10B4" w:rsidRDefault="00DA10B4" w:rsidP="00DA10B4">
      <w:pPr>
        <w:tabs>
          <w:tab w:val="left" w:pos="1080"/>
        </w:tabs>
        <w:spacing w:after="0"/>
        <w:jc w:val="both"/>
        <w:rPr>
          <w:lang w:val="ru-RU"/>
        </w:rPr>
      </w:pPr>
    </w:p>
    <w:p w14:paraId="14E3AE2B" w14:textId="399424E9" w:rsidR="00DA10B4" w:rsidRDefault="00472778" w:rsidP="00DA10B4">
      <w:pPr>
        <w:tabs>
          <w:tab w:val="left" w:pos="1080"/>
        </w:tabs>
        <w:spacing w:after="0"/>
        <w:jc w:val="both"/>
        <w:rPr>
          <w:szCs w:val="28"/>
          <w:lang w:val="ru-RU"/>
        </w:rPr>
      </w:pPr>
      <w:r>
        <w:rPr>
          <w:lang w:val="ru-RU"/>
        </w:rPr>
        <w:t xml:space="preserve">2. </w:t>
      </w:r>
      <w:r w:rsidR="00DA10B4" w:rsidRPr="00DA10B4">
        <w:rPr>
          <w:szCs w:val="28"/>
          <w:lang w:val="ru-RU"/>
        </w:rPr>
        <w:t>Супруга грузчика Кузякина обратилась к директору ЗАО «Трест – 5», где работал ее муж. С просьбой оказать воздействие на мужа, который проигрывал всю заработную плату в казино. Директор распорядился выдавать заработную плату Кузякина его жене. Узнав о таком решении, Кузякин обратился в суд.</w:t>
      </w:r>
    </w:p>
    <w:p w14:paraId="0358DCFC" w14:textId="77777777" w:rsidR="00DA10B4" w:rsidRPr="00DA10B4" w:rsidRDefault="00DA10B4" w:rsidP="00DA10B4">
      <w:pPr>
        <w:tabs>
          <w:tab w:val="left" w:pos="1080"/>
        </w:tabs>
        <w:spacing w:after="0"/>
        <w:jc w:val="both"/>
        <w:rPr>
          <w:szCs w:val="28"/>
          <w:lang w:val="ru-RU"/>
        </w:rPr>
      </w:pPr>
    </w:p>
    <w:p w14:paraId="7D9D539A" w14:textId="032256F7" w:rsidR="00DA10B4" w:rsidRDefault="00DA10B4" w:rsidP="00DA10B4">
      <w:pPr>
        <w:ind w:left="708"/>
        <w:jc w:val="both"/>
        <w:rPr>
          <w:i/>
          <w:szCs w:val="28"/>
          <w:lang w:val="ru-RU"/>
        </w:rPr>
      </w:pPr>
      <w:r w:rsidRPr="00DA10B4">
        <w:rPr>
          <w:i/>
          <w:szCs w:val="28"/>
          <w:lang w:val="ru-RU"/>
        </w:rPr>
        <w:t>Какое решение должен принять суд?</w:t>
      </w:r>
    </w:p>
    <w:p w14:paraId="20DDB129" w14:textId="0EFC48E3" w:rsidR="006D25C0" w:rsidRPr="00DA10B4" w:rsidRDefault="00DA10B4" w:rsidP="006D25C0">
      <w:pPr>
        <w:ind w:firstLine="708"/>
        <w:jc w:val="both"/>
        <w:rPr>
          <w:i/>
          <w:szCs w:val="28"/>
          <w:lang w:val="ru-RU"/>
        </w:rPr>
      </w:pPr>
      <w:r w:rsidRPr="00DA10B4">
        <w:rPr>
          <w:i/>
          <w:szCs w:val="28"/>
          <w:lang w:val="ru-RU"/>
        </w:rPr>
        <w:t>Изменится ли решение, если Кузякин злоупотребляет спиртными напитками, ставя при этом семью в тяжелое материальное положение</w:t>
      </w:r>
      <w:r w:rsidR="006D25C0">
        <w:rPr>
          <w:i/>
          <w:szCs w:val="28"/>
          <w:lang w:val="ru-RU"/>
        </w:rPr>
        <w:t>?</w:t>
      </w:r>
    </w:p>
    <w:p w14:paraId="2A8C8FD3" w14:textId="77777777" w:rsidR="006D25C0" w:rsidRDefault="006D25C0" w:rsidP="006D25C0">
      <w:pPr>
        <w:jc w:val="both"/>
        <w:rPr>
          <w:lang w:val="ru-RU"/>
        </w:rPr>
      </w:pPr>
    </w:p>
    <w:p w14:paraId="18412E04" w14:textId="7F84F3DE" w:rsidR="006D25C0" w:rsidRPr="006D25C0" w:rsidRDefault="006D25C0" w:rsidP="006D25C0">
      <w:pPr>
        <w:jc w:val="both"/>
        <w:rPr>
          <w:szCs w:val="28"/>
          <w:lang w:val="ru-RU"/>
        </w:rPr>
      </w:pPr>
      <w:r>
        <w:rPr>
          <w:lang w:val="ru-RU"/>
        </w:rPr>
        <w:t xml:space="preserve">3. </w:t>
      </w:r>
      <w:r w:rsidRPr="006D25C0">
        <w:rPr>
          <w:szCs w:val="28"/>
          <w:lang w:val="ru-RU"/>
        </w:rPr>
        <w:t>Несовершеннолетние брат и сестра Яковлевы, принятые на время летних каникул на работу продавцами-консультантами к индивидуальному предпринимателю в магазин. Ссылаясь на трудовой договор, работодатель приказал им выносить из складских помещений в торговый зал холодильники, телевизоры и иную бытовую технику. Выполнять распоряжение они отказались, поскольку перемещать груз им не под силу. За отказ им был объявлен выговор.</w:t>
      </w:r>
    </w:p>
    <w:p w14:paraId="178F142A" w14:textId="76669829" w:rsidR="006D25C0" w:rsidRDefault="006D25C0" w:rsidP="006D25C0">
      <w:pPr>
        <w:ind w:firstLine="708"/>
        <w:jc w:val="both"/>
        <w:rPr>
          <w:i/>
          <w:szCs w:val="28"/>
          <w:lang w:val="ru-RU"/>
        </w:rPr>
      </w:pPr>
      <w:r w:rsidRPr="006D25C0">
        <w:rPr>
          <w:i/>
          <w:szCs w:val="28"/>
          <w:lang w:val="ru-RU"/>
        </w:rPr>
        <w:lastRenderedPageBreak/>
        <w:t xml:space="preserve">Правомерны ли действия работодателя? В каком порядке несовершеннолетние могут защитить свои права? </w:t>
      </w:r>
    </w:p>
    <w:p w14:paraId="58E84EAC" w14:textId="246859AE" w:rsidR="00145599" w:rsidRPr="006D25C0" w:rsidRDefault="00145599" w:rsidP="006D25C0">
      <w:pPr>
        <w:ind w:firstLine="708"/>
        <w:jc w:val="both"/>
        <w:rPr>
          <w:i/>
          <w:szCs w:val="28"/>
          <w:lang w:val="ru-RU"/>
        </w:rPr>
      </w:pPr>
      <w:r>
        <w:rPr>
          <w:i/>
          <w:szCs w:val="28"/>
          <w:lang w:val="ru-RU"/>
        </w:rPr>
        <w:t>Источники для ознакомления:</w:t>
      </w:r>
    </w:p>
    <w:p w14:paraId="60C58CB9" w14:textId="5A01C400" w:rsidR="00E3034B" w:rsidRDefault="00145599" w:rsidP="00B83ED4">
      <w:pPr>
        <w:jc w:val="both"/>
        <w:rPr>
          <w:lang w:val="ru-RU"/>
        </w:rPr>
      </w:pPr>
      <w:hyperlink r:id="rId5" w:history="1">
        <w:r w:rsidRPr="00A84FBA">
          <w:rPr>
            <w:rStyle w:val="a7"/>
            <w:lang w:val="ru-RU"/>
          </w:rPr>
          <w:t>https://docs.cntd.ru/document/901738585</w:t>
        </w:r>
      </w:hyperlink>
      <w:r>
        <w:rPr>
          <w:lang w:val="ru-RU"/>
        </w:rPr>
        <w:t xml:space="preserve"> </w:t>
      </w:r>
    </w:p>
    <w:p w14:paraId="10C91FC0" w14:textId="524540A0" w:rsidR="00145599" w:rsidRDefault="00145599" w:rsidP="00B83ED4">
      <w:pPr>
        <w:jc w:val="both"/>
        <w:rPr>
          <w:lang w:val="ru-RU"/>
        </w:rPr>
      </w:pPr>
      <w:hyperlink r:id="rId6" w:history="1">
        <w:r w:rsidRPr="00A84FBA">
          <w:rPr>
            <w:rStyle w:val="a7"/>
            <w:lang w:val="ru-RU"/>
          </w:rPr>
          <w:t>https://base.garant.ru/181762/</w:t>
        </w:r>
      </w:hyperlink>
      <w:r>
        <w:rPr>
          <w:lang w:val="ru-RU"/>
        </w:rPr>
        <w:t xml:space="preserve"> </w:t>
      </w:r>
    </w:p>
    <w:p w14:paraId="4DFC4543" w14:textId="77777777" w:rsidR="00A56D4D" w:rsidRPr="00A56D4D" w:rsidRDefault="00145599" w:rsidP="00A56D4D">
      <w:pPr>
        <w:jc w:val="both"/>
        <w:rPr>
          <w:szCs w:val="28"/>
          <w:lang w:val="ru-RU"/>
        </w:rPr>
      </w:pPr>
      <w:r>
        <w:rPr>
          <w:lang w:val="ru-RU"/>
        </w:rPr>
        <w:t xml:space="preserve">4. </w:t>
      </w:r>
      <w:r w:rsidR="00A56D4D" w:rsidRPr="00A56D4D">
        <w:rPr>
          <w:szCs w:val="28"/>
          <w:lang w:val="ru-RU"/>
        </w:rPr>
        <w:t>Для оказания правовой помощи директор коммерческой организации пригласил:</w:t>
      </w:r>
    </w:p>
    <w:p w14:paraId="61F9FC72" w14:textId="77777777" w:rsidR="00A56D4D" w:rsidRPr="00A56D4D" w:rsidRDefault="00A56D4D" w:rsidP="00A56D4D">
      <w:pPr>
        <w:jc w:val="both"/>
        <w:rPr>
          <w:szCs w:val="28"/>
          <w:lang w:val="ru-RU"/>
        </w:rPr>
      </w:pPr>
      <w:r w:rsidRPr="00A56D4D">
        <w:rPr>
          <w:szCs w:val="28"/>
          <w:lang w:val="ru-RU"/>
        </w:rPr>
        <w:t>- адвоката, занимающегося частной юридической практикой:</w:t>
      </w:r>
    </w:p>
    <w:p w14:paraId="4E568AD6" w14:textId="77777777" w:rsidR="00A56D4D" w:rsidRPr="00A56D4D" w:rsidRDefault="00A56D4D" w:rsidP="00A56D4D">
      <w:pPr>
        <w:jc w:val="both"/>
        <w:rPr>
          <w:szCs w:val="28"/>
          <w:lang w:val="ru-RU"/>
        </w:rPr>
      </w:pPr>
      <w:r w:rsidRPr="00A56D4D">
        <w:rPr>
          <w:szCs w:val="28"/>
          <w:lang w:val="ru-RU"/>
        </w:rPr>
        <w:t>- дипломированного юриста, не имеющего постоянного места работы;</w:t>
      </w:r>
    </w:p>
    <w:p w14:paraId="69192362" w14:textId="77777777" w:rsidR="00A56D4D" w:rsidRPr="00A56D4D" w:rsidRDefault="00A56D4D" w:rsidP="00A56D4D">
      <w:pPr>
        <w:jc w:val="both"/>
        <w:rPr>
          <w:szCs w:val="28"/>
          <w:lang w:val="ru-RU"/>
        </w:rPr>
      </w:pPr>
      <w:r w:rsidRPr="00A56D4D">
        <w:rPr>
          <w:szCs w:val="28"/>
          <w:lang w:val="ru-RU"/>
        </w:rPr>
        <w:t>- сотрудника юридической фирмы;</w:t>
      </w:r>
    </w:p>
    <w:p w14:paraId="046F592C" w14:textId="77777777" w:rsidR="00A56D4D" w:rsidRPr="00A56D4D" w:rsidRDefault="00A56D4D" w:rsidP="00A56D4D">
      <w:pPr>
        <w:jc w:val="both"/>
        <w:rPr>
          <w:szCs w:val="28"/>
          <w:lang w:val="ru-RU"/>
        </w:rPr>
      </w:pPr>
      <w:r w:rsidRPr="00A56D4D">
        <w:rPr>
          <w:szCs w:val="28"/>
          <w:lang w:val="ru-RU"/>
        </w:rPr>
        <w:t>- штатного преподавателя юридического ВУЗа.</w:t>
      </w:r>
    </w:p>
    <w:p w14:paraId="3EBC960C" w14:textId="77777777" w:rsidR="00A56D4D" w:rsidRPr="00A56D4D" w:rsidRDefault="00A56D4D" w:rsidP="00A56D4D">
      <w:pPr>
        <w:ind w:firstLine="708"/>
        <w:jc w:val="both"/>
        <w:rPr>
          <w:i/>
          <w:szCs w:val="28"/>
          <w:lang w:val="ru-RU"/>
        </w:rPr>
      </w:pPr>
      <w:r w:rsidRPr="00A56D4D">
        <w:rPr>
          <w:i/>
          <w:szCs w:val="28"/>
          <w:lang w:val="ru-RU"/>
        </w:rPr>
        <w:t>Предложите возможные варианты сотрудничества указанных субъектов с предприят</w:t>
      </w:r>
      <w:r w:rsidRPr="00A56D4D">
        <w:rPr>
          <w:i/>
          <w:szCs w:val="28"/>
          <w:lang w:val="ru-RU"/>
        </w:rPr>
        <w:t>и</w:t>
      </w:r>
      <w:r w:rsidRPr="00A56D4D">
        <w:rPr>
          <w:i/>
          <w:szCs w:val="28"/>
          <w:lang w:val="ru-RU"/>
        </w:rPr>
        <w:t>ем.</w:t>
      </w:r>
    </w:p>
    <w:p w14:paraId="3426BAFC" w14:textId="77777777" w:rsidR="003C4A26" w:rsidRDefault="003C4A26" w:rsidP="003C4A26">
      <w:pPr>
        <w:tabs>
          <w:tab w:val="left" w:pos="0"/>
          <w:tab w:val="left" w:pos="1080"/>
        </w:tabs>
        <w:spacing w:after="0"/>
        <w:jc w:val="both"/>
        <w:rPr>
          <w:lang w:val="ru-RU"/>
        </w:rPr>
      </w:pPr>
    </w:p>
    <w:p w14:paraId="47115A70" w14:textId="55839638" w:rsidR="003C4A26" w:rsidRPr="003C4A26" w:rsidRDefault="003C4A26" w:rsidP="003C4A26">
      <w:pPr>
        <w:tabs>
          <w:tab w:val="left" w:pos="0"/>
          <w:tab w:val="left" w:pos="1080"/>
        </w:tabs>
        <w:spacing w:after="0"/>
        <w:jc w:val="both"/>
        <w:rPr>
          <w:szCs w:val="28"/>
          <w:lang w:val="ru-RU"/>
        </w:rPr>
      </w:pPr>
      <w:r>
        <w:rPr>
          <w:lang w:val="ru-RU"/>
        </w:rPr>
        <w:t xml:space="preserve">5. </w:t>
      </w:r>
      <w:r w:rsidRPr="003C4A26">
        <w:rPr>
          <w:szCs w:val="28"/>
          <w:lang w:val="ru-RU"/>
        </w:rPr>
        <w:t>На предприятии производился капитальный ремонт. В связи с этим необходимо было обеспечить вывоз мелкого строительного мусора. Директор предприятия поручил Митрошину…</w:t>
      </w:r>
    </w:p>
    <w:p w14:paraId="7FC75EDD" w14:textId="34B215D2" w:rsidR="003C4A26" w:rsidRDefault="003C4A26" w:rsidP="003C4A26">
      <w:pPr>
        <w:ind w:firstLine="720"/>
        <w:jc w:val="both"/>
        <w:rPr>
          <w:szCs w:val="28"/>
          <w:lang w:val="ru-RU"/>
        </w:rPr>
      </w:pPr>
      <w:r w:rsidRPr="003C4A26">
        <w:rPr>
          <w:szCs w:val="28"/>
          <w:lang w:val="ru-RU"/>
        </w:rPr>
        <w:t xml:space="preserve">Дополните предложенную фабулу необходимыми условиями, сконструировав </w:t>
      </w:r>
      <w:proofErr w:type="spellStart"/>
      <w:r w:rsidRPr="003C4A26">
        <w:rPr>
          <w:szCs w:val="28"/>
          <w:lang w:val="ru-RU"/>
        </w:rPr>
        <w:t>трудо</w:t>
      </w:r>
      <w:proofErr w:type="spellEnd"/>
      <w:r w:rsidRPr="003C4A26">
        <w:rPr>
          <w:szCs w:val="28"/>
          <w:lang w:val="ru-RU"/>
        </w:rPr>
        <w:t>-правовую и гражданско-правовую модель отношений между Митрошиным и предприятием.</w:t>
      </w:r>
    </w:p>
    <w:p w14:paraId="2EFBE8F0" w14:textId="77777777" w:rsidR="00FE3336" w:rsidRPr="003C4A26" w:rsidRDefault="00FE3336" w:rsidP="003C4A26">
      <w:pPr>
        <w:ind w:firstLine="720"/>
        <w:jc w:val="both"/>
        <w:rPr>
          <w:szCs w:val="28"/>
          <w:lang w:val="ru-RU"/>
        </w:rPr>
      </w:pPr>
    </w:p>
    <w:p w14:paraId="662D3925" w14:textId="34F92291" w:rsidR="003C4A26" w:rsidRDefault="003C4A26" w:rsidP="003C4A26">
      <w:pPr>
        <w:jc w:val="both"/>
        <w:rPr>
          <w:lang w:val="ru-RU"/>
        </w:rPr>
      </w:pPr>
      <w:r>
        <w:rPr>
          <w:lang w:val="ru-RU"/>
        </w:rPr>
        <w:t xml:space="preserve">6. </w:t>
      </w:r>
      <w:r>
        <w:rPr>
          <w:lang w:val="ru-RU"/>
        </w:rPr>
        <w:tab/>
      </w:r>
      <w:r w:rsidRPr="003C4A26">
        <w:rPr>
          <w:lang w:val="ru-RU"/>
        </w:rPr>
        <w:t>Соломатин обратился в районный суд с иском о восстановлении на работе в качестве охранника в ООО «Щит».</w:t>
      </w:r>
    </w:p>
    <w:p w14:paraId="5DCFB638" w14:textId="13A2C35B" w:rsidR="003C4A26" w:rsidRPr="003C4A26" w:rsidRDefault="003C4A26" w:rsidP="003C4A26">
      <w:pPr>
        <w:ind w:firstLine="708"/>
        <w:jc w:val="both"/>
        <w:rPr>
          <w:lang w:val="ru-RU"/>
        </w:rPr>
      </w:pPr>
      <w:r w:rsidRPr="003C4A26">
        <w:rPr>
          <w:lang w:val="ru-RU"/>
        </w:rPr>
        <w:t xml:space="preserve">В судебном заседании представители ответчика иск не признали по тем основаниям, что Соломатин состоял с ответчиком не в трудовых, а </w:t>
      </w:r>
      <w:proofErr w:type="gramStart"/>
      <w:r w:rsidRPr="003C4A26">
        <w:rPr>
          <w:lang w:val="ru-RU"/>
        </w:rPr>
        <w:t>в  гражданско</w:t>
      </w:r>
      <w:proofErr w:type="gramEnd"/>
      <w:r w:rsidRPr="003C4A26">
        <w:rPr>
          <w:lang w:val="ru-RU"/>
        </w:rPr>
        <w:t>-правовых отношениях. В частности, ответчик пояснил, что хотя форма охраннику истцу и была выдана, трудовую книжку он в ООО не сдавал; выходил на дежурство 2-4 раза в месяц по звонку директора, объем работы ему определялся директором в устной форме; за смену Соломатин выплачивалось 300 руб.; истец находился в командировке в Новосибирской области с 18 марта 2002 года по 17 апреля 2002 года, ему была выплачена компенсация всех предусмотренных законодательством командировочных расходов; оплату Соломатин получал лично, нигде не расписывался; задолженности по оплате за выполнение обязанностей охранника нет.</w:t>
      </w:r>
    </w:p>
    <w:p w14:paraId="048E5EE2" w14:textId="77777777" w:rsidR="003C4A26" w:rsidRPr="003C4A26" w:rsidRDefault="003C4A26" w:rsidP="003C4A26">
      <w:pPr>
        <w:jc w:val="both"/>
        <w:rPr>
          <w:lang w:val="ru-RU"/>
        </w:rPr>
      </w:pPr>
      <w:r w:rsidRPr="003C4A26">
        <w:rPr>
          <w:lang w:val="ru-RU"/>
        </w:rPr>
        <w:tab/>
        <w:t xml:space="preserve">Какое решение должен принять суд? </w:t>
      </w:r>
    </w:p>
    <w:p w14:paraId="50C10704" w14:textId="77777777" w:rsidR="003C4A26" w:rsidRPr="003C4A26" w:rsidRDefault="003C4A26" w:rsidP="003C4A26">
      <w:pPr>
        <w:tabs>
          <w:tab w:val="left" w:pos="0"/>
          <w:tab w:val="left" w:pos="1080"/>
        </w:tabs>
        <w:spacing w:after="0"/>
        <w:jc w:val="both"/>
        <w:rPr>
          <w:szCs w:val="28"/>
          <w:lang w:val="ru-RU"/>
        </w:rPr>
      </w:pPr>
      <w:r>
        <w:rPr>
          <w:lang w:val="ru-RU"/>
        </w:rPr>
        <w:lastRenderedPageBreak/>
        <w:t xml:space="preserve">7. </w:t>
      </w:r>
      <w:r w:rsidRPr="003C4A26">
        <w:rPr>
          <w:szCs w:val="28"/>
          <w:lang w:val="ru-RU"/>
        </w:rPr>
        <w:t>Магазин № 3 заключил договор с гражданкой Федоровой, согласно которому она предоставила часть своего жилого дома под магазин за определенную плату.</w:t>
      </w:r>
    </w:p>
    <w:p w14:paraId="1837008B" w14:textId="77777777" w:rsidR="003C4A26" w:rsidRPr="003C4A26" w:rsidRDefault="003C4A26" w:rsidP="003C4A26">
      <w:pPr>
        <w:tabs>
          <w:tab w:val="left" w:pos="1080"/>
        </w:tabs>
        <w:ind w:firstLine="709"/>
        <w:jc w:val="both"/>
        <w:rPr>
          <w:szCs w:val="28"/>
          <w:lang w:val="ru-RU"/>
        </w:rPr>
      </w:pPr>
      <w:r w:rsidRPr="003C4A26">
        <w:rPr>
          <w:szCs w:val="28"/>
          <w:lang w:val="ru-RU"/>
        </w:rPr>
        <w:t>Одновременно в договоре было установлено, что Федорова обязуется убирать помещение, выделенное под магазин, за что магазин будет выплачивать ей ежемесячно по 4</w:t>
      </w:r>
      <w:r w:rsidRPr="00A918C0">
        <w:rPr>
          <w:szCs w:val="28"/>
        </w:rPr>
        <w:t> </w:t>
      </w:r>
      <w:r w:rsidRPr="003C4A26">
        <w:rPr>
          <w:szCs w:val="28"/>
          <w:lang w:val="ru-RU"/>
        </w:rPr>
        <w:t>000 руб.</w:t>
      </w:r>
    </w:p>
    <w:p w14:paraId="111C910B" w14:textId="77777777" w:rsidR="003C4A26" w:rsidRPr="003C4A26" w:rsidRDefault="003C4A26" w:rsidP="003C4A26">
      <w:pPr>
        <w:tabs>
          <w:tab w:val="left" w:pos="1080"/>
        </w:tabs>
        <w:ind w:firstLine="709"/>
        <w:jc w:val="both"/>
        <w:rPr>
          <w:szCs w:val="28"/>
          <w:lang w:val="ru-RU"/>
        </w:rPr>
      </w:pPr>
      <w:r w:rsidRPr="003C4A26">
        <w:rPr>
          <w:szCs w:val="28"/>
          <w:lang w:val="ru-RU"/>
        </w:rPr>
        <w:t>Спустя год Федорова потребовала выплаты компенсации за неиспользованный отпуск, либо предоставить ей отпуск.</w:t>
      </w:r>
    </w:p>
    <w:p w14:paraId="0FF4FD7C" w14:textId="77777777" w:rsidR="003C4A26" w:rsidRPr="003C4A26" w:rsidRDefault="003C4A26" w:rsidP="003C4A26">
      <w:pPr>
        <w:tabs>
          <w:tab w:val="left" w:pos="1080"/>
        </w:tabs>
        <w:ind w:firstLine="709"/>
        <w:jc w:val="both"/>
        <w:rPr>
          <w:i/>
          <w:szCs w:val="28"/>
          <w:lang w:val="ru-RU"/>
        </w:rPr>
      </w:pPr>
      <w:r w:rsidRPr="003C4A26">
        <w:rPr>
          <w:i/>
          <w:szCs w:val="28"/>
          <w:lang w:val="ru-RU"/>
        </w:rPr>
        <w:t>В каких правоотношениях находится Федорова с магазином?</w:t>
      </w:r>
    </w:p>
    <w:p w14:paraId="44AD3126" w14:textId="11241C40" w:rsidR="003C4A26" w:rsidRDefault="003C4A26" w:rsidP="003C4A26">
      <w:pPr>
        <w:tabs>
          <w:tab w:val="left" w:pos="1080"/>
        </w:tabs>
        <w:ind w:firstLine="709"/>
        <w:jc w:val="both"/>
        <w:rPr>
          <w:i/>
          <w:szCs w:val="28"/>
          <w:lang w:val="ru-RU"/>
        </w:rPr>
      </w:pPr>
      <w:r w:rsidRPr="00E15102">
        <w:rPr>
          <w:i/>
          <w:szCs w:val="28"/>
          <w:lang w:val="ru-RU"/>
        </w:rPr>
        <w:t>Законны ли требования Федоровой?</w:t>
      </w:r>
    </w:p>
    <w:p w14:paraId="315C8DA8" w14:textId="77777777" w:rsidR="00FE3336" w:rsidRPr="00E15102" w:rsidRDefault="00FE3336" w:rsidP="003C4A26">
      <w:pPr>
        <w:tabs>
          <w:tab w:val="left" w:pos="1080"/>
        </w:tabs>
        <w:ind w:firstLine="709"/>
        <w:jc w:val="both"/>
        <w:rPr>
          <w:i/>
          <w:szCs w:val="28"/>
          <w:lang w:val="ru-RU"/>
        </w:rPr>
      </w:pPr>
    </w:p>
    <w:p w14:paraId="0DFC9A82" w14:textId="77777777" w:rsidR="00E15102" w:rsidRPr="00E15102" w:rsidRDefault="00E15102" w:rsidP="00E15102">
      <w:pPr>
        <w:shd w:val="clear" w:color="auto" w:fill="FFFFFF"/>
        <w:jc w:val="both"/>
        <w:rPr>
          <w:color w:val="000000"/>
          <w:szCs w:val="28"/>
          <w:lang w:val="ru-RU"/>
        </w:rPr>
      </w:pPr>
      <w:r>
        <w:rPr>
          <w:lang w:val="ru-RU"/>
        </w:rPr>
        <w:t xml:space="preserve">8. </w:t>
      </w:r>
      <w:r w:rsidRPr="00E15102">
        <w:rPr>
          <w:color w:val="000000"/>
          <w:szCs w:val="28"/>
          <w:lang w:val="ru-RU"/>
        </w:rPr>
        <w:t>С 26 мая 206 года Миронов работал газорезчиком в ООО «Рассвет». По поручению прораба он занимался демонтажам оборудования бывшей фабрики. Прораб Никаноров допустил Миронова к работе, пообещав отвезти документы на оформление трудового договора к работодателю. Перед выполнением работы Миронов расписался в журнале за исправность газового оборудования, ему была разъяснена технология демонтажа. 27 мая 2006 года при демонтаже металлической конструкции, он получил обширную рану левого бедра, что привело к ампутации левой нижней конечности.</w:t>
      </w:r>
    </w:p>
    <w:p w14:paraId="2EC02473" w14:textId="77777777" w:rsidR="00E15102" w:rsidRPr="00E15102" w:rsidRDefault="00E15102" w:rsidP="00E15102">
      <w:pPr>
        <w:shd w:val="clear" w:color="auto" w:fill="FFFFFF"/>
        <w:jc w:val="both"/>
        <w:rPr>
          <w:i/>
          <w:szCs w:val="28"/>
          <w:lang w:val="ru-RU"/>
        </w:rPr>
      </w:pPr>
      <w:r w:rsidRPr="00E15102">
        <w:rPr>
          <w:color w:val="000000"/>
          <w:szCs w:val="28"/>
          <w:lang w:val="ru-RU"/>
        </w:rPr>
        <w:tab/>
      </w:r>
      <w:r w:rsidRPr="00E15102">
        <w:rPr>
          <w:i/>
          <w:color w:val="000000"/>
          <w:szCs w:val="28"/>
          <w:lang w:val="ru-RU"/>
        </w:rPr>
        <w:t>Возникли ли в данном случае трудовые правоотношения? Можно ли данный несчастный случай квалифицировать как несчастный случай на производстве?</w:t>
      </w:r>
    </w:p>
    <w:p w14:paraId="45CD20DA" w14:textId="1C432499" w:rsidR="00145599" w:rsidRPr="00B83ED4" w:rsidRDefault="00145599" w:rsidP="00B83ED4">
      <w:pPr>
        <w:jc w:val="both"/>
        <w:rPr>
          <w:lang w:val="ru-RU"/>
        </w:rPr>
      </w:pPr>
    </w:p>
    <w:sectPr w:rsidR="00145599" w:rsidRPr="00B83ED4" w:rsidSect="002E4B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9BD"/>
    <w:multiLevelType w:val="hybridMultilevel"/>
    <w:tmpl w:val="B1662C5C"/>
    <w:lvl w:ilvl="0" w:tplc="8230F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5B4D7285"/>
    <w:multiLevelType w:val="hybridMultilevel"/>
    <w:tmpl w:val="B90A6C1E"/>
    <w:lvl w:ilvl="0" w:tplc="445029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77ECD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B262AF"/>
    <w:multiLevelType w:val="hybridMultilevel"/>
    <w:tmpl w:val="0518DC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4318E2"/>
    <w:multiLevelType w:val="hybridMultilevel"/>
    <w:tmpl w:val="DB06F544"/>
    <w:lvl w:ilvl="0" w:tplc="B896E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A84272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4D"/>
    <w:rsid w:val="000C7177"/>
    <w:rsid w:val="00145599"/>
    <w:rsid w:val="001D2D99"/>
    <w:rsid w:val="0021183A"/>
    <w:rsid w:val="00250996"/>
    <w:rsid w:val="002E4B82"/>
    <w:rsid w:val="003C4A26"/>
    <w:rsid w:val="003C7107"/>
    <w:rsid w:val="00467A60"/>
    <w:rsid w:val="00472778"/>
    <w:rsid w:val="004E776C"/>
    <w:rsid w:val="00680623"/>
    <w:rsid w:val="006D25C0"/>
    <w:rsid w:val="00A56D4D"/>
    <w:rsid w:val="00B83ED4"/>
    <w:rsid w:val="00CD23C1"/>
    <w:rsid w:val="00CD604D"/>
    <w:rsid w:val="00DA10B4"/>
    <w:rsid w:val="00DD6F32"/>
    <w:rsid w:val="00E15102"/>
    <w:rsid w:val="00E3034B"/>
    <w:rsid w:val="00F827F0"/>
    <w:rsid w:val="00FE2FDA"/>
    <w:rsid w:val="00FE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EB09"/>
  <w15:chartTrackingRefBased/>
  <w15:docId w15:val="{5AB67E40-6E78-2E4F-AFA5-F5B1449D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83A"/>
    <w:pPr>
      <w:spacing w:after="200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0"/>
    <w:link w:val="10"/>
    <w:uiPriority w:val="9"/>
    <w:qFormat/>
    <w:rsid w:val="0021183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4">
    <w:name w:val="heading 4"/>
    <w:basedOn w:val="a"/>
    <w:next w:val="a"/>
    <w:link w:val="40"/>
    <w:qFormat/>
    <w:rsid w:val="00467A60"/>
    <w:pPr>
      <w:keepNext/>
      <w:tabs>
        <w:tab w:val="left" w:pos="0"/>
      </w:tabs>
      <w:spacing w:after="0"/>
      <w:outlineLvl w:val="3"/>
    </w:pPr>
    <w:rPr>
      <w:rFonts w:eastAsia="Times New Roman" w:cs="Times New Roman"/>
      <w:sz w:val="24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21183A"/>
    <w:pPr>
      <w:keepNext/>
      <w:keepLines/>
      <w:jc w:val="center"/>
    </w:pPr>
    <w:rPr>
      <w:rFonts w:eastAsiaTheme="majorEastAsia" w:cstheme="majorBidi"/>
      <w:b/>
      <w:bCs/>
      <w:color w:val="2D4F8E" w:themeColor="accent1" w:themeShade="B5"/>
      <w:szCs w:val="36"/>
    </w:rPr>
  </w:style>
  <w:style w:type="character" w:customStyle="1" w:styleId="a5">
    <w:name w:val="Заголовок Знак"/>
    <w:basedOn w:val="a1"/>
    <w:link w:val="a4"/>
    <w:rsid w:val="0021183A"/>
    <w:rPr>
      <w:rFonts w:ascii="Times New Roman" w:eastAsiaTheme="majorEastAsia" w:hAnsi="Times New Roman" w:cstheme="majorBidi"/>
      <w:b/>
      <w:bCs/>
      <w:color w:val="2D4F8E" w:themeColor="accent1" w:themeShade="B5"/>
      <w:sz w:val="28"/>
      <w:szCs w:val="36"/>
      <w:lang w:val="en-US"/>
    </w:rPr>
  </w:style>
  <w:style w:type="paragraph" w:styleId="a0">
    <w:name w:val="Body Text"/>
    <w:basedOn w:val="a"/>
    <w:link w:val="a6"/>
    <w:unhideWhenUsed/>
    <w:rsid w:val="0021183A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1183A"/>
  </w:style>
  <w:style w:type="character" w:customStyle="1" w:styleId="10">
    <w:name w:val="Заголовок 1 Знак"/>
    <w:basedOn w:val="a1"/>
    <w:link w:val="1"/>
    <w:uiPriority w:val="9"/>
    <w:rsid w:val="0021183A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character" w:customStyle="1" w:styleId="40">
    <w:name w:val="Заголовок 4 Знак"/>
    <w:basedOn w:val="a1"/>
    <w:link w:val="4"/>
    <w:rsid w:val="00467A60"/>
    <w:rPr>
      <w:rFonts w:ascii="Times New Roman" w:eastAsia="Times New Roman" w:hAnsi="Times New Roman" w:cs="Times New Roman"/>
      <w:szCs w:val="20"/>
      <w:lang w:eastAsia="ru-RU"/>
    </w:rPr>
  </w:style>
  <w:style w:type="character" w:styleId="a7">
    <w:name w:val="Hyperlink"/>
    <w:basedOn w:val="a1"/>
    <w:uiPriority w:val="99"/>
    <w:unhideWhenUsed/>
    <w:rsid w:val="00145599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145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e.garant.ru/181762/" TargetMode="External"/><Relationship Id="rId5" Type="http://schemas.openxmlformats.org/officeDocument/2006/relationships/hyperlink" Target="https://docs.cntd.ru/document/9017385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4</cp:revision>
  <dcterms:created xsi:type="dcterms:W3CDTF">2022-02-23T14:06:00Z</dcterms:created>
  <dcterms:modified xsi:type="dcterms:W3CDTF">2022-02-23T17:25:00Z</dcterms:modified>
</cp:coreProperties>
</file>