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8ABF" w14:textId="464B6A9A" w:rsidR="004E776C" w:rsidRDefault="00221C0E" w:rsidP="00221C0E">
      <w:pPr>
        <w:jc w:val="center"/>
        <w:rPr>
          <w:lang w:val="ru-RU"/>
        </w:rPr>
      </w:pPr>
      <w:r>
        <w:rPr>
          <w:lang w:val="ru-RU"/>
        </w:rPr>
        <w:t>Контрольная работа по теме «Трудовой договор»</w:t>
      </w:r>
    </w:p>
    <w:p w14:paraId="564563F2" w14:textId="35CCF1F5" w:rsidR="00221C0E" w:rsidRDefault="00221C0E" w:rsidP="00221C0E">
      <w:pPr>
        <w:jc w:val="center"/>
        <w:rPr>
          <w:lang w:val="ru-RU"/>
        </w:rPr>
      </w:pPr>
      <w:r>
        <w:rPr>
          <w:lang w:val="ru-RU"/>
        </w:rPr>
        <w:t>Вариант 2</w:t>
      </w:r>
    </w:p>
    <w:p w14:paraId="126B172D" w14:textId="578F6455" w:rsidR="00143E50" w:rsidRDefault="00143E50" w:rsidP="00221C0E">
      <w:pPr>
        <w:jc w:val="center"/>
        <w:rPr>
          <w:lang w:val="ru-RU"/>
        </w:rPr>
      </w:pPr>
      <w:r>
        <w:rPr>
          <w:lang w:val="ru-RU"/>
        </w:rPr>
        <w:t>Задачи</w:t>
      </w:r>
    </w:p>
    <w:p w14:paraId="3D3FA18F" w14:textId="19A52737" w:rsidR="00143E50" w:rsidRPr="00143E50" w:rsidRDefault="00143E50" w:rsidP="00143E50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Pr="00143E50">
        <w:rPr>
          <w:szCs w:val="28"/>
          <w:lang w:val="ru-RU"/>
        </w:rPr>
        <w:t>Пройдя обучение на двухмесячных курсах повышения квалификации кадрового менеджмента, заместитель директора ОАО «Глория» разработал проект приказа, регламентирующего процедуру принятия на работу в данную организацию, который представил генеральному директору общества для утверждения. Обязательными условиями рассмотрения кандидатур на замещение вакантных должностей, согласно данному приказу, должны были стать тестировани</w:t>
      </w:r>
      <w:r w:rsidR="00C85359">
        <w:rPr>
          <w:szCs w:val="28"/>
          <w:lang w:val="ru-RU"/>
        </w:rPr>
        <w:t>е</w:t>
      </w:r>
      <w:r w:rsidRPr="00143E50">
        <w:rPr>
          <w:szCs w:val="28"/>
          <w:lang w:val="ru-RU"/>
        </w:rPr>
        <w:t xml:space="preserve"> и заполнение анкеты. Приложенная к приказу анкета включала в себя 56 вопросов, в том числе об оценке своей внешности, готовности к ненормированному рабочему дню, убеждений относительно денег, вероисповедании, национальности, месте рождения и месте жительства претендента. Тесты должны проводиться профессиональным психологом, при отрицательном заключении которого относительно возможности кандидата выполнять ту или иную работу, сделанном не основе анализа результатов тестирования, трудовой договор не заключается.</w:t>
      </w:r>
    </w:p>
    <w:p w14:paraId="4D25BCEC" w14:textId="77777777" w:rsidR="00143E50" w:rsidRPr="00143E50" w:rsidRDefault="00143E50" w:rsidP="00143E50">
      <w:pPr>
        <w:jc w:val="both"/>
        <w:rPr>
          <w:szCs w:val="28"/>
          <w:lang w:val="ru-RU"/>
        </w:rPr>
      </w:pPr>
      <w:r w:rsidRPr="00143E50">
        <w:rPr>
          <w:szCs w:val="28"/>
          <w:lang w:val="ru-RU"/>
        </w:rPr>
        <w:tab/>
        <w:t>Генеральный директор предложил юридическому отделу провести юридическую экспертизу проекта приказа, подготовить рекомендации о процедуре введения изложенных в нем правил.</w:t>
      </w:r>
    </w:p>
    <w:p w14:paraId="3BCD78A2" w14:textId="77777777" w:rsidR="00143E50" w:rsidRPr="00143E50" w:rsidRDefault="00143E50" w:rsidP="00143E50">
      <w:pPr>
        <w:jc w:val="both"/>
        <w:rPr>
          <w:i/>
          <w:szCs w:val="28"/>
          <w:lang w:val="ru-RU"/>
        </w:rPr>
      </w:pPr>
      <w:r w:rsidRPr="00143E50">
        <w:rPr>
          <w:szCs w:val="28"/>
          <w:lang w:val="ru-RU"/>
        </w:rPr>
        <w:tab/>
      </w:r>
      <w:r w:rsidRPr="00143E50">
        <w:rPr>
          <w:i/>
          <w:szCs w:val="28"/>
          <w:lang w:val="ru-RU"/>
        </w:rPr>
        <w:t>Подготовьте юридическое заключение относительно названного документа.</w:t>
      </w:r>
    </w:p>
    <w:p w14:paraId="5499C2F4" w14:textId="77777777" w:rsidR="00143E50" w:rsidRPr="00143E50" w:rsidRDefault="00143E50" w:rsidP="00143E50">
      <w:pPr>
        <w:rPr>
          <w:lang w:val="ru-RU"/>
        </w:rPr>
      </w:pPr>
    </w:p>
    <w:p w14:paraId="29D8FE42" w14:textId="2DC92D7A" w:rsidR="00143E50" w:rsidRPr="00143E50" w:rsidRDefault="00143E50" w:rsidP="00143E50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2. </w:t>
      </w:r>
      <w:r w:rsidRPr="00143E50">
        <w:rPr>
          <w:szCs w:val="28"/>
          <w:lang w:val="ru-RU"/>
        </w:rPr>
        <w:t>Определите, как квалифицировать данные ситуации: перевод, перемещение или изменение обязательных условий труда:</w:t>
      </w:r>
    </w:p>
    <w:p w14:paraId="049EE7DF" w14:textId="77777777" w:rsidR="00143E50" w:rsidRPr="00143E50" w:rsidRDefault="00143E50" w:rsidP="00143E50">
      <w:pPr>
        <w:jc w:val="both"/>
        <w:rPr>
          <w:szCs w:val="28"/>
          <w:lang w:val="ru-RU"/>
        </w:rPr>
      </w:pPr>
      <w:r w:rsidRPr="00143E50">
        <w:rPr>
          <w:szCs w:val="28"/>
          <w:lang w:val="ru-RU"/>
        </w:rPr>
        <w:t>- Руденко работала на базе «</w:t>
      </w:r>
      <w:proofErr w:type="spellStart"/>
      <w:r w:rsidRPr="00143E50">
        <w:rPr>
          <w:szCs w:val="28"/>
          <w:lang w:val="ru-RU"/>
        </w:rPr>
        <w:t>Белкоопсоюза</w:t>
      </w:r>
      <w:proofErr w:type="spellEnd"/>
      <w:r w:rsidRPr="00143E50">
        <w:rPr>
          <w:szCs w:val="28"/>
          <w:lang w:val="ru-RU"/>
        </w:rPr>
        <w:t xml:space="preserve">» заведующей складом </w:t>
      </w:r>
      <w:proofErr w:type="spellStart"/>
      <w:r w:rsidRPr="00143E50">
        <w:rPr>
          <w:szCs w:val="28"/>
          <w:lang w:val="ru-RU"/>
        </w:rPr>
        <w:t>хозтоваров</w:t>
      </w:r>
      <w:proofErr w:type="spellEnd"/>
      <w:r w:rsidRPr="00143E50">
        <w:rPr>
          <w:szCs w:val="28"/>
          <w:lang w:val="ru-RU"/>
        </w:rPr>
        <w:t xml:space="preserve">. Ей предложили выполнять работу заведующей мебельным складом без изменения других условий труда и условий трудового договора. </w:t>
      </w:r>
    </w:p>
    <w:p w14:paraId="5F320AD6" w14:textId="77777777" w:rsidR="00143E50" w:rsidRPr="00143E50" w:rsidRDefault="00143E50" w:rsidP="00143E50">
      <w:pPr>
        <w:jc w:val="both"/>
        <w:rPr>
          <w:szCs w:val="28"/>
          <w:lang w:val="ru-RU"/>
        </w:rPr>
      </w:pPr>
      <w:r w:rsidRPr="00143E50">
        <w:rPr>
          <w:szCs w:val="28"/>
          <w:lang w:val="ru-RU"/>
        </w:rPr>
        <w:t>- Сиваков был принят на должность бухгалтера-ревизора в филиал 606 АСБ «</w:t>
      </w:r>
      <w:proofErr w:type="spellStart"/>
      <w:r w:rsidRPr="00143E50">
        <w:rPr>
          <w:szCs w:val="28"/>
          <w:lang w:val="ru-RU"/>
        </w:rPr>
        <w:t>Беларусбанк</w:t>
      </w:r>
      <w:proofErr w:type="spellEnd"/>
      <w:r w:rsidRPr="00143E50">
        <w:rPr>
          <w:szCs w:val="28"/>
          <w:lang w:val="ru-RU"/>
        </w:rPr>
        <w:t>» г. Минска. Через месяц работы Сивакова направили бухгалтером – ревизором в филиал № 524 АСБ «</w:t>
      </w:r>
      <w:proofErr w:type="spellStart"/>
      <w:r w:rsidRPr="00143E50">
        <w:rPr>
          <w:szCs w:val="28"/>
          <w:lang w:val="ru-RU"/>
        </w:rPr>
        <w:t>Беларусбанк</w:t>
      </w:r>
      <w:proofErr w:type="spellEnd"/>
      <w:r w:rsidRPr="00143E50">
        <w:rPr>
          <w:szCs w:val="28"/>
          <w:lang w:val="ru-RU"/>
        </w:rPr>
        <w:t xml:space="preserve">» с сохранением прежних условий труда. </w:t>
      </w:r>
    </w:p>
    <w:p w14:paraId="1DD68FC2" w14:textId="77777777" w:rsidR="00143E50" w:rsidRPr="00143E50" w:rsidRDefault="00143E50" w:rsidP="00143E50">
      <w:pPr>
        <w:jc w:val="both"/>
        <w:rPr>
          <w:szCs w:val="28"/>
          <w:lang w:val="ru-RU"/>
        </w:rPr>
      </w:pPr>
      <w:r w:rsidRPr="00143E50">
        <w:rPr>
          <w:szCs w:val="28"/>
          <w:lang w:val="ru-RU"/>
        </w:rPr>
        <w:t xml:space="preserve">- Директор </w:t>
      </w:r>
      <w:proofErr w:type="spellStart"/>
      <w:r w:rsidRPr="00143E50">
        <w:rPr>
          <w:szCs w:val="28"/>
          <w:lang w:val="ru-RU"/>
        </w:rPr>
        <w:t>МАЗа</w:t>
      </w:r>
      <w:proofErr w:type="spellEnd"/>
      <w:r w:rsidRPr="00143E50">
        <w:rPr>
          <w:szCs w:val="28"/>
          <w:lang w:val="ru-RU"/>
        </w:rPr>
        <w:t xml:space="preserve"> предложил руководителям структурных подразделений, работающим по бессрочным трудовым договорам, заключить контракты на 1 год.</w:t>
      </w:r>
    </w:p>
    <w:p w14:paraId="32F5B6B1" w14:textId="40D354B4" w:rsidR="00143E50" w:rsidRPr="00183EF5" w:rsidRDefault="00143E50" w:rsidP="00183EF5">
      <w:pPr>
        <w:jc w:val="both"/>
        <w:rPr>
          <w:szCs w:val="28"/>
          <w:lang w:val="ru-RU"/>
        </w:rPr>
      </w:pPr>
      <w:r w:rsidRPr="00143E50">
        <w:rPr>
          <w:szCs w:val="28"/>
          <w:lang w:val="ru-RU"/>
        </w:rPr>
        <w:t>- Юрисконсульту Концерна «</w:t>
      </w:r>
      <w:proofErr w:type="spellStart"/>
      <w:r w:rsidRPr="00143E50">
        <w:rPr>
          <w:szCs w:val="28"/>
          <w:lang w:val="ru-RU"/>
        </w:rPr>
        <w:t>Белнефтехим</w:t>
      </w:r>
      <w:proofErr w:type="spellEnd"/>
      <w:r w:rsidRPr="00143E50">
        <w:rPr>
          <w:szCs w:val="28"/>
          <w:lang w:val="ru-RU"/>
        </w:rPr>
        <w:t>» (г. Минск) поручили участвовать в ревизии, проводимой на подведомственном предприятии, расположенном в г. Солигорск.</w:t>
      </w:r>
    </w:p>
    <w:p w14:paraId="50D2083B" w14:textId="77777777" w:rsidR="00143E50" w:rsidRPr="00AB0EC5" w:rsidRDefault="00143E50" w:rsidP="00143E50">
      <w:pPr>
        <w:rPr>
          <w:lang w:val="ru-RU"/>
        </w:rPr>
      </w:pPr>
    </w:p>
    <w:p w14:paraId="2492B047" w14:textId="5987FF47" w:rsidR="00143E50" w:rsidRPr="00143E50" w:rsidRDefault="00143E50" w:rsidP="00143E50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3. </w:t>
      </w:r>
      <w:r w:rsidRPr="00143E50">
        <w:rPr>
          <w:szCs w:val="28"/>
          <w:lang w:val="ru-RU"/>
        </w:rPr>
        <w:t xml:space="preserve">Оператор насосной станции </w:t>
      </w:r>
      <w:proofErr w:type="spellStart"/>
      <w:r w:rsidRPr="00143E50">
        <w:rPr>
          <w:szCs w:val="28"/>
          <w:lang w:val="ru-RU"/>
        </w:rPr>
        <w:t>Пиявкина</w:t>
      </w:r>
      <w:proofErr w:type="spellEnd"/>
      <w:r w:rsidRPr="00143E50">
        <w:rPr>
          <w:szCs w:val="28"/>
          <w:lang w:val="ru-RU"/>
        </w:rPr>
        <w:t xml:space="preserve"> представила в отдел кадров организации справку о беременности с заключением, о необходимости перевода ее на более легкую работу, исключающую тяжелые физические нагрузки, </w:t>
      </w:r>
      <w:proofErr w:type="gramStart"/>
      <w:r w:rsidRPr="00143E50">
        <w:rPr>
          <w:szCs w:val="28"/>
          <w:lang w:val="ru-RU"/>
        </w:rPr>
        <w:t>воздействие  шума</w:t>
      </w:r>
      <w:proofErr w:type="gramEnd"/>
      <w:r w:rsidRPr="00143E50">
        <w:rPr>
          <w:szCs w:val="28"/>
          <w:lang w:val="ru-RU"/>
        </w:rPr>
        <w:t xml:space="preserve"> и пыли. Ей были предложены три имеющиеся в организации вакантные должности – подсобного рабочего, уборщицы непроизводственных помещений и кладовщика насосной станции, находящиеся в пос. Береговой. Ни одна из указанных должностей, по мнению </w:t>
      </w:r>
      <w:proofErr w:type="spellStart"/>
      <w:r w:rsidRPr="00143E50">
        <w:rPr>
          <w:szCs w:val="28"/>
          <w:lang w:val="ru-RU"/>
        </w:rPr>
        <w:t>Пиявкиной</w:t>
      </w:r>
      <w:proofErr w:type="spellEnd"/>
      <w:r w:rsidRPr="00143E50">
        <w:rPr>
          <w:szCs w:val="28"/>
          <w:lang w:val="ru-RU"/>
        </w:rPr>
        <w:t xml:space="preserve">, ей не подходила: в - первых двух случаях работа была слишком тяжелой, а последняя требовала длительных переездов с несколькими пересадками. На следующий день </w:t>
      </w:r>
      <w:proofErr w:type="spellStart"/>
      <w:r w:rsidRPr="00143E50">
        <w:rPr>
          <w:szCs w:val="28"/>
          <w:lang w:val="ru-RU"/>
        </w:rPr>
        <w:t>Пиявкина</w:t>
      </w:r>
      <w:proofErr w:type="spellEnd"/>
      <w:r w:rsidRPr="00143E50">
        <w:rPr>
          <w:szCs w:val="28"/>
          <w:lang w:val="ru-RU"/>
        </w:rPr>
        <w:t xml:space="preserve"> на работу не вышла, сообщив, что будет находиться дома до подыскания ей подходящей работы. В ответ администрация уволила ее за прогул. </w:t>
      </w:r>
      <w:proofErr w:type="spellStart"/>
      <w:r w:rsidRPr="00143E50">
        <w:rPr>
          <w:szCs w:val="28"/>
          <w:lang w:val="ru-RU"/>
        </w:rPr>
        <w:t>Пиявкина</w:t>
      </w:r>
      <w:proofErr w:type="spellEnd"/>
      <w:r w:rsidRPr="00143E50">
        <w:rPr>
          <w:szCs w:val="28"/>
          <w:lang w:val="ru-RU"/>
        </w:rPr>
        <w:t xml:space="preserve"> обратилась в суд с иском о восстановлении на работе.</w:t>
      </w:r>
    </w:p>
    <w:p w14:paraId="2A815C66" w14:textId="77777777" w:rsidR="00143E50" w:rsidRPr="00143E50" w:rsidRDefault="00143E50" w:rsidP="00143E50">
      <w:pPr>
        <w:rPr>
          <w:i/>
          <w:szCs w:val="28"/>
          <w:lang w:val="ru-RU"/>
        </w:rPr>
      </w:pPr>
      <w:r w:rsidRPr="00143E50">
        <w:rPr>
          <w:i/>
          <w:szCs w:val="28"/>
          <w:lang w:val="ru-RU"/>
        </w:rPr>
        <w:t>Решите дело. Обоснуйте позицию той и другой стороны.</w:t>
      </w:r>
    </w:p>
    <w:p w14:paraId="46D5A646" w14:textId="49B24143" w:rsidR="00221C0E" w:rsidRDefault="00221C0E" w:rsidP="00183EF5">
      <w:pPr>
        <w:jc w:val="both"/>
        <w:rPr>
          <w:lang w:val="ru-RU"/>
        </w:rPr>
      </w:pPr>
    </w:p>
    <w:p w14:paraId="0131C1E4" w14:textId="77777777" w:rsidR="00183EF5" w:rsidRPr="00C75DC1" w:rsidRDefault="00183EF5" w:rsidP="00183EF5">
      <w:pPr>
        <w:pStyle w:val="a0"/>
        <w:rPr>
          <w:szCs w:val="28"/>
          <w:lang w:val="ru-RU"/>
        </w:rPr>
      </w:pPr>
      <w:r>
        <w:rPr>
          <w:lang w:val="ru-RU"/>
        </w:rPr>
        <w:t xml:space="preserve">4. </w:t>
      </w:r>
      <w:proofErr w:type="spellStart"/>
      <w:r w:rsidRPr="00C75DC1">
        <w:rPr>
          <w:szCs w:val="28"/>
          <w:lang w:val="ru-RU"/>
        </w:rPr>
        <w:t>Сивкова</w:t>
      </w:r>
      <w:proofErr w:type="spellEnd"/>
      <w:r w:rsidRPr="00C75DC1">
        <w:rPr>
          <w:szCs w:val="28"/>
          <w:lang w:val="ru-RU"/>
        </w:rPr>
        <w:t xml:space="preserve"> работала на индивидуального предпринимателя продавцом овощей с лотка. Поскольку ее заработная плата зависела от выручки, она часто работала по полторы – две смены, привлекая к работе свою мать и четырнадцатилетнюю дочь.</w:t>
      </w:r>
    </w:p>
    <w:p w14:paraId="6CE7F130" w14:textId="77777777" w:rsidR="00183EF5" w:rsidRPr="00C75DC1" w:rsidRDefault="00183EF5" w:rsidP="00183EF5">
      <w:pPr>
        <w:pStyle w:val="a0"/>
        <w:ind w:left="360"/>
        <w:rPr>
          <w:i/>
          <w:szCs w:val="28"/>
          <w:lang w:val="ru-RU"/>
        </w:rPr>
      </w:pPr>
      <w:r w:rsidRPr="00C75DC1">
        <w:rPr>
          <w:i/>
          <w:szCs w:val="28"/>
          <w:lang w:val="ru-RU"/>
        </w:rPr>
        <w:t>Допускается ли такая работа действующим законодательством? Кто может выступать в качестве стороны трудового договора?</w:t>
      </w:r>
    </w:p>
    <w:p w14:paraId="567E8F1D" w14:textId="66D4ADA5" w:rsidR="00183EF5" w:rsidRDefault="00183EF5" w:rsidP="00183EF5">
      <w:pPr>
        <w:jc w:val="both"/>
        <w:rPr>
          <w:lang w:val="ru-RU"/>
        </w:rPr>
      </w:pPr>
    </w:p>
    <w:p w14:paraId="09F39762" w14:textId="77777777" w:rsidR="009A03B8" w:rsidRPr="00C85359" w:rsidRDefault="009A03B8" w:rsidP="009A03B8">
      <w:pPr>
        <w:jc w:val="both"/>
        <w:rPr>
          <w:szCs w:val="28"/>
          <w:lang w:val="ru-RU"/>
        </w:rPr>
      </w:pPr>
      <w:r>
        <w:rPr>
          <w:lang w:val="ru-RU"/>
        </w:rPr>
        <w:t xml:space="preserve">5. </w:t>
      </w:r>
      <w:r w:rsidRPr="00C85359">
        <w:rPr>
          <w:szCs w:val="28"/>
          <w:lang w:val="ru-RU"/>
        </w:rPr>
        <w:t xml:space="preserve">В результате пожара были существенно повреждены производственный цех и постройки для хранения готовой продукции завода «Электроника». Директор завода издал приказ о временном переводе всего инженерно-технического персонала на работы по устранению последствий пожара. Часть работников отказалась от такого перевода, мотивируя свой отказ тем, что они заключали трудовой договор по другой работе, а ликвидация последствий урагана не входит в их трудовые обязанности. </w:t>
      </w:r>
    </w:p>
    <w:p w14:paraId="61034113" w14:textId="77777777" w:rsidR="009A03B8" w:rsidRPr="00AB0EC5" w:rsidRDefault="009A03B8" w:rsidP="009A03B8">
      <w:pPr>
        <w:ind w:firstLine="360"/>
        <w:rPr>
          <w:i/>
          <w:szCs w:val="28"/>
          <w:lang w:val="ru-RU"/>
        </w:rPr>
      </w:pPr>
      <w:r w:rsidRPr="00C85359">
        <w:rPr>
          <w:i/>
          <w:szCs w:val="28"/>
          <w:lang w:val="ru-RU"/>
        </w:rPr>
        <w:t xml:space="preserve">Каков порядок временного перевода работников на другую работу? </w:t>
      </w:r>
      <w:r w:rsidRPr="00AB0EC5">
        <w:rPr>
          <w:i/>
          <w:szCs w:val="28"/>
          <w:lang w:val="ru-RU"/>
        </w:rPr>
        <w:t>Оцените доводы сторон.</w:t>
      </w:r>
    </w:p>
    <w:p w14:paraId="0816788C" w14:textId="65C9F857" w:rsidR="009A03B8" w:rsidRDefault="00B22FB8" w:rsidP="008B01F6">
      <w:pPr>
        <w:jc w:val="center"/>
        <w:rPr>
          <w:lang w:val="ru-RU"/>
        </w:rPr>
      </w:pPr>
      <w:r>
        <w:rPr>
          <w:lang w:val="ru-RU"/>
        </w:rPr>
        <w:t>Тест</w:t>
      </w:r>
    </w:p>
    <w:p w14:paraId="6A486D02" w14:textId="77777777" w:rsidR="008B01F6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1. При приеме на работу работодатель может потребовать у невоеннообязанного, не впервые поступающего на работу гражданина </w:t>
      </w:r>
    </w:p>
    <w:p w14:paraId="3D73F4FD" w14:textId="6DA83D66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br/>
        <w:t xml:space="preserve">а. паспорт, трудовую книжку, свидетельство об образовании, автобиографию, личный листок по учету кадров; </w:t>
      </w:r>
    </w:p>
    <w:p w14:paraId="248A5731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lastRenderedPageBreak/>
        <w:t>б. паспорт, справку о здоровье, свидетельство об образовании, трудовую книжку;</w:t>
      </w:r>
      <w:r w:rsidRPr="009B133B">
        <w:rPr>
          <w:szCs w:val="28"/>
          <w:lang w:val="ru-RU"/>
        </w:rPr>
        <w:br/>
        <w:t>в. паспорт, трудовую книжку, справку о размере зарплаты и уплате налогов по зарплате, свидетельство об образовании, пенсионное страховое свидетельство;</w:t>
      </w:r>
      <w:r w:rsidRPr="009B133B">
        <w:rPr>
          <w:szCs w:val="28"/>
          <w:lang w:val="ru-RU"/>
        </w:rPr>
        <w:br/>
        <w:t>г. паспорт, трудовую книжку, характеристику из милиции.</w:t>
      </w:r>
    </w:p>
    <w:p w14:paraId="6A3FBF00" w14:textId="77777777" w:rsidR="009B133B" w:rsidRPr="009B133B" w:rsidRDefault="009B133B" w:rsidP="009B133B">
      <w:pPr>
        <w:jc w:val="both"/>
        <w:rPr>
          <w:szCs w:val="28"/>
          <w:lang w:val="ru-RU"/>
        </w:rPr>
      </w:pPr>
    </w:p>
    <w:p w14:paraId="3E9D2715" w14:textId="4BCA9D2F" w:rsidR="00DC7EBE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2. О предстоящем увольнении в связи с ликвидацией организации, сокращении численности или штата работники персонально предупреждаются</w:t>
      </w:r>
      <w:r w:rsidR="00DC7EBE">
        <w:rPr>
          <w:szCs w:val="28"/>
          <w:lang w:val="ru-RU"/>
        </w:rPr>
        <w:t>:</w:t>
      </w:r>
    </w:p>
    <w:p w14:paraId="2A8F58CA" w14:textId="14EF625C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br/>
        <w:t>а. за месяц до увольнения;</w:t>
      </w:r>
    </w:p>
    <w:p w14:paraId="584E058A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б. не менее чем за два месяца;</w:t>
      </w:r>
    </w:p>
    <w:p w14:paraId="443755E6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в. не менее чем за три месяца;</w:t>
      </w:r>
    </w:p>
    <w:p w14:paraId="19E73F6F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г. </w:t>
      </w:r>
      <w:proofErr w:type="gramStart"/>
      <w:r w:rsidRPr="009B133B">
        <w:rPr>
          <w:szCs w:val="28"/>
          <w:lang w:val="ru-RU"/>
        </w:rPr>
        <w:t>в срок</w:t>
      </w:r>
      <w:proofErr w:type="gramEnd"/>
      <w:r w:rsidRPr="009B133B">
        <w:rPr>
          <w:szCs w:val="28"/>
          <w:lang w:val="ru-RU"/>
        </w:rPr>
        <w:t xml:space="preserve"> установленный профсоюзным органом </w:t>
      </w:r>
    </w:p>
    <w:p w14:paraId="577947DC" w14:textId="77777777" w:rsidR="009B133B" w:rsidRPr="009B133B" w:rsidRDefault="009B133B" w:rsidP="009B133B">
      <w:pPr>
        <w:jc w:val="both"/>
        <w:rPr>
          <w:szCs w:val="28"/>
          <w:lang w:val="ru-RU"/>
        </w:rPr>
      </w:pPr>
    </w:p>
    <w:p w14:paraId="62C6A826" w14:textId="36FCF5A2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3. Если работник в свободное от основной работы время выполняет трудовые обязанности на данном предприятии, то такое совместительство называется: </w:t>
      </w:r>
      <w:r w:rsidRPr="009B133B">
        <w:rPr>
          <w:szCs w:val="28"/>
          <w:lang w:val="ru-RU"/>
        </w:rPr>
        <w:br/>
        <w:t xml:space="preserve">а. внешним; </w:t>
      </w:r>
    </w:p>
    <w:p w14:paraId="7A2DA2DA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б. внутренним; </w:t>
      </w:r>
    </w:p>
    <w:p w14:paraId="43CD785C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в. совмещенным; </w:t>
      </w:r>
    </w:p>
    <w:p w14:paraId="3C8F424E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г. производственным. </w:t>
      </w:r>
    </w:p>
    <w:p w14:paraId="713B35BF" w14:textId="77777777" w:rsidR="009B133B" w:rsidRPr="009B133B" w:rsidRDefault="009B133B" w:rsidP="009B133B">
      <w:pPr>
        <w:jc w:val="both"/>
        <w:rPr>
          <w:szCs w:val="28"/>
          <w:lang w:val="ru-RU"/>
        </w:rPr>
      </w:pPr>
    </w:p>
    <w:p w14:paraId="0789D26E" w14:textId="158257BF" w:rsidR="009B133B" w:rsidRPr="009B133B" w:rsidRDefault="00B04E51" w:rsidP="009B133B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4</w:t>
      </w:r>
      <w:r w:rsidR="009B133B" w:rsidRPr="009B133B">
        <w:rPr>
          <w:szCs w:val="28"/>
          <w:lang w:val="ru-RU"/>
        </w:rPr>
        <w:t>. Государственный служащий может быть уволен по инициативе организации по следующим дополнительным основаниям:</w:t>
      </w:r>
    </w:p>
    <w:p w14:paraId="4D5A8B1F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а. достижения им предельного возраста; </w:t>
      </w:r>
    </w:p>
    <w:p w14:paraId="2597F0D7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б. прекращения гражданства Российской Федерации;</w:t>
      </w:r>
    </w:p>
    <w:p w14:paraId="50FF3402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в. разглашение сведений, составляющих государственную тайну;</w:t>
      </w:r>
    </w:p>
    <w:p w14:paraId="697B0AA3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г. все перечисленное. </w:t>
      </w:r>
    </w:p>
    <w:p w14:paraId="30540E38" w14:textId="77777777" w:rsidR="009B133B" w:rsidRPr="009B133B" w:rsidRDefault="009B133B" w:rsidP="009B133B">
      <w:pPr>
        <w:jc w:val="both"/>
        <w:rPr>
          <w:szCs w:val="28"/>
          <w:lang w:val="ru-RU"/>
        </w:rPr>
      </w:pPr>
    </w:p>
    <w:p w14:paraId="23B24F9D" w14:textId="0C697AAF" w:rsidR="009B133B" w:rsidRPr="009B133B" w:rsidRDefault="00B04E51" w:rsidP="009B133B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5</w:t>
      </w:r>
      <w:r w:rsidR="009B133B" w:rsidRPr="009B133B">
        <w:rPr>
          <w:szCs w:val="28"/>
          <w:lang w:val="ru-RU"/>
        </w:rPr>
        <w:t>. Условие об испытательном сроке является:</w:t>
      </w:r>
    </w:p>
    <w:p w14:paraId="0AA508A3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а. обязательным условиям; </w:t>
      </w:r>
    </w:p>
    <w:p w14:paraId="78491D71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lastRenderedPageBreak/>
        <w:t xml:space="preserve">б. факультативным условиям; </w:t>
      </w:r>
    </w:p>
    <w:p w14:paraId="27FB7C27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в. производственным условиям; </w:t>
      </w:r>
    </w:p>
    <w:p w14:paraId="75D6A0A2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г. необходимым непосредственным условиям; </w:t>
      </w:r>
    </w:p>
    <w:p w14:paraId="3CFC1D9A" w14:textId="77777777" w:rsidR="009B133B" w:rsidRPr="009B133B" w:rsidRDefault="009B133B" w:rsidP="009B133B">
      <w:pPr>
        <w:jc w:val="both"/>
        <w:rPr>
          <w:szCs w:val="28"/>
          <w:lang w:val="ru-RU"/>
        </w:rPr>
      </w:pPr>
    </w:p>
    <w:p w14:paraId="2F08731D" w14:textId="143B848C" w:rsidR="009B133B" w:rsidRPr="009B133B" w:rsidRDefault="008502E2" w:rsidP="009B133B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9B133B" w:rsidRPr="009B133B">
        <w:rPr>
          <w:szCs w:val="28"/>
          <w:lang w:val="ru-RU"/>
        </w:rPr>
        <w:t xml:space="preserve">. В размере двухнедельного заработка выходное пособие выплачивается при увольнении работника по следующим основаниям в связи с: </w:t>
      </w:r>
      <w:r w:rsidR="009B133B" w:rsidRPr="009B133B">
        <w:rPr>
          <w:szCs w:val="28"/>
          <w:lang w:val="ru-RU"/>
        </w:rPr>
        <w:br/>
        <w:t>а. несоответствием по состоянию здоровья;</w:t>
      </w:r>
    </w:p>
    <w:p w14:paraId="7234F507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б. призывом работника на военную службу;</w:t>
      </w:r>
    </w:p>
    <w:p w14:paraId="74A8F10B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в. восстановлением на работе работника, ранее выполнявшего эту работу;</w:t>
      </w:r>
    </w:p>
    <w:p w14:paraId="10343B98" w14:textId="77777777" w:rsidR="009B133B" w:rsidRPr="009B133B" w:rsidRDefault="009B133B" w:rsidP="009B133B">
      <w:pPr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г. все перечисленное. </w:t>
      </w:r>
    </w:p>
    <w:p w14:paraId="3EDEEECA" w14:textId="77777777" w:rsidR="009B133B" w:rsidRPr="009B133B" w:rsidRDefault="009B133B" w:rsidP="009B133B">
      <w:pPr>
        <w:jc w:val="both"/>
        <w:rPr>
          <w:iCs/>
          <w:szCs w:val="28"/>
          <w:lang w:val="ru-RU"/>
        </w:rPr>
      </w:pPr>
    </w:p>
    <w:p w14:paraId="097B9A8C" w14:textId="4818CF3B" w:rsidR="009B133B" w:rsidRPr="009B133B" w:rsidRDefault="008502E2" w:rsidP="009B133B">
      <w:pPr>
        <w:tabs>
          <w:tab w:val="left" w:pos="1134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9B133B" w:rsidRPr="009B133B">
        <w:rPr>
          <w:szCs w:val="28"/>
          <w:lang w:val="ru-RU"/>
        </w:rPr>
        <w:t xml:space="preserve">. В трудовую книжку вносятся следующие записи… </w:t>
      </w:r>
    </w:p>
    <w:p w14:paraId="65E49432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а. о переводе как на другую временную, так и на постоянную работу; </w:t>
      </w:r>
    </w:p>
    <w:p w14:paraId="0D1629DE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б. о любых перемещениях; </w:t>
      </w:r>
    </w:p>
    <w:p w14:paraId="2650EC1D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в. о временном переводе на другую работу у того же работодателя на срок до 1 года; </w:t>
      </w:r>
    </w:p>
    <w:p w14:paraId="097ECC6F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>г. только о переводе на другую постоянную работу.</w:t>
      </w:r>
    </w:p>
    <w:p w14:paraId="60758521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</w:p>
    <w:p w14:paraId="178135C8" w14:textId="3EF64E92" w:rsidR="009B133B" w:rsidRPr="009B133B" w:rsidRDefault="008502E2" w:rsidP="009B133B">
      <w:pPr>
        <w:tabs>
          <w:tab w:val="left" w:pos="1134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>8</w:t>
      </w:r>
      <w:r w:rsidR="009B133B" w:rsidRPr="009B133B">
        <w:rPr>
          <w:szCs w:val="28"/>
          <w:lang w:val="ru-RU"/>
        </w:rPr>
        <w:t xml:space="preserve">. За опоздание на работу на 1 час без уважительной причины к работнику может быть применено следующее дисциплинарное взыскание… </w:t>
      </w:r>
    </w:p>
    <w:p w14:paraId="52F8F79F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а. лишение премии; </w:t>
      </w:r>
    </w:p>
    <w:p w14:paraId="344070EB" w14:textId="77777777" w:rsidR="009B133B" w:rsidRPr="009B133B" w:rsidRDefault="009B133B" w:rsidP="009B133B">
      <w:pPr>
        <w:tabs>
          <w:tab w:val="left" w:pos="1134"/>
        </w:tabs>
        <w:jc w:val="both"/>
        <w:rPr>
          <w:szCs w:val="28"/>
          <w:lang w:val="ru-RU"/>
        </w:rPr>
      </w:pPr>
      <w:r w:rsidRPr="009B133B">
        <w:rPr>
          <w:szCs w:val="28"/>
          <w:lang w:val="ru-RU"/>
        </w:rPr>
        <w:t xml:space="preserve">б. замечание; </w:t>
      </w:r>
    </w:p>
    <w:p w14:paraId="10490B55" w14:textId="7B106228" w:rsidR="00B22FB8" w:rsidRDefault="009B133B" w:rsidP="007D259C">
      <w:pPr>
        <w:tabs>
          <w:tab w:val="left" w:pos="1134"/>
        </w:tabs>
        <w:jc w:val="both"/>
        <w:rPr>
          <w:szCs w:val="28"/>
          <w:lang w:val="ru-RU"/>
        </w:rPr>
      </w:pPr>
      <w:r w:rsidRPr="00A918C0">
        <w:rPr>
          <w:szCs w:val="28"/>
        </w:rPr>
        <w:t xml:space="preserve">в. </w:t>
      </w:r>
      <w:r w:rsidR="00B94976">
        <w:rPr>
          <w:szCs w:val="28"/>
          <w:lang w:val="ru-RU"/>
        </w:rPr>
        <w:t>у</w:t>
      </w:r>
      <w:proofErr w:type="spellStart"/>
      <w:r w:rsidRPr="00A918C0">
        <w:rPr>
          <w:szCs w:val="28"/>
        </w:rPr>
        <w:t>вольнение</w:t>
      </w:r>
      <w:proofErr w:type="spellEnd"/>
      <w:r w:rsidR="008502E2">
        <w:rPr>
          <w:szCs w:val="28"/>
          <w:lang w:val="ru-RU"/>
        </w:rPr>
        <w:t>.</w:t>
      </w:r>
    </w:p>
    <w:p w14:paraId="3E928FF8" w14:textId="6A61D2B6" w:rsidR="00AB0EC5" w:rsidRDefault="00AB0EC5" w:rsidP="00AB0EC5">
      <w:pPr>
        <w:tabs>
          <w:tab w:val="left" w:pos="1134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Ребус</w:t>
      </w:r>
    </w:p>
    <w:p w14:paraId="6BCC9F04" w14:textId="4C7FD03D" w:rsidR="00AB0EC5" w:rsidRPr="008502E2" w:rsidRDefault="00AB0EC5" w:rsidP="007D259C">
      <w:pPr>
        <w:tabs>
          <w:tab w:val="left" w:pos="1134"/>
        </w:tabs>
        <w:jc w:val="both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5E648169" wp14:editId="209F7968">
            <wp:extent cx="2240782" cy="1542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50" cy="15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C5" w:rsidRPr="008502E2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0E"/>
    <w:rsid w:val="000B2929"/>
    <w:rsid w:val="00143E50"/>
    <w:rsid w:val="00183EF5"/>
    <w:rsid w:val="0021183A"/>
    <w:rsid w:val="00221C0E"/>
    <w:rsid w:val="002E4B82"/>
    <w:rsid w:val="003F393B"/>
    <w:rsid w:val="004E776C"/>
    <w:rsid w:val="007D259C"/>
    <w:rsid w:val="008502E2"/>
    <w:rsid w:val="008B01F6"/>
    <w:rsid w:val="009A03B8"/>
    <w:rsid w:val="009B133B"/>
    <w:rsid w:val="00AB0EC5"/>
    <w:rsid w:val="00B04E51"/>
    <w:rsid w:val="00B22FB8"/>
    <w:rsid w:val="00B94976"/>
    <w:rsid w:val="00C85359"/>
    <w:rsid w:val="00D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5541"/>
  <w15:chartTrackingRefBased/>
  <w15:docId w15:val="{18D6E00A-472B-CA4D-B1B8-B6A25BBD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paragraph" w:styleId="a7">
    <w:name w:val="Normal (Web)"/>
    <w:basedOn w:val="a"/>
    <w:rsid w:val="00143E50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4</cp:revision>
  <dcterms:created xsi:type="dcterms:W3CDTF">2022-04-07T17:44:00Z</dcterms:created>
  <dcterms:modified xsi:type="dcterms:W3CDTF">2022-04-07T18:08:00Z</dcterms:modified>
</cp:coreProperties>
</file>