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Streamlining IT Procurement: Automating Standard Laptop Orders with Flow Designer</w:t>
      </w:r>
    </w:p>
    <w:p>
      <w:pPr>
        <w:spacing w:after="280"/>
        <w:jc w:val="center"/>
      </w:pPr>
      <w:r>
        <w:rPr>
          <w:b/>
          <w:sz w:val="32"/>
        </w:rPr>
        <w:t>1. Brainstorming &amp; Ideation Phase</w:t>
      </w:r>
    </w:p>
    <w:p>
      <w:pPr>
        <w:spacing w:after="160" w:line="276" w:lineRule="auto"/>
        <w:jc w:val="both"/>
      </w:pPr>
      <w:r>
        <w:rPr>
          <w:sz w:val="28"/>
        </w:rPr>
        <w:t>The project is based on improving the IT procurement process for standard laptop orders. The existing process involves manual work and can cause delays when a standard laptop request requires configuration. The project idea was developed to reduce this manual overhead and provide a more streamlined way to handle standard laptop requests.</w:t>
      </w:r>
    </w:p>
    <w:p>
      <w:pPr>
        <w:spacing w:after="160" w:line="276" w:lineRule="auto"/>
        <w:jc w:val="both"/>
      </w:pPr>
      <w:r>
        <w:rPr>
          <w:sz w:val="28"/>
        </w:rPr>
        <w:t>The main idea is to use ServiceNow Flow Designer to automate the creation and assignment of a catalog task after the service request is approved. The automated task can be assigned to the Hardware team so that laptop configuration can be handled promptly.</w:t>
      </w:r>
    </w:p>
    <w:p>
      <w:pPr>
        <w:spacing w:after="160" w:line="276" w:lineRule="auto"/>
        <w:jc w:val="both"/>
      </w:pPr>
      <w:r>
        <w:rPr>
          <w:sz w:val="28"/>
        </w:rPr>
        <w:t>The project user story is: As a member of the IT procurement team, I want a streamlined process for ordering standard laptops so that tasks are automatically generated and assigned to the Hardware team for configuration. This is intended to reduce user waiting time and minimise manual intervention.</w:t>
      </w:r>
    </w:p>
    <w:p>
      <w:pPr>
        <w:spacing w:after="160" w:line="276" w:lineRule="auto"/>
        <w:jc w:val="both"/>
      </w:pPr>
      <w:r>
        <w:rPr>
          <w:sz w:val="28"/>
        </w:rPr>
        <w:t>The proposed solution focuses on creating a seamless experience for users requesting standard laptops, reducing potential errors caused by manual processing, improving resource utilisation, and enhancing efficiency and productivity in IT procurement operations.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