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Story — Customer Stories Block (Home Page)</w:t>
      </w:r>
    </w:p>
    <w:p>
      <w:pPr>
        <w:pStyle w:val="Heading1"/>
      </w:pPr>
      <w:r>
        <w:t>EDS Story — "Customer Stories" Block (Home Page)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Content Block (editorial)</w:t>
      </w:r>
    </w:p>
    <w:p>
      <w:r>
        <w:rPr>
          <w:b/>
        </w:rPr>
        <w:t>Related design:</w:t>
      </w:r>
      <w:r>
        <w:t xml:space="preserve"> Figma node 2751-46705 — </w:t>
      </w:r>
      <w:r>
        <w:rPr>
          <w:rFonts w:ascii="Consolas" w:hAnsi="Consolas"/>
          <w:color w:val="8B0000"/>
          <w:sz w:val="18"/>
        </w:rPr>
        <w:t>Customer_Stories</w:t>
      </w:r>
      <w:r>
        <w:t xml:space="preserve"> (COMPONENT_SET: Default / Tablet / Mobile). Default 1280×801, Tablet 768×712, Mobile 360×592.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an inspiring "Customer Stories" section with imagery and a short message,</w:t>
      </w:r>
    </w:p>
    <w:p>
      <w:r>
        <w:rPr>
          <w:b/>
        </w:rPr>
        <w:t>so that</w:t>
      </w:r>
      <w:r>
        <w:t xml:space="preserve"> I connect with the Girl Scouts community and feel encouraged to engage.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manage the story images, caption text, and CTA,</w:t>
      </w:r>
    </w:p>
    <w:p>
      <w:r>
        <w:rPr>
          <w:b/>
        </w:rPr>
        <w:t>so that</w:t>
      </w:r>
      <w:r>
        <w:t xml:space="preserve"> I can refresh the storytelling content without code changes.</w:t>
      </w:r>
    </w:p>
    <w:p>
      <w:pPr>
        <w:pStyle w:val="Heading2"/>
      </w:pPr>
      <w:r>
        <w:t>Description</w:t>
      </w:r>
    </w:p>
    <w:p>
      <w:r>
        <w:t xml:space="preserve">Build a </w:t>
      </w:r>
      <w:r>
        <w:rPr>
          <w:b/>
        </w:rPr>
        <w:t>Customer Stories</w:t>
      </w:r>
      <w:r>
        <w:t xml:space="preserve"> block: a heading, a carousel/gallery of story images, a caption (headline + supporting line), a slide-position indicator, navigation arrows, and a "Know More" CTA. This is </w:t>
      </w:r>
      <w:r>
        <w:rPr>
          <w:b/>
        </w:rPr>
        <w:t>authored editorial content</w:t>
      </w:r>
      <w:r>
        <w:t xml:space="preserve"> — no commerce/catalog data.</w:t>
      </w:r>
    </w:p>
    <w:p>
      <w:pPr>
        <w:pStyle w:val="Heading2"/>
      </w:pPr>
      <w:r>
        <w:t>Design Specs (from Figma — Default/Desktop)</w:t>
      </w:r>
    </w:p>
    <w:p>
      <w:pPr>
        <w:pStyle w:val="ListBullet"/>
      </w:pPr>
      <w:r>
        <w:rPr>
          <w:b/>
        </w:rPr>
        <w:t>Heading</w:t>
      </w:r>
      <w:r>
        <w:t>: "Customer Stories" — Girl Scout Light(300) 36/43, black.</w:t>
      </w:r>
    </w:p>
    <w:p>
      <w:pPr>
        <w:pStyle w:val="ListBullet"/>
      </w:pPr>
      <w:r>
        <w:rPr>
          <w:b/>
        </w:rPr>
        <w:t>Image group</w:t>
      </w:r>
      <w:r>
        <w:t xml:space="preserve"> (1168×393): a row/carousel of </w:t>
      </w:r>
      <w:r>
        <w:rPr>
          <w:b/>
        </w:rPr>
        <w:t>3 images</w:t>
      </w:r>
      <w:r>
        <w:t xml:space="preserve"> at </w:t>
      </w:r>
      <w:r>
        <w:rPr>
          <w:b/>
        </w:rPr>
        <w:t>aspect 3:2</w:t>
      </w:r>
      <w:r>
        <w:t xml:space="preserve"> — two at 461×307 and one larger feature at 590×393 (mixed-size collage that advances as a carousel).</w:t>
      </w:r>
    </w:p>
    <w:p>
      <w:pPr>
        <w:pStyle w:val="ListBullet"/>
      </w:pPr>
      <w:r>
        <w:rPr>
          <w:b/>
        </w:rPr>
        <w:t>Caption</w:t>
      </w:r>
      <w:r>
        <w:t xml:space="preserve"> (below images):</w:t>
      </w:r>
    </w:p>
    <w:p>
      <w:pPr>
        <w:pStyle w:val="ListBullet"/>
      </w:pPr>
      <w:r>
        <w:t>Headline line — Trefoil Sans 500 20/24, black (e.g., "Girl Scouts have been taking the lead…").</w:t>
      </w:r>
    </w:p>
    <w:p>
      <w:pPr>
        <w:pStyle w:val="ListBullet"/>
      </w:pPr>
      <w:r>
        <w:t>Supporting line — Trefoil Sans 400 20/24, black (e.g., "Join us and help make an impact!").</w:t>
      </w:r>
    </w:p>
    <w:p>
      <w:pPr>
        <w:pStyle w:val="ListBullet"/>
      </w:pPr>
      <w:r>
        <w:rPr>
          <w:b/>
        </w:rPr>
        <w:t>Slide indicator</w:t>
      </w:r>
      <w:r>
        <w:t>: dots (</w:t>
      </w:r>
      <w:r>
        <w:rPr>
          <w:rFonts w:ascii="Consolas" w:hAnsi="Consolas"/>
          <w:color w:val="8B0000"/>
          <w:sz w:val="18"/>
        </w:rPr>
        <w:t>Carsoul_Icon</w:t>
      </w:r>
      <w:r>
        <w:t>).</w:t>
      </w:r>
    </w:p>
    <w:p>
      <w:pPr>
        <w:pStyle w:val="ListBullet"/>
      </w:pPr>
      <w:r>
        <w:rPr>
          <w:b/>
        </w:rPr>
        <w:t>CTA</w:t>
      </w:r>
      <w:r>
        <w:t xml:space="preserve">: "KNOW MORE" button — Trefoil Sans 500 16/21, green </w:t>
      </w:r>
      <w:r>
        <w:rPr>
          <w:rFonts w:ascii="Consolas" w:hAnsi="Consolas"/>
          <w:color w:val="8B0000"/>
          <w:sz w:val="18"/>
        </w:rPr>
        <w:t>#005640</w:t>
      </w:r>
      <w:r>
        <w:t>.</w:t>
      </w:r>
    </w:p>
    <w:p>
      <w:pPr>
        <w:pStyle w:val="ListBullet"/>
      </w:pPr>
      <w:r>
        <w:rPr>
          <w:b/>
        </w:rPr>
        <w:t>Slider Arrows</w:t>
      </w:r>
      <w:r>
        <w:t>: 40×40 (Arrow Main 24×24 icon).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Default 1280×801, Tablet 768×712, Mobile 360×592.</w:t>
      </w:r>
    </w:p>
    <w:p>
      <w:pPr>
        <w:pStyle w:val="Heading2"/>
      </w:pPr>
      <w:r>
        <w:t>Hover / Touch</w:t>
      </w:r>
    </w:p>
    <w:p>
      <w:pPr>
        <w:pStyle w:val="ListBullet"/>
      </w:pPr>
      <w:r>
        <w:t>Slider arrows: green fill + white icon on hover; ≥44×44px on mobile.</w:t>
      </w:r>
    </w:p>
    <w:p>
      <w:pPr>
        <w:pStyle w:val="ListBullet"/>
      </w:pPr>
      <w:r>
        <w:t>Dots: active = solid, inactive = faded; hover scale; tappable.</w:t>
      </w:r>
    </w:p>
    <w:p>
      <w:pPr>
        <w:pStyle w:val="ListBullet"/>
      </w:pPr>
      <w:r>
        <w:t>CTA: green darken / underline on hover; chevron/icon nudge.</w:t>
      </w:r>
    </w:p>
    <w:p>
      <w:pPr>
        <w:pStyle w:val="ListBullet"/>
      </w:pPr>
      <w:r>
        <w:t>Images: subtle zoom on hover if clickable.</w:t>
      </w:r>
    </w:p>
    <w:p>
      <w:pPr>
        <w:pStyle w:val="ListBullet"/>
      </w:pPr>
      <w:r>
        <w:t xml:space="preserve">Mobile: swipe between stories; pressed states (no hover). Respect </w:t>
      </w:r>
      <w:r>
        <w:rPr>
          <w:rFonts w:ascii="Consolas" w:hAnsi="Consolas"/>
          <w:color w:val="8B0000"/>
          <w:sz w:val="18"/>
        </w:rPr>
        <w:t>prefers-reduced-motion</w:t>
      </w:r>
      <w:r>
        <w:t>.</w:t>
      </w:r>
    </w:p>
    <w:p>
      <w:pPr>
        <w:pStyle w:val="Heading2"/>
      </w:pPr>
      <w:r>
        <w:t>EDS DA Authoring Details</w:t>
      </w:r>
    </w:p>
    <w:p>
      <w:r>
        <w:t xml:space="preserve">Authored as a block table (e.g., </w:t>
      </w:r>
      <w:r>
        <w:rPr>
          <w:b/>
        </w:rPr>
        <w:t>`Customer Stories`</w:t>
      </w:r>
      <w:r>
        <w:t>) in the home page document. The mixed-size image collage is a layout treatment of the block — the author supplies images; the block arranges them per the design.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heading (Customer Stories)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Story image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Story title / headline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Story description / body copy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CTA 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CTA link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Carousel / slide navigation controls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set the heading.</w:t>
      </w:r>
    </w:p>
    <w:p>
      <w:pPr>
        <w:pStyle w:val="ListBullet"/>
      </w:pPr>
      <w:r>
        <w:t>Author can add/edit/remove/reorder story slides (images + headline + supporting text).</w:t>
      </w:r>
    </w:p>
    <w:p>
      <w:pPr>
        <w:pStyle w:val="ListBullet"/>
      </w:pPr>
      <w:r>
        <w:t>Author can set the CTA label and link; omitting the CTA hides it cleanly.</w:t>
      </w:r>
    </w:p>
    <w:p>
      <w:pPr>
        <w:pStyle w:val="ListBullet"/>
      </w:pPr>
      <w:r>
        <w:t>Author can toggle autoplay/loop.</w:t>
      </w:r>
    </w:p>
    <w:p>
      <w:pPr>
        <w:pStyle w:val="ListBullet"/>
      </w:pPr>
      <w:r>
        <w:t>Single-slide content renders without carousel controls; multi-slide shows arrows + dots.</w:t>
      </w:r>
    </w:p>
    <w:p>
      <w:pPr>
        <w:pStyle w:val="ListBullet"/>
      </w:pPr>
      <w:r>
        <w:t>Preview reflects the block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heading, story imagery, caption, dots, arrows, and CTA per design.</w:t>
      </w:r>
    </w:p>
    <w:p>
      <w:pPr>
        <w:pStyle w:val="ListBullet"/>
      </w:pPr>
      <w:r>
        <w:t>Visitor can navigate stories via arrows (desktop) and swipe (mobile); dots reflect position and are clickable.</w:t>
      </w:r>
    </w:p>
    <w:p>
      <w:pPr>
        <w:pStyle w:val="ListBullet"/>
      </w:pPr>
      <w:r>
        <w:t>Autoplay (if enabled) pauses on hover/focus.</w:t>
      </w:r>
    </w:p>
    <w:p>
      <w:pPr>
        <w:pStyle w:val="ListBullet"/>
      </w:pPr>
      <w:r>
        <w:t>CTA navigates to the authored target.</w:t>
      </w:r>
    </w:p>
    <w:p>
      <w:pPr>
        <w:pStyle w:val="ListBullet"/>
      </w:pPr>
      <w:r>
        <w:t>Images have alt text; caption text legible.</w:t>
      </w:r>
    </w:p>
    <w:p>
      <w:pPr>
        <w:pStyle w:val="ListBullet"/>
      </w:pPr>
      <w:r>
        <w:t>Responsive: collage/caption adapt at tablet and mobile without overflow or distortion.</w:t>
      </w:r>
    </w:p>
    <w:p>
      <w:pPr>
        <w:pStyle w:val="ListBullet"/>
      </w:pPr>
      <w:r>
        <w:t>Keyboard: arrows/dots/CTA operable with visible focus; slide changes announced (aria-live).</w:t>
      </w:r>
    </w:p>
    <w:p>
      <w:pPr>
        <w:pStyle w:val="ListBullet"/>
      </w:pPr>
      <w:r>
        <w:t>WCAG 2.1 AA: region labeled, controls have accessible names, contrast and focus correct.</w:t>
      </w:r>
    </w:p>
    <w:p>
      <w:pPr>
        <w:pStyle w:val="ListBullet"/>
      </w:pPr>
      <w:r>
        <w:t>Performance: images optimized and lazy-loaded (below the fold); aspect-ratio boxes prevent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None — fully authored editorial content.</w:t>
      </w:r>
      <w:r>
        <w:t xml:space="preserve"> Images and text are authored in DA; the CTA is an authored link (may point to a campaign/landing/sign-up page).</w:t>
      </w:r>
    </w:p>
    <w:p>
      <w:pPr>
        <w:pStyle w:val="ListBullet"/>
      </w:pPr>
      <w:r>
        <w:t>(No ACCS catalog data involved.)</w:t>
      </w:r>
    </w:p>
    <w:p>
      <w:pPr>
        <w:pStyle w:val="Heading2"/>
      </w:pPr>
      <w:r>
        <w:t>Dependencies</w:t>
      </w:r>
    </w:p>
    <w:p>
      <w:pPr>
        <w:pStyle w:val="ListBullet"/>
      </w:pPr>
      <w:r>
        <w:t>Adobe Assets / DA for story imagery.</w:t>
      </w:r>
    </w:p>
    <w:p>
      <w:pPr>
        <w:pStyle w:val="ListBullet"/>
      </w:pPr>
      <w:r>
        <w:t>Shared carousel + button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the image collage pattern per slide (fixed 3-image layout vs. single image per slide advancing).</w:t>
      </w:r>
    </w:p>
    <w:p>
      <w:pPr>
        <w:pStyle w:val="ListBullet"/>
      </w:pPr>
      <w:r>
        <w:t>Confirm CTA target ("Know More" → which page).</w:t>
      </w:r>
    </w:p>
    <w:p>
      <w:pPr>
        <w:pStyle w:val="ListBullet"/>
      </w:pPr>
      <w:r>
        <w:t>Confirm tablet/mobile layout (how the 3-image collage reflows).</w:t>
      </w:r>
    </w:p>
    <w:p>
      <w:pPr>
        <w:pStyle w:val="ListBullet"/>
      </w:pPr>
      <w:r>
        <w:t>Confirm whether stories are static authored content or sourced from a feed (assumed authored).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