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</w:pPr>
      <w:r>
        <w:rPr>
          <w:rFonts w:ascii="Arial" w:cs="Arial" w:eastAsia="Arial" w:hAnsi="Arial"/>
          <w:b/>
          <w:bCs/>
          <w:color w:val="BF0000"/>
          <w:sz w:val="44"/>
          <w:szCs w:val="44"/>
        </w:rPr>
        <w:t xml:space="preserve">MINUTES OF MEETING</w:t>
      </w:r>
    </w:p>
    <w:p>
      <w:pPr>
        <w:spacing w:after="200" w:before="0"/>
      </w:pPr>
      <w:r>
        <w:rPr>
          <w:rFonts w:ascii="Arial" w:cs="Arial" w:eastAsia="Arial" w:hAnsi="Arial"/>
          <w:color w:val="1F4E79"/>
          <w:sz w:val="26"/>
          <w:szCs w:val="26"/>
        </w:rPr>
        <w:t xml:space="preserve">EC P2 Sprint 0 – AEM Assets, DAM Strategy &amp; Migration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17,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per recording (approx. 9:00 AM – 11:30 AM)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Meeting 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0 Refinement – Asset Details, Council Requirements, Migration Approach, DAM Strategy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Facilitated by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Adobe Team (Tushar / Priya / Suman)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Attendees – Adobe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Tushar, Priya, Suman, Shikha (and other Adobe team members)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Attendees – GSUSA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Michelle, Peter, Daria, Tracy, Harsha, Derek (Kelly &amp; Caitlyn on PTO; Marianne &amp; Haley Workman not present)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Recording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Meeting was recorded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Reference Document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DAM Strategy Workbook (filled by GSUSA team)</w:t>
            </w:r>
          </w:p>
        </w:tc>
      </w:tr>
    </w:tbl>
    <w:p>
      <w:pPr>
        <w:spacing w:after="0" w:before="240"/>
      </w:pPr>
    </w:p>
    <w:p>
      <w:pPr>
        <w:pStyle w:val="Heading1"/>
        <w:pBdr>
          <w:bottom w:val="single" w:color="1F4E79" w:sz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 AGENDA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Review DAM Strategy Workbook (Folder Structure, Taxonomy, Metadata Schema, Permissions)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Clarify asset consumption channels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Discuss vendor &amp; council upload access and permissions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Review migration approach from Webdam / SharePoint / NetSuite to AEM DAM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Language / multi-locale considerations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Next steps and open items</w:t>
      </w:r>
    </w:p>
    <w:p>
      <w:pPr>
        <w:spacing w:after="0" w:before="200"/>
      </w:pPr>
    </w:p>
    <w:p>
      <w:pPr>
        <w:pStyle w:val="Heading1"/>
        <w:pBdr>
          <w:bottom w:val="single" w:color="1F4E79" w:sz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 KEY DISCUSSION SUMMARY</w:t>
      </w:r>
    </w:p>
    <w:p>
      <w:pPr>
        <w:shd w:fill="1F4E79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2.1  Asset Consumption Channels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Adobe team sought clarity on where AEM DAM assets would be consumed beyond the main website being developed. GSUSA confirmed the following consumption channels: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girlscoutshop.com (primary)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girlscouts.org and 110 council websites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Email marketing (via Dispatch tool used by GSUSA graphic designers)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Social media (assets downloaded and posted by team)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Leader Tools application (separate AEM instance – future convergence planned)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Councils’ own marketing materials, stores, and websites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Direct system-to-system integrations (e.g. AEM → social media or email tool) are out of scope for this engagement. Assets will either be published via URL or downloaded and used manually.</w:t>
      </w:r>
    </w:p>
    <w:p>
      <w:pPr>
        <w:shd w:fill="1F4E79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2.2  Folder Structure Decisions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Several folder structure clarifications were made: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comment ‘unauthorable website assets’ on certain folders (e.g. curriculum, photo shoots) is legacy noise and can be deleted.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110 councils will have a similar Level 3 sub-folder structure beneath their respective council folders.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Council ‘100’ (Girl Scout Central) is owned by GSUSA and should be treated as a GSUSA folder, not a council. Row 126 to be deleted from the workbook.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Council 800 is to be treated like a regular council.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Folder names cannot contain forward slashes (/). These will be replaced with hyphens (e.g. ‘waist/tunic’ → ‘waist-tunic’).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AEM DAM best practice: Keep fewer than 1,000 assets per folder to avoid performance degradation. Sub-folders can be created if volumes exceed this threshold.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workflow stages within folders (assets do not ‘move’ from brand → merchandise etc.). Assets are discrete per folder; archived assets move to the Archive folder manually.</w:t>
      </w:r>
    </w:p>
    <w:p>
      <w:pPr>
        <w:shd w:fill="1F4E79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2.3  Taxonomy &amp; Tags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team reviewed the taxonomy structure in the DAM Strategy Workbook: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Duplicate tags for ‘Volunteer Appreciation Campaign’ (rows 128–130) were reviewed. Best practice: use a parent tag (general campaign) and apply a year-specific tag alongside it (e.g. ‘Volunteer Appreciation Campaign’ + ‘2026’) so both broad and year-specific filtering is possible.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Historical taxonomy (1900–2000) is intentionally manually curated – it is NOT an automatic date-based tag. Assets are tagged as ‘historical’ based on iconic significance. The gap from 2000–2024 is intentional for now; new historical buckets can be added in the future as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Adobe team to review and suggest optimizations to the taxonomy structure, to be discussed at Monday’s follow-up meeting.</w:t>
      </w:r>
    </w:p>
    <w:p>
      <w:pPr>
        <w:shd w:fill="1F4E79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2.4  Metadata Schema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Several metadata schema fields (custom tab) were identified as having missing dropdown values (e.g. license type, product data role). Ownership of these fields was unclear during the meeting: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Adobe team believes certain custom fields were created by the GSUSA team; GSUSA is uncertain.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It was agreed that Adobe and GSUSA will each review the out-of-box and custom metadata fields independently before Monday’s call.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Metadata schema approach: Start with one default schema. A lighter schema variant may be created for product/commerce-specific assets that require SKU and commerce-related fields. Final recommendation: one default + one SKU/product-specific schema to start.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Future metadata schemas (e.g. council-specific or leaders tool-specific) can be added as requirements evolve.</w:t>
      </w:r>
    </w:p>
    <w:p>
      <w:pPr>
        <w:shd w:fill="1F4E79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2.5  Permissions &amp; Access Control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Detailed permissions discussions covered GSUSA internal users, councils, and vendors: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GSUSA Internal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GSUSA Content Creators: Full superset access to all DAM folders.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GSUSA Content Managers: Full access to the Marketing folder; view-only access to all other folders; some folders may be restricted (no access) – to be finalized.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Tag Management: Content Managers can apply tags to assets. Creating new tags is restricted to a very limited set of admins (e.g. Daria, Caitlyn). This distinction is confirmed.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Expected GSUSA users with full upload/edit access: ~20 internal users (to be confirmed against existing license terms). Total licensed users discussed: ~15 (to be validated with licensing team).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Council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Authentication: Okta (councils may have their own email domains, not girlscouts.org).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Each council has full read/write/edit/delete permissions within their own council folder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councils can view GSUSA-shared folders (global assets, products, marketing, etc.).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Councils cannot view other councils’ folders.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Girl Scout Central (council 100) is a GSUSA-owned folder; all councils will have access to it (treated as shared GSUSA resource).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Certain GSUSA folders will be restricted from council view – specific folders to be identified and labelled (not yet done).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Number of council users per council: At least 1, likely 2–3 per council (to be confirmed from previous documentation).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Vendor / Agency Partner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Authentication: Okta (separate domain from GSUSA).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Number of vendors with direct AEM access: 2–3 trusted agency/creative partners.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Each vendor will have their own dedicated folder (under a Vendor folder, similar to council folder structure).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Vendor access level: Upload + read within their own folder only. No access to other areas of DAM.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Asset review process: Daria (GSUSA) will review assets offline before vendors upload only approved assets to AEM. No AEM-native approval workflow for vendor uploads.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council-uploaded product images intended for girlscoutshop.com: approval occurs at the Commerce/Adobe publishing layer, NOT within AEM DAM.</w:t>
      </w:r>
    </w:p>
    <w:p>
      <w:pPr>
        <w:shd w:fill="1F4E79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2.6  Migration Approach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Current asset sources confirmed: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Webdam (primary source – individual product images)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SharePoint (lifestyle photography)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NetSuite (mentioned in Phase 1 recap as a source)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Key migration decisions and discussions: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assets to be consolidated into a single staging location before migration to AEM DAM.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Assets must be arranged in the staging location in the SAME folder hierarchy as planned for AEM DAM.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Asset metadata must be prepared in Excel format, reviewed, mapped to the AEM schema, and provided alongside the assets.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Duplicate/redundant assets must be cleaned up before the final migration dump is provided.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Recommended staging location options: AWS S3, Microsoft Azure Blob, Google Cloud Storage, Dropbox, or OneDrive. Team consensus leans toward OneDrive (SharePoint), to be confirmed.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Immediate action: GSUSA to confirm staging location this week, then place a few sample assets (across a couple of representative folders) in OneDrive by Wednesday, June 24 to enable Adobe to run a POC/Spike in Sprint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Full migration planning and timelines to be discussed in a dedicated data migration meeting.</w:t>
      </w:r>
    </w:p>
    <w:p>
      <w:pPr>
        <w:shd w:fill="1F4E79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2.7  Language / Multi-Locale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English is the supported language for initial launch. Spanish is a potential future requirement (not immediate – estimated 2–3 years away).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Adobe recommendation: If Spanish assets will eventually be needed at scale (same volume as English assets), creating a separate language node/folder structure is the best practice for manageability.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Day Zero: No action needed. The solution design document will include a note on the recommended folder structure for future Spanish support as a scalability consideration.</w:t>
      </w:r>
    </w:p>
    <w:p>
      <w:pPr>
        <w:spacing w:after="0" w:before="200"/>
      </w:pPr>
    </w:p>
    <w:p>
      <w:pPr>
        <w:pStyle w:val="Heading1"/>
        <w:pBdr>
          <w:bottom w:val="single" w:color="1F4E79" w:sz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 ACTION ITEMS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Legend: 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FA0F00"/>
          <w:sz w:val="20"/>
          <w:szCs w:val="20"/>
        </w:rPr>
        <w:t xml:space="preserve">■ Adobe</w:t>
      </w:r>
      <w:r>
        <w:rPr>
          <w:rFonts w:ascii="Arial" w:cs="Arial" w:eastAsia="Arial" w:hAnsi="Arial"/>
          <w:b/>
          <w:bCs/>
          <w:color w:val="007A33"/>
          <w:sz w:val="20"/>
          <w:szCs w:val="20"/>
        </w:rPr>
        <w:t xml:space="preserve">  ■ GSUSA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  ■ Both</w:t>
      </w:r>
      <w:r>
        <w:rPr>
          <w:rFonts w:ascii="Arial" w:cs="Arial" w:eastAsia="Arial" w:hAnsi="Arial"/>
          <w:sz w:val="20"/>
          <w:szCs w:val="20"/>
        </w:rPr>
        <w:t xml:space="preserve">   |   Priority: </w:t>
      </w: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H = High  </w:t>
      </w:r>
      <w:r>
        <w:rPr>
          <w:rFonts w:ascii="Arial" w:cs="Arial" w:eastAsia="Arial" w:hAnsi="Arial"/>
          <w:b/>
          <w:bCs/>
          <w:color w:val="CC8800"/>
          <w:sz w:val="20"/>
          <w:szCs w:val="20"/>
        </w:rPr>
        <w:t xml:space="preserve">M = Medium  </w:t>
      </w:r>
      <w:r>
        <w:rPr>
          <w:rFonts w:ascii="Arial" w:cs="Arial" w:eastAsia="Arial" w:hAnsi="Arial"/>
          <w:b/>
          <w:bCs/>
          <w:color w:val="006600"/>
          <w:sz w:val="20"/>
          <w:szCs w:val="20"/>
        </w:rPr>
        <w:t xml:space="preserve">L = 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1700"/>
        <w:gridCol w:w="1300"/>
        <w:gridCol w:w="7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GSUSA Team Action Items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the staging location for migration assets (OneDrive/AWS S3/Azure etc.) and communicate to Adobe team this week.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3"/>
                <w:sz w:val="20"/>
                <w:szCs w:val="20"/>
              </w:rPr>
              <w:t xml:space="preserve">GSUSA (Michelle / Peter)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 20, 2026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a sample folder structure in the confirmed staging location (e.g. OneDrive) and upload a few sample assets (from both Webdam and SharePoint sources) across 2-3 representative folders to enable Adobe POC/Spike.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3"/>
                <w:sz w:val="20"/>
                <w:szCs w:val="20"/>
              </w:rPr>
              <w:t xml:space="preserve">GSUSA (Daria / Tracy)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 24, 2026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and confirm which GSUSA folders should be restricted from council view access (i.e. folders that councils should NOT be able to see). Update the DAM Strategy Workbook accordingly.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3"/>
                <w:sz w:val="20"/>
                <w:szCs w:val="20"/>
              </w:rPr>
              <w:t xml:space="preserve">GSUSA (Michelle / Peter)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 23, 2026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all out-of-box and custom metadata fields in the Metadata Schema (custom tab). Confirm which fields are needed, identify any missing values/dropdowns (e.g. license type, product data role), and bring findings to Monday’s meeting.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3"/>
                <w:sz w:val="20"/>
                <w:szCs w:val="20"/>
              </w:rPr>
              <w:t xml:space="preserve">GSUSA (Daria / Caitlyn)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 23, 2026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the number of council users per council (per role) with reference to prior documentation from previous sessions. Tracy to find and share this data.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3"/>
                <w:sz w:val="20"/>
                <w:szCs w:val="20"/>
              </w:rPr>
              <w:t xml:space="preserve">GSUSA (Tracy)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 20, 2026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current AEM Assets license: confirm total licensed user count and how council users + vendors will be accommodated. Check with licensing team / account team.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3"/>
                <w:sz w:val="20"/>
                <w:szCs w:val="20"/>
              </w:rPr>
              <w:t xml:space="preserve">GSUSA (Michelle / Peter)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 20, 2026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the following stakeholders are invited to Monday’s follow-up meeting (Jun 23): Rich, Marianne, Haley Workman, Caitlyn, Kelly (if available).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3"/>
                <w:sz w:val="20"/>
                <w:szCs w:val="20"/>
              </w:rPr>
              <w:t xml:space="preserve">GSUSA (Michelle)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 20, 2026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Row 126 (council 100 / Girl Scout Central council listing) from the DAM Strategy Workbook folder structure tab. Update council 100 to be clearly labeled as GSUSA-owned shared folder.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3"/>
                <w:sz w:val="20"/>
                <w:szCs w:val="20"/>
              </w:rPr>
              <w:t xml:space="preserve">GSUSA (Michelle / DAM workbook owner)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 23, 2026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and correct the folder structure for councils in the DAM Strategy Workbook – remove ‘curriculum’ from council sub-folders if it was incorrectly added.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3"/>
                <w:sz w:val="20"/>
                <w:szCs w:val="20"/>
              </w:rPr>
              <w:t xml:space="preserve">GSUSA (Michelle / Marianne)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 23, 2026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Clarify and document asset creation tool(s) currently in use (Adobe suite tools, external agencies, etc.) so Adobe can assess potential native integrations.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3"/>
                <w:sz w:val="20"/>
                <w:szCs w:val="20"/>
              </w:rPr>
              <w:t xml:space="preserve">GSUSA (Daria / Michelle)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 23, 2026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 and share the custom domain / lower environment URLs (dev, QA, stage) for girlscoutshop.com with Adobe team – coordinate with Kelly upon return from PTO.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3"/>
                <w:sz w:val="20"/>
                <w:szCs w:val="20"/>
              </w:rPr>
              <w:t xml:space="preserve">GSUSA (Harsha / Kelly)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 25, 2026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</w:tr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0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Adobe Team Action Items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0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0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0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0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the out-of-box AEM Assets metadata fields and cross-reference with the custom fields in the GSUSA DAM Strategy Workbook. Identify gaps, ownership, and recommendations. Share findings with GSUSA before Monday’s meeting.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0F00"/>
                <w:sz w:val="20"/>
                <w:szCs w:val="20"/>
              </w:rPr>
              <w:t xml:space="preserve">Adobe (Tushar / Suman)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 23, 2026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Propose optimized taxonomy structure for tags – specifically address duplicate volunteer appreciation campaign tags and recommend a parent + year-tag approach. Present during Monday’s meeting.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0F00"/>
                <w:sz w:val="20"/>
                <w:szCs w:val="20"/>
              </w:rPr>
              <w:t xml:space="preserve">Adobe (Suman / Priya)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 23, 2026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technical feasibility and approach for vendor upload-only folder access in AEM (i.e. vendors having upload + read access restricted to their own folder only). Document approach.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0F00"/>
                <w:sz w:val="20"/>
                <w:szCs w:val="20"/>
              </w:rPr>
              <w:t xml:space="preserve">Adobe (Tushar)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 23, 2026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Once GSUSA confirms staging location and provides sample assets, execute migration POC/Spike in Sprint 1: test connectivity between staging location (OneDrive) and AEM DAM, validate folder hierarchy mapping, and report findings.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0F00"/>
                <w:sz w:val="20"/>
                <w:szCs w:val="20"/>
              </w:rPr>
              <w:t xml:space="preserve">Adobe (Shikha / Tushar)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recommended folder structure design for future Spanish language support (as a scalability note) in the Solution Design Document. No implementation required for Day Zero.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0F00"/>
                <w:sz w:val="20"/>
                <w:szCs w:val="20"/>
              </w:rPr>
              <w:t xml:space="preserve">Adobe (Priya / Tushar)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 27, 2026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and share a document / diagram showing the publish approval workflow (swim lane / process flow) for council-uploaded product assets going to girlscoutshop.com, to help GSUSA understand the approval flow at the Commerce/publishing layer.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0F00"/>
                <w:sz w:val="20"/>
                <w:szCs w:val="20"/>
              </w:rPr>
              <w:t xml:space="preserve">Adobe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 27, 2026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the Q&amp;A tracker with the clarified question on custom domains for lower environments (dev/QA/stage) and ensure it is addressed with Harsha and Kelly separately outside this DAM meeting.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0F00"/>
                <w:sz w:val="20"/>
                <w:szCs w:val="20"/>
              </w:rPr>
              <w:t xml:space="preserve">Adobe (Priya / Shikha)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 20, 2026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</w:tr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Joint Action Items (Adobe + GSUSA)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Monday follow-up meeting (Jun 23): Reconvene with broader stakeholders (Rich, Marianne, Haley Workman, Caitlyn, Kelly) to finalize open DAM strategy items – folder structure corrections, metadata schema, taxonomy, and migration staging confirmation.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3"/>
                <w:sz w:val="20"/>
                <w:szCs w:val="20"/>
              </w:rPr>
              <w:t xml:space="preserve">Both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 23, 2026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dedicated Data Migration meeting to detail the full migration plan: source systems (Webdam, SharePoint, NetSuite), staging location setup, metadata mapping in Excel, asset hierarchy recreation, and timelines for bulk migration.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3"/>
                <w:sz w:val="20"/>
                <w:szCs w:val="20"/>
              </w:rPr>
              <w:t xml:space="preserve">Both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 27, 2026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Finalize permissions matrix: document all user types (GSUSA staff, councils, vendors), their folder access levels (full / view / none), and which folders are restricted from each user type. Include in Solution Design Document.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3"/>
                <w:sz w:val="20"/>
                <w:szCs w:val="20"/>
              </w:rPr>
              <w:t xml:space="preserve">Both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 27, 2026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0" w:before="240"/>
      </w:pPr>
    </w:p>
    <w:p>
      <w:pPr>
        <w:pStyle w:val="Heading1"/>
        <w:pBdr>
          <w:bottom w:val="single" w:color="1F4E79" w:sz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 NEXT STEPS &amp;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0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Step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 Party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By Jun 20 (Fri)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 migration staging location (OneDrive or alternate)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Validate AEM license user counts with licensing team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Share council user count data (Tracy)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Invite all required stakeholders to Monday’s meeting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Q&amp;A tracker with lower environment domains question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GSUSA (Michelle, Peter, Tracy) | Adobe (Priya)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By Jun 23 (Mon)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Follow-up meeting with broader GSUSA stakeholders (Rich, Marianne, Haley, Caitlyn, Kelly)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GSUSA shares metadata schema review findings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Adobe shares taxonomy optimization recommendations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Finalize folder structure corrections in DAM Workbook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Identify restricted folders for councils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teams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By Jun 24 (Tue)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GSUSA uploads sample assets to staging location (OneDrive) for Adobe POC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Assets should reflect 2 types: product images (from Webdam) and lifestyle photography (from SharePoint), placed in 2–3 representative folders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GSUSA (Daria / Tracy)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Sprint 1 (from Jun 24)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Adobe runs migration POC/Spike: test OneDrive → AEM DAM connectivity and folder hierarchy mapping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Adobe documents vendor upload-only access approach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Schedule dedicated Data Migration meeting for full planning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Finalize Permissions Matrix in Solution Design Document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Adobe (Shikha, Tushar, Priya)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By Jun 27 (Fri)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Adobe shares publish approval workflow diagram (commerce layer)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Adobe documents Spanish language folder structure recommendation in Solution Design Document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Dedicated Data Migration meeting held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teams</w:t>
            </w:r>
          </w:p>
        </w:tc>
      </w:tr>
    </w:tbl>
    <w:p>
      <w:pPr>
        <w:spacing w:after="0" w:before="240"/>
      </w:pPr>
    </w:p>
    <w:p>
      <w:pPr>
        <w:pStyle w:val="Heading1"/>
        <w:pBdr>
          <w:bottom w:val="single" w:color="1F4E79" w:sz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 DEPENDENCIES &amp;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3200"/>
        <w:gridCol w:w="2800"/>
        <w:gridCol w:w="1200"/>
        <w:gridCol w:w="1840"/>
      </w:tblGrid>
      <w:tr>
        <w:trPr>
          <w:tblHeader/>
        </w:trP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 / Risk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if Unresolved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GSUSA must confirm staging location (OneDrive / AWS) before Daria can upload sample assets and before Adobe can plan the POC.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Delays Sprint 1 migration POC and blocks migration timeline.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3"/>
                <w:sz w:val="20"/>
                <w:szCs w:val="20"/>
              </w:rPr>
              <w:t xml:space="preserve">GSUSA (Michelle / Peter)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 – Critical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GSUSA stakeholders (Marianne, Haley Workman, Caitlyn, Kelly, Rich) were absent from this meeting. Many workbook decisions remain unconfirmed without their input.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of rework on folder structure, metadata schema, and permission design if stakeholders have conflicting requirements.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3"/>
                <w:sz w:val="20"/>
                <w:szCs w:val="20"/>
              </w:rPr>
              <w:t xml:space="preserve">GSUSA (Michelle)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 – High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AEM license user count needs validation. Total licensed users (~15) may not accommodate all GSUSA staff + 110 councils (1–3 users each) + 2–3 vendors.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require license renegotiation or architecture change (e.g. Content Hub for external users).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3"/>
                <w:sz w:val="20"/>
                <w:szCs w:val="20"/>
              </w:rPr>
              <w:t xml:space="preserve">GSUSA (Michelle / Peter)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8800"/>
                <w:sz w:val="18"/>
                <w:szCs w:val="18"/>
              </w:rPr>
              <w:t xml:space="preserve">Open – Medium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 schema custom fields have unclear ownership (some fields may have been created by Adobe in Phase 1 and not documented). Missing dropdown values block schema finalization.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AEM DAM metadata schema cannot be finalized, delaying configuration and migration metadata mapping.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Both (Adobe + GSUSA)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8800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Council product assets (for girlscoutshop.com) have a separate approval workflow at the publishing/Adobe Commerce layer. This workflow diagram has not yet been shared with the GSUSA team in a clear format.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GSUSA team may not correctly understand which approvals happen in AEM vs. Commerce, leading to misaligned process expectations.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0F00"/>
                <w:sz w:val="20"/>
                <w:szCs w:val="20"/>
              </w:rPr>
              <w:t xml:space="preserve">Adobe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8800"/>
                <w:sz w:val="18"/>
                <w:szCs w:val="18"/>
              </w:rPr>
              <w:t xml:space="preserve">Open – Medium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asset migration from Webdam requires downloading/exporting from Webdam and re-uploading to the staging location. This is a significant GSUSA effort and the process/timeline is not yet defined.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 go-live could be delayed if the GSUSA content team is not resourced or prepared for the Webdam export effort.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3"/>
                <w:sz w:val="20"/>
                <w:szCs w:val="20"/>
              </w:rPr>
              <w:t xml:space="preserve">GSUSA (Daria / Michelle)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 – High</w:t>
            </w:r>
          </w:p>
        </w:tc>
      </w:tr>
    </w:tbl>
    <w:p>
      <w:pPr>
        <w:spacing w:after="0" w:before="240"/>
      </w:pPr>
    </w:p>
    <w:p>
      <w:pPr>
        <w:pStyle w:val="Heading1"/>
        <w:pBdr>
          <w:bottom w:val="single" w:color="1F4E79" w:sz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 OPEN ITEMS / PARKING LOT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following items were raised during the meeting but require further offline discussion or a separate forum: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 domains for lower environments (dev, QA, stage) for girlscoutshop.com – to be discussed with Harsha and Kelly separately. Question to be moved to the Q&amp;A tracker.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Whether vendor image upload requires a separate AEM workflow or can leverage the existing review-offline-then-upload approach – confirmed the latter is preferred by Daria.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Exact count of council users per role – referenced in prior documentation; Tracy to locate and confirm.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Leader Tools AEM instance convergence with main AEM – noted as a future consideration by Michelle; not in scope for current engagement but folder structure has been designed to accommodate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Whether any Adobe product suite tools (e.g. Adobe Express, Firefly) are used for asset creation – if yes, native integration options can be explored in a future sprint.</w:t>
      </w:r>
    </w:p>
    <w:p>
      <w:pPr>
        <w:spacing w:after="0" w:before="240"/>
      </w:pPr>
    </w:p>
    <w:p>
      <w:pPr>
        <w:pStyle w:val="Heading1"/>
        <w:pBdr>
          <w:bottom w:val="single" w:color="1F4E79" w:sz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 DECISIONS MADE IN THIS MEETING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800"/>
        <w:gridCol w:w="320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By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Forward slashes (/) in folder names will be replaced with hyphens (-).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Council 100 (Girl Scout Central) is a GSUSA-owned folder, not a council. Row 126 to be deleted from DAM workbook.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AEM-native workflow for vendor asset uploads. Daria to review assets offline and only approved ones will be uploaded by vendors.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GSUSA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trusted vendors will be given direct AEM access to their own dedicated upload folders only.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GSUSA (Michelle / Peter)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for both councils and vendors: Okta (with their own domain email addresses).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management (creation of new tags): restricted to 1–2 admin users only (e.g. Daria, Caitlyn). Content managers can apply but not create tags.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default metadata schema + one lighter SKU/product-specific schema to be created initially.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Spanish language support: no folder structure changes for Day Zero. Recommendation for future scalability to be documented in the Solution Design Document.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 staging location for migration: OneDrive (to be confirmed by GSUSA this week).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Tentative – GSUSA to confirm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 that are not ‘historical’ from 2000–2024 will not be tagged. Historical tags are manually curated, not date-based.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 prepared by: Adobe Delivery Team  |  Date: June 17, 2026  |  Status: Draft – Pending GSUSA Review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/>
      </w:pBdr>
      <w:tabs>
        <w:tab w:val="right" w:pos="9360"/>
      </w:tabs>
      <w:spacing w:before="0"/>
    </w:pPr>
    <w:r>
      <w:rPr>
        <w:rFonts w:ascii="Arial" w:cs="Arial" w:eastAsia="Arial" w:hAnsi="Arial"/>
        <w:color w:val="888888"/>
        <w:sz w:val="16"/>
        <w:szCs w:val="16"/>
      </w:rPr>
      <w:t xml:space="preserve">Confidential  |  Adobe &amp; GSUSA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t xml:space="preserve">of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0000" w:sz="6"/>
      </w:pBdr>
      <w:spacing w:after="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MINUTES OF MEETING  |  EC P2 Sprint 0 Refinement</w:t>
    </w:r>
    <w:r>
      <w:rPr>
        <w:rFonts w:ascii="Arial" w:cs="Arial" w:eastAsia="Arial" w:hAnsi="Arial"/>
        <w:color w:val="666666"/>
        <w:sz w:val="18"/>
        <w:szCs w:val="18"/>
      </w:rPr>
      <w:t xml:space="preserve">   |   AEM Assets, DAM Strategy &amp; Migration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2026-06-18T06:04:21.515Z</dcterms:created>
  <dcterms:modified xsi:type="dcterms:W3CDTF">2026-06-18T06:04:21.515Z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