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Hero Block</w:t>
      </w:r>
    </w:p>
    <w:p>
      <w:r>
        <w:rPr>
          <w:b/>
          <w:sz w:val="24"/>
        </w:rPr>
        <w:t xml:space="preserve">Map to: </w:t>
      </w:r>
      <w:r>
        <w:rPr>
          <w:sz w:val="24"/>
        </w:rPr>
        <w:t>Page Heading Hero Component</w:t>
      </w:r>
    </w:p>
    <w:p>
      <w:r>
        <w:t>A full-width banner that introduces the page with a background image, heading, and optional call-to-action.</w:t>
      </w:r>
    </w:p>
    <w:p>
      <w:pPr>
        <w:pStyle w:val="Heading1"/>
      </w:pPr>
      <w:r>
        <w:t>Summary</w:t>
      </w:r>
    </w:p>
    <w:tbl>
      <w:tblPr>
        <w:tblStyle w:val="TableGrid"/>
        <w:tblW w:type="auto" w:w="0"/>
        <w:tblLook w:firstColumn="1" w:firstRow="1" w:lastColumn="0" w:lastRow="0" w:noHBand="0" w:noVBand="1" w:val="04A0"/>
      </w:tblPr>
      <w:tblGrid>
        <w:gridCol w:w="4320"/>
        <w:gridCol w:w="4320"/>
      </w:tblGrid>
      <w:tr>
        <w:tc>
          <w:tcPr>
            <w:tcW w:type="dxa" w:w="3402"/>
            <w:shd w:fill="F2F2F2"/>
          </w:tcPr>
          <w:p>
            <w:r/>
            <w:r>
              <w:rPr>
                <w:b/>
                <w:sz w:val="20"/>
              </w:rPr>
              <w:t>Status</w:t>
            </w:r>
          </w:p>
        </w:tc>
        <w:tc>
          <w:tcPr>
            <w:tcW w:type="dxa" w:w="6803"/>
          </w:tcPr>
          <w:p>
            <w:r/>
            <w:r>
              <w:rPr>
                <w:b/>
                <w:color w:val="FFFFFF"/>
                <w:sz w:val="18"/>
                <w:shd w:fill="28A745"/>
              </w:rPr>
              <w:t xml:space="preserve"> GREENED </w:t>
            </w:r>
            <w:r>
              <w:rPr>
                <w:b/>
                <w:color w:val="FFFFFF"/>
                <w:sz w:val="18"/>
                <w:shd w:fill="FFC107"/>
              </w:rPr>
              <w:t xml:space="preserve"> NEED FOLLOW UP </w:t>
            </w:r>
            <w:r>
              <w:rPr>
                <w:b/>
                <w:color w:val="FFFFFF"/>
                <w:sz w:val="18"/>
                <w:shd w:fill="DC3545"/>
              </w:rPr>
              <w:t xml:space="preserve"> BLOCKED </w:t>
            </w:r>
          </w:p>
        </w:tc>
      </w:tr>
      <w:tr>
        <w:tc>
          <w:tcPr>
            <w:tcW w:type="dxa" w:w="3402"/>
            <w:shd w:fill="F2F2F2"/>
          </w:tcPr>
          <w:p>
            <w:r/>
            <w:r>
              <w:rPr>
                <w:b/>
                <w:sz w:val="20"/>
              </w:rPr>
              <w:t>Region</w:t>
            </w:r>
          </w:p>
        </w:tc>
        <w:tc>
          <w:tcPr>
            <w:tcW w:type="dxa" w:w="6803"/>
          </w:tcPr>
          <w:p>
            <w:r/>
            <w:r>
              <w:rPr>
                <w:sz w:val="20"/>
              </w:rPr>
              <w:t>CUSA</w:t>
            </w:r>
          </w:p>
        </w:tc>
      </w:tr>
      <w:tr>
        <w:tc>
          <w:tcPr>
            <w:tcW w:type="dxa" w:w="3402"/>
            <w:shd w:fill="F2F2F2"/>
          </w:tcPr>
          <w:p>
            <w:r/>
            <w:r>
              <w:rPr>
                <w:b/>
                <w:sz w:val="20"/>
              </w:rPr>
              <w:t>Page Type</w:t>
            </w:r>
          </w:p>
        </w:tc>
        <w:tc>
          <w:tcPr>
            <w:tcW w:type="dxa" w:w="6803"/>
          </w:tcPr>
          <w:p>
            <w:r/>
            <w:r>
              <w:rPr>
                <w:sz w:val="20"/>
              </w:rPr>
              <w:t>Explore/Landing Page, Product Detail Page</w:t>
            </w:r>
          </w:p>
        </w:tc>
      </w:tr>
      <w:tr>
        <w:tc>
          <w:tcPr>
            <w:tcW w:type="dxa" w:w="3402"/>
            <w:shd w:fill="F2F2F2"/>
          </w:tcPr>
          <w:p>
            <w:r/>
            <w:r>
              <w:rPr>
                <w:b/>
                <w:sz w:val="20"/>
              </w:rPr>
              <w:t>Customization</w:t>
            </w:r>
          </w:p>
        </w:tc>
        <w:tc>
          <w:tcPr>
            <w:tcW w:type="dxa" w:w="6803"/>
          </w:tcPr>
          <w:p>
            <w:r/>
            <w:r>
              <w:rPr>
                <w:sz w:val="20"/>
              </w:rPr>
              <w:t>Custom</w:t>
            </w:r>
          </w:p>
        </w:tc>
      </w:tr>
      <w:tr>
        <w:tc>
          <w:tcPr>
            <w:tcW w:type="dxa" w:w="3402"/>
            <w:shd w:fill="F2F2F2"/>
          </w:tcPr>
          <w:p>
            <w:r/>
            <w:r>
              <w:rPr>
                <w:b/>
                <w:sz w:val="20"/>
              </w:rPr>
              <w:t>EDS Complexity</w:t>
            </w:r>
          </w:p>
        </w:tc>
        <w:tc>
          <w:tcPr>
            <w:tcW w:type="dxa" w:w="6803"/>
          </w:tcPr>
          <w:p>
            <w:r/>
            <w:r>
              <w:rPr>
                <w:sz w:val="20"/>
              </w:rPr>
              <w:t>Medium</w:t>
            </w:r>
          </w:p>
        </w:tc>
      </w:tr>
      <w:tr>
        <w:tc>
          <w:tcPr>
            <w:tcW w:type="dxa" w:w="3402"/>
            <w:shd w:fill="F2F2F2"/>
          </w:tcPr>
          <w:p>
            <w:r/>
            <w:r>
              <w:rPr>
                <w:b/>
                <w:sz w:val="20"/>
              </w:rPr>
              <w:t>Integration Details/End Points</w:t>
            </w:r>
          </w:p>
        </w:tc>
        <w:tc>
          <w:tcPr>
            <w:tcW w:type="dxa" w:w="6803"/>
          </w:tcPr>
          <w:p>
            <w:r/>
            <w:r>
              <w:rPr>
                <w:sz w:val="20"/>
              </w:rPr>
              <w:t>None</w:t>
            </w:r>
          </w:p>
        </w:tc>
      </w:tr>
      <w:tr>
        <w:tc>
          <w:tcPr>
            <w:tcW w:type="dxa" w:w="3402"/>
            <w:shd w:fill="F2F2F2"/>
          </w:tcPr>
          <w:p>
            <w:r/>
            <w:r>
              <w:rPr>
                <w:b/>
                <w:sz w:val="20"/>
              </w:rPr>
              <w:t>Static or Dynamic?</w:t>
            </w:r>
          </w:p>
        </w:tc>
        <w:tc>
          <w:tcPr>
            <w:tcW w:type="dxa" w:w="6803"/>
          </w:tcPr>
          <w:p>
            <w:r/>
            <w:r>
              <w:rPr>
                <w:sz w:val="20"/>
              </w:rPr>
              <w:t>Static</w:t>
            </w:r>
          </w:p>
        </w:tc>
      </w:tr>
      <w:tr>
        <w:tc>
          <w:tcPr>
            <w:tcW w:type="dxa" w:w="3402"/>
            <w:shd w:fill="F2F2F2"/>
          </w:tcPr>
          <w:p>
            <w:r/>
            <w:r>
              <w:rPr>
                <w:b/>
                <w:sz w:val="20"/>
              </w:rPr>
              <w:t>Authoring Method</w:t>
            </w:r>
          </w:p>
        </w:tc>
        <w:tc>
          <w:tcPr>
            <w:tcW w:type="dxa" w:w="6803"/>
          </w:tcPr>
          <w:p>
            <w:r/>
            <w:r>
              <w:rPr>
                <w:sz w:val="20"/>
              </w:rPr>
              <w:t>Document Authoring (DA) — Google Docs / Microsoft Word</w:t>
            </w:r>
          </w:p>
        </w:tc>
      </w:tr>
      <w:tr>
        <w:tc>
          <w:tcPr>
            <w:tcW w:type="dxa" w:w="3402"/>
            <w:shd w:fill="F2F2F2"/>
          </w:tcPr>
          <w:p>
            <w:r/>
            <w:r>
              <w:rPr>
                <w:b/>
                <w:sz w:val="20"/>
              </w:rPr>
              <w:t>Screenshot - Desktop</w:t>
            </w:r>
          </w:p>
        </w:tc>
        <w:tc>
          <w:tcPr>
            <w:tcW w:type="dxa" w:w="6803"/>
          </w:tcPr>
          <w:p>
            <w:r/>
            <w:r>
              <w:rPr>
                <w:sz w:val="20"/>
              </w:rPr>
              <w:t>See Variant Screenshots section</w:t>
            </w:r>
          </w:p>
        </w:tc>
      </w:tr>
      <w:tr>
        <w:tc>
          <w:tcPr>
            <w:tcW w:type="dxa" w:w="3402"/>
            <w:shd w:fill="F2F2F2"/>
          </w:tcPr>
          <w:p>
            <w:r/>
            <w:r>
              <w:rPr>
                <w:b/>
                <w:sz w:val="20"/>
              </w:rPr>
              <w:t>Screenshot - Variations</w:t>
            </w:r>
          </w:p>
        </w:tc>
        <w:tc>
          <w:tcPr>
            <w:tcW w:type="dxa" w:w="6803"/>
          </w:tcPr>
          <w:p>
            <w:r/>
            <w:r>
              <w:rPr>
                <w:sz w:val="20"/>
              </w:rPr>
              <w:t>See Variants section</w:t>
            </w:r>
          </w:p>
        </w:tc>
      </w:tr>
      <w:tr>
        <w:tc>
          <w:tcPr>
            <w:tcW w:type="dxa" w:w="3402"/>
            <w:shd w:fill="F2F2F2"/>
          </w:tcPr>
          <w:p>
            <w:r/>
            <w:r>
              <w:rPr>
                <w:b/>
                <w:sz w:val="20"/>
              </w:rPr>
              <w:t>Screenshot - Mobile</w:t>
            </w:r>
          </w:p>
        </w:tc>
        <w:tc>
          <w:tcPr>
            <w:tcW w:type="dxa" w:w="6803"/>
          </w:tcPr>
          <w:p>
            <w:r/>
            <w:r>
              <w:rPr>
                <w:sz w:val="20"/>
              </w:rPr>
              <w:t>See Variant Screenshots section</w:t>
            </w:r>
          </w:p>
        </w:tc>
      </w:tr>
      <w:tr>
        <w:tc>
          <w:tcPr>
            <w:tcW w:type="dxa" w:w="3402"/>
            <w:shd w:fill="F2F2F2"/>
          </w:tcPr>
          <w:p>
            <w:r/>
            <w:r>
              <w:rPr>
                <w:b/>
                <w:sz w:val="20"/>
              </w:rPr>
              <w:t>URLs</w:t>
            </w:r>
          </w:p>
        </w:tc>
        <w:tc>
          <w:tcPr>
            <w:tcW w:type="dxa" w:w="6803"/>
          </w:tcPr>
          <w:p>
            <w:r/>
            <w:r>
              <w:rPr>
                <w:sz w:val="20"/>
              </w:rPr>
              <w:t>https://www.thermofisher.com/us/en/home/electron-microscopy/products/scanning-electron-microscopes/volumescope-sem.html</w:t>
              <w:br/>
              <w:t>https://www.thermofisher.com/us/en/home/industrial/environmental.html</w:t>
              <w:br/>
              <w:t>https://www.thermofisher.com/us/en/home/clinical/clinical-genomics/reproductive-health-solutions/reproductive-health-education/carrier-screening-information.html</w:t>
            </w:r>
          </w:p>
        </w:tc>
      </w:tr>
      <w:tr>
        <w:tc>
          <w:tcPr>
            <w:tcW w:type="dxa" w:w="3402"/>
            <w:shd w:fill="F2F2F2"/>
          </w:tcPr>
          <w:p>
            <w:r/>
            <w:r>
              <w:rPr>
                <w:b/>
                <w:sz w:val="20"/>
              </w:rPr>
              <w:t>Description</w:t>
            </w:r>
          </w:p>
        </w:tc>
        <w:tc>
          <w:tcPr>
            <w:tcW w:type="dxa" w:w="6803"/>
          </w:tcPr>
          <w:p>
            <w:r/>
            <w:r>
              <w:rPr>
                <w:sz w:val="20"/>
              </w:rPr>
              <w:t>A full-width banner that introduces the page with a background image, heading, and optional call-to-action. The H1 heading is the first heading on the page (authored as default content above the block, or as the page title in metadata). Supports foreground images, gradient overlays, and dual CTAs.</w:t>
            </w:r>
          </w:p>
        </w:tc>
      </w:tr>
      <w:tr>
        <w:tc>
          <w:tcPr>
            <w:tcW w:type="dxa" w:w="3402"/>
            <w:shd w:fill="F2F2F2"/>
          </w:tcPr>
          <w:p>
            <w:r/>
            <w:r>
              <w:rPr>
                <w:b/>
                <w:sz w:val="20"/>
              </w:rPr>
              <w:t>Comments</w:t>
            </w:r>
          </w:p>
        </w:tc>
        <w:tc>
          <w:tcPr>
            <w:tcW w:type="dxa" w:w="6803"/>
          </w:tcPr>
          <w:p>
            <w:r/>
            <w:r>
              <w:rPr>
                <w:sz w:val="20"/>
              </w:rPr>
              <w:t>Breadcrumb is auto-generated from the site navigation hierarchy and is not authored in the block.</w:t>
            </w:r>
          </w:p>
        </w:tc>
      </w:tr>
    </w:tbl>
    <w:p>
      <w:pPr>
        <w:pStyle w:val="Heading1"/>
      </w:pPr>
      <w:r>
        <w:t>Authoring Criteria</w:t>
      </w:r>
    </w:p>
    <w:p>
      <w:r>
        <w:t>Authors create the Hero block in a Google Doc or Microsoft Word document using a block table. The block table header row contains the block name and variant (e.g., Hero, Hero (foreground-image)).</w:t>
      </w:r>
    </w:p>
    <w:p>
      <w:pPr>
        <w:pStyle w:val="ListBullet"/>
      </w:pPr>
      <w:r>
        <w:rPr>
          <w:b/>
        </w:rPr>
        <w:t>Image</w:t>
      </w:r>
      <w:r>
        <w:t xml:space="preserve"> — required. The hero background image. Author inserts an image into the appropriate table cell.</w:t>
      </w:r>
    </w:p>
    <w:p>
      <w:pPr>
        <w:pStyle w:val="ListBullet"/>
      </w:pPr>
      <w:r>
        <w:rPr>
          <w:b/>
        </w:rPr>
        <w:t>Subtitle</w:t>
      </w:r>
      <w:r>
        <w:t xml:space="preserve"> — optional. Secondary text below the heading. Authored as plain text in its own row.</w:t>
      </w:r>
    </w:p>
    <w:p>
      <w:pPr>
        <w:pStyle w:val="ListBullet"/>
      </w:pPr>
      <w:r>
        <w:rPr>
          <w:b/>
        </w:rPr>
        <w:t>Description (rich text)</w:t>
      </w:r>
      <w:r>
        <w:t xml:space="preserve"> — optional. Supporting body copy. Authored as rich text (bold, italic, links supported) in its own row.</w:t>
      </w:r>
    </w:p>
    <w:p>
      <w:pPr>
        <w:pStyle w:val="ListBullet"/>
      </w:pPr>
      <w:r>
        <w:rPr>
          <w:b/>
        </w:rPr>
        <w:t>CTA text + link</w:t>
      </w:r>
      <w:r>
        <w:t xml:space="preserve"> — optional. A call-to-action button. Author creates a hyperlink in the CTA row. Can add 0, 1, or 2 CTAs.</w:t>
      </w:r>
    </w:p>
    <w:p>
      <w:pPr>
        <w:pStyle w:val="ListBullet"/>
      </w:pPr>
      <w:r>
        <w:rPr>
          <w:b/>
        </w:rPr>
        <w:t>Foreground Image</w:t>
      </w:r>
      <w:r>
        <w:t xml:space="preserve"> — optional. A product or decorative image overlaid on the background. Author inserts a second image in column 2 of the image row.</w:t>
      </w:r>
    </w:p>
    <w:p>
      <w:r>
        <w:rPr>
          <w:b/>
          <w:color w:val="666666"/>
        </w:rPr>
        <w:t xml:space="preserve">Note: </w:t>
      </w:r>
      <w:r>
        <w:t>The H1 heading is authored as the first heading on the page (above the block table, as default content). It is not authored inside the Hero block table. Breadcrumb is auto-generated from the site navigation structure.</w:t>
      </w:r>
    </w:p>
    <w:p>
      <w:pPr>
        <w:pStyle w:val="Heading1"/>
      </w:pPr>
      <w:r>
        <w:t>Variants</w:t>
      </w:r>
    </w:p>
    <w:p>
      <w:r>
        <w:t>Variants are specified in the block table header row in parentheses, e.g., Hero (gradient-overlay). Multiple variants can be combined, e.g., Hero (gradient-overlay, center-align).</w:t>
      </w:r>
    </w:p>
    <w:tbl>
      <w:tblPr>
        <w:tblStyle w:val="TableGrid"/>
        <w:tblW w:type="auto" w:w="0"/>
        <w:jc w:val="left"/>
        <w:tblLook w:firstColumn="1" w:firstRow="1" w:lastColumn="0" w:lastRow="0" w:noHBand="0" w:noVBand="1" w:val="04A0"/>
      </w:tblPr>
      <w:tblGrid>
        <w:gridCol w:w="2880"/>
        <w:gridCol w:w="2880"/>
        <w:gridCol w:w="2880"/>
      </w:tblGrid>
      <w:tr>
        <w:tc>
          <w:tcPr>
            <w:tcW w:type="dxa" w:w="2268"/>
            <w:shd w:fill="4472C4"/>
          </w:tcPr>
          <w:p>
            <w:r/>
            <w:r>
              <w:rPr>
                <w:b/>
                <w:color w:val="FFFFFF"/>
                <w:sz w:val="20"/>
              </w:rPr>
              <w:t>Variant</w:t>
            </w:r>
          </w:p>
        </w:tc>
        <w:tc>
          <w:tcPr>
            <w:tcW w:type="dxa" w:w="3969"/>
            <w:shd w:fill="4472C4"/>
          </w:tcPr>
          <w:p>
            <w:r/>
            <w:r>
              <w:rPr>
                <w:b/>
                <w:color w:val="FFFFFF"/>
                <w:sz w:val="20"/>
              </w:rPr>
              <w:t>Description</w:t>
            </w:r>
          </w:p>
        </w:tc>
        <w:tc>
          <w:tcPr>
            <w:tcW w:type="dxa" w:w="3969"/>
            <w:shd w:fill="4472C4"/>
          </w:tcPr>
          <w:p>
            <w:r/>
            <w:r>
              <w:rPr>
                <w:b/>
                <w:color w:val="FFFFFF"/>
                <w:sz w:val="20"/>
              </w:rPr>
              <w:t>Reference</w:t>
            </w:r>
          </w:p>
        </w:tc>
      </w:tr>
      <w:tr>
        <w:tc>
          <w:tcPr>
            <w:tcW w:type="dxa" w:w="2268"/>
          </w:tcPr>
          <w:p>
            <w:r/>
            <w:r>
              <w:rPr>
                <w:sz w:val="20"/>
              </w:rPr>
              <w:t>default</w:t>
            </w:r>
          </w:p>
        </w:tc>
        <w:tc>
          <w:tcPr>
            <w:tcW w:type="dxa" w:w="3969"/>
          </w:tcPr>
          <w:p>
            <w:r/>
            <w:r>
              <w:rPr>
                <w:sz w:val="20"/>
              </w:rPr>
              <w:t>Text is white and aligned to the left</w:t>
            </w:r>
          </w:p>
        </w:tc>
        <w:tc>
          <w:tcPr>
            <w:tcW w:type="dxa" w:w="3969"/>
          </w:tcPr>
          <w:p>
            <w:r/>
            <w:r>
              <w:rPr>
                <w:sz w:val="20"/>
              </w:rPr>
              <w:t>(Default hero with white left-aligned text)</w:t>
            </w:r>
          </w:p>
        </w:tc>
      </w:tr>
      <w:tr>
        <w:tc>
          <w:tcPr>
            <w:tcW w:type="dxa" w:w="2268"/>
            <w:shd w:fill="D9E2F3"/>
          </w:tcPr>
          <w:p>
            <w:r/>
            <w:r>
              <w:rPr>
                <w:sz w:val="20"/>
              </w:rPr>
              <w:t>dark-text</w:t>
            </w:r>
          </w:p>
        </w:tc>
        <w:tc>
          <w:tcPr>
            <w:tcW w:type="dxa" w:w="3969"/>
            <w:shd w:fill="D9E2F3"/>
          </w:tcPr>
          <w:p>
            <w:r/>
            <w:r>
              <w:rPr>
                <w:sz w:val="20"/>
              </w:rPr>
              <w:t>Text is black</w:t>
            </w:r>
          </w:p>
        </w:tc>
        <w:tc>
          <w:tcPr>
            <w:tcW w:type="dxa" w:w="3969"/>
            <w:shd w:fill="D9E2F3"/>
          </w:tcPr>
          <w:p>
            <w:r/>
            <w:r>
              <w:rPr>
                <w:sz w:val="20"/>
              </w:rPr>
              <w:t>(Hero with dark/black text on lighter backgrounds)</w:t>
            </w:r>
          </w:p>
        </w:tc>
      </w:tr>
      <w:tr>
        <w:tc>
          <w:tcPr>
            <w:tcW w:type="dxa" w:w="2268"/>
          </w:tcPr>
          <w:p>
            <w:r/>
            <w:r>
              <w:rPr>
                <w:sz w:val="20"/>
              </w:rPr>
              <w:t>center-align</w:t>
            </w:r>
          </w:p>
        </w:tc>
        <w:tc>
          <w:tcPr>
            <w:tcW w:type="dxa" w:w="3969"/>
          </w:tcPr>
          <w:p>
            <w:r/>
            <w:r>
              <w:rPr>
                <w:sz w:val="20"/>
              </w:rPr>
              <w:t>Text is centered on the hero</w:t>
            </w:r>
          </w:p>
        </w:tc>
        <w:tc>
          <w:tcPr>
            <w:tcW w:type="dxa" w:w="3969"/>
          </w:tcPr>
          <w:p>
            <w:r/>
            <w:r>
              <w:rPr>
                <w:sz w:val="20"/>
              </w:rPr>
              <w:t>(Hero with centered heading text)</w:t>
            </w:r>
          </w:p>
        </w:tc>
      </w:tr>
      <w:tr>
        <w:tc>
          <w:tcPr>
            <w:tcW w:type="dxa" w:w="2268"/>
            <w:shd w:fill="D9E2F3"/>
          </w:tcPr>
          <w:p>
            <w:r/>
            <w:r>
              <w:rPr>
                <w:sz w:val="20"/>
              </w:rPr>
              <w:t>foreground-image</w:t>
            </w:r>
          </w:p>
        </w:tc>
        <w:tc>
          <w:tcPr>
            <w:tcW w:type="dxa" w:w="3969"/>
            <w:shd w:fill="D9E2F3"/>
          </w:tcPr>
          <w:p>
            <w:r/>
            <w:r>
              <w:rPr>
                <w:sz w:val="20"/>
              </w:rPr>
              <w:t>Includes both a background image and a foreground image</w:t>
            </w:r>
          </w:p>
        </w:tc>
        <w:tc>
          <w:tcPr>
            <w:tcW w:type="dxa" w:w="3969"/>
            <w:shd w:fill="D9E2F3"/>
          </w:tcPr>
          <w:p>
            <w:r/>
            <w:r>
              <w:rPr>
                <w:sz w:val="20"/>
              </w:rPr>
              <w:t>Volumescope SEM page</w:t>
            </w:r>
          </w:p>
        </w:tc>
      </w:tr>
      <w:tr>
        <w:tc>
          <w:tcPr>
            <w:tcW w:type="dxa" w:w="2268"/>
          </w:tcPr>
          <w:p>
            <w:r/>
            <w:r>
              <w:rPr>
                <w:sz w:val="20"/>
              </w:rPr>
              <w:t>gradient-overlay</w:t>
            </w:r>
          </w:p>
        </w:tc>
        <w:tc>
          <w:tcPr>
            <w:tcW w:type="dxa" w:w="3969"/>
          </w:tcPr>
          <w:p>
            <w:r/>
            <w:r>
              <w:rPr>
                <w:sz w:val="20"/>
              </w:rPr>
              <w:t>Dark gradient overlay on top of background image</w:t>
            </w:r>
          </w:p>
        </w:tc>
        <w:tc>
          <w:tcPr>
            <w:tcW w:type="dxa" w:w="3969"/>
          </w:tcPr>
          <w:p>
            <w:r/>
            <w:r>
              <w:rPr>
                <w:sz w:val="20"/>
              </w:rPr>
              <w:t>Environmental page</w:t>
            </w:r>
          </w:p>
        </w:tc>
      </w:tr>
      <w:tr>
        <w:tc>
          <w:tcPr>
            <w:tcW w:type="dxa" w:w="2268"/>
            <w:shd w:fill="D9E2F3"/>
          </w:tcPr>
          <w:p>
            <w:r/>
            <w:r>
              <w:rPr>
                <w:sz w:val="20"/>
              </w:rPr>
              <w:t>image-focal-center</w:t>
            </w:r>
          </w:p>
        </w:tc>
        <w:tc>
          <w:tcPr>
            <w:tcW w:type="dxa" w:w="3969"/>
            <w:shd w:fill="D9E2F3"/>
          </w:tcPr>
          <w:p>
            <w:r/>
            <w:r>
              <w:rPr>
                <w:sz w:val="20"/>
              </w:rPr>
              <w:t>Background image focal point centered; heading centered</w:t>
            </w:r>
          </w:p>
        </w:tc>
        <w:tc>
          <w:tcPr>
            <w:tcW w:type="dxa" w:w="3969"/>
            <w:shd w:fill="D9E2F3"/>
          </w:tcPr>
          <w:p>
            <w:r/>
            <w:r>
              <w:rPr>
                <w:sz w:val="20"/>
              </w:rPr>
              <w:t>Carrier Screening page</w:t>
            </w:r>
          </w:p>
        </w:tc>
      </w:tr>
    </w:tbl>
    <w:p>
      <w:pPr>
        <w:pStyle w:val="Heading1"/>
      </w:pPr>
      <w:r>
        <w:t>Variant Screenshots</w:t>
      </w:r>
    </w:p>
    <w:p>
      <w:pPr>
        <w:pStyle w:val="Heading2"/>
      </w:pPr>
      <w:r>
        <w:t>foreground-image</w:t>
      </w:r>
    </w:p>
    <w:p>
      <w:r>
        <w:rPr>
          <w:b/>
        </w:rPr>
        <w:t xml:space="preserve">URL: </w:t>
      </w:r>
      <w:r>
        <w:t>https://www.thermofisher.com/us/en/home/electron-microscopy/products/scanning-electron-microscopes/volumescope-sem.html</w:t>
      </w:r>
    </w:p>
    <w:p>
      <w:r>
        <w:t>Hero with light gray background, left-aligned H1 "Volumescope 2 SEM", breadcrumb trail, two CTA buttons ("Contact us" primary red, "Download datasheet" outline), and a large foreground product image on the right side.</w:t>
      </w:r>
    </w:p>
    <w:p>
      <w:pPr>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hero-volumescope-desktop.png"/>
                    <pic:cNvPicPr/>
                  </pic:nvPicPr>
                  <pic:blipFill>
                    <a:blip r:embed="rId9"/>
                    <a:stretch>
                      <a:fillRect/>
                    </a:stretch>
                  </pic:blipFill>
                  <pic:spPr>
                    <a:xfrm>
                      <a:off x="0" y="0"/>
                      <a:ext cx="5486400" cy="3429000"/>
                    </a:xfrm>
                    <a:prstGeom prst="rect"/>
                  </pic:spPr>
                </pic:pic>
              </a:graphicData>
            </a:graphic>
          </wp:inline>
        </w:drawing>
      </w:r>
    </w:p>
    <w:p>
      <w:pPr>
        <w:pStyle w:val="Heading2"/>
      </w:pPr>
      <w:r>
        <w:t>gradient-overlay</w:t>
      </w:r>
    </w:p>
    <w:p>
      <w:r>
        <w:rPr>
          <w:b/>
        </w:rPr>
        <w:t xml:space="preserve">URL: </w:t>
      </w:r>
      <w:r>
        <w:t>https://www.thermofisher.com/us/en/home/industrial/environmental.html</w:t>
      </w:r>
    </w:p>
    <w:p>
      <w:r>
        <w:t>Hero with full-bleed nature/grass background image, dark gradient overlay for text legibility, breadcrumb trail, white left-aligned H1 "Environmental", no CTAs, no foreground image.</w:t>
      </w:r>
    </w:p>
    <w:p>
      <w:pPr>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hero-environmental-desktop.png"/>
                    <pic:cNvPicPr/>
                  </pic:nvPicPr>
                  <pic:blipFill>
                    <a:blip r:embed="rId10"/>
                    <a:stretch>
                      <a:fillRect/>
                    </a:stretch>
                  </pic:blipFill>
                  <pic:spPr>
                    <a:xfrm>
                      <a:off x="0" y="0"/>
                      <a:ext cx="5486400" cy="3429000"/>
                    </a:xfrm>
                    <a:prstGeom prst="rect"/>
                  </pic:spPr>
                </pic:pic>
              </a:graphicData>
            </a:graphic>
          </wp:inline>
        </w:drawing>
      </w:r>
    </w:p>
    <w:p>
      <w:pPr>
        <w:pStyle w:val="Heading2"/>
      </w:pPr>
      <w:r>
        <w:t>image-focal-center</w:t>
      </w:r>
    </w:p>
    <w:p>
      <w:r>
        <w:rPr>
          <w:b/>
        </w:rPr>
        <w:t xml:space="preserve">URL: </w:t>
      </w:r>
      <w:r>
        <w:t>https://www.thermofisher.com/us/en/home/clinical/clinical-genomics/reproductive-health-solutions/reproductive-health-education/carrier-screening-information.html</w:t>
      </w:r>
    </w:p>
    <w:p>
      <w:r>
        <w:t>Hero with full-bleed teal/blue science-themed background image, background image focal point centered, breadcrumb trail, white center-aligned H1 "Carrier Screening Information", no CTAs.</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hero-carrier-screening-desktop.png"/>
                    <pic:cNvPicPr/>
                  </pic:nvPicPr>
                  <pic:blipFill>
                    <a:blip r:embed="rId11"/>
                    <a:stretch>
                      <a:fillRect/>
                    </a:stretch>
                  </pic:blipFill>
                  <pic:spPr>
                    <a:xfrm>
                      <a:off x="0" y="0"/>
                      <a:ext cx="5486400" cy="3429000"/>
                    </a:xfrm>
                    <a:prstGeom prst="rect"/>
                  </pic:spPr>
                </pic:pic>
              </a:graphicData>
            </a:graphic>
          </wp:inline>
        </w:drawing>
      </w:r>
    </w:p>
    <w:p>
      <w:pPr>
        <w:pStyle w:val="Heading1"/>
      </w:pPr>
      <w:r>
        <w:t>Acceptance Criteria</w:t>
      </w:r>
    </w:p>
    <w:p>
      <w:pPr>
        <w:pStyle w:val="Heading2"/>
      </w:pPr>
      <w:r>
        <w:t>Author Acceptance Criteria</w:t>
      </w:r>
    </w:p>
    <w:p>
      <w:pPr>
        <w:pStyle w:val="ListBullet"/>
      </w:pPr>
      <w:r>
        <w:t>Author can create a Hero block by inserting a table in Google Docs / Word with the header row "Hero" (or "Hero (variant-name)").</w:t>
      </w:r>
    </w:p>
    <w:p>
      <w:pPr>
        <w:pStyle w:val="ListBullet"/>
      </w:pPr>
      <w:r>
        <w:t>Author can insert a background image into the designated image row of the block table.</w:t>
      </w:r>
    </w:p>
    <w:p>
      <w:pPr>
        <w:pStyle w:val="ListBullet"/>
      </w:pPr>
      <w:r>
        <w:t>Author can optionally insert a foreground image in column 2 of the image row (used with foreground-image variant).</w:t>
      </w:r>
    </w:p>
    <w:p>
      <w:pPr>
        <w:pStyle w:val="ListBullet"/>
      </w:pPr>
      <w:r>
        <w:t>Author can enter a subtitle as plain text in the subtitle row.</w:t>
      </w:r>
    </w:p>
    <w:p>
      <w:pPr>
        <w:pStyle w:val="ListBullet"/>
      </w:pPr>
      <w:r>
        <w:t>Author can enter rich text (bold, italic, links) in the description row.</w:t>
      </w:r>
    </w:p>
    <w:p>
      <w:pPr>
        <w:pStyle w:val="ListBullet"/>
      </w:pPr>
      <w:r>
        <w:t>Author can add 0, 1, or 2 CTAs by creating hyperlinks in the CTA row(s).</w:t>
      </w:r>
    </w:p>
    <w:p>
      <w:pPr>
        <w:pStyle w:val="ListBullet"/>
      </w:pPr>
      <w:r>
        <w:t>Author specifies variants in the block table header row in parentheses, e.g., "Hero (gradient-overlay)".</w:t>
      </w:r>
    </w:p>
    <w:p>
      <w:pPr>
        <w:pStyle w:val="ListBullet"/>
      </w:pPr>
      <w:r>
        <w:t>H1 heading is authored as the first heading on the page above the block table (default content), not inside the block.</w:t>
      </w:r>
    </w:p>
    <w:p>
      <w:pPr>
        <w:pStyle w:val="ListBullet"/>
      </w:pPr>
      <w:r>
        <w:t>The block table structure is clear and intuitive — each row serves one purpose.</w:t>
      </w:r>
    </w:p>
    <w:p>
      <w:pPr>
        <w:pStyle w:val="Heading2"/>
      </w:pPr>
      <w:r>
        <w:t>End User Acceptance Criteria</w:t>
      </w:r>
    </w:p>
    <w:p>
      <w:pPr>
        <w:pStyle w:val="ListBullet"/>
      </w:pPr>
      <w:r>
        <w:t>Hero renders full-width with the background image covering the banner area.</w:t>
      </w:r>
    </w:p>
    <w:p>
      <w:pPr>
        <w:pStyle w:val="ListBullet"/>
      </w:pPr>
      <w:r>
        <w:t>H1 heading displays the page title prominently.</w:t>
      </w:r>
    </w:p>
    <w:p>
      <w:pPr>
        <w:pStyle w:val="ListBullet"/>
      </w:pPr>
      <w:r>
        <w:t>Breadcrumb trail renders above the heading with correct navigation hierarchy (auto-generated).</w:t>
      </w:r>
    </w:p>
    <w:p>
      <w:pPr>
        <w:pStyle w:val="ListBullet"/>
      </w:pPr>
      <w:r>
        <w:t>CTAs are clickable and navigate to the correct URLs.</w:t>
      </w:r>
    </w:p>
    <w:p>
      <w:pPr>
        <w:pStyle w:val="ListBullet"/>
      </w:pPr>
      <w:r>
        <w:t>Foreground image (when present) renders overlaid on the right side of the hero.</w:t>
      </w:r>
    </w:p>
    <w:p>
      <w:pPr>
        <w:pStyle w:val="ListBullet"/>
      </w:pPr>
      <w:r>
        <w:t>Gradient overlay (when enabled) provides sufficient contrast for white text over the background image.</w:t>
      </w:r>
    </w:p>
    <w:p>
      <w:pPr>
        <w:pStyle w:val="ListBullet"/>
      </w:pPr>
      <w:r>
        <w:t>image-focal-center variant centers the background image focal point and centers the heading text.</w:t>
      </w:r>
    </w:p>
    <w:p>
      <w:pPr>
        <w:pStyle w:val="ListBullet"/>
      </w:pPr>
      <w:r>
        <w:t>Hero is fully responsive across desktop (1200px+), tablet (600px–1199px), and mobile (&lt;600px).</w:t>
      </w:r>
    </w:p>
    <w:p>
      <w:pPr>
        <w:pStyle w:val="ListBullet"/>
      </w:pPr>
      <w:r>
        <w:t>Hero meets WCAG 2.1 AA accessibility standards (contrast ratios, alt text on images, heading hierarchy).</w:t>
      </w:r>
    </w:p>
    <w:p>
      <w:pPr>
        <w:pStyle w:val="Heading2"/>
      </w:pPr>
      <w:r>
        <w:t>Developer Notes</w:t>
      </w:r>
    </w:p>
    <w:p>
      <w:pPr>
        <w:pStyle w:val="ListBullet"/>
      </w:pPr>
      <w:r>
        <w:t>Block decoration code (blocks/hero/hero.js) receives the block table DOM and transforms it into the rendered hero structure.</w:t>
      </w:r>
    </w:p>
    <w:p>
      <w:pPr>
        <w:pStyle w:val="ListBullet"/>
      </w:pPr>
      <w:r>
        <w:t>Variants are applied as CSS classes on the block wrapper element, derived from the block table header row.</w:t>
      </w:r>
    </w:p>
    <w:p>
      <w:pPr>
        <w:pStyle w:val="ListBullet"/>
      </w:pPr>
      <w:r>
        <w:t>H1 is default content authored above the block — the decorate function should not create or duplicate the H1.</w:t>
      </w:r>
    </w:p>
    <w:p>
      <w:pPr>
        <w:pStyle w:val="ListBullet"/>
      </w:pPr>
      <w:r>
        <w:t>Breadcrumb is handled globally (auto-blocking or header/navigation logic), not by the Hero block itself.</w:t>
      </w:r>
    </w:p>
    <w:p>
      <w:pPr>
        <w:pStyle w:val="ListBullet"/>
      </w:pPr>
      <w:r>
        <w:t>Background image uses object-fit: cover with focal point alignment controlled by variant class.</w:t>
      </w:r>
    </w:p>
    <w:p>
      <w:pPr>
        <w:pStyle w:val="ListBullet"/>
      </w:pPr>
      <w:r>
        <w:t>The block must handle optional rows gracefully — if subtitle, description, CTA, or foreground image rows are omitted, the block still renders correctly.</w:t>
      </w:r>
    </w:p>
    <w:p>
      <w:pPr>
        <w:pStyle w:val="Heading1"/>
      </w:pPr>
      <w:r>
        <w:t>Technical Details</w:t>
      </w:r>
    </w:p>
    <w:p>
      <w:pPr>
        <w:pStyle w:val="Heading2"/>
      </w:pPr>
      <w:r>
        <w:t>1. Document Authoring Contract</w:t>
      </w:r>
    </w:p>
    <w:p>
      <w:pPr>
        <w:pStyle w:val="Heading3"/>
      </w:pPr>
      <w:r>
        <w:t>1.1 Block Table Structure</w:t>
      </w:r>
    </w:p>
    <w:p>
      <w:r>
        <w:t>Authors create the Hero block as a table in Google Docs or Microsoft Word. The first row contains the block name and optional variant(s). Subsequent rows contain the block content.</w:t>
      </w:r>
    </w:p>
    <w:p>
      <w:r>
        <w:rPr>
          <w:b/>
        </w:rPr>
        <w:t>Default variant:</w:t>
      </w:r>
    </w:p>
    <w:tbl>
      <w:tblPr>
        <w:tblStyle w:val="TableGrid"/>
        <w:tblW w:type="auto" w:w="0"/>
        <w:jc w:val="left"/>
        <w:tblLook w:firstColumn="1" w:firstRow="1" w:lastColumn="0" w:lastRow="0" w:noHBand="0" w:noVBand="1" w:val="04A0"/>
      </w:tblPr>
      <w:tblGrid>
        <w:gridCol w:w="4320"/>
        <w:gridCol w:w="4320"/>
      </w:tblGrid>
      <w:tr>
        <w:tc>
          <w:tcPr>
            <w:tcW w:type="dxa" w:w="5102"/>
            <w:shd w:fill="4472C4"/>
          </w:tcPr>
          <w:p>
            <w:r/>
            <w:r>
              <w:rPr>
                <w:b/>
                <w:color w:val="FFFFFF"/>
                <w:sz w:val="20"/>
              </w:rPr>
              <w:t>Hero</w:t>
            </w:r>
          </w:p>
        </w:tc>
        <w:tc>
          <w:tcPr>
            <w:tcW w:type="dxa" w:w="5102"/>
            <w:shd w:fill="4472C4"/>
          </w:tcPr>
          <w:p>
            <w:r/>
            <w:r>
              <w:rPr>
                <w:b/>
                <w:color w:val="FFFFFF"/>
                <w:sz w:val="20"/>
              </w:rPr>
            </w:r>
          </w:p>
        </w:tc>
      </w:tr>
      <w:tr>
        <w:tc>
          <w:tcPr>
            <w:tcW w:type="dxa" w:w="5102"/>
          </w:tcPr>
          <w:p>
            <w:r/>
            <w:r>
              <w:rPr>
                <w:sz w:val="20"/>
              </w:rPr>
              <w:t>(background image)</w:t>
            </w:r>
          </w:p>
        </w:tc>
        <w:tc>
          <w:tcPr>
            <w:tcW w:type="dxa" w:w="5102"/>
          </w:tcPr>
          <w:p>
            <w:r/>
            <w:r>
              <w:rPr>
                <w:sz w:val="20"/>
              </w:rPr>
            </w:r>
          </w:p>
        </w:tc>
      </w:tr>
      <w:tr>
        <w:tc>
          <w:tcPr>
            <w:tcW w:type="dxa" w:w="5102"/>
            <w:shd w:fill="D9E2F3"/>
          </w:tcPr>
          <w:p>
            <w:r/>
            <w:r>
              <w:rPr>
                <w:sz w:val="20"/>
              </w:rPr>
              <w:t>Subtitle text</w:t>
            </w:r>
          </w:p>
        </w:tc>
        <w:tc>
          <w:tcPr>
            <w:tcW w:type="dxa" w:w="5102"/>
            <w:shd w:fill="D9E2F3"/>
          </w:tcPr>
          <w:p>
            <w:r/>
            <w:r>
              <w:rPr>
                <w:sz w:val="20"/>
              </w:rPr>
            </w:r>
          </w:p>
        </w:tc>
      </w:tr>
      <w:tr>
        <w:tc>
          <w:tcPr>
            <w:tcW w:type="dxa" w:w="5102"/>
          </w:tcPr>
          <w:p>
            <w:r/>
            <w:r>
              <w:rPr>
                <w:sz w:val="20"/>
              </w:rPr>
              <w:t>Description rich text</w:t>
            </w:r>
          </w:p>
        </w:tc>
        <w:tc>
          <w:tcPr>
            <w:tcW w:type="dxa" w:w="5102"/>
          </w:tcPr>
          <w:p>
            <w:r/>
            <w:r>
              <w:rPr>
                <w:sz w:val="20"/>
              </w:rPr>
            </w:r>
          </w:p>
        </w:tc>
      </w:tr>
      <w:tr>
        <w:tc>
          <w:tcPr>
            <w:tcW w:type="dxa" w:w="5102"/>
            <w:shd w:fill="D9E2F3"/>
          </w:tcPr>
          <w:p>
            <w:r/>
            <w:r>
              <w:rPr>
                <w:sz w:val="20"/>
              </w:rPr>
              <w:t>[CTA Label](url)</w:t>
            </w:r>
          </w:p>
        </w:tc>
        <w:tc>
          <w:tcPr>
            <w:tcW w:type="dxa" w:w="5102"/>
            <w:shd w:fill="D9E2F3"/>
          </w:tcPr>
          <w:p>
            <w:r/>
            <w:r>
              <w:rPr>
                <w:sz w:val="20"/>
              </w:rPr>
            </w:r>
          </w:p>
        </w:tc>
      </w:tr>
    </w:tbl>
    <w:p/>
    <w:p>
      <w:r>
        <w:rPr>
          <w:b/>
        </w:rPr>
        <w:t>foreground-image variant:</w:t>
      </w:r>
    </w:p>
    <w:tbl>
      <w:tblPr>
        <w:tblStyle w:val="TableGrid"/>
        <w:tblW w:type="auto" w:w="0"/>
        <w:jc w:val="left"/>
        <w:tblLook w:firstColumn="1" w:firstRow="1" w:lastColumn="0" w:lastRow="0" w:noHBand="0" w:noVBand="1" w:val="04A0"/>
      </w:tblPr>
      <w:tblGrid>
        <w:gridCol w:w="4320"/>
        <w:gridCol w:w="4320"/>
      </w:tblGrid>
      <w:tr>
        <w:tc>
          <w:tcPr>
            <w:tcW w:type="dxa" w:w="5102"/>
            <w:shd w:fill="4472C4"/>
          </w:tcPr>
          <w:p>
            <w:r/>
            <w:r>
              <w:rPr>
                <w:b/>
                <w:color w:val="FFFFFF"/>
                <w:sz w:val="20"/>
              </w:rPr>
              <w:t>Hero (foreground-image)</w:t>
            </w:r>
          </w:p>
        </w:tc>
        <w:tc>
          <w:tcPr>
            <w:tcW w:type="dxa" w:w="5102"/>
            <w:shd w:fill="4472C4"/>
          </w:tcPr>
          <w:p>
            <w:r/>
            <w:r>
              <w:rPr>
                <w:b/>
                <w:color w:val="FFFFFF"/>
                <w:sz w:val="20"/>
              </w:rPr>
            </w:r>
          </w:p>
        </w:tc>
      </w:tr>
      <w:tr>
        <w:tc>
          <w:tcPr>
            <w:tcW w:type="dxa" w:w="5102"/>
          </w:tcPr>
          <w:p>
            <w:r/>
            <w:r>
              <w:rPr>
                <w:sz w:val="20"/>
              </w:rPr>
              <w:t>(background image)</w:t>
            </w:r>
          </w:p>
        </w:tc>
        <w:tc>
          <w:tcPr>
            <w:tcW w:type="dxa" w:w="5102"/>
          </w:tcPr>
          <w:p>
            <w:r/>
            <w:r>
              <w:rPr>
                <w:sz w:val="20"/>
              </w:rPr>
              <w:t>(foreground image)</w:t>
            </w:r>
          </w:p>
        </w:tc>
      </w:tr>
      <w:tr>
        <w:tc>
          <w:tcPr>
            <w:tcW w:type="dxa" w:w="5102"/>
            <w:shd w:fill="D9E2F3"/>
          </w:tcPr>
          <w:p>
            <w:r/>
            <w:r>
              <w:rPr>
                <w:sz w:val="20"/>
              </w:rPr>
              <w:t>Subtitle text</w:t>
            </w:r>
          </w:p>
        </w:tc>
        <w:tc>
          <w:tcPr>
            <w:tcW w:type="dxa" w:w="5102"/>
            <w:shd w:fill="D9E2F3"/>
          </w:tcPr>
          <w:p>
            <w:r/>
            <w:r>
              <w:rPr>
                <w:sz w:val="20"/>
              </w:rPr>
            </w:r>
          </w:p>
        </w:tc>
      </w:tr>
      <w:tr>
        <w:tc>
          <w:tcPr>
            <w:tcW w:type="dxa" w:w="5102"/>
          </w:tcPr>
          <w:p>
            <w:r/>
            <w:r>
              <w:rPr>
                <w:sz w:val="20"/>
              </w:rPr>
              <w:t>Description rich text</w:t>
            </w:r>
          </w:p>
        </w:tc>
        <w:tc>
          <w:tcPr>
            <w:tcW w:type="dxa" w:w="5102"/>
          </w:tcPr>
          <w:p>
            <w:r/>
            <w:r>
              <w:rPr>
                <w:sz w:val="20"/>
              </w:rPr>
            </w:r>
          </w:p>
        </w:tc>
      </w:tr>
      <w:tr>
        <w:tc>
          <w:tcPr>
            <w:tcW w:type="dxa" w:w="5102"/>
            <w:shd w:fill="D9E2F3"/>
          </w:tcPr>
          <w:p>
            <w:r/>
            <w:r>
              <w:rPr>
                <w:sz w:val="20"/>
              </w:rPr>
              <w:t>[Primary CTA Label](url)</w:t>
            </w:r>
          </w:p>
        </w:tc>
        <w:tc>
          <w:tcPr>
            <w:tcW w:type="dxa" w:w="5102"/>
            <w:shd w:fill="D9E2F3"/>
          </w:tcPr>
          <w:p>
            <w:r/>
            <w:r>
              <w:rPr>
                <w:sz w:val="20"/>
              </w:rPr>
            </w:r>
          </w:p>
        </w:tc>
      </w:tr>
      <w:tr>
        <w:tc>
          <w:tcPr>
            <w:tcW w:type="dxa" w:w="5102"/>
          </w:tcPr>
          <w:p>
            <w:r/>
            <w:r>
              <w:rPr>
                <w:sz w:val="20"/>
              </w:rPr>
              <w:t>[Secondary CTA Label](url)</w:t>
            </w:r>
          </w:p>
        </w:tc>
        <w:tc>
          <w:tcPr>
            <w:tcW w:type="dxa" w:w="5102"/>
          </w:tcPr>
          <w:p>
            <w:r/>
            <w:r>
              <w:rPr>
                <w:sz w:val="20"/>
              </w:rPr>
            </w:r>
          </w:p>
        </w:tc>
      </w:tr>
    </w:tbl>
    <w:p/>
    <w:p>
      <w:r>
        <w:rPr>
          <w:b/>
        </w:rPr>
        <w:t>gradient-overlay variant (minimal):</w:t>
      </w:r>
    </w:p>
    <w:tbl>
      <w:tblPr>
        <w:tblStyle w:val="TableGrid"/>
        <w:tblW w:type="auto" w:w="0"/>
        <w:jc w:val="left"/>
        <w:tblLook w:firstColumn="1" w:firstRow="1" w:lastColumn="0" w:lastRow="0" w:noHBand="0" w:noVBand="1" w:val="04A0"/>
      </w:tblPr>
      <w:tblGrid>
        <w:gridCol w:w="4320"/>
        <w:gridCol w:w="4320"/>
      </w:tblGrid>
      <w:tr>
        <w:tc>
          <w:tcPr>
            <w:tcW w:type="dxa" w:w="5102"/>
            <w:shd w:fill="4472C4"/>
          </w:tcPr>
          <w:p>
            <w:r/>
            <w:r>
              <w:rPr>
                <w:b/>
                <w:color w:val="FFFFFF"/>
                <w:sz w:val="20"/>
              </w:rPr>
              <w:t>Hero (gradient-overlay)</w:t>
            </w:r>
          </w:p>
        </w:tc>
        <w:tc>
          <w:tcPr>
            <w:tcW w:type="dxa" w:w="5102"/>
            <w:shd w:fill="4472C4"/>
          </w:tcPr>
          <w:p>
            <w:r/>
            <w:r>
              <w:rPr>
                <w:b/>
                <w:color w:val="FFFFFF"/>
                <w:sz w:val="20"/>
              </w:rPr>
            </w:r>
          </w:p>
        </w:tc>
      </w:tr>
      <w:tr>
        <w:tc>
          <w:tcPr>
            <w:tcW w:type="dxa" w:w="5102"/>
          </w:tcPr>
          <w:p>
            <w:r/>
            <w:r>
              <w:rPr>
                <w:sz w:val="20"/>
              </w:rPr>
              <w:t>(background image)</w:t>
            </w:r>
          </w:p>
        </w:tc>
        <w:tc>
          <w:tcPr>
            <w:tcW w:type="dxa" w:w="5102"/>
          </w:tcPr>
          <w:p>
            <w:r/>
            <w:r>
              <w:rPr>
                <w:sz w:val="20"/>
              </w:rPr>
            </w:r>
          </w:p>
        </w:tc>
      </w:tr>
    </w:tbl>
    <w:p>
      <w:pPr>
        <w:pStyle w:val="Heading3"/>
      </w:pPr>
      <w:r>
        <w:t>1.2 Block Table Rows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134"/>
            <w:shd w:fill="4472C4"/>
          </w:tcPr>
          <w:p>
            <w:r/>
            <w:r>
              <w:rPr>
                <w:b/>
                <w:color w:val="FFFFFF"/>
                <w:sz w:val="20"/>
              </w:rPr>
              <w:t>Row #</w:t>
            </w:r>
          </w:p>
        </w:tc>
        <w:tc>
          <w:tcPr>
            <w:tcW w:type="dxa" w:w="3402"/>
            <w:shd w:fill="4472C4"/>
          </w:tcPr>
          <w:p>
            <w:r/>
            <w:r>
              <w:rPr>
                <w:b/>
                <w:color w:val="FFFFFF"/>
                <w:sz w:val="20"/>
              </w:rPr>
              <w:t>Content</w:t>
            </w:r>
          </w:p>
        </w:tc>
        <w:tc>
          <w:tcPr>
            <w:tcW w:type="dxa" w:w="1701"/>
            <w:shd w:fill="4472C4"/>
          </w:tcPr>
          <w:p>
            <w:r/>
            <w:r>
              <w:rPr>
                <w:b/>
                <w:color w:val="FFFFFF"/>
                <w:sz w:val="20"/>
              </w:rPr>
              <w:t>Required?</w:t>
            </w:r>
          </w:p>
        </w:tc>
        <w:tc>
          <w:tcPr>
            <w:tcW w:type="dxa" w:w="3969"/>
            <w:shd w:fill="4472C4"/>
          </w:tcPr>
          <w:p>
            <w:r/>
            <w:r>
              <w:rPr>
                <w:b/>
                <w:color w:val="FFFFFF"/>
                <w:sz w:val="20"/>
              </w:rPr>
              <w:t>Notes</w:t>
            </w:r>
          </w:p>
        </w:tc>
      </w:tr>
      <w:tr>
        <w:tc>
          <w:tcPr>
            <w:tcW w:type="dxa" w:w="1134"/>
          </w:tcPr>
          <w:p>
            <w:r/>
            <w:r>
              <w:rPr>
                <w:sz w:val="20"/>
              </w:rPr>
              <w:t>Header</w:t>
            </w:r>
          </w:p>
        </w:tc>
        <w:tc>
          <w:tcPr>
            <w:tcW w:type="dxa" w:w="3402"/>
          </w:tcPr>
          <w:p>
            <w:r/>
            <w:r>
              <w:rPr>
                <w:sz w:val="20"/>
              </w:rPr>
              <w:t>Block name + variant, e.g., Hero or Hero (foreground-image)</w:t>
            </w:r>
          </w:p>
        </w:tc>
        <w:tc>
          <w:tcPr>
            <w:tcW w:type="dxa" w:w="1701"/>
          </w:tcPr>
          <w:p>
            <w:r/>
            <w:r>
              <w:rPr>
                <w:sz w:val="20"/>
              </w:rPr>
              <w:t>Yes</w:t>
            </w:r>
          </w:p>
        </w:tc>
        <w:tc>
          <w:tcPr>
            <w:tcW w:type="dxa" w:w="3969"/>
          </w:tcPr>
          <w:p>
            <w:r/>
            <w:r>
              <w:rPr>
                <w:sz w:val="20"/>
              </w:rPr>
              <w:t>Variant in parentheses; multiple variants comma-separated</w:t>
            </w:r>
          </w:p>
        </w:tc>
      </w:tr>
      <w:tr>
        <w:tc>
          <w:tcPr>
            <w:tcW w:type="dxa" w:w="1134"/>
            <w:shd w:fill="D9E2F3"/>
          </w:tcPr>
          <w:p>
            <w:r/>
            <w:r>
              <w:rPr>
                <w:sz w:val="20"/>
              </w:rPr>
              <w:t>1</w:t>
            </w:r>
          </w:p>
        </w:tc>
        <w:tc>
          <w:tcPr>
            <w:tcW w:type="dxa" w:w="3402"/>
            <w:shd w:fill="D9E2F3"/>
          </w:tcPr>
          <w:p>
            <w:r/>
            <w:r>
              <w:rPr>
                <w:sz w:val="20"/>
              </w:rPr>
              <w:t>Background image (col 1), Foreground image (col 2, optional)</w:t>
            </w:r>
          </w:p>
        </w:tc>
        <w:tc>
          <w:tcPr>
            <w:tcW w:type="dxa" w:w="1701"/>
            <w:shd w:fill="D9E2F3"/>
          </w:tcPr>
          <w:p>
            <w:r/>
            <w:r>
              <w:rPr>
                <w:sz w:val="20"/>
              </w:rPr>
              <w:t>Yes (col 1)</w:t>
            </w:r>
          </w:p>
        </w:tc>
        <w:tc>
          <w:tcPr>
            <w:tcW w:type="dxa" w:w="3969"/>
            <w:shd w:fill="D9E2F3"/>
          </w:tcPr>
          <w:p>
            <w:r/>
            <w:r>
              <w:rPr>
                <w:sz w:val="20"/>
              </w:rPr>
              <w:t>Author inserts image(s) directly into the cell. Col 2 only for foreground-image variant</w:t>
            </w:r>
          </w:p>
        </w:tc>
      </w:tr>
      <w:tr>
        <w:tc>
          <w:tcPr>
            <w:tcW w:type="dxa" w:w="1134"/>
          </w:tcPr>
          <w:p>
            <w:r/>
            <w:r>
              <w:rPr>
                <w:sz w:val="20"/>
              </w:rPr>
              <w:t>2</w:t>
            </w:r>
          </w:p>
        </w:tc>
        <w:tc>
          <w:tcPr>
            <w:tcW w:type="dxa" w:w="3402"/>
          </w:tcPr>
          <w:p>
            <w:r/>
            <w:r>
              <w:rPr>
                <w:sz w:val="20"/>
              </w:rPr>
              <w:t>Subtitle</w:t>
            </w:r>
          </w:p>
        </w:tc>
        <w:tc>
          <w:tcPr>
            <w:tcW w:type="dxa" w:w="1701"/>
          </w:tcPr>
          <w:p>
            <w:r/>
            <w:r>
              <w:rPr>
                <w:sz w:val="20"/>
              </w:rPr>
              <w:t>No</w:t>
            </w:r>
          </w:p>
        </w:tc>
        <w:tc>
          <w:tcPr>
            <w:tcW w:type="dxa" w:w="3969"/>
          </w:tcPr>
          <w:p>
            <w:r/>
            <w:r>
              <w:rPr>
                <w:sz w:val="20"/>
              </w:rPr>
              <w:t>Plain text. If omitted, row is skipped</w:t>
            </w:r>
          </w:p>
        </w:tc>
      </w:tr>
      <w:tr>
        <w:tc>
          <w:tcPr>
            <w:tcW w:type="dxa" w:w="1134"/>
            <w:shd w:fill="D9E2F3"/>
          </w:tcPr>
          <w:p>
            <w:r/>
            <w:r>
              <w:rPr>
                <w:sz w:val="20"/>
              </w:rPr>
              <w:t>3</w:t>
            </w:r>
          </w:p>
        </w:tc>
        <w:tc>
          <w:tcPr>
            <w:tcW w:type="dxa" w:w="3402"/>
            <w:shd w:fill="D9E2F3"/>
          </w:tcPr>
          <w:p>
            <w:r/>
            <w:r>
              <w:rPr>
                <w:sz w:val="20"/>
              </w:rPr>
              <w:t>Description</w:t>
            </w:r>
          </w:p>
        </w:tc>
        <w:tc>
          <w:tcPr>
            <w:tcW w:type="dxa" w:w="1701"/>
            <w:shd w:fill="D9E2F3"/>
          </w:tcPr>
          <w:p>
            <w:r/>
            <w:r>
              <w:rPr>
                <w:sz w:val="20"/>
              </w:rPr>
              <w:t>No</w:t>
            </w:r>
          </w:p>
        </w:tc>
        <w:tc>
          <w:tcPr>
            <w:tcW w:type="dxa" w:w="3969"/>
            <w:shd w:fill="D9E2F3"/>
          </w:tcPr>
          <w:p>
            <w:r/>
            <w:r>
              <w:rPr>
                <w:sz w:val="20"/>
              </w:rPr>
              <w:t>Rich text — supports bold, italic, links, lists</w:t>
            </w:r>
          </w:p>
        </w:tc>
      </w:tr>
      <w:tr>
        <w:tc>
          <w:tcPr>
            <w:tcW w:type="dxa" w:w="1134"/>
          </w:tcPr>
          <w:p>
            <w:r/>
            <w:r>
              <w:rPr>
                <w:sz w:val="20"/>
              </w:rPr>
              <w:t>4</w:t>
            </w:r>
          </w:p>
        </w:tc>
        <w:tc>
          <w:tcPr>
            <w:tcW w:type="dxa" w:w="3402"/>
          </w:tcPr>
          <w:p>
            <w:r/>
            <w:r>
              <w:rPr>
                <w:sz w:val="20"/>
              </w:rPr>
              <w:t>Primary CTA</w:t>
            </w:r>
          </w:p>
        </w:tc>
        <w:tc>
          <w:tcPr>
            <w:tcW w:type="dxa" w:w="1701"/>
          </w:tcPr>
          <w:p>
            <w:r/>
            <w:r>
              <w:rPr>
                <w:sz w:val="20"/>
              </w:rPr>
              <w:t>No</w:t>
            </w:r>
          </w:p>
        </w:tc>
        <w:tc>
          <w:tcPr>
            <w:tcW w:type="dxa" w:w="3969"/>
          </w:tcPr>
          <w:p>
            <w:r/>
            <w:r>
              <w:rPr>
                <w:sz w:val="20"/>
              </w:rPr>
              <w:t>Hyperlink — link text becomes button label, URL becomes button target</w:t>
            </w:r>
          </w:p>
        </w:tc>
      </w:tr>
      <w:tr>
        <w:tc>
          <w:tcPr>
            <w:tcW w:type="dxa" w:w="1134"/>
            <w:shd w:fill="D9E2F3"/>
          </w:tcPr>
          <w:p>
            <w:r/>
            <w:r>
              <w:rPr>
                <w:sz w:val="20"/>
              </w:rPr>
              <w:t>5</w:t>
            </w:r>
          </w:p>
        </w:tc>
        <w:tc>
          <w:tcPr>
            <w:tcW w:type="dxa" w:w="3402"/>
            <w:shd w:fill="D9E2F3"/>
          </w:tcPr>
          <w:p>
            <w:r/>
            <w:r>
              <w:rPr>
                <w:sz w:val="20"/>
              </w:rPr>
              <w:t>Secondary CTA</w:t>
            </w:r>
          </w:p>
        </w:tc>
        <w:tc>
          <w:tcPr>
            <w:tcW w:type="dxa" w:w="1701"/>
            <w:shd w:fill="D9E2F3"/>
          </w:tcPr>
          <w:p>
            <w:r/>
            <w:r>
              <w:rPr>
                <w:sz w:val="20"/>
              </w:rPr>
              <w:t>No</w:t>
            </w:r>
          </w:p>
        </w:tc>
        <w:tc>
          <w:tcPr>
            <w:tcW w:type="dxa" w:w="3969"/>
            <w:shd w:fill="D9E2F3"/>
          </w:tcPr>
          <w:p>
            <w:r/>
            <w:r>
              <w:rPr>
                <w:sz w:val="20"/>
              </w:rPr>
              <w:t>Hyperlink — same format as primary CTA</w:t>
            </w:r>
          </w:p>
        </w:tc>
      </w:tr>
    </w:tbl>
    <w:p>
      <w:pPr>
        <w:pStyle w:val="Heading3"/>
      </w:pPr>
      <w:r>
        <w:t>1.3 Variant Specification</w:t>
      </w:r>
    </w:p>
    <w:p>
      <w:r>
        <w:t>Variants are declared in the header row of the block table:</w:t>
      </w:r>
    </w:p>
    <w:tbl>
      <w:tblPr>
        <w:tblStyle w:val="TableGrid"/>
        <w:tblW w:type="auto" w:w="0"/>
        <w:jc w:val="left"/>
        <w:tblLook w:firstColumn="1" w:firstRow="1" w:lastColumn="0" w:lastRow="0" w:noHBand="0" w:noVBand="1" w:val="04A0"/>
      </w:tblPr>
      <w:tblGrid>
        <w:gridCol w:w="4320"/>
        <w:gridCol w:w="4320"/>
      </w:tblGrid>
      <w:tr>
        <w:tc>
          <w:tcPr>
            <w:tcW w:type="dxa" w:w="5102"/>
            <w:shd w:fill="4472C4"/>
          </w:tcPr>
          <w:p>
            <w:r/>
            <w:r>
              <w:rPr>
                <w:b/>
                <w:color w:val="FFFFFF"/>
                <w:sz w:val="20"/>
              </w:rPr>
              <w:t>Syntax in Header Row</w:t>
            </w:r>
          </w:p>
        </w:tc>
        <w:tc>
          <w:tcPr>
            <w:tcW w:type="dxa" w:w="5102"/>
            <w:shd w:fill="4472C4"/>
          </w:tcPr>
          <w:p>
            <w:r/>
            <w:r>
              <w:rPr>
                <w:b/>
                <w:color w:val="FFFFFF"/>
                <w:sz w:val="20"/>
              </w:rPr>
              <w:t>Resulting CSS Classes</w:t>
            </w:r>
          </w:p>
        </w:tc>
      </w:tr>
      <w:tr>
        <w:tc>
          <w:tcPr>
            <w:tcW w:type="dxa" w:w="5102"/>
          </w:tcPr>
          <w:p>
            <w:r/>
            <w:r>
              <w:rPr>
                <w:sz w:val="20"/>
              </w:rPr>
              <w:t>Hero</w:t>
            </w:r>
          </w:p>
        </w:tc>
        <w:tc>
          <w:tcPr>
            <w:tcW w:type="dxa" w:w="5102"/>
          </w:tcPr>
          <w:p>
            <w:r/>
            <w:r>
              <w:rPr>
                <w:sz w:val="20"/>
              </w:rPr>
              <w:t>.hero (default)</w:t>
            </w:r>
          </w:p>
        </w:tc>
      </w:tr>
      <w:tr>
        <w:tc>
          <w:tcPr>
            <w:tcW w:type="dxa" w:w="5102"/>
            <w:shd w:fill="D9E2F3"/>
          </w:tcPr>
          <w:p>
            <w:r/>
            <w:r>
              <w:rPr>
                <w:sz w:val="20"/>
              </w:rPr>
              <w:t>Hero (dark-text)</w:t>
            </w:r>
          </w:p>
        </w:tc>
        <w:tc>
          <w:tcPr>
            <w:tcW w:type="dxa" w:w="5102"/>
            <w:shd w:fill="D9E2F3"/>
          </w:tcPr>
          <w:p>
            <w:r/>
            <w:r>
              <w:rPr>
                <w:sz w:val="20"/>
              </w:rPr>
              <w:t>.hero.dark-text</w:t>
            </w:r>
          </w:p>
        </w:tc>
      </w:tr>
      <w:tr>
        <w:tc>
          <w:tcPr>
            <w:tcW w:type="dxa" w:w="5102"/>
          </w:tcPr>
          <w:p>
            <w:r/>
            <w:r>
              <w:rPr>
                <w:sz w:val="20"/>
              </w:rPr>
              <w:t>Hero (center-align)</w:t>
            </w:r>
          </w:p>
        </w:tc>
        <w:tc>
          <w:tcPr>
            <w:tcW w:type="dxa" w:w="5102"/>
          </w:tcPr>
          <w:p>
            <w:r/>
            <w:r>
              <w:rPr>
                <w:sz w:val="20"/>
              </w:rPr>
              <w:t>.hero.center-align</w:t>
            </w:r>
          </w:p>
        </w:tc>
      </w:tr>
      <w:tr>
        <w:tc>
          <w:tcPr>
            <w:tcW w:type="dxa" w:w="5102"/>
            <w:shd w:fill="D9E2F3"/>
          </w:tcPr>
          <w:p>
            <w:r/>
            <w:r>
              <w:rPr>
                <w:sz w:val="20"/>
              </w:rPr>
              <w:t>Hero (foreground-image)</w:t>
            </w:r>
          </w:p>
        </w:tc>
        <w:tc>
          <w:tcPr>
            <w:tcW w:type="dxa" w:w="5102"/>
            <w:shd w:fill="D9E2F3"/>
          </w:tcPr>
          <w:p>
            <w:r/>
            <w:r>
              <w:rPr>
                <w:sz w:val="20"/>
              </w:rPr>
              <w:t>.hero.foreground-image</w:t>
            </w:r>
          </w:p>
        </w:tc>
      </w:tr>
      <w:tr>
        <w:tc>
          <w:tcPr>
            <w:tcW w:type="dxa" w:w="5102"/>
          </w:tcPr>
          <w:p>
            <w:r/>
            <w:r>
              <w:rPr>
                <w:sz w:val="20"/>
              </w:rPr>
              <w:t>Hero (gradient-overlay)</w:t>
            </w:r>
          </w:p>
        </w:tc>
        <w:tc>
          <w:tcPr>
            <w:tcW w:type="dxa" w:w="5102"/>
          </w:tcPr>
          <w:p>
            <w:r/>
            <w:r>
              <w:rPr>
                <w:sz w:val="20"/>
              </w:rPr>
              <w:t>.hero.gradient-overlay</w:t>
            </w:r>
          </w:p>
        </w:tc>
      </w:tr>
      <w:tr>
        <w:tc>
          <w:tcPr>
            <w:tcW w:type="dxa" w:w="5102"/>
            <w:shd w:fill="D9E2F3"/>
          </w:tcPr>
          <w:p>
            <w:r/>
            <w:r>
              <w:rPr>
                <w:sz w:val="20"/>
              </w:rPr>
              <w:t>Hero (image-focal-center)</w:t>
            </w:r>
          </w:p>
        </w:tc>
        <w:tc>
          <w:tcPr>
            <w:tcW w:type="dxa" w:w="5102"/>
            <w:shd w:fill="D9E2F3"/>
          </w:tcPr>
          <w:p>
            <w:r/>
            <w:r>
              <w:rPr>
                <w:sz w:val="20"/>
              </w:rPr>
              <w:t>.hero.image-focal-center</w:t>
            </w:r>
          </w:p>
        </w:tc>
      </w:tr>
      <w:tr>
        <w:tc>
          <w:tcPr>
            <w:tcW w:type="dxa" w:w="5102"/>
          </w:tcPr>
          <w:p>
            <w:r/>
            <w:r>
              <w:rPr>
                <w:sz w:val="20"/>
              </w:rPr>
              <w:t>Hero (gradient-overlay, center-align)</w:t>
            </w:r>
          </w:p>
        </w:tc>
        <w:tc>
          <w:tcPr>
            <w:tcW w:type="dxa" w:w="5102"/>
          </w:tcPr>
          <w:p>
            <w:r/>
            <w:r>
              <w:rPr>
                <w:sz w:val="20"/>
              </w:rPr>
              <w:t>.hero.gradient-overlay.center-align</w:t>
            </w:r>
          </w:p>
        </w:tc>
      </w:tr>
    </w:tbl>
    <w:p>
      <w:pPr>
        <w:pStyle w:val="Heading3"/>
      </w:pPr>
      <w:r>
        <w:t>1.4 Content Above the Block (Default Content)</w:t>
      </w:r>
    </w:p>
    <w:p>
      <w:r>
        <w:t>The H1 heading is authored as default content above the Hero block table. In the Google Doc / Word document, the author types the page heading as a Heading 1 before inserting the Hero block table.</w:t>
      </w:r>
    </w:p>
    <w:p>
      <w:r>
        <w:rPr>
          <w:b/>
        </w:rPr>
        <w:t>Example document structure:</w:t>
      </w:r>
    </w:p>
    <w:p>
      <w:pPr>
        <w:ind w:left="567"/>
      </w:pPr>
      <w:r>
        <w:rPr>
          <w:rFonts w:ascii="Consolas" w:hAnsi="Consolas"/>
          <w:color w:val="333333"/>
          <w:sz w:val="18"/>
        </w:rPr>
        <w:t># Volumescope 2 SEM        ← H1 (default content, above block table)</w:t>
        <w:br/>
        <w:br/>
        <w:t>| Hero (foreground-image) |                          |</w:t>
        <w:br/>
        <w:t>|-------------------------|--------------------------||</w:t>
        <w:br/>
        <w:t>| [background image]      | [foreground image]       |</w:t>
        <w:br/>
        <w:t>|                         |                          |</w:t>
        <w:br/>
        <w:t>| [Contact us](url)       |                          |</w:t>
        <w:br/>
        <w:t>| [Download datasheet](url)|                         |</w:t>
      </w:r>
    </w:p>
    <w:p>
      <w:pPr>
        <w:pStyle w:val="Heading3"/>
      </w:pPr>
      <w:r>
        <w:t>1.5 Metadata Sheet</w:t>
      </w:r>
    </w:p>
    <w:p>
      <w:r>
        <w:t>Page-level metadata (title, description, image) is authored in a Metadata block table at the bottom of the document:</w:t>
      </w:r>
    </w:p>
    <w:tbl>
      <w:tblPr>
        <w:tblStyle w:val="TableGrid"/>
        <w:tblW w:type="auto" w:w="0"/>
        <w:jc w:val="left"/>
        <w:tblLook w:firstColumn="1" w:firstRow="1" w:lastColumn="0" w:lastRow="0" w:noHBand="0" w:noVBand="1" w:val="04A0"/>
      </w:tblPr>
      <w:tblGrid>
        <w:gridCol w:w="4320"/>
        <w:gridCol w:w="4320"/>
      </w:tblGrid>
      <w:tr>
        <w:tc>
          <w:tcPr>
            <w:tcW w:type="dxa" w:w="3402"/>
            <w:shd w:fill="4472C4"/>
          </w:tcPr>
          <w:p>
            <w:r/>
            <w:r>
              <w:rPr>
                <w:b/>
                <w:color w:val="FFFFFF"/>
                <w:sz w:val="20"/>
              </w:rPr>
              <w:t>Metadata</w:t>
            </w:r>
          </w:p>
        </w:tc>
        <w:tc>
          <w:tcPr>
            <w:tcW w:type="dxa" w:w="6803"/>
            <w:shd w:fill="4472C4"/>
          </w:tcPr>
          <w:p>
            <w:r/>
            <w:r>
              <w:rPr>
                <w:b/>
                <w:color w:val="FFFFFF"/>
                <w:sz w:val="20"/>
              </w:rPr>
            </w:r>
          </w:p>
        </w:tc>
      </w:tr>
      <w:tr>
        <w:tc>
          <w:tcPr>
            <w:tcW w:type="dxa" w:w="3402"/>
          </w:tcPr>
          <w:p>
            <w:r/>
            <w:r>
              <w:rPr>
                <w:sz w:val="20"/>
              </w:rPr>
              <w:t>title</w:t>
            </w:r>
          </w:p>
        </w:tc>
        <w:tc>
          <w:tcPr>
            <w:tcW w:type="dxa" w:w="6803"/>
          </w:tcPr>
          <w:p>
            <w:r/>
            <w:r>
              <w:rPr>
                <w:sz w:val="20"/>
              </w:rPr>
              <w:t>Volumescope 2 SEM</w:t>
            </w:r>
          </w:p>
        </w:tc>
      </w:tr>
      <w:tr>
        <w:tc>
          <w:tcPr>
            <w:tcW w:type="dxa" w:w="3402"/>
            <w:shd w:fill="D9E2F3"/>
          </w:tcPr>
          <w:p>
            <w:r/>
            <w:r>
              <w:rPr>
                <w:sz w:val="20"/>
              </w:rPr>
              <w:t>description</w:t>
            </w:r>
          </w:p>
        </w:tc>
        <w:tc>
          <w:tcPr>
            <w:tcW w:type="dxa" w:w="6803"/>
            <w:shd w:fill="D9E2F3"/>
          </w:tcPr>
          <w:p>
            <w:r/>
            <w:r>
              <w:rPr>
                <w:sz w:val="20"/>
              </w:rPr>
              <w:t>3D SEM serial block-face imaging...</w:t>
            </w:r>
          </w:p>
        </w:tc>
      </w:tr>
      <w:tr>
        <w:tc>
          <w:tcPr>
            <w:tcW w:type="dxa" w:w="3402"/>
          </w:tcPr>
          <w:p>
            <w:r/>
            <w:r>
              <w:rPr>
                <w:sz w:val="20"/>
              </w:rPr>
              <w:t>image</w:t>
            </w:r>
          </w:p>
        </w:tc>
        <w:tc>
          <w:tcPr>
            <w:tcW w:type="dxa" w:w="6803"/>
          </w:tcPr>
          <w:p>
            <w:r/>
            <w:r>
              <w:rPr>
                <w:sz w:val="20"/>
              </w:rPr>
              <w:t>(og:image for social sharing)</w:t>
            </w:r>
          </w:p>
        </w:tc>
      </w:tr>
    </w:tbl>
    <w:p>
      <w:r>
        <w:t>The page title in the Metadata table should match the H1 authored as default content above the Hero block.</w:t>
      </w:r>
    </w:p>
    <w:p>
      <w:pPr>
        <w:pStyle w:val="Heading2"/>
      </w:pPr>
      <w:r>
        <w:t>2. Block Implementation</w:t>
      </w:r>
    </w:p>
    <w:p>
      <w:pPr>
        <w:pStyle w:val="Heading3"/>
      </w:pPr>
      <w:r>
        <w:t>2.1 File Structure</w:t>
      </w:r>
    </w:p>
    <w:p>
      <w:pPr>
        <w:ind w:left="567"/>
      </w:pPr>
      <w:r>
        <w:rPr>
          <w:rFonts w:ascii="Consolas" w:hAnsi="Consolas"/>
          <w:color w:val="333333"/>
          <w:sz w:val="18"/>
        </w:rPr>
        <w:t>blocks/</w:t>
        <w:br/>
        <w:t xml:space="preserve">  hero/</w:t>
        <w:br/>
        <w:t xml:space="preserve">    hero.js      # Block decoration JavaScript</w:t>
        <w:br/>
        <w:t xml:space="preserve">    hero.css     # Block styles</w:t>
      </w:r>
    </w:p>
    <w:p>
      <w:pPr>
        <w:pStyle w:val="Heading3"/>
      </w:pPr>
      <w:r>
        <w:t>2.2 Delivered HTML (after aem.live processing)</w:t>
      </w:r>
    </w:p>
    <w:p>
      <w:r>
        <w:t>When the document is previewed/published, the aem.live pipeline converts the block table into the following HTML structure:</w:t>
      </w:r>
    </w:p>
    <w:p>
      <w:pPr>
        <w:ind w:left="567"/>
      </w:pPr>
      <w:r>
        <w:rPr>
          <w:rFonts w:ascii="Consolas" w:hAnsi="Consolas"/>
          <w:color w:val="333333"/>
          <w:sz w:val="18"/>
        </w:rPr>
        <w:t>&lt;div class="hero-wrapper"&gt;</w:t>
        <w:br/>
        <w:t xml:space="preserve">  &lt;div class="hero block" data-block-name="hero" data-block-status="loaded"&gt;</w:t>
        <w:br/>
        <w:t xml:space="preserve">    &lt;div&gt;                          &lt;!-- Row 1: Images --&gt;</w:t>
        <w:br/>
        <w:t xml:space="preserve">      &lt;div&gt;</w:t>
        <w:br/>
        <w:t xml:space="preserve">        &lt;picture&gt;...&lt;/picture&gt;     &lt;!-- Background image --&gt;</w:t>
        <w:br/>
        <w:t xml:space="preserve">      &lt;/div&gt;</w:t>
        <w:br/>
        <w:t xml:space="preserve">      &lt;div&gt;</w:t>
        <w:br/>
        <w:t xml:space="preserve">        &lt;picture&gt;...&lt;/picture&gt;     &lt;!-- Foreground image (if present) --&gt;</w:t>
        <w:br/>
        <w:t xml:space="preserve">      &lt;/div&gt;</w:t>
        <w:br/>
        <w:t xml:space="preserve">    &lt;/div&gt;</w:t>
        <w:br/>
        <w:t xml:space="preserve">    &lt;div&gt;                          &lt;!-- Row 2: Subtitle --&gt;</w:t>
        <w:br/>
        <w:t xml:space="preserve">      &lt;div&gt;&lt;p&gt;Subtitle text&lt;/p&gt;&lt;/div&gt;</w:t>
        <w:br/>
        <w:t xml:space="preserve">    &lt;/div&gt;</w:t>
        <w:br/>
        <w:t xml:space="preserve">    &lt;div&gt;                          &lt;!-- Row 3: Description --&gt;</w:t>
        <w:br/>
        <w:t xml:space="preserve">      &lt;div&gt;&lt;p&gt;Description rich text&lt;/p&gt;&lt;/div&gt;</w:t>
        <w:br/>
        <w:t xml:space="preserve">    &lt;/div&gt;</w:t>
        <w:br/>
        <w:t xml:space="preserve">    &lt;div&gt;                          &lt;!-- Row 4: Primary CTA --&gt;</w:t>
        <w:br/>
        <w:t xml:space="preserve">      &lt;div&gt;&lt;p&gt;&lt;a href="url"&gt;CTA Label&lt;/a&gt;&lt;/p&gt;&lt;/div&gt;</w:t>
        <w:br/>
        <w:t xml:space="preserve">    &lt;/div&gt;</w:t>
        <w:br/>
        <w:t xml:space="preserve">  &lt;/div&gt;</w:t>
        <w:br/>
        <w:t>&lt;/div&gt;</w:t>
      </w:r>
    </w:p>
    <w:p>
      <w:r>
        <w:t>For variant blocks, classes are added to the outer div:</w:t>
      </w:r>
    </w:p>
    <w:p>
      <w:pPr>
        <w:ind w:left="567"/>
      </w:pPr>
      <w:r>
        <w:rPr>
          <w:rFonts w:ascii="Consolas" w:hAnsi="Consolas"/>
          <w:color w:val="333333"/>
          <w:sz w:val="18"/>
        </w:rPr>
        <w:t>&lt;div class="hero gradient-overlay block" data-block-name="hero" ...&gt;</w:t>
      </w:r>
    </w:p>
    <w:p>
      <w:pPr>
        <w:pStyle w:val="Heading3"/>
      </w:pPr>
      <w:r>
        <w:t>2.3 Block Decoration (hero.js)</w:t>
      </w:r>
    </w:p>
    <w:p>
      <w:r>
        <w:t>The decorate function transforms the delivered HTML into the final rendered structure:</w:t>
      </w:r>
    </w:p>
    <w:p>
      <w:pPr>
        <w:ind w:left="567"/>
      </w:pPr>
      <w:r>
        <w:rPr>
          <w:rFonts w:ascii="Consolas" w:hAnsi="Consolas"/>
          <w:color w:val="333333"/>
          <w:sz w:val="18"/>
        </w:rPr>
        <w:t>export default async function decorate(block) {</w:t>
        <w:br/>
        <w:t xml:space="preserve">  // 1. Extract rows from the block table</w:t>
        <w:br/>
        <w:t xml:space="preserve">  // 2. Identify background image, foreground image, subtitle, description, CTAs</w:t>
        <w:br/>
        <w:t xml:space="preserve">  // 3. Build the final hero DOM structure</w:t>
        <w:br/>
        <w:t xml:space="preserve">  // 4. Handle optional rows gracefully</w:t>
        <w:br/>
        <w:t xml:space="preserve">  // 5. Apply variant-specific behavior if needed</w:t>
        <w:br/>
        <w:t>}</w:t>
      </w:r>
    </w:p>
    <w:p>
      <w:pPr>
        <w:pStyle w:val="Heading3"/>
      </w:pPr>
      <w:r>
        <w:t>2.4 Styling (hero.css)</w:t>
      </w:r>
    </w:p>
    <w:p>
      <w:r>
        <w:t>Key styling considerations:</w:t>
      </w:r>
    </w:p>
    <w:tbl>
      <w:tblPr>
        <w:tblStyle w:val="TableGrid"/>
        <w:tblW w:type="auto" w:w="0"/>
        <w:jc w:val="left"/>
        <w:tblLook w:firstColumn="1" w:firstRow="1" w:lastColumn="0" w:lastRow="0" w:noHBand="0" w:noVBand="1" w:val="04A0"/>
      </w:tblPr>
      <w:tblGrid>
        <w:gridCol w:w="4320"/>
        <w:gridCol w:w="4320"/>
      </w:tblGrid>
      <w:tr>
        <w:tc>
          <w:tcPr>
            <w:tcW w:type="dxa" w:w="2835"/>
            <w:shd w:fill="4472C4"/>
          </w:tcPr>
          <w:p>
            <w:r/>
            <w:r>
              <w:rPr>
                <w:b/>
                <w:color w:val="FFFFFF"/>
                <w:sz w:val="20"/>
              </w:rPr>
              <w:t>Concern</w:t>
            </w:r>
          </w:p>
        </w:tc>
        <w:tc>
          <w:tcPr>
            <w:tcW w:type="dxa" w:w="7370"/>
            <w:shd w:fill="4472C4"/>
          </w:tcPr>
          <w:p>
            <w:r/>
            <w:r>
              <w:rPr>
                <w:b/>
                <w:color w:val="FFFFFF"/>
                <w:sz w:val="20"/>
              </w:rPr>
              <w:t>Approach</w:t>
            </w:r>
          </w:p>
        </w:tc>
      </w:tr>
      <w:tr>
        <w:tc>
          <w:tcPr>
            <w:tcW w:type="dxa" w:w="2835"/>
          </w:tcPr>
          <w:p>
            <w:r/>
            <w:r>
              <w:rPr>
                <w:sz w:val="20"/>
              </w:rPr>
              <w:t>Full-width layout</w:t>
            </w:r>
          </w:p>
        </w:tc>
        <w:tc>
          <w:tcPr>
            <w:tcW w:type="dxa" w:w="7370"/>
          </w:tcPr>
          <w:p>
            <w:r/>
            <w:r>
              <w:rPr>
                <w:sz w:val="20"/>
              </w:rPr>
              <w:t>.hero-wrapper spans full viewport width</w:t>
            </w:r>
          </w:p>
        </w:tc>
      </w:tr>
      <w:tr>
        <w:tc>
          <w:tcPr>
            <w:tcW w:type="dxa" w:w="2835"/>
            <w:shd w:fill="D9E2F3"/>
          </w:tcPr>
          <w:p>
            <w:r/>
            <w:r>
              <w:rPr>
                <w:sz w:val="20"/>
              </w:rPr>
              <w:t>Background image</w:t>
            </w:r>
          </w:p>
        </w:tc>
        <w:tc>
          <w:tcPr>
            <w:tcW w:type="dxa" w:w="7370"/>
            <w:shd w:fill="D9E2F3"/>
          </w:tcPr>
          <w:p>
            <w:r/>
            <w:r>
              <w:rPr>
                <w:sz w:val="20"/>
              </w:rPr>
              <w:t>background-size: cover; background-position: center or &lt;picture&gt; with object-fit: cover</w:t>
            </w:r>
          </w:p>
        </w:tc>
      </w:tr>
      <w:tr>
        <w:tc>
          <w:tcPr>
            <w:tcW w:type="dxa" w:w="2835"/>
          </w:tcPr>
          <w:p>
            <w:r/>
            <w:r>
              <w:rPr>
                <w:sz w:val="20"/>
              </w:rPr>
              <w:t>Foreground image</w:t>
            </w:r>
          </w:p>
        </w:tc>
        <w:tc>
          <w:tcPr>
            <w:tcW w:type="dxa" w:w="7370"/>
          </w:tcPr>
          <w:p>
            <w:r/>
            <w:r>
              <w:rPr>
                <w:sz w:val="20"/>
              </w:rPr>
              <w:t>Absolutely positioned or flexbox-aligned to the right</w:t>
            </w:r>
          </w:p>
        </w:tc>
      </w:tr>
      <w:tr>
        <w:tc>
          <w:tcPr>
            <w:tcW w:type="dxa" w:w="2835"/>
            <w:shd w:fill="D9E2F3"/>
          </w:tcPr>
          <w:p>
            <w:r/>
            <w:r>
              <w:rPr>
                <w:sz w:val="20"/>
              </w:rPr>
              <w:t>Text overlay</w:t>
            </w:r>
          </w:p>
        </w:tc>
        <w:tc>
          <w:tcPr>
            <w:tcW w:type="dxa" w:w="7370"/>
            <w:shd w:fill="D9E2F3"/>
          </w:tcPr>
          <w:p>
            <w:r/>
            <w:r>
              <w:rPr>
                <w:sz w:val="20"/>
              </w:rPr>
              <w:t>position: relative / z-index layering over the background</w:t>
            </w:r>
          </w:p>
        </w:tc>
      </w:tr>
      <w:tr>
        <w:tc>
          <w:tcPr>
            <w:tcW w:type="dxa" w:w="2835"/>
          </w:tcPr>
          <w:p>
            <w:r/>
            <w:r>
              <w:rPr>
                <w:sz w:val="20"/>
              </w:rPr>
              <w:t>Gradient overlay</w:t>
            </w:r>
          </w:p>
        </w:tc>
        <w:tc>
          <w:tcPr>
            <w:tcW w:type="dxa" w:w="7370"/>
          </w:tcPr>
          <w:p>
            <w:r/>
            <w:r>
              <w:rPr>
                <w:sz w:val="20"/>
              </w:rPr>
              <w:t>::before or ::after pseudo-element with linear-gradient</w:t>
            </w:r>
          </w:p>
        </w:tc>
      </w:tr>
      <w:tr>
        <w:tc>
          <w:tcPr>
            <w:tcW w:type="dxa" w:w="2835"/>
            <w:shd w:fill="D9E2F3"/>
          </w:tcPr>
          <w:p>
            <w:r/>
            <w:r>
              <w:rPr>
                <w:sz w:val="20"/>
              </w:rPr>
              <w:t>dark-text variant</w:t>
            </w:r>
          </w:p>
        </w:tc>
        <w:tc>
          <w:tcPr>
            <w:tcW w:type="dxa" w:w="7370"/>
            <w:shd w:fill="D9E2F3"/>
          </w:tcPr>
          <w:p>
            <w:r/>
            <w:r>
              <w:rPr>
                <w:sz w:val="20"/>
              </w:rPr>
              <w:t>.hero.dark-text sets color: #000 or dark color token</w:t>
            </w:r>
          </w:p>
        </w:tc>
      </w:tr>
      <w:tr>
        <w:tc>
          <w:tcPr>
            <w:tcW w:type="dxa" w:w="2835"/>
          </w:tcPr>
          <w:p>
            <w:r/>
            <w:r>
              <w:rPr>
                <w:sz w:val="20"/>
              </w:rPr>
              <w:t>center-align variant</w:t>
            </w:r>
          </w:p>
        </w:tc>
        <w:tc>
          <w:tcPr>
            <w:tcW w:type="dxa" w:w="7370"/>
          </w:tcPr>
          <w:p>
            <w:r/>
            <w:r>
              <w:rPr>
                <w:sz w:val="20"/>
              </w:rPr>
              <w:t>.hero.center-align sets text-align: center with centered flexbox</w:t>
            </w:r>
          </w:p>
        </w:tc>
      </w:tr>
      <w:tr>
        <w:tc>
          <w:tcPr>
            <w:tcW w:type="dxa" w:w="2835"/>
            <w:shd w:fill="D9E2F3"/>
          </w:tcPr>
          <w:p>
            <w:r/>
            <w:r>
              <w:rPr>
                <w:sz w:val="20"/>
              </w:rPr>
              <w:t>image-focal-center</w:t>
            </w:r>
          </w:p>
        </w:tc>
        <w:tc>
          <w:tcPr>
            <w:tcW w:type="dxa" w:w="7370"/>
            <w:shd w:fill="D9E2F3"/>
          </w:tcPr>
          <w:p>
            <w:r/>
            <w:r>
              <w:rPr>
                <w:sz w:val="20"/>
              </w:rPr>
              <w:t>.hero.image-focal-center adjusts background-position and centers text</w:t>
            </w:r>
          </w:p>
        </w:tc>
      </w:tr>
      <w:tr>
        <w:tc>
          <w:tcPr>
            <w:tcW w:type="dxa" w:w="2835"/>
          </w:tcPr>
          <w:p>
            <w:r/>
            <w:r>
              <w:rPr>
                <w:sz w:val="20"/>
              </w:rPr>
              <w:t>Responsive</w:t>
            </w:r>
          </w:p>
        </w:tc>
        <w:tc>
          <w:tcPr>
            <w:tcW w:type="dxa" w:w="7370"/>
          </w:tcPr>
          <w:p>
            <w:r/>
            <w:r>
              <w:rPr>
                <w:sz w:val="20"/>
              </w:rPr>
              <w:t>Mobile-first; min-width breakpoints at 600px / 900px / 1200px</w:t>
            </w:r>
          </w:p>
        </w:tc>
      </w:tr>
    </w:tbl>
    <w:p>
      <w:pPr>
        <w:pStyle w:val="Heading2"/>
      </w:pPr>
      <w:r>
        <w:t>3. Authoring Examples in Google Docs</w:t>
      </w:r>
    </w:p>
    <w:p>
      <w:pPr>
        <w:pStyle w:val="Heading3"/>
      </w:pPr>
      <w:r>
        <w:t>Example 1: Default Hero (Environmental page)</w:t>
      </w:r>
    </w:p>
    <w:p>
      <w:r>
        <w:t>In Google Docs, the author creates:</w:t>
      </w:r>
    </w:p>
    <w:p>
      <w:pPr>
        <w:pStyle w:val="ListNumber"/>
      </w:pPr>
      <w:r>
        <w:t>Above the table (default content): Type "Environmental" and format as Heading 1</w:t>
      </w:r>
    </w:p>
    <w:p>
      <w:pPr>
        <w:pStyle w:val="ListNumber"/>
      </w:pPr>
      <w:r>
        <w:t>Insert table: 1 column × 1 row</w:t>
      </w:r>
    </w:p>
    <w:p>
      <w:pPr>
        <w:pStyle w:val="ListNumber"/>
      </w:pPr>
      <w:r>
        <w:t>Header row: Type Hero (gradient-overlay)</w:t>
      </w:r>
    </w:p>
    <w:p>
      <w:pPr>
        <w:pStyle w:val="ListNumber"/>
      </w:pPr>
      <w:r>
        <w:t>Row 1: Insert the background image (nature/grass photo)</w:t>
      </w:r>
    </w:p>
    <w:p>
      <w:r>
        <w:t>That’s it — no subtitle, no description, no CTAs needed for this variant.</w:t>
      </w:r>
    </w:p>
    <w:p>
      <w:pPr>
        <w:pStyle w:val="Heading3"/>
      </w:pPr>
      <w:r>
        <w:t>Example 2: Foreground Image Hero (Volumescope page)</w:t>
      </w:r>
    </w:p>
    <w:p>
      <w:pPr>
        <w:pStyle w:val="ListNumber"/>
      </w:pPr>
      <w:r>
        <w:t>Above the table: Type "Volumescope 2 SEM" as Heading 1</w:t>
      </w:r>
    </w:p>
    <w:p>
      <w:pPr>
        <w:pStyle w:val="ListNumber"/>
      </w:pPr>
      <w:r>
        <w:t>Insert table: 2 columns × 4 rows</w:t>
      </w:r>
    </w:p>
    <w:p>
      <w:pPr>
        <w:pStyle w:val="ListNumber"/>
      </w:pPr>
      <w:r>
        <w:t>Header row: Type Hero (foreground-image)</w:t>
      </w:r>
    </w:p>
    <w:p>
      <w:pPr>
        <w:pStyle w:val="ListNumber"/>
      </w:pPr>
      <w:r>
        <w:t>Row 1, Col 1: Insert background image (gray gradient)</w:t>
      </w:r>
    </w:p>
    <w:p>
      <w:pPr>
        <w:pStyle w:val="ListNumber"/>
      </w:pPr>
      <w:r>
        <w:t>Row 1, Col 2: Insert foreground image (3D SEM + microscope)</w:t>
      </w:r>
    </w:p>
    <w:p>
      <w:pPr>
        <w:pStyle w:val="ListNumber"/>
      </w:pPr>
      <w:r>
        <w:t>Row 2: Leave empty (no subtitle)</w:t>
      </w:r>
    </w:p>
    <w:p>
      <w:pPr>
        <w:pStyle w:val="ListNumber"/>
      </w:pPr>
      <w:r>
        <w:t>Row 3: Type "Contact us" and hyperlink to the contact form URL</w:t>
      </w:r>
    </w:p>
    <w:p>
      <w:pPr>
        <w:pStyle w:val="ListNumber"/>
      </w:pPr>
      <w:r>
        <w:t>Row 4: Type "Download datasheet" and hyperlink to the datasheet URL</w:t>
      </w:r>
    </w:p>
    <w:p>
      <w:pPr>
        <w:pStyle w:val="Heading3"/>
      </w:pPr>
      <w:r>
        <w:t>Example 3: Image Focal Center Hero (Carrier Screening page)</w:t>
      </w:r>
    </w:p>
    <w:p>
      <w:pPr>
        <w:pStyle w:val="ListNumber"/>
      </w:pPr>
      <w:r>
        <w:t>Above the table: Type "Carrier Screening Information" as Heading 1</w:t>
      </w:r>
    </w:p>
    <w:p>
      <w:pPr>
        <w:pStyle w:val="ListNumber"/>
      </w:pPr>
      <w:r>
        <w:t>Insert table: 1 column × 1 row</w:t>
      </w:r>
    </w:p>
    <w:p>
      <w:pPr>
        <w:pStyle w:val="ListNumber"/>
      </w:pPr>
      <w:r>
        <w:t>Header row: Type Hero (image-focal-center)</w:t>
      </w:r>
    </w:p>
    <w:p>
      <w:pPr>
        <w:pStyle w:val="ListNumber"/>
      </w:pPr>
      <w:r>
        <w:t>Row 1: Insert the background image (teal DNA/embryo image)</w:t>
      </w:r>
    </w:p>
    <w:p>
      <w:pPr>
        <w:pStyle w:val="Heading2"/>
      </w:pPr>
      <w:r>
        <w:t>4. Derived / Auto-Generated Content</w:t>
      </w:r>
    </w:p>
    <w:tbl>
      <w:tblPr>
        <w:tblStyle w:val="TableGrid"/>
        <w:tblW w:type="auto" w:w="0"/>
        <w:jc w:val="left"/>
        <w:tblLook w:firstColumn="1" w:firstRow="1" w:lastColumn="0" w:lastRow="0" w:noHBand="0" w:noVBand="1" w:val="04A0"/>
      </w:tblPr>
      <w:tblGrid>
        <w:gridCol w:w="2880"/>
        <w:gridCol w:w="2880"/>
        <w:gridCol w:w="2880"/>
      </w:tblGrid>
      <w:tr>
        <w:tc>
          <w:tcPr>
            <w:tcW w:type="dxa" w:w="2268"/>
            <w:shd w:fill="4472C4"/>
          </w:tcPr>
          <w:p>
            <w:r/>
            <w:r>
              <w:rPr>
                <w:b/>
                <w:color w:val="FFFFFF"/>
                <w:sz w:val="20"/>
              </w:rPr>
              <w:t>Content</w:t>
            </w:r>
          </w:p>
        </w:tc>
        <w:tc>
          <w:tcPr>
            <w:tcW w:type="dxa" w:w="3402"/>
            <w:shd w:fill="4472C4"/>
          </w:tcPr>
          <w:p>
            <w:r/>
            <w:r>
              <w:rPr>
                <w:b/>
                <w:color w:val="FFFFFF"/>
                <w:sz w:val="20"/>
              </w:rPr>
              <w:t>Source</w:t>
            </w:r>
          </w:p>
        </w:tc>
        <w:tc>
          <w:tcPr>
            <w:tcW w:type="dxa" w:w="4535"/>
            <w:shd w:fill="4472C4"/>
          </w:tcPr>
          <w:p>
            <w:r/>
            <w:r>
              <w:rPr>
                <w:b/>
                <w:color w:val="FFFFFF"/>
                <w:sz w:val="20"/>
              </w:rPr>
              <w:t>How It Works</w:t>
            </w:r>
          </w:p>
        </w:tc>
      </w:tr>
      <w:tr>
        <w:tc>
          <w:tcPr>
            <w:tcW w:type="dxa" w:w="2268"/>
          </w:tcPr>
          <w:p>
            <w:r/>
            <w:r>
              <w:rPr>
                <w:sz w:val="20"/>
              </w:rPr>
              <w:t>H1 Heading</w:t>
            </w:r>
          </w:p>
        </w:tc>
        <w:tc>
          <w:tcPr>
            <w:tcW w:type="dxa" w:w="3402"/>
          </w:tcPr>
          <w:p>
            <w:r/>
            <w:r>
              <w:rPr>
                <w:sz w:val="20"/>
              </w:rPr>
              <w:t>Default content above block table</w:t>
            </w:r>
          </w:p>
        </w:tc>
        <w:tc>
          <w:tcPr>
            <w:tcW w:type="dxa" w:w="4535"/>
          </w:tcPr>
          <w:p>
            <w:r/>
            <w:r>
              <w:rPr>
                <w:sz w:val="20"/>
              </w:rPr>
              <w:t>Author types H1 as Heading 1 in the doc; rendered above the hero by EDS page decoration</w:t>
            </w:r>
          </w:p>
        </w:tc>
      </w:tr>
      <w:tr>
        <w:tc>
          <w:tcPr>
            <w:tcW w:type="dxa" w:w="2268"/>
            <w:shd w:fill="D9E2F3"/>
          </w:tcPr>
          <w:p>
            <w:r/>
            <w:r>
              <w:rPr>
                <w:sz w:val="20"/>
              </w:rPr>
              <w:t>Breadcrumb</w:t>
            </w:r>
          </w:p>
        </w:tc>
        <w:tc>
          <w:tcPr>
            <w:tcW w:type="dxa" w:w="3402"/>
            <w:shd w:fill="D9E2F3"/>
          </w:tcPr>
          <w:p>
            <w:r/>
            <w:r>
              <w:rPr>
                <w:sz w:val="20"/>
              </w:rPr>
              <w:t>Site navigation hierarchy</w:t>
            </w:r>
          </w:p>
        </w:tc>
        <w:tc>
          <w:tcPr>
            <w:tcW w:type="dxa" w:w="4535"/>
            <w:shd w:fill="D9E2F3"/>
          </w:tcPr>
          <w:p>
            <w:r/>
            <w:r>
              <w:rPr>
                <w:sz w:val="20"/>
              </w:rPr>
              <w:t>Auto-generated from the page’s position in the content tree; not authored in the block</w:t>
            </w:r>
          </w:p>
        </w:tc>
      </w:tr>
      <w:tr>
        <w:tc>
          <w:tcPr>
            <w:tcW w:type="dxa" w:w="2268"/>
          </w:tcPr>
          <w:p>
            <w:r/>
            <w:r>
              <w:rPr>
                <w:sz w:val="20"/>
              </w:rPr>
              <w:t>Page Metadata</w:t>
            </w:r>
          </w:p>
        </w:tc>
        <w:tc>
          <w:tcPr>
            <w:tcW w:type="dxa" w:w="3402"/>
          </w:tcPr>
          <w:p>
            <w:r/>
            <w:r>
              <w:rPr>
                <w:sz w:val="20"/>
              </w:rPr>
              <w:t>Metadata block table at bottom of doc</w:t>
            </w:r>
          </w:p>
        </w:tc>
        <w:tc>
          <w:tcPr>
            <w:tcW w:type="dxa" w:w="4535"/>
          </w:tcPr>
          <w:p>
            <w:r/>
            <w:r>
              <w:rPr>
                <w:sz w:val="20"/>
              </w:rPr>
              <w:t>Title, description, og:image for SEO and social sharing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