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ACCS Site Visit Story — Need Help Section (Frontend Rendering &amp; UX)</w:t>
      </w:r>
    </w:p>
    <w:p>
      <w:pPr>
        <w:pStyle w:val="Heading1"/>
      </w:pPr>
      <w:r>
        <w:t>ACCS Site Visit Story — "Need Help" Section (Frontend Rendering &amp; UX)</w:t>
      </w:r>
    </w:p>
    <w:p>
      <w:r>
        <w:rPr>
          <w:b/>
        </w:rPr>
        <w:t>Type:</w:t>
      </w:r>
      <w:r>
        <w:t xml:space="preserve"> Story (ACCS Site Visit / Frontend)</w:t>
      </w:r>
    </w:p>
    <w:p>
      <w:r>
        <w:rPr>
          <w:b/>
        </w:rPr>
        <w:t>Component:</w:t>
      </w:r>
      <w:r>
        <w:t xml:space="preserve"> EDS Storefront (DA) — Content / CTA Block</w:t>
      </w:r>
    </w:p>
    <w:p>
      <w:r>
        <w:rPr>
          <w:b/>
        </w:rPr>
        <w:t>Related design:</w:t>
      </w:r>
      <w:r>
        <w:t xml:space="preserve"> Figma node 2751-47483 — </w:t>
      </w:r>
      <w:r>
        <w:rPr>
          <w:rFonts w:ascii="Consolas" w:hAnsi="Consolas"/>
          <w:color w:val="8B0000"/>
          <w:sz w:val="18"/>
        </w:rPr>
        <w:t>Need Help_Section</w:t>
      </w:r>
      <w:r>
        <w:t xml:space="preserve"> (Desktop 1280×85, Tablet 768×120, Mobile 360×139).</w:t>
      </w:r>
    </w:p>
    <w:p>
      <w:r>
        <w:rPr>
          <w:b/>
        </w:rPr>
        <w:t>Companion story:</w:t>
      </w:r>
      <w:r>
        <w:t xml:space="preserve"> EDS Authoring — "Need Help" Section (content model &amp; authoring).</w:t>
      </w:r>
    </w:p>
    <w:p>
      <w:r>
        <w:rPr>
          <w:b/>
        </w:rPr>
        <w:t>Stream:</w:t>
      </w:r>
      <w:r>
        <w:t xml:space="preserve"> ACCS Site Visit (frontend rendering + user experience).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visitor,</w:t>
      </w:r>
    </w:p>
    <w:p>
      <w:r>
        <w:rPr>
          <w:b/>
        </w:rPr>
        <w:t>I want</w:t>
      </w:r>
      <w:r>
        <w:t xml:space="preserve"> a "Need Help" section that shows the support message and a link to help/FAQs,</w:t>
      </w:r>
    </w:p>
    <w:p>
      <w:r>
        <w:rPr>
          <w:b/>
        </w:rPr>
        <w:t>so that</w:t>
      </w:r>
      <w:r>
        <w:t xml:space="preserve"> I can quickly get support or answers to my questions.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t>Compact strip; content max ~1168; height ~85 (desktop).</w:t>
      </w:r>
    </w:p>
    <w:p>
      <w:pPr>
        <w:pStyle w:val="ListBullet"/>
      </w:pPr>
      <w:r>
        <w:rPr>
          <w:b/>
        </w:rPr>
        <w:t>Message (heading)</w:t>
      </w:r>
      <w:r>
        <w:t>: Girl Scout 400 18/22, black.</w:t>
      </w:r>
    </w:p>
    <w:p>
      <w:pPr>
        <w:pStyle w:val="ListBullet"/>
      </w:pPr>
      <w:r>
        <w:rPr>
          <w:b/>
        </w:rPr>
        <w:t>Supporting line</w:t>
      </w:r>
      <w:r>
        <w:t>: Trefoil Sans 400 20/21, black.</w:t>
      </w:r>
    </w:p>
    <w:p>
      <w:pPr>
        <w:pStyle w:val="ListBullet"/>
      </w:pPr>
      <w:r>
        <w:rPr>
          <w:b/>
        </w:rPr>
        <w:t>CTA</w:t>
      </w:r>
      <w:r>
        <w:t xml:space="preserve">: "View help &amp; faqs" — Trefoil Sans 500 16/21, green </w:t>
      </w:r>
      <w:r>
        <w:rPr>
          <w:rFonts w:ascii="Consolas" w:hAnsi="Consolas"/>
          <w:color w:val="8B0000"/>
          <w:sz w:val="18"/>
        </w:rPr>
        <w:t>#005640</w:t>
      </w:r>
      <w:r>
        <w:t>, with arrow icon.</w:t>
      </w:r>
    </w:p>
    <w:p>
      <w:pPr>
        <w:pStyle w:val="ListBullet"/>
      </w:pPr>
      <w:r>
        <w:rPr>
          <w:b/>
        </w:rPr>
        <w:t>Responsive</w:t>
      </w:r>
      <w:r>
        <w:t>: Desktop 1280×85, Tablet 768×120, Mobile 360×139 (content stacks / CTA wraps below on mobile).</w:t>
      </w:r>
    </w:p>
    <w:p>
      <w:pPr>
        <w:pStyle w:val="Heading3"/>
      </w:pPr>
      <w:r>
        <w:t>Hover / Touch</w:t>
      </w:r>
    </w:p>
    <w:p>
      <w:pPr>
        <w:pStyle w:val="ListBullet"/>
      </w:pPr>
      <w:r>
        <w:t xml:space="preserve">CTA: underline +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emphasis on hover; arrow nudges right ~4px.</w:t>
      </w:r>
    </w:p>
    <w:p>
      <w:pPr>
        <w:pStyle w:val="ListBullet"/>
      </w:pPr>
      <w:r>
        <w:t xml:space="preserve">≥44×44px tap target on mobile; respects </w:t>
      </w:r>
      <w:r>
        <w:rPr>
          <w:rFonts w:ascii="Consolas" w:hAnsi="Consolas"/>
          <w:color w:val="8B0000"/>
          <w:sz w:val="18"/>
        </w:rPr>
        <w:t>prefers-reduced-motion</w:t>
      </w:r>
      <w:r>
        <w:t>.</w:t>
      </w:r>
    </w:p>
    <w:p>
      <w:pPr>
        <w:pStyle w:val="Heading2"/>
      </w:pPr>
      <w:r>
        <w:t>Acceptance Criteria (Behavior-based — pass/fail)</w:t>
      </w:r>
    </w:p>
    <w:p>
      <w:pPr>
        <w:pStyle w:val="Heading3"/>
      </w:pPr>
      <w:r>
        <w:t>Rendering under different content conditions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All fields provided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Message, supporting line, and CTA all render in the designed layout.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R2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line empty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renders message + CTA only; no empty gap where the supporting line would be.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CTA fields empty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renders message (and supporting line) with no CTA; layout remains intact.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R4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Message empty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renders remaining elements; no broken layout, no placeholder text.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All fields empty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does not render a broken/empty shell (either collapses or renders nothing) — no visual defect.</w:t>
            </w:r>
          </w:p>
        </w:tc>
      </w:tr>
    </w:tbl>
    <w:p/>
    <w:p>
      <w:pPr>
        <w:pStyle w:val="Heading3"/>
      </w:pPr>
      <w:r>
        <w:t>Interaction behavior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CTA navigation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Activating the CTA navigates to the authored Help/FAQ URL.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I2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CTA opens correctly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Link opens in the correct target (same tab unless configured otherwise); no dead/</w:t>
            </w:r>
            <w:r>
              <w:rPr>
                <w:rFonts w:ascii="Consolas" w:hAnsi="Consolas"/>
                <w:color w:val="8B0000"/>
                <w:sz w:val="18"/>
              </w:rPr>
              <w:t>#</w:t>
            </w:r>
            <w:r>
              <w:rPr>
                <w:sz w:val="18"/>
              </w:rPr>
              <w:t xml:space="preserve"> link when a URL is set.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Keyboard activation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CTA is reachable by Tab and activates with Enter/Space.</w:t>
            </w:r>
          </w:p>
        </w:tc>
      </w:tr>
    </w:tbl>
    <w:p/>
    <w:p>
      <w:pPr>
        <w:pStyle w:val="Heading3"/>
      </w:pPr>
      <w:r>
        <w:t>Responsive behavior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Desktop (≥1200px)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Renders as a single-row strip (~85px) matching the Desktop design.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Tablet (768px)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Layout adapts (≈120px) without overflow or clipping.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 (360px)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Content stacks / CTA wraps below; no horizontal scroll; text fully visible.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P4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target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CTA hit area ≥44×44px on mobile.</w:t>
            </w:r>
          </w:p>
        </w:tc>
      </w:tr>
    </w:tbl>
    <w:p/>
    <w:p>
      <w:pPr>
        <w:pStyle w:val="Heading3"/>
      </w:pPr>
      <w:r>
        <w:t>Accessibility behavior (WCAG 2.1 AA)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X1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Focus visible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CTA shows a visible focus indicator (≥3:1 contrast) on keyboard focus.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X2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Accessible name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CTA has an accessible name reflecting its label (not "click here"/empty).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X3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Heading semantics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message uses appropriate heading/text semantics; reading order is logical.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X4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Contrast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 and CTA meet contrast requirements (normal text ≥4.5:1).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X5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Reduced 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Hover/arrow motion is disabled when </w:t>
            </w:r>
            <w:r>
              <w:rPr>
                <w:rFonts w:ascii="Consolas" w:hAnsi="Consolas"/>
                <w:color w:val="8B0000"/>
                <w:sz w:val="18"/>
              </w:rPr>
              <w:t>prefers-reduced-motion</w:t>
            </w:r>
            <w:r>
              <w:rPr>
                <w:sz w:val="18"/>
              </w:rPr>
              <w:t xml:space="preserve"> is set.</w:t>
            </w:r>
          </w:p>
        </w:tc>
      </w:tr>
    </w:tbl>
    <w:p/>
    <w:p>
      <w:pPr>
        <w:pStyle w:val="Heading3"/>
      </w:pPr>
      <w:r>
        <w:t>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layout shift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causes no CLS on load.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F2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Non-blocking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does not block LCP (loads in lazy phase where applicable).</w:t>
            </w:r>
          </w:p>
        </w:tc>
      </w:tr>
    </w:tbl>
    <w:p/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None</w:t>
      </w:r>
      <w:r>
        <w:t xml:space="preserve"> — authored content only; CTA is an authored link to the Help/FAQ page. No ACCS catalog data.</w:t>
      </w:r>
    </w:p>
    <w:p>
      <w:pPr>
        <w:pStyle w:val="Heading2"/>
      </w:pPr>
      <w:r>
        <w:t>Dependencies</w:t>
      </w:r>
    </w:p>
    <w:p>
      <w:pPr>
        <w:pStyle w:val="ListBullet"/>
      </w:pPr>
      <w:r>
        <w:t>EDS Authoring story (provides the content model this frontend renders).</w:t>
      </w:r>
    </w:p>
    <w:p>
      <w:pPr>
        <w:pStyle w:val="ListBullet"/>
      </w:pPr>
      <w:r>
        <w:t>Help / FAQ page (CTA target).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CTA target URL (Help/FAQ page path).</w:t>
      </w:r>
    </w:p>
    <w:p>
      <w:pPr>
        <w:pStyle w:val="ListBullet"/>
      </w:pPr>
      <w:r>
        <w:t>Confirm placement (home footer-area strip and/or other pages).</w:t>
      </w:r>
    </w:p>
    <w:p>
      <w:pPr>
        <w:pStyle w:val="ListBullet"/>
      </w:pPr>
      <w:r>
        <w:t>Confirm exact hover behavior with design (none defined in Figma).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