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Shop by Grade Level Block (Home Page)</w:t>
      </w:r>
    </w:p>
    <w:p>
      <w:pPr>
        <w:pStyle w:val="Heading1"/>
      </w:pPr>
      <w:r>
        <w:t>EDS + ACCS Story — "Shop by Grade Level" Block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Content/Navigation Block</w:t>
      </w:r>
    </w:p>
    <w:p>
      <w:r>
        <w:rPr>
          <w:b/>
        </w:rPr>
        <w:t>Related design:</w:t>
      </w:r>
      <w:r>
        <w:t xml:space="preserve"> Figma node 2887-24652 — </w:t>
      </w:r>
      <w:r>
        <w:rPr>
          <w:rFonts w:ascii="Consolas" w:hAnsi="Consolas"/>
          <w:color w:val="8B0000"/>
          <w:sz w:val="18"/>
        </w:rPr>
        <w:t>Shop by Grade New Section</w:t>
      </w:r>
      <w:r>
        <w:t xml:space="preserve"> (COMPONENT_SET with Desktop / Tablet / Mobile variants). Desktop 1280×428, Tablet 768×418, Mobile 360×386.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caregiver/troop leader shopping girlscoutshop.com,</w:t>
      </w:r>
    </w:p>
    <w:p>
      <w:r>
        <w:rPr>
          <w:b/>
        </w:rPr>
        <w:t>I want</w:t>
      </w:r>
      <w:r>
        <w:t xml:space="preserve"> a "Shop by Grade Level" row that lets me jump to products for a specific Girl Scout level,</w:t>
      </w:r>
    </w:p>
    <w:p>
      <w:r>
        <w:rPr>
          <w:b/>
        </w:rPr>
        <w:t>so that</w:t>
      </w:r>
      <w:r>
        <w:t xml:space="preserve"> I can quickly find what's relevant for my Girl Scout's grade.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configure the grade tiles (image, label, link) for each level,</w:t>
      </w:r>
    </w:p>
    <w:p>
      <w:r>
        <w:rPr>
          <w:b/>
        </w:rPr>
        <w:t>so that</w:t>
      </w:r>
      <w:r>
        <w:t xml:space="preserve"> the grade navigation stays aligned with the catalog without code changes.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Shop by Grade Level</w:t>
      </w:r>
      <w:r>
        <w:t xml:space="preserve"> block: a heading plus a single row of grade tiles. Each tile is a </w:t>
      </w:r>
      <w:r>
        <w:rPr>
          <w:b/>
        </w:rPr>
        <w:t>top image</w:t>
      </w:r>
      <w:r>
        <w:t xml:space="preserve"> (the grade photo) + a decorative </w:t>
      </w:r>
      <w:r>
        <w:rPr>
          <w:b/>
        </w:rPr>
        <w:t>background + icon</w:t>
      </w:r>
      <w:r>
        <w:t xml:space="preserve"> treatment + a button/label that links to the products for that Girl Scout level. The block is responsive across Desktop / Tablet / Mobile (per the Figma component set); on smaller viewports it becomes a swipeable carousel with dots.</w:t>
      </w:r>
    </w:p>
    <w:p>
      <w:r>
        <w:t xml:space="preserve">Verified grades (from Figma): </w:t>
      </w:r>
      <w:r>
        <w:rPr>
          <w:b/>
        </w:rPr>
        <w:t>Daisy, Brownie, Junior, Cadette, Senior, Ambassador, Adult</w:t>
      </w:r>
      <w:r>
        <w:t xml:space="preserve"> (7 tiles).</w:t>
      </w:r>
    </w:p>
    <w:p>
      <w:pPr>
        <w:pStyle w:val="Heading3"/>
      </w:pPr>
      <w:r>
        <w:t>Authoring Model (IMPORTANT)</w:t>
      </w:r>
    </w:p>
    <w:p>
      <w:pPr>
        <w:pStyle w:val="ListBullet"/>
      </w:pPr>
      <w:r>
        <w:rPr>
          <w:b/>
        </w:rPr>
        <w:t>Only the top image is authorable</w:t>
      </w:r>
      <w:r>
        <w:t xml:space="preserve"> per tile (plus the label and link).</w:t>
      </w:r>
    </w:p>
    <w:p>
      <w:pPr>
        <w:pStyle w:val="ListBullet"/>
      </w:pPr>
      <w:r>
        <w:t xml:space="preserve">The </w:t>
      </w:r>
      <w:r>
        <w:rPr>
          <w:b/>
        </w:rPr>
        <w:t>decorative background + icon combinations are code-defined</w:t>
      </w:r>
      <w:r>
        <w:t xml:space="preserve"> — the pairing of a given background shape with its icon (e.g., blue cloud + flower, beige trapezoid + butterfly, lavender circle + star, pink diamond + mushroom, peach square + rocket, green + butterfly, blue blob + bird) is fixed in code and NOT individually editable by the author.</w:t>
      </w:r>
    </w:p>
    <w:p>
      <w:pPr>
        <w:pStyle w:val="ListBullet"/>
      </w:pPr>
      <w:r>
        <w:t xml:space="preserve">The author can </w:t>
      </w:r>
      <w:r>
        <w:rPr>
          <w:b/>
        </w:rPr>
        <w:t>choose which background (and its bundled icon) appears at any position</w:t>
      </w:r>
      <w:r>
        <w:t xml:space="preserve"> in the row — i.e., assign a code-provided background option to a tile/position. The author does not design or recombine background+icon; they only pick from the code-provided set and place it.</w:t>
      </w:r>
    </w:p>
    <w:p>
      <w:pPr>
        <w:pStyle w:val="ListBullet"/>
      </w:pPr>
      <w:r>
        <w:t xml:space="preserve">Net effect: authors control the </w:t>
      </w:r>
      <w:r>
        <w:rPr>
          <w:b/>
        </w:rPr>
        <w:t>photo, label, link, and which background-style sits where</w:t>
      </w:r>
      <w:r>
        <w:t>; the visual styling of each background+icon stays consistent and on-brand because it lives in code.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rPr>
          <w:b/>
        </w:rPr>
        <w:t>Heading</w:t>
      </w:r>
      <w:r>
        <w:t>: "Shop by Grade Level" — Girl Scout Light(300) 36/43, black.</w:t>
      </w:r>
    </w:p>
    <w:p>
      <w:pPr>
        <w:pStyle w:val="ListBullet"/>
      </w:pPr>
      <w:r>
        <w:rPr>
          <w:b/>
        </w:rPr>
        <w:t>Tile row</w:t>
      </w:r>
      <w:r>
        <w:t xml:space="preserve"> (Desktop, 1168×192): 7 tiles, each </w:t>
      </w:r>
      <w:r>
        <w:rPr>
          <w:b/>
        </w:rPr>
        <w:t>146×192</w:t>
      </w:r>
      <w:r>
        <w:t xml:space="preserve"> = top image (146×146, </w:t>
      </w:r>
      <w:r>
        <w:rPr>
          <w:b/>
        </w:rPr>
        <w:t>aspect 1:1</w:t>
      </w:r>
      <w:r>
        <w:t xml:space="preserve">) layered over a code-defined </w:t>
      </w:r>
      <w:r>
        <w:rPr>
          <w:b/>
        </w:rPr>
        <w:t>decorative background + icon</w:t>
      </w:r>
      <w:r>
        <w:t>, plus a button (</w:t>
      </w:r>
      <w:r>
        <w:rPr>
          <w:rFonts w:ascii="Consolas" w:hAnsi="Consolas"/>
          <w:color w:val="8B0000"/>
          <w:sz w:val="18"/>
        </w:rPr>
        <w:t>Button_Styling</w:t>
      </w:r>
      <w:r>
        <w:t>, 146×36) with the grade label.</w:t>
      </w:r>
    </w:p>
    <w:p>
      <w:pPr>
        <w:pStyle w:val="ListBullet"/>
      </w:pPr>
      <w:r>
        <w:rPr>
          <w:b/>
        </w:rPr>
        <w:t>Background + icon set (code-defined)</w:t>
      </w:r>
      <w:r>
        <w:t xml:space="preserve"> — observed pairings: blue cloud + flower, beige/tan trapezoid + butterfly, lavender circle + star, white/pink diamond + mushroom, peach square + rocket, green shape + butterfly, blue blob + bird. Each background is a distinct shape with a fixed accent icon; the full set is provided by code.</w:t>
      </w:r>
    </w:p>
    <w:p>
      <w:pPr>
        <w:pStyle w:val="ListBullet"/>
      </w:pPr>
      <w:r>
        <w:t>Tiles evenly spaced in a single row on desktop.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for button/active/link state.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 in component set):</w:t>
      </w:r>
    </w:p>
    <w:p>
      <w:pPr>
        <w:pStyle w:val="ListBullet"/>
      </w:pPr>
      <w:r>
        <w:t>Desktop 1280×428 — 7 tiles in a row.</w:t>
      </w:r>
    </w:p>
    <w:p>
      <w:pPr>
        <w:pStyle w:val="ListBullet"/>
      </w:pPr>
      <w:r>
        <w:t>Tablet 768×418 — carousel showing ~4 tiles with dots indicator (labels shown as green text links).</w:t>
      </w:r>
    </w:p>
    <w:p>
      <w:pPr>
        <w:pStyle w:val="ListBullet"/>
      </w:pPr>
      <w:r>
        <w:t>Mobile 360×386 — carousel showing ~2 tiles with dots indicator; swipe to advance.</w:t>
      </w:r>
    </w:p>
    <w:p>
      <w:pPr>
        <w:pStyle w:val="Heading2"/>
      </w:pPr>
      <w:r>
        <w:t>Hover / Touch</w:t>
      </w:r>
    </w:p>
    <w:p>
      <w:pPr>
        <w:pStyle w:val="ListBullet"/>
      </w:pPr>
      <w:r>
        <w:t>Tile image: subtle zoom (~1.03–1.05) + shadow lift on hover.</w:t>
      </w:r>
    </w:p>
    <w:p>
      <w:pPr>
        <w:pStyle w:val="ListBullet"/>
      </w:pPr>
      <w:r>
        <w:t xml:space="preserve">Button/label: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or border emphasis on hover; visible focus for keyboard.</w:t>
      </w:r>
    </w:p>
    <w:p>
      <w:pPr>
        <w:pStyle w:val="ListBullet"/>
      </w:pPr>
      <w:r>
        <w:t>Entire tile is one link/target.</w:t>
      </w:r>
    </w:p>
    <w:p>
      <w:pPr>
        <w:pStyle w:val="ListBullet"/>
      </w:pPr>
      <w:r>
        <w:t>Mobile: pressed-state (no hover); horizontal swipe if scrollable; ≥44×44px tap area.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Authored as a block table (e.g., </w:t>
      </w:r>
      <w:r>
        <w:rPr>
          <w:b/>
        </w:rPr>
        <w:t>`Shop by Grade`</w:t>
      </w:r>
      <w:r>
        <w:t>) in the home page document.</w:t>
      </w:r>
    </w:p>
    <w:p>
      <w:pPr>
        <w:pStyle w:val="ListBullet"/>
      </w:pPr>
      <w:r>
        <w:t>Author-configurable per tile:</w:t>
      </w:r>
    </w:p>
    <w:p>
      <w:pPr>
        <w:pStyle w:val="ListBullet"/>
      </w:pPr>
      <w:r>
        <w:rPr>
          <w:b/>
        </w:rPr>
        <w:t>Top image</w:t>
      </w:r>
      <w:r>
        <w:t xml:space="preserve"> (required) — the grade photo.</w:t>
      </w:r>
    </w:p>
    <w:p>
      <w:pPr>
        <w:pStyle w:val="ListBullet"/>
      </w:pPr>
      <w:r>
        <w:rPr>
          <w:b/>
        </w:rPr>
        <w:t>Grade label</w:t>
      </w:r>
      <w:r>
        <w:t xml:space="preserve"> (button/link text).</w:t>
      </w:r>
    </w:p>
    <w:p>
      <w:pPr>
        <w:pStyle w:val="ListBullet"/>
      </w:pPr>
      <w:r>
        <w:rPr>
          <w:b/>
        </w:rPr>
        <w:t>Link</w:t>
      </w:r>
      <w:r>
        <w:t xml:space="preserve"> (target PLP/category URL).</w:t>
      </w:r>
    </w:p>
    <w:p>
      <w:pPr>
        <w:pStyle w:val="ListBullet"/>
      </w:pPr>
      <w:r>
        <w:rPr>
          <w:b/>
        </w:rPr>
        <w:t>Background option</w:t>
      </w:r>
      <w:r>
        <w:t xml:space="preserve"> — author selects one of the </w:t>
      </w:r>
      <w:r>
        <w:rPr>
          <w:b/>
        </w:rPr>
        <w:t>code-provided background+icon styles</w:t>
      </w:r>
      <w:r>
        <w:t xml:space="preserve"> to apply at this position (e.g., a named option like </w:t>
      </w:r>
      <w:r>
        <w:rPr>
          <w:rFonts w:ascii="Consolas" w:hAnsi="Consolas"/>
          <w:color w:val="8B0000"/>
          <w:sz w:val="18"/>
        </w:rPr>
        <w:t>style-1</w:t>
      </w:r>
      <w:r>
        <w:t>…</w:t>
      </w:r>
      <w:r>
        <w:rPr>
          <w:rFonts w:ascii="Consolas" w:hAnsi="Consolas"/>
          <w:color w:val="8B0000"/>
          <w:sz w:val="18"/>
        </w:rPr>
        <w:t>style-7</w:t>
      </w:r>
      <w:r>
        <w:t>). The author chooses WHICH background goes WHERE; they cannot edit the background shape or its icon.</w:t>
      </w:r>
    </w:p>
    <w:p>
      <w:pPr>
        <w:pStyle w:val="ListBullet"/>
      </w:pPr>
      <w:r>
        <w:rPr>
          <w:b/>
        </w:rPr>
        <w:t>NOT authorable</w:t>
      </w:r>
      <w:r>
        <w:t>: the background shapes, the icons, and the background↔icon pairing — these are defined in code. The author only picks from the provided set and places it at a position.</w:t>
      </w:r>
    </w:p>
    <w:p>
      <w:pPr>
        <w:pStyle w:val="ListBullet"/>
      </w:pPr>
      <w:r>
        <w:rPr>
          <w:b/>
        </w:rPr>
        <w:t>Order</w:t>
      </w:r>
      <w:r>
        <w:t xml:space="preserve"> of tiles (reorder by reordering rows).</w:t>
      </w:r>
    </w:p>
    <w:p>
      <w:pPr>
        <w:pStyle w:val="ListBullet"/>
      </w:pPr>
      <w:r>
        <w:t>Recommended fixed set of 7 (Daisy…Adult) but author can add/remove/rename.</w:t>
      </w:r>
    </w:p>
    <w:p>
      <w:pPr>
        <w:pStyle w:val="ListBullet"/>
      </w:pPr>
      <w:r>
        <w:t>Tiles render in a single responsive row automatically — author does not place grid coordinates.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heading.</w:t>
      </w:r>
    </w:p>
    <w:p>
      <w:pPr>
        <w:pStyle w:val="ListBullet"/>
      </w:pPr>
      <w:r>
        <w:t>Author can add/edit/remove/reorder grade tiles.</w:t>
      </w:r>
    </w:p>
    <w:p>
      <w:pPr>
        <w:pStyle w:val="ListBullet"/>
      </w:pPr>
      <w:r>
        <w:t xml:space="preserve">Per tile, author can set the </w:t>
      </w:r>
      <w:r>
        <w:rPr>
          <w:b/>
        </w:rPr>
        <w:t>top image</w:t>
      </w:r>
      <w:r>
        <w:t xml:space="preserve">, </w:t>
      </w:r>
      <w:r>
        <w:rPr>
          <w:b/>
        </w:rPr>
        <w:t>label</w:t>
      </w:r>
      <w:r>
        <w:t xml:space="preserve">, and </w:t>
      </w:r>
      <w:r>
        <w:rPr>
          <w:b/>
        </w:rPr>
        <w:t>link</w:t>
      </w:r>
      <w:r>
        <w:t>.</w:t>
      </w:r>
    </w:p>
    <w:p>
      <w:pPr>
        <w:pStyle w:val="ListBullet"/>
      </w:pPr>
      <w:r>
        <w:t xml:space="preserve">Per tile/position, author can </w:t>
      </w:r>
      <w:r>
        <w:rPr>
          <w:b/>
        </w:rPr>
        <w:t>select a background option from the code-provided set</w:t>
      </w:r>
      <w:r>
        <w:t>; the chosen background+icon renders at that position.</w:t>
      </w:r>
    </w:p>
    <w:p>
      <w:pPr>
        <w:pStyle w:val="ListBullet"/>
      </w:pPr>
      <w:r>
        <w:t>Author can place any available background option at any position (background choice is independent of which grade is in the tile).</w:t>
      </w:r>
    </w:p>
    <w:p>
      <w:pPr>
        <w:pStyle w:val="ListBullet"/>
      </w:pPr>
      <w:r>
        <w:t xml:space="preserve">Author </w:t>
      </w:r>
      <w:r>
        <w:rPr>
          <w:b/>
        </w:rPr>
        <w:t>cannot</w:t>
      </w:r>
      <w:r>
        <w:t xml:space="preserve"> edit the background shapes, icons, or the background↔icon pairing (these are code-controlled).</w:t>
      </w:r>
    </w:p>
    <w:p>
      <w:pPr>
        <w:pStyle w:val="ListBullet"/>
      </w:pPr>
      <w:r>
        <w:t>If no background option is selected for a tile, a sensible default (or no decorative background) is applied without breaking layout.</w:t>
      </w:r>
    </w:p>
    <w:p>
      <w:pPr>
        <w:pStyle w:val="ListBullet"/>
      </w:pPr>
      <w:r>
        <w:t>Tiles render in a responsive row (Desktop 7-up; tablet/mobile carousel with dots).</w:t>
      </w:r>
    </w:p>
    <w:p>
      <w:pPr>
        <w:pStyle w:val="ListBullet"/>
      </w:pPr>
      <w:r>
        <w:t>Each tile links to the configured target; author can paste a category/PLP URL.</w:t>
      </w:r>
    </w:p>
    <w:p>
      <w:pPr>
        <w:pStyle w:val="ListBullet"/>
      </w:pPr>
      <w:r>
        <w:t>Omitting a tile does not break the row/carousel layout.</w:t>
      </w:r>
    </w:p>
    <w:p>
      <w:pPr>
        <w:pStyle w:val="ListBullet"/>
      </w:pPr>
      <w:r>
        <w:t>Preview reflects the row (including selected backgrounds)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heading and a row of grade tiles per design.</w:t>
      </w:r>
    </w:p>
    <w:p>
      <w:pPr>
        <w:pStyle w:val="ListBullet"/>
      </w:pPr>
      <w:r>
        <w:t>Each tile shows its top image over the author-selected code-defined background+icon, plus the grade label.</w:t>
      </w:r>
    </w:p>
    <w:p>
      <w:pPr>
        <w:pStyle w:val="ListBullet"/>
      </w:pPr>
      <w:r>
        <w:t>The background+icon styling matches the design exactly (code-controlled), regardless of which grade photo is placed in the tile.</w:t>
      </w:r>
    </w:p>
    <w:p>
      <w:pPr>
        <w:pStyle w:val="ListBullet"/>
      </w:pPr>
      <w:r>
        <w:t>Clicking the tile/button/label navigates to that grade's products.</w:t>
      </w:r>
    </w:p>
    <w:p>
      <w:pPr>
        <w:pStyle w:val="ListBullet"/>
      </w:pPr>
      <w:r>
        <w:t>Decorative backgrounds/icons are treated as presentation only (do not interfere with the image or link).</w:t>
      </w:r>
    </w:p>
    <w:p>
      <w:pPr>
        <w:pStyle w:val="ListBullet"/>
      </w:pPr>
      <w:r>
        <w:t>Images have alt text; labels legible.</w:t>
      </w:r>
    </w:p>
    <w:p>
      <w:pPr>
        <w:pStyle w:val="ListBullet"/>
      </w:pPr>
      <w:r>
        <w:t>Responsive: Desktop shows 7 in a row; tablet/mobile show a swipeable carousel with a dots indicator; no overflow or distortion.</w:t>
      </w:r>
    </w:p>
    <w:p>
      <w:pPr>
        <w:pStyle w:val="ListBullet"/>
      </w:pPr>
      <w:r>
        <w:t>Keyboard: each tile is a focusable link with visible focus; logical tab order; carousel controls operable.</w:t>
      </w:r>
    </w:p>
    <w:p>
      <w:pPr>
        <w:pStyle w:val="ListBullet"/>
      </w:pPr>
      <w:r>
        <w:t>WCAG 2.1 AA: meaningful alt text (grade name), accessible link names, sufficient contrast, heading structure; decorative background/icon hidden from assistive tech.</w:t>
      </w:r>
    </w:p>
    <w:p>
      <w:pPr>
        <w:pStyle w:val="ListBullet"/>
      </w:pPr>
      <w:r>
        <w:t>Performance: images optimized and lazy-loaded (below the fold);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Primarily authored content</w:t>
      </w:r>
      <w:r>
        <w:t xml:space="preserve"> — tiles (image, label, link) are authored.</w:t>
      </w:r>
    </w:p>
    <w:p>
      <w:pPr>
        <w:pStyle w:val="ListBullet"/>
      </w:pPr>
      <w:r>
        <w:rPr>
          <w:b/>
        </w:rPr>
        <w:t>Links</w:t>
      </w:r>
      <w:r>
        <w:t xml:space="preserve"> resolve to grade-filtered </w:t>
      </w:r>
      <w:r>
        <w:rPr>
          <w:b/>
        </w:rPr>
        <w:t>PLPs</w:t>
      </w:r>
      <w:r>
        <w:t xml:space="preserve">: typically a category or a PLP filtered on the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attribute (Daisy…Ambassador, plus Adult).</w:t>
      </w:r>
    </w:p>
    <w:p>
      <w:pPr>
        <w:pStyle w:val="ListBullet"/>
      </w:pPr>
      <w:r>
        <w:rPr>
          <w:b/>
        </w:rPr>
        <w:t>Images</w:t>
      </w:r>
      <w:r>
        <w:t xml:space="preserve"> resolve from Adobe Assets / DA.</w:t>
      </w:r>
    </w:p>
    <w:p>
      <w:pPr>
        <w:pStyle w:val="ListBullet"/>
      </w:pPr>
      <w:r>
        <w:t xml:space="preserve">Grade values align to the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taxonomy so filters/links stay consistent with the catalog.</w:t>
      </w:r>
    </w:p>
    <w:p>
      <w:pPr>
        <w:pStyle w:val="ListBullet"/>
      </w:pPr>
      <w:r>
        <w:t>(Optional future: auto-generate tiles from the program-level taxonomy — not in this story's scope.)</w:t>
      </w:r>
    </w:p>
    <w:p>
      <w:pPr>
        <w:pStyle w:val="Heading2"/>
      </w:pPr>
      <w:r>
        <w:t>Dependencies</w:t>
      </w:r>
    </w:p>
    <w:p>
      <w:pPr>
        <w:pStyle w:val="ListBullet"/>
      </w:pPr>
      <w:r>
        <w:t xml:space="preserve">ACCS Catalog categories /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attribute (link targets / filtering).</w:t>
      </w:r>
    </w:p>
    <w:p>
      <w:pPr>
        <w:pStyle w:val="ListBullet"/>
      </w:pPr>
      <w:r>
        <w:rPr>
          <w:b/>
        </w:rPr>
        <w:t>EC-243</w:t>
      </w:r>
      <w:r>
        <w:t xml:space="preserve"> —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attribute exposed/searchable (if links use level filtering).</w:t>
      </w:r>
    </w:p>
    <w:p>
      <w:pPr>
        <w:pStyle w:val="ListBullet"/>
      </w:pPr>
      <w:r>
        <w:t>Adobe Assets / DA for tile imagery.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 xml:space="preserve">CONFIRM grade set: Figma shows Daisy, Brownie, Junior, Cadette, Senior, Ambassador, </w:t>
      </w:r>
      <w:r>
        <w:rPr>
          <w:b/>
        </w:rPr>
        <w:t>Adult</w:t>
      </w:r>
      <w:r>
        <w:t xml:space="preserve"> (7 tiles) — confirm "Adult" is included and final.</w:t>
      </w:r>
    </w:p>
    <w:p>
      <w:pPr>
        <w:pStyle w:val="ListBullet"/>
      </w:pPr>
      <w:r>
        <w:t xml:space="preserve">Confirm each tile's link target: a category PLP vs. a </w:t>
      </w:r>
      <w:r>
        <w:rPr>
          <w:rFonts w:ascii="Consolas" w:hAnsi="Consolas"/>
          <w:color w:val="8B0000"/>
          <w:sz w:val="18"/>
        </w:rPr>
        <w:t>gs:programLevel</w:t>
      </w:r>
      <w:r>
        <w:t>-filtered PLP.</w:t>
      </w:r>
    </w:p>
    <w:p>
      <w:pPr>
        <w:pStyle w:val="ListBullet"/>
      </w:pPr>
      <w:r>
        <w:t xml:space="preserve">Confirm the </w:t>
      </w:r>
      <w:r>
        <w:rPr>
          <w:b/>
        </w:rPr>
        <w:t>number of code-provided background+icon styles</w:t>
      </w:r>
      <w:r>
        <w:t xml:space="preserve"> and their naming (so authors can reference them, e.g. </w:t>
      </w:r>
      <w:r>
        <w:rPr>
          <w:rFonts w:ascii="Consolas" w:hAnsi="Consolas"/>
          <w:color w:val="8B0000"/>
          <w:sz w:val="18"/>
        </w:rPr>
        <w:t>style-1</w:t>
      </w:r>
      <w:r>
        <w:t>…</w:t>
      </w:r>
      <w:r>
        <w:rPr>
          <w:rFonts w:ascii="Consolas" w:hAnsi="Consolas"/>
          <w:color w:val="8B0000"/>
          <w:sz w:val="18"/>
        </w:rPr>
        <w:t>style-N</w:t>
      </w:r>
      <w:r>
        <w:t>).</w:t>
      </w:r>
    </w:p>
    <w:p>
      <w:pPr>
        <w:pStyle w:val="ListBullet"/>
      </w:pPr>
      <w:r>
        <w:t>Confirm how the background option is exposed to authors in DA (e.g., a value/keyword cell per tile that maps to the code style).</w:t>
      </w:r>
    </w:p>
    <w:p>
      <w:pPr>
        <w:pStyle w:val="ListBullet"/>
      </w:pPr>
      <w:r>
        <w:t>Confirm default background behavior when none is selected.</w:t>
      </w:r>
    </w:p>
    <w:p>
      <w:pPr>
        <w:pStyle w:val="ListBullet"/>
      </w:pPr>
      <w:r>
        <w:t>Confirm tablet/mobile tiles-per-view (observed ~4 tablet / ~2 mobile, carousel with dots).</w:t>
      </w:r>
    </w:p>
    <w:p>
      <w:pPr>
        <w:pStyle w:val="ListBullet"/>
      </w:pPr>
      <w:r>
        <w:t>Confirm whether this overlaps/duplicates the "Shop by Troop Year Plans" block (that one uses a dropdown; this one uses tiles) — keep both or consolidate.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