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50-50 Section Block (Image + Text Split)</w:t>
      </w:r>
    </w:p>
    <w:p>
      <w:pPr>
        <w:pStyle w:val="Heading1"/>
      </w:pPr>
      <w:r>
        <w:t>EDS Story — "50-50 Section" Block (Image + Text Split)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Block</w:t>
      </w:r>
    </w:p>
    <w:p>
      <w:r>
        <w:rPr>
          <w:b/>
        </w:rPr>
        <w:t>Related design:</w:t>
      </w:r>
      <w:r>
        <w:t xml:space="preserve"> Figma node 2734-46116 — </w:t>
      </w:r>
      <w:r>
        <w:rPr>
          <w:rFonts w:ascii="Consolas" w:hAnsi="Consolas"/>
          <w:color w:val="8B0000"/>
          <w:sz w:val="18"/>
        </w:rPr>
        <w:t>50-50_Section</w:t>
      </w:r>
      <w:r>
        <w:t xml:space="preserve"> (COMPONENT_SET: Desktop 1280×676, Tablet 768×1047, Mobile 360×803).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balanced section pairing an editorial message with supporting imagery,</w:t>
      </w:r>
    </w:p>
    <w:p>
      <w:r>
        <w:rPr>
          <w:b/>
        </w:rPr>
        <w:t>so that</w:t>
      </w:r>
      <w:r>
        <w:t xml:space="preserve"> I can engage with storytelling content alongside relevant visuals.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text side (icon, heading, body, optional CTA) and the image side, with everything optional,</w:t>
      </w:r>
    </w:p>
    <w:p>
      <w:r>
        <w:rPr>
          <w:b/>
        </w:rPr>
        <w:t>so that</w:t>
      </w:r>
      <w:r>
        <w:t xml:space="preserve"> I can present the section flexibly without the block breaking if a field is empty.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50/50 split section</w:t>
      </w:r>
      <w:r>
        <w:t>: one half is a text/content block (decorative icon + heading + body copy + optional CTA), the other half is an image collage. On smaller viewports the two halves stack. Authored content.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~1168; height ~676 (desktop).</w:t>
      </w:r>
    </w:p>
    <w:p>
      <w:pPr>
        <w:pStyle w:val="ListBullet"/>
      </w:pPr>
      <w:r>
        <w:rPr>
          <w:b/>
        </w:rPr>
        <w:t>Text half</w:t>
      </w:r>
      <w:r>
        <w:t xml:space="preserve"> (~476 wide): a decorative icon/illustration (~72×84) + a text block (heading + body copy — Trefoil Sans 400 16/19, e.g., "Every Girl Scout has their own curiosity, drive…"), with an optional CTA.</w:t>
      </w:r>
    </w:p>
    <w:p>
      <w:pPr>
        <w:pStyle w:val="ListBullet"/>
      </w:pPr>
      <w:r>
        <w:rPr>
          <w:b/>
        </w:rPr>
        <w:t>Image half</w:t>
      </w:r>
      <w:r>
        <w:t xml:space="preserve"> (~572 wide): an image collage — two </w:t>
      </w:r>
      <w:r>
        <w:rPr>
          <w:b/>
        </w:rPr>
        <w:t>4:3 images</w:t>
      </w:r>
      <w:r>
        <w:t xml:space="preserve"> (274×206) + one </w:t>
      </w:r>
      <w:r>
        <w:rPr>
          <w:b/>
        </w:rPr>
        <w:t>2:1 image</w:t>
      </w:r>
      <w:r>
        <w:t xml:space="preserve"> (572×286).</w:t>
      </w:r>
    </w:p>
    <w:p>
      <w:pPr>
        <w:pStyle w:val="ListBullet"/>
      </w:pPr>
      <w:r>
        <w:t>Layout: text and image halves sit side-by-side on desktop; the image side left/right placement per design.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1280×676, Tablet 768×1047, Mobile 360×803 (halves </w:t>
      </w:r>
      <w:r>
        <w:rPr>
          <w:b/>
        </w:rPr>
        <w:t>stack vertically</w:t>
      </w:r>
      <w:r>
        <w:t>; images reflow).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CTA</w:t>
      </w:r>
      <w:r>
        <w:t xml:space="preserve"> (if present):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darken / underline on hover; icon nudges; visible focus ring (≥3:1 contrast).</w:t>
      </w:r>
    </w:p>
    <w:p>
      <w:pPr>
        <w:pStyle w:val="ListBullet"/>
      </w:pPr>
      <w:r>
        <w:rPr>
          <w:b/>
        </w:rPr>
        <w:t>Images</w:t>
      </w:r>
      <w:r>
        <w:t xml:space="preserve"> (if clickable): subtle zoom/shadow on hover; otherwise informational (no hover).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hover has an equivalent keyboard-focus state; ≥44×44px tap target on mobile if interactive.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Decorative icon / illustration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/ 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Body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Image(s) — collage (4:3 x2, 2:1 x1)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Image / text side 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`50-50 Section`</w:t>
      </w:r>
      <w:r>
        <w:t>) in the page document.</w:t>
      </w:r>
    </w:p>
    <w:p>
      <w:pPr>
        <w:pStyle w:val="ListBullet"/>
      </w:pPr>
      <w:r>
        <w:t>Author sets the text side (icon, heading, body, optional CTA) and the image side (collage images), and may choose which side the image is on.</w:t>
      </w:r>
    </w:p>
    <w:p>
      <w:pPr>
        <w:pStyle w:val="ListBullet"/>
      </w:pPr>
      <w:r>
        <w:rPr>
          <w:b/>
        </w:rPr>
        <w:t>All fields are optional</w:t>
      </w:r>
      <w:r>
        <w:t xml:space="preserve"> (see Acceptance Criteria).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heading, body copy, optional CTA (label + link), and image(s).</w:t>
      </w:r>
    </w:p>
    <w:p>
      <w:pPr>
        <w:pStyle w:val="ListBullet"/>
      </w:pPr>
      <w:r>
        <w:t>Author can choose image-side placement (left/right).</w:t>
      </w:r>
    </w:p>
    <w:p>
      <w:pPr>
        <w:pStyle w:val="ListBullet"/>
      </w:pPr>
      <w:r>
        <w:rPr>
          <w:b/>
        </w:rPr>
        <w:t>No fields are mandatory.</w:t>
      </w:r>
      <w:r>
        <w:t xml:space="preserve"> The block renders with any combination of provided fields.</w:t>
      </w:r>
    </w:p>
    <w:p>
      <w:pPr>
        <w:pStyle w:val="ListBullet"/>
      </w:pPr>
      <w:r>
        <w:rPr>
          <w:b/>
        </w:rPr>
        <w:t>Graceful blanks:</w:t>
      </w:r>
      <w:r>
        <w:t xml:space="preserve"> if a field is left empty, the block must NOT break — only that part renders blank/omitted (empty body → no body copy; no CTA → no button; no heading → heading omitted; missing image → that image slot collapses; text-only or image-only renders cleanly).</w:t>
      </w:r>
    </w:p>
    <w:p>
      <w:pPr>
        <w:pStyle w:val="ListBullet"/>
      </w:pPr>
      <w:r>
        <w:t>Preview reflects the block (including partially-filled)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text half and image half per design.</w:t>
      </w:r>
    </w:p>
    <w:p>
      <w:pPr>
        <w:pStyle w:val="ListBullet"/>
      </w:pPr>
      <w:r>
        <w:t>Missing fields display cleanly (blank/omitted part only) — no broken layout, no placeholder text leaking through.</w:t>
      </w:r>
    </w:p>
    <w:p>
      <w:pPr>
        <w:pStyle w:val="ListBullet"/>
      </w:pPr>
      <w:r>
        <w:t>If a CTA is present, clicking it navigates to the authored target.</w:t>
      </w:r>
    </w:p>
    <w:p>
      <w:pPr>
        <w:pStyle w:val="ListBullet"/>
      </w:pPr>
      <w:r>
        <w:t>Images have alt text (or are marked decorative); body copy legible.</w:t>
      </w:r>
    </w:p>
    <w:p>
      <w:pPr>
        <w:pStyle w:val="ListBullet"/>
      </w:pPr>
      <w:r>
        <w:t xml:space="preserve">Responsive: the two halves </w:t>
      </w:r>
      <w:r>
        <w:rPr>
          <w:b/>
        </w:rPr>
        <w:t>stack vertically</w:t>
      </w:r>
      <w:r>
        <w:t xml:space="preserve"> on tablet and mobile; the image collage reflows without distortion or overflow.</w:t>
      </w:r>
    </w:p>
    <w:p>
      <w:pPr>
        <w:pStyle w:val="ListBullet"/>
      </w:pPr>
      <w:r>
        <w:t>Keyboard: any CTA/interactive image is focusable with visible focus.</w:t>
      </w:r>
    </w:p>
    <w:p>
      <w:pPr>
        <w:pStyle w:val="ListBullet"/>
      </w:pPr>
      <w:r>
        <w:t>WCAG 2.1 AA: heading structure (if present), accessible CTA name, sufficient contrast; decorative icon/images hidden from assistive tech.</w:t>
      </w:r>
    </w:p>
    <w:p>
      <w:pPr>
        <w:pStyle w:val="ListBullet"/>
      </w:pPr>
      <w:r>
        <w:t>Performance: images optimized and lazy-loaded (below the fold); aspect-ratio boxes prevent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Authored content — no catalog data.</w:t>
      </w:r>
      <w:r>
        <w:t xml:space="preserve"> Icon, heading, body, CTA, and images are authored in DA.</w:t>
      </w:r>
    </w:p>
    <w:p>
      <w:pPr>
        <w:pStyle w:val="ListBullet"/>
      </w:pPr>
      <w:r>
        <w:t>Optional CTA/image links point to authored content/PLP pages.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Adobe Assets / DA for collage imagery; code/asset for the decorative icon.</w:t>
      </w:r>
    </w:p>
    <w:p>
      <w:pPr>
        <w:pStyle w:val="ListBullet"/>
      </w:pPr>
      <w:r>
        <w:t>Shared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the image collage pattern (fixed 3-image layout: two 4:3 + one 2:1) vs. flexible.</w:t>
      </w:r>
    </w:p>
    <w:p>
      <w:pPr>
        <w:pStyle w:val="ListBullet"/>
      </w:pPr>
      <w:r>
        <w:t>Confirm whether a CTA is part of the text side.</w:t>
      </w:r>
    </w:p>
    <w:p>
      <w:pPr>
        <w:pStyle w:val="ListBullet"/>
      </w:pPr>
      <w:r>
        <w:t>Confirm image-side placement is author-configurable (left/right) or fixed.</w:t>
      </w:r>
    </w:p>
    <w:p>
      <w:pPr>
        <w:pStyle w:val="ListBullet"/>
      </w:pPr>
      <w:r>
        <w:t>Confirm exact hover behavior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