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Commerce API Story — New Arrivals Product Feed</w:t>
      </w:r>
    </w:p>
    <w:p>
      <w:pPr>
        <w:pStyle w:val="Heading1"/>
      </w:pPr>
      <w:r>
        <w:t>Commerce API Story — New Arrivals Product Feed (ACCS GraphQL)</w:t>
      </w:r>
    </w:p>
    <w:p>
      <w:r>
        <w:rPr>
          <w:b/>
        </w:rPr>
        <w:t>Type:</w:t>
      </w:r>
      <w:r>
        <w:t xml:space="preserve"> Story (Commerce API / ACCS)</w:t>
      </w:r>
    </w:p>
    <w:p>
      <w:r>
        <w:rPr>
          <w:b/>
        </w:rPr>
        <w:t>Component:</w:t>
      </w:r>
      <w:r>
        <w:t xml:space="preserve"> ACCS — Catalog Service / Live Search</w:t>
      </w:r>
    </w:p>
    <w:p>
      <w:r>
        <w:rPr>
          <w:b/>
        </w:rPr>
        <w:t>Related design:</w:t>
      </w:r>
      <w:r>
        <w:t xml:space="preserve"> Figma node 6930-252999 — </w:t>
      </w:r>
      <w:r>
        <w:rPr>
          <w:rFonts w:ascii="Consolas" w:hAnsi="Consolas"/>
          <w:color w:val="8B0000"/>
          <w:sz w:val="18"/>
        </w:rPr>
        <w:t>New Arrivals</w:t>
      </w:r>
      <w:r>
        <w:t>.</w:t>
      </w:r>
    </w:p>
    <w:p>
      <w:r>
        <w:rPr>
          <w:b/>
        </w:rPr>
        <w:t>Companion stories:</w:t>
      </w:r>
      <w:r>
        <w:t xml:space="preserve"> EDS Authoring — New Arrivals config · ACCS Site Visit — New Arrivals rendering &amp; UX.</w:t>
      </w:r>
    </w:p>
    <w:p>
      <w:r>
        <w:rPr>
          <w:b/>
        </w:rPr>
        <w:t>Stream:</w:t>
      </w:r>
      <w:r>
        <w:t xml:space="preserve"> Commerce API (GraphQL endpoint + response contract that feeds the block).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the API contract can be built/tested independently of the front-end block.</w:t>
      </w:r>
    </w:p>
    <w:p>
      <w:pPr>
        <w:pStyle w:val="ListBullet"/>
      </w:pPr>
      <w:r>
        <w:rPr>
          <w:b/>
        </w:rPr>
        <w:t>Negotiable:</w:t>
      </w:r>
      <w:r>
        <w:t xml:space="preserve"> field set and "new arrivals" definition can be refined.</w:t>
      </w:r>
    </w:p>
    <w:p>
      <w:pPr>
        <w:pStyle w:val="ListBullet"/>
      </w:pPr>
      <w:r>
        <w:rPr>
          <w:b/>
        </w:rPr>
        <w:t>Valuable:</w:t>
      </w:r>
      <w:r>
        <w:t xml:space="preserve"> provides the product data the carousel needs in one response.</w:t>
      </w:r>
    </w:p>
    <w:p>
      <w:pPr>
        <w:pStyle w:val="ListBullet"/>
      </w:pPr>
      <w:r>
        <w:rPr>
          <w:b/>
        </w:rPr>
        <w:t>Estimable:</w:t>
      </w:r>
      <w:r>
        <w:t xml:space="preserve"> bounded to one query + response shape.</w:t>
      </w:r>
    </w:p>
    <w:p>
      <w:pPr>
        <w:pStyle w:val="ListBullet"/>
      </w:pPr>
      <w:r>
        <w:rPr>
          <w:b/>
        </w:rPr>
        <w:t>Small:</w:t>
      </w:r>
      <w:r>
        <w:t xml:space="preserve"> a single feed/query.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a GraphQL query that returns the New Arrivals products with all fields the Product Card needs,</w:t>
      </w:r>
    </w:p>
    <w:p>
      <w:r>
        <w:rPr>
          <w:b/>
        </w:rPr>
        <w:t>so that</w:t>
      </w:r>
      <w:r>
        <w:t xml:space="preserve"> the carousel renders from a single response with no follow-up queries.</w:t>
      </w:r>
    </w:p>
    <w:p>
      <w:pPr>
        <w:pStyle w:val="Heading2"/>
      </w:pPr>
      <w:r>
        <w:t>API Contract (target)</w:t>
      </w:r>
    </w:p>
    <w:p>
      <w:r>
        <w:rPr>
          <w:b/>
        </w:rPr>
        <w:t>Input: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</w:t>
      </w:r>
      <w:r>
        <w:t xml:space="preserve"> context: </w:t>
      </w:r>
      <w:r>
        <w:rPr>
          <w:rFonts w:ascii="Consolas" w:hAnsi="Consolas"/>
          <w:color w:val="8B0000"/>
          <w:sz w:val="18"/>
        </w:rPr>
        <w:t>categoryId</w:t>
      </w:r>
      <w:r>
        <w:t>/</w:t>
      </w:r>
      <w:r>
        <w:rPr>
          <w:rFonts w:ascii="Consolas" w:hAnsi="Consolas"/>
          <w:color w:val="8B0000"/>
          <w:sz w:val="18"/>
        </w:rPr>
        <w:t>categoryPath</w:t>
      </w:r>
      <w:r>
        <w:t xml:space="preserve">, OR </w:t>
      </w:r>
      <w:r>
        <w:rPr>
          <w:rFonts w:ascii="Consolas" w:hAnsi="Consolas"/>
          <w:color w:val="8B0000"/>
          <w:sz w:val="18"/>
        </w:rPr>
        <w:t>collectionId</w:t>
      </w:r>
      <w:r>
        <w:t xml:space="preserve">, OR </w:t>
      </w:r>
      <w:r>
        <w:rPr>
          <w:rFonts w:ascii="Consolas" w:hAnsi="Consolas"/>
          <w:color w:val="8B0000"/>
          <w:sz w:val="18"/>
        </w:rPr>
        <w:t>skus[]</w:t>
      </w:r>
      <w:r>
        <w:t>, OR a "new arrivals" rule (e.g., sort by newest / created date)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pageSize</w:t>
      </w:r>
      <w:r>
        <w:t xml:space="preserve"> (default e.g. 12)</w:t>
      </w:r>
    </w:p>
    <w:p>
      <w:pPr>
        <w:pStyle w:val="ListBullet"/>
      </w:pPr>
      <w:r>
        <w:t>visitor/shopper id (optional, for personalization)</w:t>
      </w:r>
    </w:p>
    <w:p>
      <w:r>
        <w:rPr>
          <w:b/>
        </w:rPr>
        <w:t>Output — per product (Product Card fields):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sku</w:t>
      </w:r>
      <w:r>
        <w:t xml:space="preserve">, </w:t>
      </w:r>
      <w:r>
        <w:rPr>
          <w:rFonts w:ascii="Consolas" w:hAnsi="Consolas"/>
          <w:color w:val="8B0000"/>
          <w:sz w:val="18"/>
        </w:rPr>
        <w:t>name</w:t>
      </w:r>
      <w:r>
        <w:t xml:space="preserve">, </w:t>
      </w:r>
      <w:r>
        <w:rPr>
          <w:rFonts w:ascii="Consolas" w:hAnsi="Consolas"/>
          <w:color w:val="8B0000"/>
          <w:sz w:val="18"/>
        </w:rPr>
        <w:t>urlKey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image { url, label }</w:t>
      </w:r>
      <w:r>
        <w:t xml:space="preserve"> (+ hover/gallery images) — Adobe Assets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price { regular, sale, currency }</w:t>
      </w:r>
      <w:r>
        <w:t>, discount %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rating</w:t>
      </w:r>
      <w:r>
        <w:t xml:space="preserve">, </w:t>
      </w:r>
      <w:r>
        <w:rPr>
          <w:rFonts w:ascii="Consolas" w:hAnsi="Consolas"/>
          <w:color w:val="8B0000"/>
          <w:sz w:val="18"/>
        </w:rPr>
        <w:t>reviewCount</w:t>
      </w:r>
      <w:r>
        <w:t xml:space="preserve"> (if available)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inStock</w:t>
      </w:r>
      <w:r>
        <w:t xml:space="preserve"> / availability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options</w:t>
      </w:r>
      <w:r>
        <w:t xml:space="preserve"> / swatches (size, color)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badges</w:t>
      </w:r>
      <w:r>
        <w:t xml:space="preserve"> (New / Best Seller / % Off)</w:t>
      </w:r>
    </w:p>
    <w:p>
      <w:pPr>
        <w:ind w:left="283"/>
        <w:shd w:val="clear" w:fill="F2F3F4"/>
      </w:pPr>
      <w:r>
        <w:rPr>
          <w:rFonts w:ascii="Consolas" w:hAnsi="Consolas"/>
          <w:sz w:val="18"/>
        </w:rPr>
        <w:t>query NewArrivals($phrase: String, $filter: [SearchClauseInput!], $sort: [ProductSearchSortInput!], $pageSize: Int) {</w:t>
        <w:br/>
        <w:t xml:space="preserve">  productSearch(phrase: $phrase, filter: $filter, sort: $sort, page_size: $pageSize) {</w:t>
        <w:br/>
        <w:t xml:space="preserve">    items { productView {</w:t>
        <w:br/>
        <w:t xml:space="preserve">      sku name urlKey inStock</w:t>
        <w:br/>
        <w:t xml:space="preserve">      images { url label }</w:t>
        <w:br/>
        <w:t xml:space="preserve">      price { regular { amount { value currency } } sale { amount { value } } }</w:t>
        <w:br/>
        <w:t xml:space="preserve">      rating { average count }</w:t>
        <w:br/>
        <w:t xml:space="preserve">      options { id label values { label value } }</w:t>
        <w:br/>
        <w:t xml:space="preserve">      badges</w:t>
        <w:br/>
        <w:t xml:space="preserve">    } }</w:t>
        <w:br/>
        <w:t xml:space="preserve">    total_count</w:t>
        <w:br/>
        <w:t xml:space="preserve">  }</w:t>
        <w:br/>
        <w:t>}</w:t>
      </w:r>
    </w:p>
    <w:p>
      <w:r>
        <w:t>(Field names align to the deployed Catalog Service / Live Search schema — confirm exact names.)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C1 — Category source</w:t>
      </w:r>
    </w:p>
    <w:p>
      <w:pPr>
        <w:pStyle w:val="ListBullet"/>
      </w:pPr>
      <w:r>
        <w:rPr>
          <w:b/>
        </w:rPr>
        <w:t>Given</w:t>
      </w:r>
      <w:r>
        <w:t xml:space="preserve"> a category context is provided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that category's products ordered as "new arrivals" (newest first), up to </w:t>
      </w:r>
      <w:r>
        <w:rPr>
          <w:rFonts w:ascii="Consolas" w:hAnsi="Consolas"/>
          <w:color w:val="8B0000"/>
          <w:sz w:val="18"/>
        </w:rPr>
        <w:t>pageSize</w:t>
      </w:r>
      <w:r>
        <w:t>.</w:t>
      </w:r>
    </w:p>
    <w:p>
      <w:r>
        <w:rPr>
          <w:b/>
        </w:rPr>
        <w:t>Scenario C2 — Rule-based new arrivals</w:t>
      </w:r>
    </w:p>
    <w:p>
      <w:pPr>
        <w:pStyle w:val="ListBullet"/>
      </w:pPr>
      <w:r>
        <w:rPr>
          <w:b/>
        </w:rPr>
        <w:t>Given</w:t>
      </w:r>
      <w:r>
        <w:t xml:space="preserve"> a "new arrivals" rule (sort by newest/created date) with no explicit list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the most recently added products, up to </w:t>
      </w:r>
      <w:r>
        <w:rPr>
          <w:rFonts w:ascii="Consolas" w:hAnsi="Consolas"/>
          <w:color w:val="8B0000"/>
          <w:sz w:val="18"/>
        </w:rPr>
        <w:t>pageSize</w:t>
      </w:r>
      <w:r>
        <w:t>.</w:t>
      </w:r>
    </w:p>
    <w:p>
      <w:r>
        <w:rPr>
          <w:b/>
        </w:rPr>
        <w:t>Scenario C3 — Complete card fields</w:t>
      </w:r>
    </w:p>
    <w:p>
      <w:pPr>
        <w:pStyle w:val="ListBullet"/>
      </w:pPr>
      <w:r>
        <w:rPr>
          <w:b/>
        </w:rPr>
        <w:t>Given</w:t>
      </w:r>
      <w:r>
        <w:t xml:space="preserve"> any returned product</w:t>
      </w:r>
    </w:p>
    <w:p>
      <w:pPr>
        <w:pStyle w:val="ListBullet"/>
      </w:pPr>
      <w:r>
        <w:rPr>
          <w:b/>
        </w:rPr>
        <w:t>When</w:t>
      </w:r>
      <w:r>
        <w:t xml:space="preserve"> the response is inspected</w:t>
      </w:r>
    </w:p>
    <w:p>
      <w:pPr>
        <w:pStyle w:val="ListBullet"/>
      </w:pPr>
      <w:r>
        <w:rPr>
          <w:b/>
        </w:rPr>
        <w:t>Then</w:t>
      </w:r>
      <w:r>
        <w:t xml:space="preserve"> it includes all Product Card fields (image+alt, name, regular+sale price, currency, rating, stock, swatches, urlKey, badges) with no follow-up query required.</w:t>
      </w:r>
    </w:p>
    <w:p>
      <w:r>
        <w:rPr>
          <w:b/>
        </w:rPr>
        <w:t>Scenario C4 — Sale/pricing accuracy</w:t>
      </w:r>
    </w:p>
    <w:p>
      <w:pPr>
        <w:pStyle w:val="ListBullet"/>
      </w:pPr>
      <w:r>
        <w:rPr>
          <w:b/>
        </w:rPr>
        <w:t>Given</w:t>
      </w:r>
      <w:r>
        <w:t xml:space="preserve"> a product on sale</w:t>
      </w:r>
    </w:p>
    <w:p>
      <w:pPr>
        <w:pStyle w:val="ListBullet"/>
      </w:pPr>
      <w:r>
        <w:rPr>
          <w:b/>
        </w:rPr>
        <w:t>When</w:t>
      </w:r>
      <w:r>
        <w:t xml:space="preserve"> the response is returned</w:t>
      </w:r>
    </w:p>
    <w:p>
      <w:pPr>
        <w:pStyle w:val="ListBullet"/>
      </w:pPr>
      <w:r>
        <w:rPr>
          <w:b/>
        </w:rPr>
        <w:t>Then</w:t>
      </w:r>
      <w:r>
        <w:t xml:space="preserve"> regular price, sale price, currency, and discount % are accurate and match the PDP.</w:t>
      </w:r>
    </w:p>
    <w:p>
      <w:r>
        <w:rPr>
          <w:b/>
        </w:rPr>
        <w:t>Scenario C5 — Stock handling</w:t>
      </w:r>
    </w:p>
    <w:p>
      <w:pPr>
        <w:pStyle w:val="ListBullet"/>
      </w:pPr>
      <w:r>
        <w:rPr>
          <w:b/>
        </w:rPr>
        <w:t>Given</w:t>
      </w:r>
      <w:r>
        <w:t xml:space="preserve"> out-of-stock or unpublished products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they are excluded or flagged per business rule.</w:t>
      </w:r>
    </w:p>
    <w:p>
      <w:r>
        <w:rPr>
          <w:b/>
        </w:rPr>
        <w:t>Scenario C6 — Empty result</w:t>
      </w:r>
    </w:p>
    <w:p>
      <w:pPr>
        <w:pStyle w:val="ListBullet"/>
      </w:pPr>
      <w:r>
        <w:rPr>
          <w:b/>
        </w:rPr>
        <w:t>Given</w:t>
      </w:r>
      <w:r>
        <w:t xml:space="preserve"> a source that yields no products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</w:t>
      </w:r>
      <w:r>
        <w:rPr>
          <w:rFonts w:ascii="Consolas" w:hAnsi="Consolas"/>
          <w:color w:val="8B0000"/>
          <w:sz w:val="18"/>
        </w:rPr>
        <w:t>total_count = 0</w:t>
      </w:r>
      <w:r>
        <w:t xml:space="preserve"> cleanly (no error), enabling the block's empty state.</w:t>
      </w:r>
    </w:p>
    <w:p>
      <w:r>
        <w:rPr>
          <w:b/>
        </w:rPr>
        <w:t>Scenario C7 — Performance</w:t>
      </w:r>
    </w:p>
    <w:p>
      <w:pPr>
        <w:pStyle w:val="ListBullet"/>
      </w:pPr>
      <w:r>
        <w:rPr>
          <w:b/>
        </w:rPr>
        <w:t>Given</w:t>
      </w:r>
      <w:r>
        <w:t xml:space="preserve"> normal load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responds within the agreed SLA (e.g., p95 &lt; 300ms) and is cacheable per context; cache invalidates on catalog/price/index changes.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Source:</w:t>
      </w:r>
      <w:r>
        <w:t xml:space="preserve"> ACCS Live Search (</w:t>
      </w:r>
      <w:r>
        <w:rPr>
          <w:rFonts w:ascii="Consolas" w:hAnsi="Consolas"/>
          <w:color w:val="8B0000"/>
          <w:sz w:val="18"/>
        </w:rPr>
        <w:t>productSearch</w:t>
      </w:r>
      <w:r>
        <w:t>) / Catalog Service.</w:t>
      </w:r>
    </w:p>
    <w:p>
      <w:pPr>
        <w:pStyle w:val="ListBullet"/>
      </w:pPr>
      <w:r>
        <w:t xml:space="preserve">Product attributes (image via Adobe Assets, price, rating, swatches, badges, category) depend on </w:t>
      </w:r>
      <w:r>
        <w:rPr>
          <w:b/>
        </w:rPr>
        <w:t>EC-243</w:t>
      </w:r>
      <w:r>
        <w:t xml:space="preserve"> attributes being indexed/searchable.</w:t>
      </w:r>
    </w:p>
    <w:p>
      <w:pPr>
        <w:pStyle w:val="ListBullet"/>
      </w:pPr>
      <w:r>
        <w:rPr>
          <w:b/>
        </w:rPr>
        <w:t>Consumer:</w:t>
      </w:r>
      <w:r>
        <w:t xml:space="preserve"> the New Arrivals front-end block (ACCS Site Visit story).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Live Search / Catalog Service enabled and indexed.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created, searchable, price/badge fields exposed.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exact GraphQL field names against the deployed schema.</w:t>
      </w:r>
    </w:p>
    <w:p>
      <w:pPr>
        <w:pStyle w:val="ListBullet"/>
      </w:pPr>
      <w:r>
        <w:t>Confirm the "new arrivals" definition (created-date attribute vs. curated collection).</w:t>
      </w:r>
    </w:p>
    <w:p>
      <w:pPr>
        <w:pStyle w:val="ListBullet"/>
      </w:pPr>
      <w:r>
        <w:t>Confirm SLA and caching/personalization within the performance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