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Story — Need Help Section</w:t>
      </w:r>
    </w:p>
    <w:p>
      <w:pPr>
        <w:pStyle w:val="Heading1"/>
      </w:pPr>
      <w:r>
        <w:t>EDS Story — "Need Help" Section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Content / CTA Block</w:t>
      </w:r>
    </w:p>
    <w:p>
      <w:r>
        <w:rPr>
          <w:b/>
        </w:rPr>
        <w:t>Related design:</w:t>
      </w:r>
      <w:r>
        <w:t xml:space="preserve"> Figma node 2751-47483 — </w:t>
      </w:r>
      <w:r>
        <w:rPr>
          <w:rFonts w:ascii="Consolas" w:hAnsi="Consolas"/>
          <w:color w:val="8B0000"/>
          <w:sz w:val="18"/>
        </w:rPr>
        <w:t>Need Help_Section</w:t>
      </w:r>
      <w:r>
        <w:t xml:space="preserve"> (COMPONENT_SET: Desktop 1280×85, Tablet 768×120, Mobile 360×139).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visitor,</w:t>
      </w:r>
    </w:p>
    <w:p>
      <w:r>
        <w:rPr>
          <w:b/>
        </w:rPr>
        <w:t>I want</w:t>
      </w:r>
      <w:r>
        <w:t xml:space="preserve"> a compact "Need Help?" strip with a link to help/FAQs,</w:t>
      </w:r>
    </w:p>
    <w:p>
      <w:r>
        <w:rPr>
          <w:b/>
        </w:rPr>
        <w:t>so that</w:t>
      </w:r>
      <w:r>
        <w:t xml:space="preserve"> I can quickly get support or answers to my questions.</w:t>
      </w:r>
    </w:p>
    <w:p>
      <w:r>
        <w:rPr>
          <w:b/>
        </w:rPr>
        <w:t>As a</w:t>
      </w:r>
      <w:r>
        <w:t xml:space="preserve"> content author,</w:t>
      </w:r>
    </w:p>
    <w:p>
      <w:r>
        <w:rPr>
          <w:b/>
        </w:rPr>
        <w:t>I want</w:t>
      </w:r>
      <w:r>
        <w:t xml:space="preserve"> to author the help message and the CTA (label + link), with everything optional,</w:t>
      </w:r>
    </w:p>
    <w:p>
      <w:r>
        <w:rPr>
          <w:b/>
        </w:rPr>
        <w:t>so that</w:t>
      </w:r>
      <w:r>
        <w:t xml:space="preserve"> I can maintain the support prompt without the block breaking if a field is empty.</w:t>
      </w:r>
    </w:p>
    <w:p>
      <w:pPr>
        <w:pStyle w:val="Heading2"/>
      </w:pPr>
      <w:r>
        <w:t>Description</w:t>
      </w:r>
    </w:p>
    <w:p>
      <w:r>
        <w:t xml:space="preserve">Build a compact </w:t>
      </w:r>
      <w:r>
        <w:rPr>
          <w:b/>
        </w:rPr>
        <w:t>support CTA strip</w:t>
      </w:r>
      <w:r>
        <w:t>: a short "Need Help?" message with a supporting line and a "View help &amp; FAQs" link. Authored content, responsive across Desktop / Tablet / Mobile.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Compact strip; content max ~1168; height ~85 (desktop).</w:t>
      </w:r>
    </w:p>
    <w:p>
      <w:pPr>
        <w:pStyle w:val="ListBullet"/>
      </w:pPr>
      <w:r>
        <w:rPr>
          <w:b/>
        </w:rPr>
        <w:t>Message (heading)</w:t>
      </w:r>
      <w:r>
        <w:t>: Girl Scout 400 18/22, black (e.g., "Need Help? We have answers to all your…").</w:t>
      </w:r>
    </w:p>
    <w:p>
      <w:pPr>
        <w:pStyle w:val="ListBullet"/>
      </w:pPr>
      <w:r>
        <w:rPr>
          <w:b/>
        </w:rPr>
        <w:t>Supporting line</w:t>
      </w:r>
      <w:r>
        <w:t>: Trefoil Sans 400 20/21, black.</w:t>
      </w:r>
    </w:p>
    <w:p>
      <w:pPr>
        <w:pStyle w:val="ListBullet"/>
      </w:pPr>
      <w:r>
        <w:rPr>
          <w:b/>
        </w:rPr>
        <w:t>CTA</w:t>
      </w:r>
      <w:r>
        <w:t xml:space="preserve">: "View help &amp; faqs" — link/button (~151×37), Trefoil Sans 500 16/21, green </w:t>
      </w:r>
      <w:r>
        <w:rPr>
          <w:rFonts w:ascii="Consolas" w:hAnsi="Consolas"/>
          <w:color w:val="8B0000"/>
          <w:sz w:val="18"/>
        </w:rPr>
        <w:t>#005640</w:t>
      </w:r>
      <w:r>
        <w:t>, with arrow icon.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accent.</w:t>
      </w:r>
    </w:p>
    <w:p>
      <w:pPr>
        <w:pStyle w:val="ListBullet"/>
      </w:pPr>
      <w:r>
        <w:rPr>
          <w:b/>
        </w:rPr>
        <w:t>Responsive variants</w:t>
      </w:r>
      <w:r>
        <w:t xml:space="preserve"> (verified): Desktop 1280×85, Tablet 768×120, Mobile 360×139 (content stacks; CTA wraps below on mobile).</w:t>
      </w:r>
    </w:p>
    <w:p>
      <w:pPr>
        <w:pStyle w:val="Heading3"/>
      </w:pPr>
      <w:r>
        <w:t>Hover Details</w:t>
      </w:r>
    </w:p>
    <w:p>
      <w:pPr>
        <w:pStyle w:val="ListBullet"/>
      </w:pPr>
      <w:r>
        <w:rPr>
          <w:b/>
        </w:rPr>
        <w:t>CTA ("View help &amp; faqs")</w:t>
      </w:r>
      <w:r>
        <w:t xml:space="preserve">: underline +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emphasis on hover; arrow nudges right ~4px; cursor pointer; visible focus ring (≥3:1 contrast).</w:t>
      </w:r>
    </w:p>
    <w:p>
      <w:pPr>
        <w:pStyle w:val="ListBullet"/>
      </w:pPr>
      <w:r>
        <w:rPr>
          <w:b/>
        </w:rPr>
        <w:t>Global</w:t>
      </w:r>
      <w:r>
        <w:t xml:space="preserve">: respect </w:t>
      </w:r>
      <w:r>
        <w:rPr>
          <w:rFonts w:ascii="Consolas" w:hAnsi="Consolas"/>
          <w:color w:val="8B0000"/>
          <w:sz w:val="18"/>
        </w:rPr>
        <w:t>prefers-reduced-motion</w:t>
      </w:r>
      <w:r>
        <w:t>; hover has an equivalent keyboard-focus state; ≥44×44px tap target on mobile.</w:t>
      </w:r>
    </w:p>
    <w:p>
      <w:r>
        <w:rPr>
          <w:b/>
          <w:color w:val="2980B9"/>
        </w:rPr>
        <w:t xml:space="preserve">Note: </w:t>
      </w:r>
      <w:r>
        <w:t xml:space="preserve">no explicit hover-state variants are defined in Figma — hover follows the GS brand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and standard convention; confirm with design.</w:t>
      </w:r>
    </w:p>
    <w:p>
      <w:pPr>
        <w:pStyle w:val="Heading2"/>
      </w:pPr>
      <w:r>
        <w:t>EDS DA Authoring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Message / heading (Need Help?)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Supporting line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CTA label ("View help &amp; faqs")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CTA link (Help/FAQ page)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</w:tbl>
    <w:p/>
    <w:p>
      <w:pPr>
        <w:pStyle w:val="ListBullet"/>
      </w:pPr>
      <w:r>
        <w:t xml:space="preserve">Authored as a block table (e.g., </w:t>
      </w:r>
      <w:r>
        <w:rPr>
          <w:b/>
        </w:rPr>
        <w:t>`Need Help`</w:t>
      </w:r>
      <w:r>
        <w:t>) in the page document.</w:t>
      </w:r>
    </w:p>
    <w:p>
      <w:pPr>
        <w:pStyle w:val="ListBullet"/>
      </w:pPr>
      <w:r>
        <w:t>Author sets the message, supporting line, and CTA (label + link).</w:t>
      </w:r>
    </w:p>
    <w:p>
      <w:pPr>
        <w:pStyle w:val="ListBullet"/>
      </w:pPr>
      <w:r>
        <w:rPr>
          <w:b/>
        </w:rPr>
        <w:t>All fields are optional</w:t>
      </w:r>
      <w:r>
        <w:t xml:space="preserve"> (see Acceptance Criteria).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Author can add the block and set the message, supporting line, and CTA (label + link).</w:t>
      </w:r>
    </w:p>
    <w:p>
      <w:pPr>
        <w:pStyle w:val="ListBullet"/>
      </w:pPr>
      <w:r>
        <w:rPr>
          <w:b/>
        </w:rPr>
        <w:t>No fields are mandatory.</w:t>
      </w:r>
      <w:r>
        <w:t xml:space="preserve"> The block renders with any combination of provided fields.</w:t>
      </w:r>
    </w:p>
    <w:p>
      <w:pPr>
        <w:pStyle w:val="ListBullet"/>
      </w:pPr>
      <w:r>
        <w:rPr>
          <w:b/>
        </w:rPr>
        <w:t>Graceful blanks:</w:t>
      </w:r>
      <w:r>
        <w:t xml:space="preserve"> if a field is left empty, the block must NOT break — only that part renders blank/omitted (empty supporting line → no supporting line; no CTA → no link; no message → message omitted).</w:t>
      </w:r>
    </w:p>
    <w:p>
      <w:pPr>
        <w:pStyle w:val="ListBullet"/>
      </w:pPr>
      <w:r>
        <w:t>Preview reflects the block (including partially-filled) before publish.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Block renders the message, supporting line, and CTA per design.</w:t>
      </w:r>
    </w:p>
    <w:p>
      <w:pPr>
        <w:pStyle w:val="ListBullet"/>
      </w:pPr>
      <w:r>
        <w:t>Missing fields display cleanly (blank/omitted part only) — no broken layout, no placeholder text leaking through.</w:t>
      </w:r>
    </w:p>
    <w:p>
      <w:pPr>
        <w:pStyle w:val="ListBullet"/>
      </w:pPr>
      <w:r>
        <w:t>Clicking "View help &amp; faqs" navigates to the authored Help/FAQ page.</w:t>
      </w:r>
    </w:p>
    <w:p>
      <w:pPr>
        <w:pStyle w:val="ListBullet"/>
      </w:pPr>
      <w:r>
        <w:t>Text legible; sufficient contrast.</w:t>
      </w:r>
    </w:p>
    <w:p>
      <w:pPr>
        <w:pStyle w:val="ListBullet"/>
      </w:pPr>
      <w:r>
        <w:t>Responsive: content stacks/wraps cleanly on tablet and mobile without overflow.</w:t>
      </w:r>
    </w:p>
    <w:p>
      <w:pPr>
        <w:pStyle w:val="ListBullet"/>
      </w:pPr>
      <w:r>
        <w:t>Keyboard: CTA focusable with visible focus; Enter activates.</w:t>
      </w:r>
    </w:p>
    <w:p>
      <w:pPr>
        <w:pStyle w:val="ListBullet"/>
      </w:pPr>
      <w:r>
        <w:t>WCAG 2.1 AA: heading structure (if present), accessible CTA name, sufficient contrast.</w:t>
      </w:r>
    </w:p>
    <w:p>
      <w:pPr>
        <w:pStyle w:val="ListBullet"/>
      </w:pPr>
      <w:r>
        <w:t>Performance: lightweight; no layout shift.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Authored content — no catalog data.</w:t>
      </w:r>
      <w:r>
        <w:t xml:space="preserve"> Message, supporting line, and CTA are authored in DA.</w:t>
      </w:r>
    </w:p>
    <w:p>
      <w:pPr>
        <w:pStyle w:val="ListBullet"/>
      </w:pPr>
      <w:r>
        <w:t>The CTA is an authored link to the Help/FAQ page.</w:t>
      </w:r>
    </w:p>
    <w:p>
      <w:pPr>
        <w:pStyle w:val="Heading2"/>
      </w:pPr>
      <w:r>
        <w:t>Dependencies</w:t>
      </w:r>
    </w:p>
    <w:p>
      <w:pPr>
        <w:pStyle w:val="ListBullet"/>
      </w:pPr>
      <w:r>
        <w:t>Help / FAQ page (CTA target).</w:t>
      </w:r>
    </w:p>
    <w:p>
      <w:pPr>
        <w:pStyle w:val="ListBullet"/>
      </w:pPr>
      <w:r>
        <w:t>Shared link/button styles (GS design tokens).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the CTA target URL (Help/FAQ page path).</w:t>
      </w:r>
    </w:p>
    <w:p>
      <w:pPr>
        <w:pStyle w:val="ListBullet"/>
      </w:pPr>
      <w:r>
        <w:t>Confirm placement (home footer-area strip, and/or other pages).</w:t>
      </w:r>
    </w:p>
    <w:p>
      <w:pPr>
        <w:pStyle w:val="ListBullet"/>
      </w:pPr>
      <w:r>
        <w:t>Confirm exact hover behavior with design (none defined in Figma).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