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22F39962" wp14:textId="77777777">
      <w:pPr>
        <w:jc w:val="center"/>
      </w:pPr>
      <w:r>
        <w:rPr>
          <w:rFonts w:ascii="Aptos Display" w:hAnsi="Aptos Display"/>
          <w:b/>
          <w:color w:val="5B1B6E"/>
          <w:sz w:val="48"/>
        </w:rPr>
        <w:t>PAYJUSTNOW ON oneX</w:t>
      </w:r>
    </w:p>
    <w:p xmlns:wp14="http://schemas.microsoft.com/office/word/2010/wordml" w14:paraId="11796CD7" wp14:textId="77777777">
      <w:pPr>
        <w:jc w:val="center"/>
      </w:pPr>
      <w:r>
        <w:rPr>
          <w:i/>
          <w:sz w:val="20"/>
        </w:rPr>
        <w:t>Final micro-course storyboard</w:t>
      </w:r>
    </w:p>
    <w:tbl>
      <w:tblPr>
        <w:tblW w:w="0" w:type="auto"/>
        <w:tblLook w:val="04A0" w:firstRow="1" w:lastRow="0" w:firstColumn="1" w:lastColumn="0" w:noHBand="0" w:noVBand="1"/>
      </w:tblPr>
      <w:tblGrid>
        <w:gridCol w:w="15394"/>
      </w:tblGrid>
      <w:tr xmlns:wp14="http://schemas.microsoft.com/office/word/2010/wordml" w:rsidTr="4B5C06C4" w14:paraId="7B709536" wp14:textId="77777777">
        <w:tc>
          <w:tcPr>
            <w:tcW w:w="15394" w:type="dxa"/>
            <w:shd w:val="clear" w:color="auto" w:fill="E4F1E7"/>
            <w:tcMar>
              <w:top w:w="120" w:type="dxa"/>
              <w:left w:w="140" w:type="dxa"/>
              <w:bottom w:w="120" w:type="dxa"/>
              <w:start w:w="140" w:type="dxa"/>
              <w:right w:w="140" w:type="dxa"/>
              <w:end w:w="140" w:type="dxa"/>
            </w:tcMar>
          </w:tcPr>
          <w:p w14:paraId="2EAE5DA3" wp14:textId="77777777" wp14:noSpellErr="1">
            <w:r w:rsidRPr="4B5C06C4" w:rsidR="4B5C06C4">
              <w:rPr>
                <w:b w:val="1"/>
                <w:bCs w:val="1"/>
                <w:color w:val="5B1B6E"/>
                <w:sz w:val="22"/>
                <w:szCs w:val="22"/>
              </w:rPr>
              <w:t>Course approach</w:t>
            </w:r>
          </w:p>
          <w:p w14:paraId="653D154A" wp14:textId="77777777">
            <w:r>
              <w:t>This follow-on course keeps the warm, conversational style of the first PayJustNow course. It focuses on realistic decisions at the POS without turning the assessment into a puzzle. Learners apply the rules, but they are not expected to calculate system allocations or interpret unsupported system logic.</w:t>
            </w:r>
          </w:p>
        </w:tc>
      </w:tr>
    </w:tbl>
    <w:p xmlns:wp14="http://schemas.microsoft.com/office/word/2010/wordml" w14:paraId="22CF3244" wp14:textId="77777777">
      <w:pPr>
        <w:pStyle w:val="Heading1"/>
      </w:pPr>
      <w:r>
        <w:t>Learning outcomes</w:t>
      </w:r>
    </w:p>
    <w:p xmlns:wp14="http://schemas.microsoft.com/office/word/2010/wordml" w14:paraId="53626C56" wp14:textId="77777777">
      <w:pPr>
        <w:pStyle w:val="ListBullet"/>
      </w:pPr>
      <w:r>
        <w:t>Apply the PayJustNow payment rules in a realistic sale</w:t>
      </w:r>
    </w:p>
    <w:p xmlns:wp14="http://schemas.microsoft.com/office/word/2010/wordml" w14:paraId="459BF118" wp14:textId="77777777">
      <w:pPr>
        <w:pStyle w:val="ListBullet"/>
      </w:pPr>
      <w:r>
        <w:t>Identify and separate products that cannot be bought with PayJustNow</w:t>
      </w:r>
    </w:p>
    <w:p xmlns:wp14="http://schemas.microsoft.com/office/word/2010/wordml" w14:paraId="20A6DFA4" wp14:textId="77777777">
      <w:pPr>
        <w:pStyle w:val="ListBullet"/>
      </w:pPr>
      <w:r>
        <w:t>Choose the correct refund action for full and split-tender purchases</w:t>
      </w:r>
    </w:p>
    <w:p xmlns:wp14="http://schemas.microsoft.com/office/word/2010/wordml" w14:paraId="734E1AE7" wp14:textId="77777777">
      <w:pPr>
        <w:pStyle w:val="ListBullet"/>
      </w:pPr>
      <w:r>
        <w:t>Check common refund issues before escalating</w:t>
      </w:r>
    </w:p>
    <w:p xmlns:wp14="http://schemas.microsoft.com/office/word/2010/wordml" w14:paraId="39606F02" wp14:textId="77777777">
      <w:pPr>
        <w:pStyle w:val="Heading1"/>
      </w:pPr>
      <w:r>
        <w:t>Assessment standard</w:t>
      </w:r>
    </w:p>
    <w:p xmlns:wp14="http://schemas.microsoft.com/office/word/2010/wordml" w14:paraId="47B6A907" wp14:textId="77777777">
      <w:pPr>
        <w:pStyle w:val="ListBullet"/>
      </w:pPr>
      <w:r>
        <w:t>Four credible options for every question</w:t>
      </w:r>
    </w:p>
    <w:p xmlns:wp14="http://schemas.microsoft.com/office/word/2010/wordml" w14:paraId="150D04A2" wp14:textId="77777777">
      <w:pPr>
        <w:pStyle w:val="ListBullet"/>
      </w:pPr>
      <w:r>
        <w:t>One clear best answer</w:t>
      </w:r>
    </w:p>
    <w:p xmlns:wp14="http://schemas.microsoft.com/office/word/2010/wordml" w14:paraId="2962DD45" wp14:textId="77777777">
      <w:pPr>
        <w:pStyle w:val="ListBullet"/>
      </w:pPr>
      <w:r>
        <w:t>Distractors based on realistic store errors</w:t>
      </w:r>
    </w:p>
    <w:p xmlns:wp14="http://schemas.microsoft.com/office/word/2010/wordml" w14:paraId="458EAEDC" wp14:textId="77777777">
      <w:pPr>
        <w:pStyle w:val="ListBullet"/>
      </w:pPr>
      <w:r>
        <w:t>No trick wording or unnecessary calculations</w:t>
      </w:r>
    </w:p>
    <w:p xmlns:wp14="http://schemas.microsoft.com/office/word/2010/wordml" w14:paraId="3D335D21" wp14:textId="77777777">
      <w:pPr>
        <w:pStyle w:val="ListBullet"/>
      </w:pPr>
      <w:r>
        <w:t>Corrective feedback explains the rule and next action</w:t>
      </w:r>
    </w:p>
    <w:p xmlns:wp14="http://schemas.microsoft.com/office/word/2010/wordml" w14:paraId="07305853" wp14:textId="77777777">
      <w:pPr>
        <w:pStyle w:val="ListBullet"/>
      </w:pPr>
      <w:r>
        <w:t>Optional Help content is not assessed</w:t>
      </w:r>
    </w:p>
    <w:p xmlns:wp14="http://schemas.microsoft.com/office/word/2010/wordml" w14:paraId="672A6659" wp14:textId="77777777">
      <w:r>
        <w:br w:type="page"/>
      </w:r>
    </w:p>
    <w:tbl>
      <w:tblPr>
        <w:tblW w:w="14544" w:type="dxa"/>
        <w:jc w:val="center"/>
        <w:tblLayout w:type="fixed"/>
        <w:tblLook w:val="04A0" w:firstRow="1" w:lastRow="0" w:firstColumn="1" w:lastColumn="0" w:noHBand="0" w:noVBand="1"/>
      </w:tblPr>
      <w:tblGrid>
        <w:gridCol w:w="720"/>
        <w:gridCol w:w="1785"/>
        <w:gridCol w:w="6207"/>
        <w:gridCol w:w="3096"/>
        <w:gridCol w:w="2736"/>
      </w:tblGrid>
      <w:tr xmlns:wp14="http://schemas.microsoft.com/office/word/2010/wordml" w:rsidTr="4B5C06C4" w14:paraId="625525C8" wp14:textId="77777777">
        <w:tc>
          <w:tcPr>
            <w:tcW w:w="720" w:type="dxa"/>
            <w:shd w:val="clear" w:color="auto" w:fill="5B1B6E"/>
            <w:tcMar>
              <w:top w:w="90" w:type="dxa"/>
              <w:left w:w="100" w:type="dxa"/>
              <w:bottom w:w="90" w:type="dxa"/>
              <w:start w:w="100" w:type="dxa"/>
              <w:right w:w="100" w:type="dxa"/>
              <w:end w:w="100" w:type="dxa"/>
            </w:tcMar>
            <w:vAlign w:val="center"/>
            <w:shd w:fill="5B1B6E"/>
          </w:tcPr>
          <w:p w14:paraId="5AFC7B24" wp14:textId="77777777">
            <w:pPr>
              <w:spacing w:after="0"/>
              <w:jc w:val="center"/>
            </w:pPr>
            <w:r/>
            <w:r>
              <w:rPr>
                <w:b/>
                <w:color w:val="FFFFFF"/>
                <w:sz w:val="16"/>
              </w:rPr>
              <w:t>#</w:t>
            </w:r>
          </w:p>
        </w:tc>
        <w:tc>
          <w:tcPr>
            <w:tcW w:w="1785" w:type="dxa"/>
            <w:shd w:val="clear" w:color="auto" w:fill="5B1B6E"/>
            <w:tcMar>
              <w:top w:w="90" w:type="dxa"/>
              <w:left w:w="100" w:type="dxa"/>
              <w:bottom w:w="90" w:type="dxa"/>
              <w:start w:w="100" w:type="dxa"/>
              <w:right w:w="100" w:type="dxa"/>
              <w:end w:w="100" w:type="dxa"/>
            </w:tcMar>
            <w:vAlign w:val="center"/>
            <w:shd w:fill="5B1B6E"/>
          </w:tcPr>
          <w:p w14:paraId="266541E9" wp14:textId="77777777" wp14:noSpellErr="1">
            <w:pPr>
              <w:spacing w:after="0"/>
              <w:jc w:val="center"/>
            </w:pPr>
            <w:r w:rsidRPr="4B5C06C4" w:rsidR="4B5C06C4">
              <w:rPr>
                <w:b w:val="1"/>
                <w:bCs w:val="1"/>
                <w:color w:val="FFFFFF"/>
                <w:sz w:val="16"/>
                <w:szCs w:val="16"/>
              </w:rPr>
              <w:t>Screen</w:t>
            </w:r>
          </w:p>
        </w:tc>
        <w:tc>
          <w:tcPr>
            <w:tcW w:w="6207" w:type="dxa"/>
            <w:shd w:val="clear" w:color="auto" w:fill="5B1B6E"/>
            <w:tcMar>
              <w:top w:w="90" w:type="dxa"/>
              <w:left w:w="100" w:type="dxa"/>
              <w:bottom w:w="90" w:type="dxa"/>
              <w:start w:w="100" w:type="dxa"/>
              <w:right w:w="100" w:type="dxa"/>
              <w:end w:w="100" w:type="dxa"/>
            </w:tcMar>
            <w:vAlign w:val="center"/>
            <w:shd w:fill="5B1B6E"/>
          </w:tcPr>
          <w:p w14:paraId="79434090" wp14:textId="77777777">
            <w:pPr>
              <w:spacing w:after="0"/>
              <w:jc w:val="center"/>
            </w:pPr>
            <w:r w:rsidRPr="2B1AC098" w:rsidR="2B1AC098">
              <w:rPr>
                <w:b w:val="1"/>
                <w:bCs w:val="1"/>
                <w:color w:val="FFFFFF"/>
                <w:sz w:val="16"/>
                <w:szCs w:val="16"/>
              </w:rPr>
              <w:t xml:space="preserve">On-screen copy </w:t>
            </w:r>
          </w:p>
        </w:tc>
        <w:tc>
          <w:tcPr>
            <w:tcW w:w="3096" w:type="dxa"/>
            <w:shd w:val="clear" w:color="auto" w:fill="5B1B6E"/>
            <w:tcMar>
              <w:top w:w="90" w:type="dxa"/>
              <w:left w:w="100" w:type="dxa"/>
              <w:bottom w:w="90" w:type="dxa"/>
              <w:start w:w="100" w:type="dxa"/>
              <w:right w:w="100" w:type="dxa"/>
              <w:end w:w="100" w:type="dxa"/>
            </w:tcMar>
            <w:vAlign w:val="center"/>
            <w:shd w:fill="5B1B6E"/>
          </w:tcPr>
          <w:p w14:paraId="50A01F7C" wp14:textId="77777777">
            <w:pPr>
              <w:spacing w:after="0"/>
              <w:jc w:val="center"/>
            </w:pPr>
            <w:r/>
            <w:r>
              <w:rPr>
                <w:b/>
                <w:color w:val="FFFFFF"/>
                <w:sz w:val="16"/>
              </w:rPr>
              <w:t>Visual / interaction</w:t>
            </w:r>
          </w:p>
        </w:tc>
        <w:tc>
          <w:tcPr>
            <w:tcW w:w="2736" w:type="dxa"/>
            <w:shd w:val="clear" w:color="auto" w:fill="5B1B6E"/>
            <w:tcMar>
              <w:top w:w="90" w:type="dxa"/>
              <w:left w:w="100" w:type="dxa"/>
              <w:bottom w:w="90" w:type="dxa"/>
              <w:start w:w="100" w:type="dxa"/>
              <w:right w:w="100" w:type="dxa"/>
              <w:end w:w="100" w:type="dxa"/>
            </w:tcMar>
            <w:vAlign w:val="center"/>
            <w:shd w:fill="5B1B6E"/>
          </w:tcPr>
          <w:p w14:paraId="5CE2B9F6" wp14:textId="77777777">
            <w:pPr>
              <w:spacing w:after="0"/>
              <w:jc w:val="center"/>
            </w:pPr>
            <w:r/>
            <w:r>
              <w:rPr>
                <w:b/>
                <w:color w:val="FFFFFF"/>
                <w:sz w:val="16"/>
              </w:rPr>
              <w:t>Build note</w:t>
            </w:r>
          </w:p>
        </w:tc>
      </w:tr>
      <w:tr xmlns:wp14="http://schemas.microsoft.com/office/word/2010/wordml" w:rsidTr="4B5C06C4" w14:paraId="2468599A" wp14:textId="77777777">
        <w:tc>
          <w:tcPr>
            <w:tcW w:w="720" w:type="dxa"/>
            <w:shd w:val="clear" w:color="auto" w:fill="EEE4F2"/>
            <w:tcMar>
              <w:top w:w="90" w:type="dxa"/>
              <w:left w:w="100" w:type="dxa"/>
              <w:bottom w:w="90" w:type="dxa"/>
              <w:start w:w="100" w:type="dxa"/>
              <w:right w:w="100" w:type="dxa"/>
              <w:end w:w="100" w:type="dxa"/>
            </w:tcMar>
            <w:vAlign w:val="center"/>
            <w:shd w:fill="EEE4F2"/>
          </w:tcPr>
          <w:p w14:paraId="649841BE" wp14:textId="77777777">
            <w:pPr>
              <w:spacing w:after="0"/>
              <w:jc w:val="center"/>
            </w:pPr>
            <w:r/>
            <w:r>
              <w:rPr>
                <w:b w:val="0"/>
                <w:sz w:val="16"/>
              </w:rPr>
              <w:t>1</w:t>
            </w:r>
          </w:p>
        </w:tc>
        <w:tc>
          <w:tcPr>
            <w:tcW w:w="1785" w:type="dxa"/>
            <w:tcMar>
              <w:top w:w="90" w:type="dxa"/>
              <w:left w:w="100" w:type="dxa"/>
              <w:bottom w:w="90" w:type="dxa"/>
              <w:start w:w="100" w:type="dxa"/>
              <w:right w:w="100" w:type="dxa"/>
              <w:end w:w="100" w:type="dxa"/>
            </w:tcMar>
            <w:vAlign w:val="center"/>
          </w:tcPr>
          <w:p w14:paraId="5E86E869" wp14:textId="77777777">
            <w:pPr>
              <w:spacing w:after="0"/>
            </w:pPr>
            <w:r/>
            <w:r>
              <w:rPr>
                <w:b w:val="0"/>
                <w:sz w:val="16"/>
              </w:rPr>
              <w:t>Welcome</w:t>
            </w:r>
          </w:p>
        </w:tc>
        <w:tc>
          <w:tcPr>
            <w:tcW w:w="6207" w:type="dxa"/>
            <w:tcMar>
              <w:top w:w="90" w:type="dxa"/>
              <w:left w:w="100" w:type="dxa"/>
              <w:bottom w:w="90" w:type="dxa"/>
              <w:start w:w="100" w:type="dxa"/>
              <w:right w:w="100" w:type="dxa"/>
              <w:end w:w="100" w:type="dxa"/>
            </w:tcMar>
            <w:vAlign w:val="center"/>
          </w:tcPr>
          <w:p w14:paraId="64A3D975" wp14:textId="77777777">
            <w:pPr>
              <w:spacing w:after="0"/>
            </w:pPr>
            <w:r/>
            <w:r>
              <w:rPr>
                <w:b w:val="0"/>
                <w:sz w:val="16"/>
              </w:rPr>
              <w:t>You already know how PayJustNow works and how to explain the payment options to a customer. Now let’s look at what happens at the Point of Sale, where the order of each step matters.</w:t>
            </w:r>
          </w:p>
        </w:tc>
        <w:tc>
          <w:tcPr>
            <w:tcW w:w="3096" w:type="dxa"/>
            <w:tcMar>
              <w:top w:w="90" w:type="dxa"/>
              <w:left w:w="100" w:type="dxa"/>
              <w:bottom w:w="90" w:type="dxa"/>
              <w:start w:w="100" w:type="dxa"/>
              <w:right w:w="100" w:type="dxa"/>
              <w:end w:w="100" w:type="dxa"/>
            </w:tcMar>
            <w:vAlign w:val="center"/>
          </w:tcPr>
          <w:p w14:paraId="33C435D9" wp14:textId="77777777">
            <w:pPr>
              <w:spacing w:after="0"/>
            </w:pPr>
            <w:r/>
            <w:r>
              <w:rPr>
                <w:b w:val="0"/>
                <w:sz w:val="16"/>
              </w:rPr>
              <w:t>Title screen with oneX and PayJustNow visual</w:t>
            </w:r>
          </w:p>
        </w:tc>
        <w:tc>
          <w:tcPr>
            <w:tcW w:w="2736" w:type="dxa"/>
            <w:tcMar>
              <w:top w:w="90" w:type="dxa"/>
              <w:left w:w="100" w:type="dxa"/>
              <w:bottom w:w="90" w:type="dxa"/>
              <w:start w:w="100" w:type="dxa"/>
              <w:right w:w="100" w:type="dxa"/>
              <w:end w:w="100" w:type="dxa"/>
            </w:tcMar>
            <w:vAlign w:val="center"/>
          </w:tcPr>
          <w:p w14:paraId="40DA8D5E" wp14:textId="77777777">
            <w:pPr>
              <w:spacing w:after="0"/>
            </w:pPr>
            <w:r/>
            <w:r>
              <w:rPr>
                <w:b w:val="0"/>
                <w:sz w:val="16"/>
              </w:rPr>
              <w:t>Add a link to the Course 1 recap</w:t>
            </w:r>
          </w:p>
        </w:tc>
      </w:tr>
      <w:tr xmlns:wp14="http://schemas.microsoft.com/office/word/2010/wordml" w:rsidTr="4B5C06C4" w14:paraId="69D007C5" wp14:textId="77777777">
        <w:tc>
          <w:tcPr>
            <w:tcW w:w="720" w:type="dxa"/>
            <w:shd w:val="clear" w:color="auto" w:fill="EEE4F2"/>
            <w:tcMar>
              <w:top w:w="90" w:type="dxa"/>
              <w:left w:w="100" w:type="dxa"/>
              <w:bottom w:w="90" w:type="dxa"/>
              <w:start w:w="100" w:type="dxa"/>
              <w:right w:w="100" w:type="dxa"/>
              <w:end w:w="100" w:type="dxa"/>
            </w:tcMar>
            <w:vAlign w:val="center"/>
            <w:shd w:fill="EEE4F2"/>
          </w:tcPr>
          <w:p w14:paraId="18F999B5" wp14:textId="77777777">
            <w:pPr>
              <w:spacing w:after="0"/>
              <w:jc w:val="center"/>
            </w:pPr>
            <w:r/>
            <w:r>
              <w:rPr>
                <w:b w:val="0"/>
                <w:sz w:val="16"/>
              </w:rPr>
              <w:t>2</w:t>
            </w:r>
          </w:p>
        </w:tc>
        <w:tc>
          <w:tcPr>
            <w:tcW w:w="1785" w:type="dxa"/>
            <w:tcMar>
              <w:top w:w="90" w:type="dxa"/>
              <w:left w:w="100" w:type="dxa"/>
              <w:bottom w:w="90" w:type="dxa"/>
              <w:start w:w="100" w:type="dxa"/>
              <w:right w:w="100" w:type="dxa"/>
              <w:end w:w="100" w:type="dxa"/>
            </w:tcMar>
            <w:vAlign w:val="center"/>
          </w:tcPr>
          <w:p w14:paraId="6491C161" wp14:textId="77777777">
            <w:pPr>
              <w:spacing w:after="0"/>
            </w:pPr>
            <w:r/>
            <w:r>
              <w:rPr>
                <w:b w:val="0"/>
                <w:sz w:val="16"/>
              </w:rPr>
              <w:t>What you will learn</w:t>
            </w:r>
          </w:p>
        </w:tc>
        <w:tc>
          <w:tcPr>
            <w:tcW w:w="6207" w:type="dxa"/>
            <w:tcMar>
              <w:top w:w="90" w:type="dxa"/>
              <w:left w:w="100" w:type="dxa"/>
              <w:bottom w:w="90" w:type="dxa"/>
              <w:start w:w="100" w:type="dxa"/>
              <w:right w:w="100" w:type="dxa"/>
              <w:end w:w="100" w:type="dxa"/>
            </w:tcMar>
            <w:vAlign w:val="center"/>
          </w:tcPr>
          <w:p w14:paraId="022F5A90" wp14:textId="77777777">
            <w:pPr>
              <w:spacing w:after="0"/>
            </w:pPr>
            <w:r/>
            <w:r>
              <w:rPr>
                <w:b w:val="0"/>
                <w:sz w:val="16"/>
              </w:rPr>
              <w:t>By the end of this course, you will be able to apply the payment rules, check for excluded products, choose the right refund action and respond when a refund does not process.</w:t>
            </w:r>
          </w:p>
        </w:tc>
        <w:tc>
          <w:tcPr>
            <w:tcW w:w="3096" w:type="dxa"/>
            <w:tcMar>
              <w:top w:w="90" w:type="dxa"/>
              <w:left w:w="100" w:type="dxa"/>
              <w:bottom w:w="90" w:type="dxa"/>
              <w:start w:w="100" w:type="dxa"/>
              <w:right w:w="100" w:type="dxa"/>
              <w:end w:w="100" w:type="dxa"/>
            </w:tcMar>
            <w:vAlign w:val="center"/>
          </w:tcPr>
          <w:p w14:paraId="32BD761F" wp14:textId="77777777">
            <w:pPr>
              <w:spacing w:after="0"/>
            </w:pPr>
            <w:r/>
            <w:r>
              <w:rPr>
                <w:b w:val="0"/>
                <w:sz w:val="16"/>
              </w:rPr>
              <w:t>Short checklist reveal</w:t>
            </w:r>
          </w:p>
        </w:tc>
        <w:tc>
          <w:tcPr>
            <w:tcW w:w="2736" w:type="dxa"/>
            <w:tcMar>
              <w:top w:w="90" w:type="dxa"/>
              <w:left w:w="100" w:type="dxa"/>
              <w:bottom w:w="90" w:type="dxa"/>
              <w:start w:w="100" w:type="dxa"/>
              <w:right w:w="100" w:type="dxa"/>
              <w:end w:w="100" w:type="dxa"/>
            </w:tcMar>
            <w:vAlign w:val="center"/>
          </w:tcPr>
          <w:p w14:paraId="50BC3C28" wp14:textId="77777777">
            <w:pPr>
              <w:spacing w:after="0"/>
            </w:pPr>
            <w:r/>
            <w:r>
              <w:rPr>
                <w:b w:val="0"/>
                <w:sz w:val="16"/>
              </w:rPr>
              <w:t>Keep outcomes action focused</w:t>
            </w:r>
          </w:p>
        </w:tc>
      </w:tr>
      <w:tr xmlns:wp14="http://schemas.microsoft.com/office/word/2010/wordml" w:rsidTr="4B5C06C4" w14:paraId="3FAF8642" wp14:textId="77777777">
        <w:tc>
          <w:tcPr>
            <w:tcW w:w="720" w:type="dxa"/>
            <w:shd w:val="clear" w:color="auto" w:fill="EEE4F2"/>
            <w:tcMar>
              <w:top w:w="90" w:type="dxa"/>
              <w:left w:w="100" w:type="dxa"/>
              <w:bottom w:w="90" w:type="dxa"/>
              <w:start w:w="100" w:type="dxa"/>
              <w:right w:w="100" w:type="dxa"/>
              <w:end w:w="100" w:type="dxa"/>
            </w:tcMar>
            <w:vAlign w:val="center"/>
            <w:shd w:fill="EEE4F2"/>
          </w:tcPr>
          <w:p w14:paraId="5FCD5EC4" wp14:textId="77777777">
            <w:pPr>
              <w:spacing w:after="0"/>
              <w:jc w:val="center"/>
            </w:pPr>
            <w:r/>
            <w:r>
              <w:rPr>
                <w:b w:val="0"/>
                <w:sz w:val="16"/>
              </w:rPr>
              <w:t>3</w:t>
            </w:r>
          </w:p>
        </w:tc>
        <w:tc>
          <w:tcPr>
            <w:tcW w:w="1785" w:type="dxa"/>
            <w:tcMar>
              <w:top w:w="90" w:type="dxa"/>
              <w:left w:w="100" w:type="dxa"/>
              <w:bottom w:w="90" w:type="dxa"/>
              <w:start w:w="100" w:type="dxa"/>
              <w:right w:w="100" w:type="dxa"/>
              <w:end w:w="100" w:type="dxa"/>
            </w:tcMar>
            <w:vAlign w:val="center"/>
          </w:tcPr>
          <w:p w14:paraId="1E9C9F8A" wp14:textId="77777777">
            <w:pPr>
              <w:spacing w:after="0"/>
            </w:pPr>
            <w:r/>
            <w:r>
              <w:rPr>
                <w:b w:val="0"/>
                <w:sz w:val="16"/>
              </w:rPr>
              <w:t>Sale journey</w:t>
            </w:r>
          </w:p>
        </w:tc>
        <w:tc>
          <w:tcPr>
            <w:tcW w:w="6207" w:type="dxa"/>
            <w:tcMar>
              <w:top w:w="90" w:type="dxa"/>
              <w:left w:w="100" w:type="dxa"/>
              <w:bottom w:w="90" w:type="dxa"/>
              <w:start w:w="100" w:type="dxa"/>
              <w:right w:w="100" w:type="dxa"/>
              <w:end w:w="100" w:type="dxa"/>
            </w:tcMar>
            <w:vAlign w:val="center"/>
          </w:tcPr>
          <w:p w:rsidP="2B1AC098" w14:paraId="46539130" wp14:textId="1AFC9CAE">
            <w:pPr>
              <w:pStyle w:val="Normal"/>
              <w:spacing w:after="0"/>
            </w:pPr>
            <w:r w:rsidRPr="2B1AC098" w:rsidR="2B1AC098">
              <w:rPr>
                <w:b w:val="0"/>
                <w:bCs w:val="0"/>
                <w:sz w:val="16"/>
                <w:szCs w:val="16"/>
              </w:rPr>
              <w:t xml:space="preserve">A customer is ready to pay with </w:t>
            </w:r>
            <w:r w:rsidRPr="2B1AC098" w:rsidR="2B1AC098">
              <w:rPr>
                <w:b w:val="0"/>
                <w:bCs w:val="0"/>
                <w:sz w:val="16"/>
                <w:szCs w:val="16"/>
              </w:rPr>
              <w:t>PayJustNow</w:t>
            </w:r>
            <w:r w:rsidRPr="2B1AC098" w:rsidR="2B1AC098">
              <w:rPr>
                <w:b w:val="0"/>
                <w:bCs w:val="0"/>
                <w:sz w:val="16"/>
                <w:szCs w:val="16"/>
              </w:rPr>
              <w:t xml:space="preserve">. Follow the visual journey from loading the customer and selecting </w:t>
            </w:r>
            <w:r w:rsidRPr="2B1AC098" w:rsidR="2B1AC098">
              <w:rPr>
                <w:b w:val="0"/>
                <w:bCs w:val="0"/>
                <w:sz w:val="16"/>
                <w:szCs w:val="16"/>
              </w:rPr>
              <w:t>PayJustNow</w:t>
            </w:r>
            <w:r w:rsidRPr="2B1AC098" w:rsidR="2B1AC098">
              <w:rPr>
                <w:b w:val="0"/>
                <w:bCs w:val="0"/>
                <w:sz w:val="16"/>
                <w:szCs w:val="16"/>
              </w:rPr>
              <w:t xml:space="preserve"> to the </w:t>
            </w:r>
            <w:r w:rsidRPr="2B1AC098" w:rsidR="2B1AC098">
              <w:rPr>
                <w:b w:val="0"/>
                <w:bCs w:val="0"/>
                <w:sz w:val="16"/>
                <w:szCs w:val="16"/>
              </w:rPr>
              <w:t>customer</w:t>
            </w:r>
            <w:r w:rsidRPr="2B1AC098" w:rsidR="2B1AC098">
              <w:rPr>
                <w:b w:val="0"/>
                <w:bCs w:val="0"/>
                <w:sz w:val="16"/>
                <w:szCs w:val="16"/>
              </w:rPr>
              <w:t xml:space="preserve"> scanning the QR code, confirming the </w:t>
            </w:r>
            <w:r w:rsidRPr="2B1AC098" w:rsidR="2B1AC098">
              <w:rPr>
                <w:b w:val="0"/>
                <w:bCs w:val="0"/>
                <w:sz w:val="16"/>
                <w:szCs w:val="16"/>
              </w:rPr>
              <w:t>payment</w:t>
            </w:r>
            <w:r w:rsidRPr="2B1AC098" w:rsidR="2B1AC098">
              <w:rPr>
                <w:b w:val="0"/>
                <w:bCs w:val="0"/>
                <w:sz w:val="16"/>
                <w:szCs w:val="16"/>
              </w:rPr>
              <w:t xml:space="preserve"> and completing the transaction.</w:t>
            </w:r>
            <w:r>
              <w:rPr>
                <w:b w:val="0"/>
                <w:sz w:val="16"/>
              </w:rPr>
              <w:br/>
            </w:r>
            <w:r>
              <w:br/>
            </w:r>
            <w:r>
              <w:br/>
            </w:r>
            <w:r w:rsidRPr="2B1AC098" w:rsidR="2B1AC098">
              <w:rPr>
                <w:b w:val="0"/>
                <w:bCs w:val="0"/>
                <w:sz w:val="16"/>
                <w:szCs w:val="16"/>
              </w:rPr>
              <w:t xml:space="preserve">As you go, look out for the order of the tenders, the customer </w:t>
            </w:r>
            <w:r w:rsidRPr="2B1AC098" w:rsidR="2B1AC098">
              <w:rPr>
                <w:b w:val="0"/>
                <w:bCs w:val="0"/>
                <w:sz w:val="16"/>
                <w:szCs w:val="16"/>
              </w:rPr>
              <w:t>approval</w:t>
            </w:r>
            <w:r w:rsidRPr="2B1AC098" w:rsidR="2B1AC098">
              <w:rPr>
                <w:b w:val="0"/>
                <w:bCs w:val="0"/>
                <w:sz w:val="16"/>
                <w:szCs w:val="16"/>
              </w:rPr>
              <w:t xml:space="preserve"> and the final confirmation.</w:t>
            </w:r>
          </w:p>
        </w:tc>
        <w:tc>
          <w:tcPr>
            <w:tcW w:w="3096" w:type="dxa"/>
            <w:tcMar>
              <w:top w:w="90" w:type="dxa"/>
              <w:left w:w="100" w:type="dxa"/>
              <w:bottom w:w="90" w:type="dxa"/>
              <w:start w:w="100" w:type="dxa"/>
              <w:right w:w="100" w:type="dxa"/>
              <w:end w:w="100" w:type="dxa"/>
            </w:tcMar>
            <w:vAlign w:val="center"/>
          </w:tcPr>
          <w:p w14:paraId="0E70E27E" wp14:textId="77777777">
            <w:pPr>
              <w:spacing w:after="0"/>
            </w:pPr>
            <w:r/>
            <w:r>
              <w:rPr>
                <w:b w:val="0"/>
                <w:sz w:val="16"/>
              </w:rPr>
              <w:t>Use the existing POS screenshots with zoom</w:t>
            </w:r>
          </w:p>
        </w:tc>
        <w:tc>
          <w:tcPr>
            <w:tcW w:w="2736" w:type="dxa"/>
            <w:tcMar>
              <w:top w:w="90" w:type="dxa"/>
              <w:left w:w="100" w:type="dxa"/>
              <w:bottom w:w="90" w:type="dxa"/>
              <w:start w:w="100" w:type="dxa"/>
              <w:right w:w="100" w:type="dxa"/>
              <w:end w:w="100" w:type="dxa"/>
            </w:tcMar>
            <w:vAlign w:val="center"/>
          </w:tcPr>
          <w:p w14:paraId="2754EC8D" wp14:textId="77777777">
            <w:pPr>
              <w:spacing w:after="0"/>
            </w:pPr>
            <w:r/>
            <w:r>
              <w:rPr>
                <w:b w:val="0"/>
                <w:sz w:val="16"/>
              </w:rPr>
              <w:t>Do not recreate the process as a long text screen</w:t>
            </w:r>
          </w:p>
        </w:tc>
      </w:tr>
      <w:tr xmlns:wp14="http://schemas.microsoft.com/office/word/2010/wordml" w:rsidTr="4B5C06C4" w14:paraId="4CBD0C10" wp14:textId="77777777">
        <w:tc>
          <w:tcPr>
            <w:tcW w:w="720" w:type="dxa"/>
            <w:shd w:val="clear" w:color="auto" w:fill="EEE4F2"/>
            <w:tcMar>
              <w:top w:w="90" w:type="dxa"/>
              <w:left w:w="100" w:type="dxa"/>
              <w:bottom w:w="90" w:type="dxa"/>
              <w:start w:w="100" w:type="dxa"/>
              <w:right w:w="100" w:type="dxa"/>
              <w:end w:w="100" w:type="dxa"/>
            </w:tcMar>
            <w:vAlign w:val="center"/>
            <w:shd w:fill="EEE4F2"/>
          </w:tcPr>
          <w:p w14:paraId="2598DEE6" wp14:textId="77777777">
            <w:pPr>
              <w:spacing w:after="0"/>
              <w:jc w:val="center"/>
            </w:pPr>
            <w:r/>
            <w:r>
              <w:rPr>
                <w:b w:val="0"/>
                <w:sz w:val="16"/>
              </w:rPr>
              <w:t>4</w:t>
            </w:r>
          </w:p>
        </w:tc>
        <w:tc>
          <w:tcPr>
            <w:tcW w:w="1785" w:type="dxa"/>
            <w:tcMar>
              <w:top w:w="90" w:type="dxa"/>
              <w:left w:w="100" w:type="dxa"/>
              <w:bottom w:w="90" w:type="dxa"/>
              <w:start w:w="100" w:type="dxa"/>
              <w:right w:w="100" w:type="dxa"/>
              <w:end w:w="100" w:type="dxa"/>
            </w:tcMar>
            <w:vAlign w:val="center"/>
          </w:tcPr>
          <w:p w14:paraId="2D31076B" wp14:textId="77777777">
            <w:pPr>
              <w:spacing w:after="0"/>
            </w:pPr>
            <w:r/>
            <w:r>
              <w:rPr>
                <w:b w:val="0"/>
                <w:sz w:val="16"/>
              </w:rPr>
              <w:t>Four rules</w:t>
            </w:r>
          </w:p>
        </w:tc>
        <w:tc>
          <w:tcPr>
            <w:tcW w:w="6207" w:type="dxa"/>
            <w:tcMar>
              <w:top w:w="90" w:type="dxa"/>
              <w:left w:w="100" w:type="dxa"/>
              <w:bottom w:w="90" w:type="dxa"/>
              <w:start w:w="100" w:type="dxa"/>
              <w:right w:w="100" w:type="dxa"/>
              <w:end w:w="100" w:type="dxa"/>
            </w:tcMar>
            <w:vAlign w:val="center"/>
          </w:tcPr>
          <w:p w14:paraId="0A6C7CCC" wp14:textId="593BD7A8">
            <w:pPr>
              <w:spacing w:after="0"/>
            </w:pPr>
            <w:r w:rsidRPr="2B1AC098" w:rsidR="2B1AC098">
              <w:rPr>
                <w:b w:val="0"/>
                <w:bCs w:val="0"/>
                <w:sz w:val="16"/>
                <w:szCs w:val="16"/>
              </w:rPr>
              <w:t xml:space="preserve">Before you process a </w:t>
            </w:r>
            <w:r w:rsidRPr="2B1AC098" w:rsidR="2B1AC098">
              <w:rPr>
                <w:b w:val="0"/>
                <w:bCs w:val="0"/>
                <w:sz w:val="16"/>
                <w:szCs w:val="16"/>
              </w:rPr>
              <w:t>PayJustNow</w:t>
            </w:r>
            <w:r w:rsidRPr="2B1AC098" w:rsidR="2B1AC098">
              <w:rPr>
                <w:b w:val="0"/>
                <w:bCs w:val="0"/>
                <w:sz w:val="16"/>
                <w:szCs w:val="16"/>
              </w:rPr>
              <w:t xml:space="preserve"> sale, keep these four rules in mind.</w:t>
            </w:r>
            <w:r>
              <w:br/>
            </w:r>
            <w:r w:rsidRPr="2B1AC098" w:rsidR="2B1AC098">
              <w:rPr>
                <w:b w:val="0"/>
                <w:bCs w:val="0"/>
                <w:sz w:val="16"/>
                <w:szCs w:val="16"/>
              </w:rPr>
              <w:t xml:space="preserve">1. Add all other tenders first. </w:t>
            </w:r>
            <w:r w:rsidRPr="2B1AC098" w:rsidR="2B1AC098">
              <w:rPr>
                <w:b w:val="0"/>
                <w:bCs w:val="0"/>
                <w:sz w:val="16"/>
                <w:szCs w:val="16"/>
              </w:rPr>
              <w:t>PayJustNow</w:t>
            </w:r>
            <w:r w:rsidRPr="2B1AC098" w:rsidR="2B1AC098">
              <w:rPr>
                <w:b w:val="0"/>
                <w:bCs w:val="0"/>
                <w:sz w:val="16"/>
                <w:szCs w:val="16"/>
              </w:rPr>
              <w:t xml:space="preserve"> comes last</w:t>
            </w:r>
            <w:r>
              <w:br/>
            </w:r>
            <w:r w:rsidRPr="2B1AC098" w:rsidR="2B1AC098">
              <w:rPr>
                <w:b w:val="0"/>
                <w:bCs w:val="0"/>
                <w:sz w:val="16"/>
                <w:szCs w:val="16"/>
              </w:rPr>
              <w:t>2. The customer approves the payment in the app</w:t>
            </w:r>
            <w:r>
              <w:br/>
            </w:r>
            <w:r w:rsidRPr="2B1AC098" w:rsidR="2B1AC098">
              <w:rPr>
                <w:b w:val="0"/>
                <w:bCs w:val="0"/>
                <w:sz w:val="16"/>
                <w:szCs w:val="16"/>
              </w:rPr>
              <w:t>3. You can cancel before approval. After approval, process a return or a new sale</w:t>
            </w:r>
            <w:r>
              <w:br/>
            </w:r>
            <w:r w:rsidRPr="2B1AC098" w:rsidR="2B1AC098">
              <w:rPr>
                <w:b w:val="0"/>
                <w:bCs w:val="0"/>
                <w:sz w:val="16"/>
                <w:szCs w:val="16"/>
              </w:rPr>
              <w:t xml:space="preserve">4. Employees may use </w:t>
            </w:r>
            <w:r w:rsidRPr="2B1AC098" w:rsidR="2B1AC098">
              <w:rPr>
                <w:b w:val="0"/>
                <w:bCs w:val="0"/>
                <w:sz w:val="16"/>
                <w:szCs w:val="16"/>
              </w:rPr>
              <w:t>PayJustNow</w:t>
            </w:r>
            <w:r w:rsidRPr="2B1AC098" w:rsidR="2B1AC098">
              <w:rPr>
                <w:b w:val="0"/>
                <w:bCs w:val="0"/>
                <w:sz w:val="16"/>
                <w:szCs w:val="16"/>
              </w:rPr>
              <w:t xml:space="preserve"> with their staff discount</w:t>
            </w:r>
          </w:p>
        </w:tc>
        <w:tc>
          <w:tcPr>
            <w:tcW w:w="3096" w:type="dxa"/>
            <w:tcMar>
              <w:top w:w="90" w:type="dxa"/>
              <w:left w:w="100" w:type="dxa"/>
              <w:bottom w:w="90" w:type="dxa"/>
              <w:start w:w="100" w:type="dxa"/>
              <w:right w:w="100" w:type="dxa"/>
              <w:end w:w="100" w:type="dxa"/>
            </w:tcMar>
            <w:vAlign w:val="center"/>
          </w:tcPr>
          <w:p w14:paraId="00E23CDA" wp14:textId="77777777">
            <w:pPr>
              <w:spacing w:after="0"/>
            </w:pPr>
            <w:r/>
            <w:r>
              <w:rPr>
                <w:b w:val="0"/>
                <w:sz w:val="16"/>
              </w:rPr>
              <w:t>Four selectable cards</w:t>
            </w:r>
          </w:p>
        </w:tc>
        <w:tc>
          <w:tcPr>
            <w:tcW w:w="2736" w:type="dxa"/>
            <w:tcMar>
              <w:top w:w="90" w:type="dxa"/>
              <w:left w:w="100" w:type="dxa"/>
              <w:bottom w:w="90" w:type="dxa"/>
              <w:start w:w="100" w:type="dxa"/>
              <w:right w:w="100" w:type="dxa"/>
              <w:end w:w="100" w:type="dxa"/>
            </w:tcMar>
            <w:vAlign w:val="center"/>
          </w:tcPr>
          <w:p w14:paraId="19F2A3B8" wp14:textId="77777777">
            <w:pPr>
              <w:spacing w:after="0"/>
            </w:pPr>
            <w:r/>
            <w:r>
              <w:rPr>
                <w:b w:val="0"/>
                <w:sz w:val="16"/>
              </w:rPr>
              <w:t>Use employee, not colleague</w:t>
            </w:r>
          </w:p>
        </w:tc>
      </w:tr>
      <w:tr xmlns:wp14="http://schemas.microsoft.com/office/word/2010/wordml" w:rsidTr="4B5C06C4" w14:paraId="3F8A9B4D" wp14:textId="77777777">
        <w:tc>
          <w:tcPr>
            <w:tcW w:w="720" w:type="dxa"/>
            <w:shd w:val="clear" w:color="auto" w:fill="EEE4F2"/>
            <w:tcMar>
              <w:top w:w="90" w:type="dxa"/>
              <w:left w:w="100" w:type="dxa"/>
              <w:bottom w:w="90" w:type="dxa"/>
              <w:start w:w="100" w:type="dxa"/>
              <w:right w:w="100" w:type="dxa"/>
              <w:end w:w="100" w:type="dxa"/>
            </w:tcMar>
            <w:vAlign w:val="center"/>
            <w:shd w:fill="EEE4F2"/>
          </w:tcPr>
          <w:p w14:paraId="78941E47" wp14:textId="77777777">
            <w:pPr>
              <w:spacing w:after="0"/>
              <w:jc w:val="center"/>
            </w:pPr>
            <w:r/>
            <w:r>
              <w:rPr>
                <w:b w:val="0"/>
                <w:sz w:val="16"/>
              </w:rPr>
              <w:t>5</w:t>
            </w:r>
          </w:p>
        </w:tc>
        <w:tc>
          <w:tcPr>
            <w:tcW w:w="1785" w:type="dxa"/>
            <w:tcMar>
              <w:top w:w="90" w:type="dxa"/>
              <w:left w:w="100" w:type="dxa"/>
              <w:bottom w:w="90" w:type="dxa"/>
              <w:start w:w="100" w:type="dxa"/>
              <w:right w:w="100" w:type="dxa"/>
              <w:end w:w="100" w:type="dxa"/>
            </w:tcMar>
            <w:vAlign w:val="center"/>
          </w:tcPr>
          <w:p w14:paraId="42B9C84D" wp14:textId="77777777">
            <w:r>
              <w:rPr>
                <w:b/>
                <w:sz w:val="16"/>
              </w:rPr>
              <w:t>Knowledge Check</w:t>
            </w:r>
          </w:p>
        </w:tc>
        <w:tc>
          <w:tcPr>
            <w:tcW w:w="6207" w:type="dxa"/>
            <w:tcMar>
              <w:top w:w="90" w:type="dxa"/>
              <w:left w:w="100" w:type="dxa"/>
              <w:bottom w:w="90" w:type="dxa"/>
              <w:start w:w="100" w:type="dxa"/>
              <w:right w:w="100" w:type="dxa"/>
              <w:end w:w="100" w:type="dxa"/>
            </w:tcMar>
            <w:vAlign w:val="center"/>
          </w:tcPr>
          <w:p w14:paraId="632069A7" wp14:textId="77777777" wp14:noSpellErr="1">
            <w:pPr>
              <w:spacing w:after="0"/>
            </w:pPr>
            <w:r w:rsidRPr="2B1AC098" w:rsidR="2B1AC098">
              <w:rPr>
                <w:b w:val="0"/>
                <w:bCs w:val="0"/>
                <w:sz w:val="16"/>
                <w:szCs w:val="16"/>
              </w:rPr>
              <w:t>A customer is paying R200 with a gift card and wants to use PayJustNow for the balance. After scanning the QR code, but before approving the payment, the customer asks to add another item. What is the best action?</w:t>
            </w:r>
            <w:r>
              <w:rPr>
                <w:b w:val="0"/>
                <w:sz w:val="16"/>
              </w:rPr>
              <w:br/>
            </w:r>
            <w:r>
              <w:rPr>
                <w:b w:val="0"/>
                <w:sz w:val="16"/>
              </w:rPr>
              <w:br/>
            </w:r>
            <w:r w:rsidRPr="2B1AC098" w:rsidR="2B1AC098">
              <w:rPr>
                <w:b w:val="0"/>
                <w:bCs w:val="0"/>
                <w:sz w:val="16"/>
                <w:szCs w:val="16"/>
              </w:rPr>
              <w:t>A. Ask the customer to approve the current amount, then add the item to the same transaction</w:t>
            </w:r>
            <w:r>
              <w:rPr>
                <w:b w:val="0"/>
                <w:sz w:val="16"/>
              </w:rPr>
              <w:br/>
            </w:r>
            <w:r w:rsidRPr="2B1AC098" w:rsidR="2B1AC098">
              <w:rPr>
                <w:b w:val="0"/>
                <w:bCs w:val="0"/>
                <w:sz w:val="16"/>
                <w:szCs w:val="16"/>
              </w:rPr>
              <w:t>B. Cancel the PayJustNow tender, add the item, apply the gift card again and then select PayJustNow for the new balance ✓</w:t>
            </w:r>
            <w:r>
              <w:rPr>
                <w:b w:val="0"/>
                <w:sz w:val="16"/>
              </w:rPr>
              <w:br/>
            </w:r>
            <w:r w:rsidRPr="2B1AC098" w:rsidR="2B1AC098">
              <w:rPr>
                <w:b w:val="0"/>
                <w:bCs w:val="0"/>
                <w:sz w:val="16"/>
                <w:szCs w:val="16"/>
              </w:rPr>
              <w:t>C. Add the item while the approval is open and keep the original PayJustNow amount</w:t>
            </w:r>
            <w:r>
              <w:rPr>
                <w:b w:val="0"/>
                <w:sz w:val="16"/>
              </w:rPr>
              <w:br/>
            </w:r>
            <w:r w:rsidRPr="2B1AC098" w:rsidR="2B1AC098">
              <w:rPr>
                <w:b w:val="0"/>
                <w:bCs w:val="0"/>
                <w:sz w:val="16"/>
                <w:szCs w:val="16"/>
              </w:rPr>
              <w:t>D. Complete the sale, then refund the gift card so the extra item can be added</w:t>
            </w:r>
            <w:r>
              <w:rPr>
                <w:b w:val="0"/>
                <w:sz w:val="16"/>
              </w:rPr>
              <w:br/>
            </w:r>
            <w:r>
              <w:rPr>
                <w:b w:val="0"/>
                <w:sz w:val="16"/>
              </w:rPr>
              <w:br/>
            </w:r>
            <w:r w:rsidRPr="2B1AC098" w:rsidR="2B1AC098">
              <w:rPr>
                <w:b w:val="0"/>
                <w:bCs w:val="0"/>
                <w:sz w:val="16"/>
                <w:szCs w:val="16"/>
              </w:rPr>
              <w:t>Feedback: The customer has not approved the payment yet, so the PayJustNow tender can still be cancelled. Rebuild the sale so the gift card is applied first and PayJustNow covers the correct remaining balance.</w:t>
            </w:r>
          </w:p>
        </w:tc>
        <w:tc>
          <w:tcPr>
            <w:tcW w:w="3096" w:type="dxa"/>
            <w:tcMar>
              <w:top w:w="90" w:type="dxa"/>
              <w:left w:w="100" w:type="dxa"/>
              <w:bottom w:w="90" w:type="dxa"/>
              <w:start w:w="100" w:type="dxa"/>
              <w:right w:w="100" w:type="dxa"/>
              <w:end w:w="100" w:type="dxa"/>
            </w:tcMar>
            <w:vAlign w:val="center"/>
          </w:tcPr>
          <w:p w14:paraId="4B423D4D" wp14:textId="77777777">
            <w:pPr>
              <w:spacing w:after="0"/>
            </w:pPr>
            <w:r/>
            <w:r>
              <w:rPr>
                <w:b w:val="0"/>
                <w:sz w:val="16"/>
              </w:rPr>
              <w:t>Four-option scenario</w:t>
            </w:r>
          </w:p>
        </w:tc>
        <w:tc>
          <w:tcPr>
            <w:tcW w:w="2736" w:type="dxa"/>
            <w:tcMar>
              <w:top w:w="90" w:type="dxa"/>
              <w:left w:w="100" w:type="dxa"/>
              <w:bottom w:w="90" w:type="dxa"/>
              <w:start w:w="100" w:type="dxa"/>
              <w:right w:w="100" w:type="dxa"/>
              <w:end w:w="100" w:type="dxa"/>
            </w:tcMar>
            <w:vAlign w:val="center"/>
          </w:tcPr>
          <w:p w14:paraId="6B5A4244" wp14:textId="77777777">
            <w:pPr>
              <w:spacing w:after="0"/>
            </w:pPr>
            <w:r/>
            <w:r>
              <w:rPr>
                <w:b w:val="0"/>
                <w:sz w:val="16"/>
              </w:rPr>
              <w:t>Tests cancellation and tender order without calculation</w:t>
            </w:r>
          </w:p>
        </w:tc>
      </w:tr>
      <w:tr xmlns:wp14="http://schemas.microsoft.com/office/word/2010/wordml" w:rsidTr="4B5C06C4" w14:paraId="1EC8B800" wp14:textId="77777777">
        <w:tc>
          <w:tcPr>
            <w:tcW w:w="720" w:type="dxa"/>
            <w:shd w:val="clear" w:color="auto" w:fill="EEE4F2"/>
            <w:tcMar>
              <w:top w:w="90" w:type="dxa"/>
              <w:left w:w="100" w:type="dxa"/>
              <w:bottom w:w="90" w:type="dxa"/>
              <w:start w:w="100" w:type="dxa"/>
              <w:right w:w="100" w:type="dxa"/>
              <w:end w:w="100" w:type="dxa"/>
            </w:tcMar>
            <w:vAlign w:val="center"/>
            <w:shd w:fill="EEE4F2"/>
          </w:tcPr>
          <w:p w14:paraId="29B4EA11" wp14:textId="77777777">
            <w:pPr>
              <w:spacing w:after="0"/>
              <w:jc w:val="center"/>
            </w:pPr>
            <w:r/>
            <w:r>
              <w:rPr>
                <w:b w:val="0"/>
                <w:sz w:val="16"/>
              </w:rPr>
              <w:t>6</w:t>
            </w:r>
          </w:p>
        </w:tc>
        <w:tc>
          <w:tcPr>
            <w:tcW w:w="1785" w:type="dxa"/>
            <w:tcMar>
              <w:top w:w="90" w:type="dxa"/>
              <w:left w:w="100" w:type="dxa"/>
              <w:bottom w:w="90" w:type="dxa"/>
              <w:start w:w="100" w:type="dxa"/>
              <w:right w:w="100" w:type="dxa"/>
              <w:end w:w="100" w:type="dxa"/>
            </w:tcMar>
            <w:vAlign w:val="center"/>
          </w:tcPr>
          <w:p w14:paraId="12B0FBC8" wp14:textId="77777777">
            <w:pPr>
              <w:spacing w:after="0"/>
            </w:pPr>
            <w:r/>
            <w:r>
              <w:rPr>
                <w:b w:val="0"/>
                <w:sz w:val="16"/>
              </w:rPr>
              <w:t>Exclusions</w:t>
            </w:r>
          </w:p>
        </w:tc>
        <w:tc>
          <w:tcPr>
            <w:tcW w:w="6207" w:type="dxa"/>
            <w:tcMar>
              <w:top w:w="90" w:type="dxa"/>
              <w:left w:w="100" w:type="dxa"/>
              <w:bottom w:w="90" w:type="dxa"/>
              <w:start w:w="100" w:type="dxa"/>
              <w:right w:w="100" w:type="dxa"/>
              <w:end w:w="100" w:type="dxa"/>
            </w:tcMar>
            <w:vAlign w:val="center"/>
          </w:tcPr>
          <w:p w14:paraId="4687BEDB" wp14:textId="77777777">
            <w:pPr>
              <w:spacing w:after="0"/>
            </w:pPr>
            <w:r/>
            <w:r>
              <w:rPr>
                <w:b w:val="0"/>
                <w:sz w:val="16"/>
              </w:rPr>
              <w:t>Not everything in the basket can be paid for with PayJustNow. TFG gift cards, airtime, data, 1Voucher and other Value-Added Services are excluded.</w:t>
            </w:r>
            <w:r>
              <w:rPr>
                <w:b w:val="0"/>
                <w:sz w:val="16"/>
              </w:rPr>
              <w:br/>
            </w:r>
            <w:r>
              <w:rPr>
                <w:b w:val="0"/>
                <w:sz w:val="16"/>
              </w:rPr>
              <w:br/>
            </w:r>
            <w:r>
              <w:rPr>
                <w:b w:val="0"/>
                <w:sz w:val="16"/>
              </w:rPr>
              <w:t>Tell the customer before payment and use another tender for the excluded items.</w:t>
            </w:r>
          </w:p>
        </w:tc>
        <w:tc>
          <w:tcPr>
            <w:tcW w:w="3096" w:type="dxa"/>
            <w:tcMar>
              <w:top w:w="90" w:type="dxa"/>
              <w:left w:w="100" w:type="dxa"/>
              <w:bottom w:w="90" w:type="dxa"/>
              <w:start w:w="100" w:type="dxa"/>
              <w:right w:w="100" w:type="dxa"/>
              <w:end w:w="100" w:type="dxa"/>
            </w:tcMar>
            <w:vAlign w:val="center"/>
          </w:tcPr>
          <w:p w14:paraId="7E38E768" wp14:textId="77777777">
            <w:pPr>
              <w:spacing w:after="0"/>
            </w:pPr>
            <w:r/>
            <w:r>
              <w:rPr>
                <w:b w:val="0"/>
                <w:sz w:val="16"/>
              </w:rPr>
              <w:t>Allowed / excluded product sort</w:t>
            </w:r>
          </w:p>
        </w:tc>
        <w:tc>
          <w:tcPr>
            <w:tcW w:w="2736" w:type="dxa"/>
            <w:tcMar>
              <w:top w:w="90" w:type="dxa"/>
              <w:left w:w="100" w:type="dxa"/>
              <w:bottom w:w="90" w:type="dxa"/>
              <w:start w:w="100" w:type="dxa"/>
              <w:right w:w="100" w:type="dxa"/>
              <w:end w:w="100" w:type="dxa"/>
            </w:tcMar>
            <w:vAlign w:val="center"/>
          </w:tcPr>
          <w:p w14:paraId="57BD0CD5" wp14:textId="77777777">
            <w:pPr>
              <w:spacing w:after="0"/>
            </w:pPr>
            <w:r/>
            <w:r>
              <w:rPr>
                <w:b w:val="0"/>
                <w:sz w:val="16"/>
              </w:rPr>
              <w:t>Ordinary merchandise is the allowed comparison</w:t>
            </w:r>
          </w:p>
        </w:tc>
      </w:tr>
      <w:tr xmlns:wp14="http://schemas.microsoft.com/office/word/2010/wordml" w:rsidTr="4B5C06C4" w14:paraId="2EB3EA29" wp14:textId="77777777">
        <w:tc>
          <w:tcPr>
            <w:tcW w:w="720" w:type="dxa"/>
            <w:shd w:val="clear" w:color="auto" w:fill="EEE4F2"/>
            <w:tcMar>
              <w:top w:w="90" w:type="dxa"/>
              <w:left w:w="100" w:type="dxa"/>
              <w:bottom w:w="90" w:type="dxa"/>
              <w:start w:w="100" w:type="dxa"/>
              <w:right w:w="100" w:type="dxa"/>
              <w:end w:w="100" w:type="dxa"/>
            </w:tcMar>
            <w:vAlign w:val="center"/>
            <w:shd w:fill="EEE4F2"/>
          </w:tcPr>
          <w:p w14:paraId="75697EEC" wp14:textId="77777777">
            <w:pPr>
              <w:spacing w:after="0"/>
              <w:jc w:val="center"/>
            </w:pPr>
            <w:r/>
            <w:r>
              <w:rPr>
                <w:b w:val="0"/>
                <w:sz w:val="16"/>
              </w:rPr>
              <w:t>7</w:t>
            </w:r>
          </w:p>
        </w:tc>
        <w:tc>
          <w:tcPr>
            <w:tcW w:w="1785" w:type="dxa"/>
            <w:tcMar>
              <w:top w:w="90" w:type="dxa"/>
              <w:left w:w="100" w:type="dxa"/>
              <w:bottom w:w="90" w:type="dxa"/>
              <w:start w:w="100" w:type="dxa"/>
              <w:right w:w="100" w:type="dxa"/>
              <w:end w:w="100" w:type="dxa"/>
            </w:tcMar>
            <w:vAlign w:val="center"/>
          </w:tcPr>
          <w:p w14:paraId="15A5C88E" wp14:textId="77777777">
            <w:r>
              <w:rPr>
                <w:b/>
                <w:sz w:val="16"/>
              </w:rPr>
              <w:t>Knowledge Check</w:t>
            </w:r>
          </w:p>
        </w:tc>
        <w:tc>
          <w:tcPr>
            <w:tcW w:w="6207" w:type="dxa"/>
            <w:tcMar>
              <w:top w:w="90" w:type="dxa"/>
              <w:left w:w="100" w:type="dxa"/>
              <w:bottom w:w="90" w:type="dxa"/>
              <w:start w:w="100" w:type="dxa"/>
              <w:right w:w="100" w:type="dxa"/>
              <w:end w:w="100" w:type="dxa"/>
            </w:tcMar>
            <w:vAlign w:val="center"/>
          </w:tcPr>
          <w:p w14:paraId="328E2053" wp14:textId="77777777">
            <w:pPr>
              <w:spacing w:after="0"/>
            </w:pPr>
            <w:r/>
            <w:r>
              <w:rPr>
                <w:b w:val="0"/>
                <w:sz w:val="16"/>
              </w:rPr>
              <w:t>A customer wants to buy a jacket, airtime and a TFG gift card. The customer also wants to pay part by debit card and use PayJustNow for the balance. What is the best action?</w:t>
            </w:r>
            <w:r>
              <w:rPr>
                <w:b w:val="0"/>
                <w:sz w:val="16"/>
              </w:rPr>
              <w:br/>
            </w:r>
            <w:r>
              <w:rPr>
                <w:b w:val="0"/>
                <w:sz w:val="16"/>
              </w:rPr>
              <w:br/>
            </w:r>
            <w:r>
              <w:rPr>
                <w:b w:val="0"/>
                <w:sz w:val="16"/>
              </w:rPr>
              <w:t>A. Apply the debit card first, then use PayJustNow for everything left in the basket</w:t>
            </w:r>
            <w:r>
              <w:rPr>
                <w:b w:val="0"/>
                <w:sz w:val="16"/>
              </w:rPr>
              <w:br/>
            </w:r>
            <w:r>
              <w:rPr>
                <w:b w:val="0"/>
                <w:sz w:val="16"/>
              </w:rPr>
              <w:t>B. Explain that the airtime and gift card need another tender, apply the debit-card payment, then use PayJustNow last for the eligible merchandise ✓</w:t>
            </w:r>
            <w:r>
              <w:rPr>
                <w:b w:val="0"/>
                <w:sz w:val="16"/>
              </w:rPr>
              <w:br/>
            </w:r>
            <w:r>
              <w:rPr>
                <w:b w:val="0"/>
                <w:sz w:val="16"/>
              </w:rPr>
              <w:t>C. Use PayJustNow for the jacket and gift card, then use the debit card for the airtime</w:t>
            </w:r>
            <w:r>
              <w:rPr>
                <w:b w:val="0"/>
                <w:sz w:val="16"/>
              </w:rPr>
              <w:br/>
            </w:r>
            <w:r>
              <w:rPr>
                <w:b w:val="0"/>
                <w:sz w:val="16"/>
              </w:rPr>
              <w:t>D. Process the jacket separately on PayJustNow before dealing with the other tenders</w:t>
            </w:r>
            <w:r>
              <w:rPr>
                <w:b w:val="0"/>
                <w:sz w:val="16"/>
              </w:rPr>
              <w:br/>
            </w:r>
            <w:r>
              <w:rPr>
                <w:b w:val="0"/>
                <w:sz w:val="16"/>
              </w:rPr>
              <w:br/>
            </w:r>
            <w:r>
              <w:rPr>
                <w:b w:val="0"/>
                <w:sz w:val="16"/>
              </w:rPr>
              <w:t>Feedback: The excluded products need another tender. For eligible merchandise, apply the debit-card payment first and PayJustNow last.</w:t>
            </w:r>
          </w:p>
        </w:tc>
        <w:tc>
          <w:tcPr>
            <w:tcW w:w="3096" w:type="dxa"/>
            <w:tcMar>
              <w:top w:w="90" w:type="dxa"/>
              <w:left w:w="100" w:type="dxa"/>
              <w:bottom w:w="90" w:type="dxa"/>
              <w:start w:w="100" w:type="dxa"/>
              <w:right w:w="100" w:type="dxa"/>
              <w:end w:w="100" w:type="dxa"/>
            </w:tcMar>
            <w:vAlign w:val="center"/>
          </w:tcPr>
          <w:p w14:paraId="51085712" wp14:textId="77777777">
            <w:pPr>
              <w:spacing w:after="0"/>
            </w:pPr>
            <w:r/>
            <w:r>
              <w:rPr>
                <w:b w:val="0"/>
                <w:sz w:val="16"/>
              </w:rPr>
              <w:t>Four-option scenario</w:t>
            </w:r>
          </w:p>
        </w:tc>
        <w:tc>
          <w:tcPr>
            <w:tcW w:w="2736" w:type="dxa"/>
            <w:tcMar>
              <w:top w:w="90" w:type="dxa"/>
              <w:left w:w="100" w:type="dxa"/>
              <w:bottom w:w="90" w:type="dxa"/>
              <w:start w:w="100" w:type="dxa"/>
              <w:right w:w="100" w:type="dxa"/>
              <w:end w:w="100" w:type="dxa"/>
            </w:tcMar>
            <w:vAlign w:val="center"/>
          </w:tcPr>
          <w:p w14:paraId="3BC75DE2" wp14:textId="77777777">
            <w:pPr>
              <w:spacing w:after="0"/>
            </w:pPr>
            <w:r/>
            <w:r>
              <w:rPr>
                <w:b w:val="0"/>
                <w:sz w:val="16"/>
              </w:rPr>
              <w:t>Tests exclusions and tender order together</w:t>
            </w:r>
          </w:p>
        </w:tc>
      </w:tr>
      <w:tr xmlns:wp14="http://schemas.microsoft.com/office/word/2010/wordml" w:rsidTr="4B5C06C4" w14:paraId="5B5201FE" wp14:textId="77777777">
        <w:tc>
          <w:tcPr>
            <w:tcW w:w="720" w:type="dxa"/>
            <w:shd w:val="clear" w:color="auto" w:fill="EEE4F2"/>
            <w:tcMar>
              <w:top w:w="90" w:type="dxa"/>
              <w:left w:w="100" w:type="dxa"/>
              <w:bottom w:w="90" w:type="dxa"/>
              <w:start w:w="100" w:type="dxa"/>
              <w:right w:w="100" w:type="dxa"/>
              <w:end w:w="100" w:type="dxa"/>
            </w:tcMar>
            <w:vAlign w:val="center"/>
            <w:shd w:fill="EEE4F2"/>
          </w:tcPr>
          <w:p w14:paraId="44B0A208" wp14:textId="77777777">
            <w:pPr>
              <w:spacing w:after="0"/>
              <w:jc w:val="center"/>
            </w:pPr>
            <w:r/>
            <w:r>
              <w:rPr>
                <w:b w:val="0"/>
                <w:sz w:val="16"/>
              </w:rPr>
              <w:t>8</w:t>
            </w:r>
          </w:p>
        </w:tc>
        <w:tc>
          <w:tcPr>
            <w:tcW w:w="1785" w:type="dxa"/>
            <w:tcMar>
              <w:top w:w="90" w:type="dxa"/>
              <w:left w:w="100" w:type="dxa"/>
              <w:bottom w:w="90" w:type="dxa"/>
              <w:start w:w="100" w:type="dxa"/>
              <w:right w:w="100" w:type="dxa"/>
              <w:end w:w="100" w:type="dxa"/>
            </w:tcMar>
            <w:vAlign w:val="center"/>
          </w:tcPr>
          <w:p w14:paraId="5CF043B1" wp14:textId="77777777">
            <w:pPr>
              <w:spacing w:after="0"/>
            </w:pPr>
            <w:r/>
            <w:r>
              <w:rPr>
                <w:b w:val="0"/>
                <w:sz w:val="16"/>
              </w:rPr>
              <w:t>Choose the refund journey</w:t>
            </w:r>
          </w:p>
        </w:tc>
        <w:tc>
          <w:tcPr>
            <w:tcW w:w="6207" w:type="dxa"/>
            <w:tcMar>
              <w:top w:w="90" w:type="dxa"/>
              <w:left w:w="100" w:type="dxa"/>
              <w:bottom w:w="90" w:type="dxa"/>
              <w:start w:w="100" w:type="dxa"/>
              <w:right w:w="100" w:type="dxa"/>
              <w:end w:w="100" w:type="dxa"/>
            </w:tcMar>
            <w:vAlign w:val="center"/>
          </w:tcPr>
          <w:p w14:paraId="0B736323" wp14:textId="77777777" wp14:noSpellErr="1">
            <w:pPr>
              <w:spacing w:after="0"/>
            </w:pPr>
            <w:r w:rsidRPr="2B1AC098" w:rsidR="2B1AC098">
              <w:rPr>
                <w:b w:val="0"/>
                <w:bCs w:val="0"/>
                <w:sz w:val="16"/>
                <w:szCs w:val="16"/>
              </w:rPr>
              <w:t>Start with one question: Was the original purchase paid only with PayJustNow?</w:t>
            </w:r>
            <w:r>
              <w:rPr>
                <w:b w:val="0"/>
                <w:sz w:val="16"/>
              </w:rPr>
              <w:br/>
            </w:r>
            <w:r>
              <w:rPr>
                <w:b w:val="0"/>
                <w:sz w:val="16"/>
              </w:rPr>
              <w:br/>
            </w:r>
            <w:r w:rsidRPr="2B1AC098" w:rsidR="2B1AC098">
              <w:rPr>
                <w:b w:val="0"/>
                <w:bCs w:val="0"/>
                <w:sz w:val="16"/>
                <w:szCs w:val="16"/>
              </w:rPr>
              <w:t>YES: Refund the full eligible return amount through PayJustNowStores.</w:t>
            </w:r>
            <w:r>
              <w:rPr>
                <w:b w:val="0"/>
                <w:sz w:val="16"/>
              </w:rPr>
              <w:br/>
            </w:r>
            <w:r>
              <w:rPr>
                <w:b w:val="0"/>
                <w:sz w:val="16"/>
              </w:rPr>
              <w:br/>
            </w:r>
            <w:r w:rsidRPr="2B1AC098" w:rsidR="2B1AC098">
              <w:rPr>
                <w:b w:val="0"/>
                <w:bCs w:val="0"/>
                <w:sz w:val="16"/>
                <w:szCs w:val="16"/>
              </w:rPr>
              <w:t>NO: Refund only the PayJustNow portion through PayJustNowStores. Return the remaining amount to the other original tender.</w:t>
            </w:r>
          </w:p>
        </w:tc>
        <w:tc>
          <w:tcPr>
            <w:tcW w:w="3096" w:type="dxa"/>
            <w:tcMar>
              <w:top w:w="90" w:type="dxa"/>
              <w:left w:w="100" w:type="dxa"/>
              <w:bottom w:w="90" w:type="dxa"/>
              <w:start w:w="100" w:type="dxa"/>
              <w:right w:w="100" w:type="dxa"/>
              <w:end w:w="100" w:type="dxa"/>
            </w:tcMar>
            <w:vAlign w:val="center"/>
          </w:tcPr>
          <w:p w14:paraId="0F01A52C" wp14:textId="77777777">
            <w:pPr>
              <w:spacing w:after="0"/>
            </w:pPr>
            <w:r/>
            <w:r>
              <w:rPr>
                <w:b w:val="0"/>
                <w:sz w:val="16"/>
              </w:rPr>
              <w:t>Two-path decision visual</w:t>
            </w:r>
          </w:p>
        </w:tc>
        <w:tc>
          <w:tcPr>
            <w:tcW w:w="2736" w:type="dxa"/>
            <w:tcMar>
              <w:top w:w="90" w:type="dxa"/>
              <w:left w:w="100" w:type="dxa"/>
              <w:bottom w:w="90" w:type="dxa"/>
              <w:start w:w="100" w:type="dxa"/>
              <w:right w:w="100" w:type="dxa"/>
              <w:end w:w="100" w:type="dxa"/>
            </w:tcMar>
            <w:vAlign w:val="center"/>
          </w:tcPr>
          <w:p w14:paraId="0AD6DCD0" wp14:textId="77777777">
            <w:pPr>
              <w:spacing w:after="0"/>
            </w:pPr>
            <w:r/>
            <w:r>
              <w:rPr>
                <w:b w:val="0"/>
                <w:sz w:val="16"/>
              </w:rPr>
              <w:t>If unsure, check the original transaction in oneX</w:t>
            </w:r>
          </w:p>
        </w:tc>
      </w:tr>
      <w:tr xmlns:wp14="http://schemas.microsoft.com/office/word/2010/wordml" w:rsidTr="4B5C06C4" w14:paraId="65B295B7" wp14:textId="77777777">
        <w:tc>
          <w:tcPr>
            <w:tcW w:w="720" w:type="dxa"/>
            <w:shd w:val="clear" w:color="auto" w:fill="EEE4F2"/>
            <w:tcMar>
              <w:top w:w="90" w:type="dxa"/>
              <w:left w:w="100" w:type="dxa"/>
              <w:bottom w:w="90" w:type="dxa"/>
              <w:start w:w="100" w:type="dxa"/>
              <w:right w:w="100" w:type="dxa"/>
              <w:end w:w="100" w:type="dxa"/>
            </w:tcMar>
            <w:vAlign w:val="center"/>
            <w:shd w:fill="EEE4F2"/>
          </w:tcPr>
          <w:p w14:paraId="2B2B7304" wp14:textId="77777777">
            <w:pPr>
              <w:spacing w:after="0"/>
              <w:jc w:val="center"/>
            </w:pPr>
            <w:r/>
            <w:r>
              <w:rPr>
                <w:b w:val="0"/>
                <w:sz w:val="16"/>
              </w:rPr>
              <w:t>9</w:t>
            </w:r>
          </w:p>
        </w:tc>
        <w:tc>
          <w:tcPr>
            <w:tcW w:w="1785" w:type="dxa"/>
            <w:tcMar>
              <w:top w:w="90" w:type="dxa"/>
              <w:left w:w="100" w:type="dxa"/>
              <w:bottom w:w="90" w:type="dxa"/>
              <w:start w:w="100" w:type="dxa"/>
              <w:right w:w="100" w:type="dxa"/>
              <w:end w:w="100" w:type="dxa"/>
            </w:tcMar>
            <w:vAlign w:val="center"/>
          </w:tcPr>
          <w:p w14:paraId="60342211" wp14:textId="77777777">
            <w:pPr>
              <w:spacing w:after="0"/>
            </w:pPr>
            <w:r/>
            <w:r>
              <w:rPr>
                <w:b w:val="0"/>
                <w:sz w:val="16"/>
              </w:rPr>
              <w:t>Three refund checks</w:t>
            </w:r>
          </w:p>
        </w:tc>
        <w:tc>
          <w:tcPr>
            <w:tcW w:w="6207" w:type="dxa"/>
            <w:tcMar>
              <w:top w:w="90" w:type="dxa"/>
              <w:left w:w="100" w:type="dxa"/>
              <w:bottom w:w="90" w:type="dxa"/>
              <w:start w:w="100" w:type="dxa"/>
              <w:right w:w="100" w:type="dxa"/>
              <w:end w:w="100" w:type="dxa"/>
            </w:tcMar>
            <w:vAlign w:val="center"/>
          </w:tcPr>
          <w:p w14:paraId="73EC6A4D" wp14:textId="77777777">
            <w:pPr>
              <w:spacing w:after="0"/>
            </w:pPr>
            <w:r/>
            <w:r>
              <w:rPr>
                <w:b w:val="0"/>
                <w:sz w:val="16"/>
              </w:rPr>
              <w:t>Before you complete the refund:</w:t>
            </w:r>
            <w:r>
              <w:rPr>
                <w:b w:val="0"/>
                <w:sz w:val="16"/>
              </w:rPr>
              <w:br/>
            </w:r>
            <w:r>
              <w:rPr>
                <w:b w:val="0"/>
                <w:sz w:val="16"/>
              </w:rPr>
              <w:br/>
            </w:r>
            <w:r>
              <w:rPr>
                <w:b w:val="0"/>
                <w:sz w:val="16"/>
              </w:rPr>
              <w:t>1. PayJustNow money goes back through PayJustNow</w:t>
            </w:r>
            <w:r>
              <w:rPr>
                <w:b w:val="0"/>
                <w:sz w:val="16"/>
              </w:rPr>
              <w:br/>
            </w:r>
            <w:r>
              <w:rPr>
                <w:b w:val="0"/>
                <w:sz w:val="16"/>
              </w:rPr>
              <w:t>2. A split refund is limited to the PayJustNow portion. The system may show the limit in cents</w:t>
            </w:r>
            <w:r>
              <w:rPr>
                <w:b w:val="0"/>
                <w:sz w:val="16"/>
              </w:rPr>
              <w:br/>
            </w:r>
            <w:r>
              <w:rPr>
                <w:b w:val="0"/>
                <w:sz w:val="16"/>
              </w:rPr>
              <w:t>3. Check the return reason and quantity before you tap Apply</w:t>
            </w:r>
          </w:p>
        </w:tc>
        <w:tc>
          <w:tcPr>
            <w:tcW w:w="3096" w:type="dxa"/>
            <w:tcMar>
              <w:top w:w="90" w:type="dxa"/>
              <w:left w:w="100" w:type="dxa"/>
              <w:bottom w:w="90" w:type="dxa"/>
              <w:start w:w="100" w:type="dxa"/>
              <w:right w:w="100" w:type="dxa"/>
              <w:end w:w="100" w:type="dxa"/>
            </w:tcMar>
            <w:vAlign w:val="center"/>
          </w:tcPr>
          <w:p w14:paraId="6B8C5019" wp14:textId="77777777">
            <w:pPr>
              <w:spacing w:after="0"/>
            </w:pPr>
            <w:r/>
            <w:r>
              <w:rPr>
                <w:b w:val="0"/>
                <w:sz w:val="16"/>
              </w:rPr>
              <w:t>Three rule cards</w:t>
            </w:r>
          </w:p>
        </w:tc>
        <w:tc>
          <w:tcPr>
            <w:tcW w:w="2736" w:type="dxa"/>
            <w:tcMar>
              <w:top w:w="90" w:type="dxa"/>
              <w:left w:w="100" w:type="dxa"/>
              <w:bottom w:w="90" w:type="dxa"/>
              <w:start w:w="100" w:type="dxa"/>
              <w:right w:w="100" w:type="dxa"/>
              <w:end w:w="100" w:type="dxa"/>
            </w:tcMar>
            <w:vAlign w:val="center"/>
          </w:tcPr>
          <w:p w14:paraId="4113B53C" wp14:textId="77777777">
            <w:pPr>
              <w:spacing w:after="0"/>
            </w:pPr>
            <w:r/>
            <w:r>
              <w:rPr>
                <w:b w:val="0"/>
                <w:sz w:val="16"/>
              </w:rPr>
              <w:t>Keep concise</w:t>
            </w:r>
          </w:p>
        </w:tc>
      </w:tr>
      <w:tr xmlns:wp14="http://schemas.microsoft.com/office/word/2010/wordml" w:rsidTr="4B5C06C4" w14:paraId="2C36A658" wp14:textId="77777777">
        <w:tc>
          <w:tcPr>
            <w:tcW w:w="720" w:type="dxa"/>
            <w:shd w:val="clear" w:color="auto" w:fill="EEE4F2"/>
            <w:tcMar>
              <w:top w:w="90" w:type="dxa"/>
              <w:left w:w="100" w:type="dxa"/>
              <w:bottom w:w="90" w:type="dxa"/>
              <w:start w:w="100" w:type="dxa"/>
              <w:right w:w="100" w:type="dxa"/>
              <w:end w:w="100" w:type="dxa"/>
            </w:tcMar>
            <w:vAlign w:val="center"/>
            <w:shd w:fill="EEE4F2"/>
          </w:tcPr>
          <w:p w14:paraId="5D369756" wp14:textId="77777777">
            <w:pPr>
              <w:spacing w:after="0"/>
              <w:jc w:val="center"/>
            </w:pPr>
            <w:r/>
            <w:r>
              <w:rPr>
                <w:b w:val="0"/>
                <w:sz w:val="16"/>
              </w:rPr>
              <w:t>10</w:t>
            </w:r>
          </w:p>
        </w:tc>
        <w:tc>
          <w:tcPr>
            <w:tcW w:w="1785" w:type="dxa"/>
            <w:tcMar>
              <w:top w:w="90" w:type="dxa"/>
              <w:left w:w="100" w:type="dxa"/>
              <w:bottom w:w="90" w:type="dxa"/>
              <w:start w:w="100" w:type="dxa"/>
              <w:right w:w="100" w:type="dxa"/>
              <w:end w:w="100" w:type="dxa"/>
            </w:tcMar>
            <w:vAlign w:val="center"/>
          </w:tcPr>
          <w:p w14:paraId="405DC8DA" wp14:textId="6F391F86">
            <w:r w:rsidRPr="0D49FFAB" w:rsidR="3F28FD29">
              <w:rPr>
                <w:b w:val="1"/>
                <w:bCs w:val="1"/>
                <w:sz w:val="16"/>
                <w:szCs w:val="16"/>
              </w:rPr>
              <w:t xml:space="preserve">Knowledge </w:t>
            </w:r>
            <w:r w:rsidRPr="0D49FFAB" w:rsidR="4870EA92">
              <w:rPr>
                <w:b w:val="1"/>
                <w:bCs w:val="1"/>
                <w:sz w:val="16"/>
                <w:szCs w:val="16"/>
              </w:rPr>
              <w:t>Check</w:t>
            </w:r>
          </w:p>
        </w:tc>
        <w:tc>
          <w:tcPr>
            <w:tcW w:w="6207" w:type="dxa"/>
            <w:tcMar>
              <w:top w:w="90" w:type="dxa"/>
              <w:left w:w="100" w:type="dxa"/>
              <w:bottom w:w="90" w:type="dxa"/>
              <w:start w:w="100" w:type="dxa"/>
              <w:right w:w="100" w:type="dxa"/>
              <w:end w:w="100" w:type="dxa"/>
            </w:tcMar>
            <w:vAlign w:val="center"/>
          </w:tcPr>
          <w:p wp14:textId="77777777" w14:paraId="4710C6E0">
            <w:pPr>
              <w:spacing w:after="0"/>
            </w:pPr>
            <w:r w:rsidRPr="0D49FFAB" w:rsidR="0D49FFAB">
              <w:rPr>
                <w:b w:val="0"/>
                <w:bCs w:val="0"/>
                <w:sz w:val="16"/>
                <w:szCs w:val="16"/>
              </w:rPr>
              <w:t>A customer paid part of the original purchase by card and part through PayJustNow. During the return, the PayJustNow refund limit shown on screen is lower than the total refund amount. What should you do?</w:t>
            </w:r>
            <w:r>
              <w:rPr>
                <w:b w:val="0"/>
                <w:sz w:val="16"/>
              </w:rPr>
              <w:br/>
            </w:r>
            <w:r>
              <w:rPr>
                <w:b w:val="0"/>
                <w:sz w:val="16"/>
              </w:rPr>
              <w:br/>
            </w:r>
          </w:p>
          <w:p w:rsidP="0D49FFAB" w14:paraId="1326D601" wp14:textId="337D2114">
            <w:pPr>
              <w:spacing w:after="0"/>
              <w:rPr>
                <w:b w:val="0"/>
                <w:bCs w:val="0"/>
                <w:sz w:val="16"/>
                <w:szCs w:val="16"/>
              </w:rPr>
            </w:pPr>
          </w:p>
          <w:p w:rsidP="0D49FFAB" w14:paraId="6CEEB6DE" wp14:textId="1E8FC9DA">
            <w:pPr>
              <w:spacing w:after="0"/>
              <w:rPr>
                <w:b w:val="0"/>
                <w:bCs w:val="0"/>
                <w:sz w:val="16"/>
                <w:szCs w:val="16"/>
              </w:rPr>
            </w:pPr>
          </w:p>
          <w:p w:rsidP="0D49FFAB" w14:paraId="3F364A34" wp14:textId="630CFF34">
            <w:pPr>
              <w:spacing w:after="0"/>
              <w:rPr>
                <w:b w:val="0"/>
                <w:bCs w:val="0"/>
                <w:sz w:val="16"/>
                <w:szCs w:val="16"/>
              </w:rPr>
            </w:pPr>
          </w:p>
          <w:p w14:paraId="409A1F29" wp14:textId="77777777">
            <w:pPr>
              <w:spacing w:after="0"/>
            </w:pPr>
            <w:r w:rsidRPr="0D49FFAB" w:rsidR="0D49FFAB">
              <w:rPr>
                <w:b w:val="0"/>
                <w:bCs w:val="0"/>
                <w:sz w:val="16"/>
                <w:szCs w:val="16"/>
              </w:rPr>
              <w:t>A. Refund the full amount through PayJustNow because PayJustNow was used in the original sale</w:t>
            </w:r>
            <w:r>
              <w:rPr>
                <w:b w:val="0"/>
                <w:sz w:val="16"/>
              </w:rPr>
              <w:br/>
            </w:r>
            <w:r w:rsidRPr="0D49FFAB" w:rsidR="0D49FFAB">
              <w:rPr>
                <w:b w:val="0"/>
                <w:bCs w:val="0"/>
                <w:sz w:val="16"/>
                <w:szCs w:val="16"/>
              </w:rPr>
              <w:t>B. Refund only up to the PayJustNow limit through PayJustNow, then return the remaining amount to the other original tender ✓</w:t>
            </w:r>
            <w:r>
              <w:rPr>
                <w:b w:val="0"/>
                <w:sz w:val="16"/>
              </w:rPr>
              <w:br/>
            </w:r>
            <w:r w:rsidRPr="0D49FFAB" w:rsidR="0D49FFAB">
              <w:rPr>
                <w:b w:val="0"/>
                <w:bCs w:val="0"/>
                <w:sz w:val="16"/>
                <w:szCs w:val="16"/>
              </w:rPr>
              <w:t>C. Refund the full amount to the card because the PayJustNow limit is too low</w:t>
            </w:r>
            <w:r>
              <w:rPr>
                <w:b w:val="0"/>
                <w:sz w:val="16"/>
              </w:rPr>
              <w:br/>
            </w:r>
            <w:r w:rsidRPr="0D49FFAB" w:rsidR="0D49FFAB">
              <w:rPr>
                <w:b w:val="0"/>
                <w:bCs w:val="0"/>
                <w:sz w:val="16"/>
                <w:szCs w:val="16"/>
              </w:rPr>
              <w:t>D. Change the return reason to increase the PayJustNow limit</w:t>
            </w:r>
            <w:r>
              <w:rPr>
                <w:b w:val="0"/>
                <w:sz w:val="16"/>
              </w:rPr>
              <w:br/>
            </w:r>
            <w:r>
              <w:rPr>
                <w:b w:val="0"/>
                <w:sz w:val="16"/>
              </w:rPr>
              <w:br/>
            </w:r>
            <w:r w:rsidRPr="0D49FFAB" w:rsidR="0D49FFAB">
              <w:rPr>
                <w:b w:val="0"/>
                <w:bCs w:val="0"/>
                <w:sz w:val="16"/>
                <w:szCs w:val="16"/>
              </w:rPr>
              <w:t>Feedback: In a split-tender return, PayJustNow can only refund the PayJustNow portion. The remaining amount goes back through the other original tender.</w:t>
            </w:r>
          </w:p>
        </w:tc>
        <w:tc>
          <w:tcPr>
            <w:tcW w:w="3096" w:type="dxa"/>
            <w:tcMar>
              <w:top w:w="90" w:type="dxa"/>
              <w:left w:w="100" w:type="dxa"/>
              <w:bottom w:w="90" w:type="dxa"/>
              <w:start w:w="100" w:type="dxa"/>
              <w:right w:w="100" w:type="dxa"/>
              <w:end w:w="100" w:type="dxa"/>
            </w:tcMar>
            <w:vAlign w:val="center"/>
          </w:tcPr>
          <w:p w14:paraId="3B83AC9B" wp14:textId="77777777">
            <w:pPr>
              <w:spacing w:after="0"/>
            </w:pPr>
            <w:r/>
            <w:r>
              <w:rPr>
                <w:b w:val="0"/>
                <w:sz w:val="16"/>
              </w:rPr>
              <w:t>Four-option scenario</w:t>
            </w:r>
          </w:p>
        </w:tc>
        <w:tc>
          <w:tcPr>
            <w:tcW w:w="2736" w:type="dxa"/>
            <w:tcMar>
              <w:top w:w="90" w:type="dxa"/>
              <w:left w:w="100" w:type="dxa"/>
              <w:bottom w:w="90" w:type="dxa"/>
              <w:start w:w="100" w:type="dxa"/>
              <w:right w:w="100" w:type="dxa"/>
              <w:end w:w="100" w:type="dxa"/>
            </w:tcMar>
            <w:vAlign w:val="center"/>
          </w:tcPr>
          <w:p w14:paraId="5AAA09EA" wp14:textId="77777777">
            <w:pPr>
              <w:spacing w:after="0"/>
            </w:pPr>
            <w:r/>
            <w:r>
              <w:rPr>
                <w:b w:val="0"/>
                <w:sz w:val="16"/>
              </w:rPr>
              <w:t>Tests the decision without requiring calculation</w:t>
            </w:r>
          </w:p>
        </w:tc>
      </w:tr>
      <w:tr xmlns:wp14="http://schemas.microsoft.com/office/word/2010/wordml" w:rsidTr="4B5C06C4" w14:paraId="109DA7A4" wp14:textId="77777777">
        <w:tc>
          <w:tcPr>
            <w:tcW w:w="720" w:type="dxa"/>
            <w:shd w:val="clear" w:color="auto" w:fill="EEE4F2"/>
            <w:tcMar>
              <w:top w:w="90" w:type="dxa"/>
              <w:left w:w="100" w:type="dxa"/>
              <w:bottom w:w="90" w:type="dxa"/>
              <w:start w:w="100" w:type="dxa"/>
              <w:right w:w="100" w:type="dxa"/>
              <w:end w:w="100" w:type="dxa"/>
            </w:tcMar>
            <w:vAlign w:val="center"/>
            <w:shd w:fill="EEE4F2"/>
          </w:tcPr>
          <w:p w14:paraId="4737E36C" wp14:textId="77777777">
            <w:pPr>
              <w:spacing w:after="0"/>
              <w:jc w:val="center"/>
            </w:pPr>
            <w:r/>
            <w:r>
              <w:rPr>
                <w:b w:val="0"/>
                <w:sz w:val="16"/>
              </w:rPr>
              <w:t>11</w:t>
            </w:r>
          </w:p>
        </w:tc>
        <w:tc>
          <w:tcPr>
            <w:tcW w:w="1785" w:type="dxa"/>
            <w:tcMar>
              <w:top w:w="90" w:type="dxa"/>
              <w:left w:w="100" w:type="dxa"/>
              <w:bottom w:w="90" w:type="dxa"/>
              <w:start w:w="100" w:type="dxa"/>
              <w:right w:w="100" w:type="dxa"/>
              <w:end w:w="100" w:type="dxa"/>
            </w:tcMar>
            <w:vAlign w:val="center"/>
          </w:tcPr>
          <w:p w14:paraId="751B3AC1" wp14:textId="77777777">
            <w:r>
              <w:rPr>
                <w:b/>
                <w:sz w:val="16"/>
              </w:rPr>
              <w:t>Knowledge Check</w:t>
            </w:r>
          </w:p>
        </w:tc>
        <w:tc>
          <w:tcPr>
            <w:tcW w:w="6207" w:type="dxa"/>
            <w:tcMar>
              <w:top w:w="90" w:type="dxa"/>
              <w:left w:w="100" w:type="dxa"/>
              <w:bottom w:w="90" w:type="dxa"/>
              <w:start w:w="100" w:type="dxa"/>
              <w:right w:w="100" w:type="dxa"/>
              <w:end w:w="100" w:type="dxa"/>
            </w:tcMar>
            <w:vAlign w:val="center"/>
          </w:tcPr>
          <w:p wp14:textId="77777777" w14:paraId="49FA056A">
            <w:pPr>
              <w:spacing w:after="0"/>
            </w:pPr>
            <w:r w:rsidRPr="0D49FFAB" w:rsidR="0D49FFAB">
              <w:rPr>
                <w:b w:val="0"/>
                <w:bCs w:val="0"/>
                <w:sz w:val="16"/>
                <w:szCs w:val="16"/>
              </w:rPr>
              <w:t>You selected PayJustNowStores, but the refund returns “Amount not allowed.” What should you check first?</w:t>
            </w:r>
          </w:p>
          <w:p w14:paraId="011845D5" wp14:textId="3CA74B60">
            <w:pPr>
              <w:spacing w:after="0"/>
            </w:pPr>
          </w:p>
          <w:p w:rsidP="0D49FFAB" w14:paraId="2CB75762" wp14:textId="3E54B8A9">
            <w:pPr>
              <w:pStyle w:val="Normal"/>
              <w:spacing w:after="0"/>
            </w:pPr>
            <w:r>
              <w:br/>
            </w:r>
            <w:r>
              <w:br/>
            </w:r>
            <w:r w:rsidRPr="0D49FFAB" w:rsidR="0D49FFAB">
              <w:rPr>
                <w:b w:val="0"/>
                <w:bCs w:val="0"/>
                <w:sz w:val="16"/>
                <w:szCs w:val="16"/>
              </w:rPr>
              <w:t xml:space="preserve">A. Check whether the amount entered is higher than the </w:t>
            </w:r>
            <w:r w:rsidRPr="0D49FFAB" w:rsidR="0D49FFAB">
              <w:rPr>
                <w:b w:val="0"/>
                <w:bCs w:val="0"/>
                <w:sz w:val="16"/>
                <w:szCs w:val="16"/>
              </w:rPr>
              <w:t>PayJustNow</w:t>
            </w:r>
            <w:r w:rsidRPr="0D49FFAB" w:rsidR="0D49FFAB">
              <w:rPr>
                <w:b w:val="0"/>
                <w:bCs w:val="0"/>
                <w:sz w:val="16"/>
                <w:szCs w:val="16"/>
              </w:rPr>
              <w:t xml:space="preserve"> limit shown on screen ✓</w:t>
            </w:r>
            <w:r>
              <w:br/>
            </w:r>
            <w:r w:rsidRPr="0D49FFAB" w:rsidR="0D49FFAB">
              <w:rPr>
                <w:b w:val="0"/>
                <w:bCs w:val="0"/>
                <w:sz w:val="16"/>
                <w:szCs w:val="16"/>
              </w:rPr>
              <w:t>B. Change the refund to cash so the customer does not have to wait</w:t>
            </w:r>
            <w:r>
              <w:br/>
            </w:r>
            <w:r w:rsidRPr="0D49FFAB" w:rsidR="0D49FFAB">
              <w:rPr>
                <w:b w:val="0"/>
                <w:bCs w:val="0"/>
                <w:sz w:val="16"/>
                <w:szCs w:val="16"/>
              </w:rPr>
              <w:t>C. Refund the full original transaction and correct the difference later</w:t>
            </w:r>
            <w:r>
              <w:br/>
            </w:r>
            <w:r w:rsidRPr="0D49FFAB" w:rsidR="0D49FFAB">
              <w:rPr>
                <w:b w:val="0"/>
                <w:bCs w:val="0"/>
                <w:sz w:val="16"/>
                <w:szCs w:val="16"/>
              </w:rPr>
              <w:t>D. Select a different return reason and try again</w:t>
            </w:r>
            <w:r>
              <w:br/>
            </w:r>
            <w:r>
              <w:br/>
            </w:r>
            <w:r w:rsidRPr="0D49FFAB" w:rsidR="0D49FFAB">
              <w:rPr>
                <w:b w:val="0"/>
                <w:bCs w:val="0"/>
                <w:sz w:val="16"/>
                <w:szCs w:val="16"/>
              </w:rPr>
              <w:t xml:space="preserve">Feedback: First compare the amount entered with the </w:t>
            </w:r>
            <w:r w:rsidRPr="0D49FFAB" w:rsidR="0D49FFAB">
              <w:rPr>
                <w:b w:val="0"/>
                <w:bCs w:val="0"/>
                <w:sz w:val="16"/>
                <w:szCs w:val="16"/>
              </w:rPr>
              <w:t>PayJustNow</w:t>
            </w:r>
            <w:r w:rsidRPr="0D49FFAB" w:rsidR="0D49FFAB">
              <w:rPr>
                <w:b w:val="0"/>
                <w:bCs w:val="0"/>
                <w:sz w:val="16"/>
                <w:szCs w:val="16"/>
              </w:rPr>
              <w:t xml:space="preserve"> limit. The limit may be shown in cents. If the tender and amount are correct but the refund still fails, log a call on Synergy or contact Tech Support on 021 937 4499.</w:t>
            </w:r>
          </w:p>
        </w:tc>
        <w:tc>
          <w:tcPr>
            <w:tcW w:w="3096" w:type="dxa"/>
            <w:tcMar>
              <w:top w:w="90" w:type="dxa"/>
              <w:left w:w="100" w:type="dxa"/>
              <w:bottom w:w="90" w:type="dxa"/>
              <w:start w:w="100" w:type="dxa"/>
              <w:right w:w="100" w:type="dxa"/>
              <w:end w:w="100" w:type="dxa"/>
            </w:tcMar>
            <w:vAlign w:val="center"/>
          </w:tcPr>
          <w:p w14:paraId="7AAC3A20" wp14:textId="77777777">
            <w:pPr>
              <w:spacing w:after="0"/>
            </w:pPr>
            <w:r/>
            <w:r>
              <w:rPr>
                <w:b w:val="0"/>
                <w:sz w:val="16"/>
              </w:rPr>
              <w:t>Four-option scenario</w:t>
            </w:r>
          </w:p>
        </w:tc>
        <w:tc>
          <w:tcPr>
            <w:tcW w:w="2736" w:type="dxa"/>
            <w:tcMar>
              <w:top w:w="90" w:type="dxa"/>
              <w:left w:w="100" w:type="dxa"/>
              <w:bottom w:w="90" w:type="dxa"/>
              <w:start w:w="100" w:type="dxa"/>
              <w:right w:w="100" w:type="dxa"/>
              <w:end w:w="100" w:type="dxa"/>
            </w:tcMar>
            <w:vAlign w:val="center"/>
          </w:tcPr>
          <w:p w14:paraId="087FEC5C" wp14:textId="77777777">
            <w:pPr>
              <w:spacing w:after="0"/>
            </w:pPr>
            <w:r/>
            <w:r>
              <w:rPr>
                <w:b w:val="0"/>
                <w:sz w:val="16"/>
              </w:rPr>
              <w:t>Tests the first troubleshooting decision</w:t>
            </w:r>
          </w:p>
        </w:tc>
      </w:tr>
      <w:tr xmlns:wp14="http://schemas.microsoft.com/office/word/2010/wordml" w:rsidTr="4B5C06C4" w14:paraId="19D151D0" wp14:textId="77777777">
        <w:tc>
          <w:tcPr>
            <w:tcW w:w="720" w:type="dxa"/>
            <w:shd w:val="clear" w:color="auto" w:fill="EEE4F2"/>
            <w:tcMar>
              <w:top w:w="90" w:type="dxa"/>
              <w:left w:w="100" w:type="dxa"/>
              <w:bottom w:w="90" w:type="dxa"/>
              <w:right w:w="100" w:type="dxa"/>
            </w:tcMar>
            <w:vAlign w:val="center"/>
            <w:tcMar>
              <w:top w:w="90" w:type="dxa"/>
              <w:start w:w="100" w:type="dxa"/>
              <w:bottom w:w="90" w:type="dxa"/>
              <w:end w:w="100" w:type="dxa"/>
            </w:tcMar>
            <w:shd w:fill="EEE4F2"/>
          </w:tcPr>
          <w:p w14:paraId="4B73E586" wp14:textId="77777777">
            <w:pPr>
              <w:spacing w:after="40"/>
              <w:jc w:val="center"/>
            </w:pPr>
            <w:r>
              <w:rPr>
                <w:sz w:val="16"/>
              </w:rPr>
            </w:r>
            <w:r>
              <w:rPr>
                <w:b w:val="0"/>
                <w:sz w:val="16"/>
              </w:rPr>
              <w:t>12</w:t>
            </w:r>
          </w:p>
        </w:tc>
        <w:tc>
          <w:tcPr>
            <w:tcW w:w="1785" w:type="dxa"/>
            <w:tcMar>
              <w:top w:w="90" w:type="dxa"/>
              <w:left w:w="100" w:type="dxa"/>
              <w:bottom w:w="90" w:type="dxa"/>
              <w:right w:w="100" w:type="dxa"/>
            </w:tcMar>
            <w:vAlign w:val="center"/>
            <w:tcMar>
              <w:top w:w="90" w:type="dxa"/>
              <w:start w:w="100" w:type="dxa"/>
              <w:bottom w:w="90" w:type="dxa"/>
              <w:end w:w="100" w:type="dxa"/>
            </w:tcMar>
          </w:tcPr>
          <w:p w14:paraId="346FF67C" wp14:textId="77777777">
            <w:pPr>
              <w:spacing w:after="40"/>
            </w:pPr>
            <w:r>
              <w:rPr>
                <w:sz w:val="16"/>
              </w:rPr>
            </w:r>
            <w:r>
              <w:rPr>
                <w:b w:val="0"/>
                <w:sz w:val="16"/>
              </w:rPr>
              <w:t>Customer Questions</w:t>
            </w:r>
          </w:p>
        </w:tc>
        <w:tc>
          <w:tcPr>
            <w:tcW w:w="6207" w:type="dxa"/>
            <w:tcMar>
              <w:top w:w="90" w:type="dxa"/>
              <w:left w:w="100" w:type="dxa"/>
              <w:bottom w:w="90" w:type="dxa"/>
              <w:right w:w="100" w:type="dxa"/>
            </w:tcMar>
            <w:vAlign w:val="center"/>
            <w:tcMar>
              <w:top w:w="90" w:type="dxa"/>
              <w:start w:w="100" w:type="dxa"/>
              <w:bottom w:w="90" w:type="dxa"/>
              <w:end w:w="100" w:type="dxa"/>
            </w:tcMar>
          </w:tcPr>
          <w:p w14:paraId="0FC9CBF7" wp14:textId="77777777">
            <w:pPr>
              <w:spacing w:after="40"/>
            </w:pPr>
            <w:r>
              <w:rPr>
                <w:sz w:val="16"/>
              </w:rPr>
              <w:t>Customers may ask for help with PayJustNow questions that do not come up in every transaction. You do not need to memorise every answer. Use this section when a customer needs help, or download the PayJustNow Customer Questions Guide for later.</w:t>
            </w:r>
            <w:r>
              <w:rPr>
                <w:sz w:val="16"/>
              </w:rPr>
              <w:br/>
            </w:r>
            <w:r>
              <w:rPr>
                <w:sz w:val="16"/>
              </w:rPr>
              <w:br/>
            </w:r>
            <w:r>
              <w:rPr>
                <w:sz w:val="16"/>
              </w:rPr>
              <w:t>Select a question to view the answer.</w:t>
            </w:r>
            <w:r>
              <w:rPr>
                <w:sz w:val="16"/>
              </w:rPr>
              <w:br/>
            </w:r>
            <w:r>
              <w:rPr>
                <w:sz w:val="16"/>
              </w:rPr>
              <w:br/>
            </w:r>
            <w:r>
              <w:rPr>
                <w:sz w:val="16"/>
              </w:rPr>
              <w:t>I am not getting a QR code.</w:t>
            </w:r>
            <w:r>
              <w:rPr>
                <w:sz w:val="16"/>
              </w:rPr>
              <w:br/>
            </w:r>
            <w:r>
              <w:rPr>
                <w:sz w:val="16"/>
              </w:rPr>
              <w:t>Check that the mobile number on the PayJustNow account is correct. The customer can update it under Account Details on the customer portal.</w:t>
            </w:r>
            <w:r>
              <w:rPr>
                <w:sz w:val="16"/>
              </w:rPr>
              <w:br/>
            </w:r>
            <w:r>
              <w:rPr>
                <w:sz w:val="16"/>
              </w:rPr>
              <w:br/>
            </w:r>
            <w:r>
              <w:rPr>
                <w:sz w:val="16"/>
              </w:rPr>
              <w:t>My OTP has not arrived.</w:t>
            </w:r>
            <w:r>
              <w:rPr>
                <w:sz w:val="16"/>
              </w:rPr>
              <w:br/>
            </w:r>
            <w:r>
              <w:rPr>
                <w:sz w:val="16"/>
              </w:rPr>
              <w:t>Ask the customer to select Resend Code. If it still does not arrive, restart the phone and try again, or contact the mobile network provider. If the problem continues, use the PayJustNow Customer Support form.</w:t>
            </w:r>
            <w:r>
              <w:rPr>
                <w:sz w:val="16"/>
              </w:rPr>
              <w:br/>
            </w:r>
            <w:r>
              <w:rPr>
                <w:sz w:val="16"/>
              </w:rPr>
              <w:br/>
            </w:r>
            <w:r>
              <w:rPr>
                <w:sz w:val="16"/>
              </w:rPr>
              <w:t>How can I use money in my PayJustNow wallet?</w:t>
            </w:r>
            <w:r>
              <w:rPr>
                <w:sz w:val="16"/>
              </w:rPr>
              <w:br/>
            </w:r>
            <w:r>
              <w:rPr>
                <w:sz w:val="16"/>
              </w:rPr>
              <w:t>Wallet funds can be used for a new purchase, an early payment on an existing order, or a withdrawal to a South African bank account. Withdrawals made before 16:00 are processed by overnight EFT and reflect the next business day.</w:t>
            </w:r>
            <w:r>
              <w:rPr>
                <w:sz w:val="16"/>
              </w:rPr>
              <w:br/>
            </w:r>
            <w:r>
              <w:rPr>
                <w:sz w:val="16"/>
              </w:rPr>
              <w:br/>
            </w:r>
            <w:r>
              <w:rPr>
                <w:sz w:val="16"/>
              </w:rPr>
              <w:t>Why has my saved card disappeared?</w:t>
            </w:r>
            <w:r>
              <w:rPr>
                <w:sz w:val="16"/>
              </w:rPr>
              <w:br/>
            </w:r>
            <w:r>
              <w:rPr>
                <w:sz w:val="16"/>
              </w:rPr>
              <w:t>The bank may have blocked PayJustNow from using the card after a failed debit attempt. Check that the card is active, enabled for online purchases and has enough funds. If the problem continues, the customer can use instant EFT or another card.</w:t>
            </w:r>
            <w:r>
              <w:rPr>
                <w:sz w:val="16"/>
              </w:rPr>
              <w:br/>
            </w:r>
            <w:r>
              <w:rPr>
                <w:sz w:val="16"/>
              </w:rPr>
              <w:br/>
            </w:r>
            <w:r>
              <w:rPr>
                <w:sz w:val="16"/>
              </w:rPr>
              <w:t>How can I pay early or settle my balance?</w:t>
            </w:r>
            <w:r>
              <w:rPr>
                <w:sz w:val="16"/>
              </w:rPr>
              <w:br/>
            </w:r>
            <w:r>
              <w:rPr>
                <w:sz w:val="16"/>
              </w:rPr>
              <w:t>In the PayJustNow customer portal, select View Order, select Make Payment, choose the next instalment or full outstanding balance, then select Make Payment again to confirm.</w:t>
            </w:r>
            <w:r>
              <w:rPr>
                <w:sz w:val="16"/>
              </w:rPr>
              <w:br/>
            </w:r>
            <w:r>
              <w:rPr>
                <w:sz w:val="16"/>
              </w:rPr>
              <w:br/>
            </w:r>
            <w:r>
              <w:rPr>
                <w:sz w:val="16"/>
              </w:rPr>
              <w:t>How can I change a lost, expired or declined card?</w:t>
            </w:r>
            <w:r>
              <w:rPr>
                <w:sz w:val="16"/>
              </w:rPr>
              <w:br/>
            </w:r>
            <w:r>
              <w:rPr>
                <w:sz w:val="16"/>
              </w:rPr>
              <w:t>In the customer portal, open View Order and select Make Payment. Choose the amount, select Add New Card Details, enter the new card details and select Pay Now.</w:t>
            </w:r>
            <w:r>
              <w:rPr>
                <w:sz w:val="16"/>
              </w:rPr>
              <w:br/>
            </w:r>
            <w:r>
              <w:rPr>
                <w:sz w:val="16"/>
              </w:rPr>
              <w:br/>
            </w:r>
            <w:r>
              <w:rPr>
                <w:sz w:val="16"/>
              </w:rPr>
              <w:t>What do I need for my first PayJustNow order?</w:t>
            </w:r>
            <w:r>
              <w:rPr>
                <w:sz w:val="16"/>
              </w:rPr>
              <w:br/>
            </w:r>
            <w:r>
              <w:rPr>
                <w:sz w:val="16"/>
              </w:rPr>
              <w:t>The customer provides a name, contact details and South African ID number. PayJustNow completes a credit and ID check. Once approved, the customer can use an accepted card.</w:t>
            </w:r>
            <w:r>
              <w:rPr>
                <w:sz w:val="16"/>
              </w:rPr>
              <w:br/>
            </w:r>
            <w:r>
              <w:rPr>
                <w:sz w:val="16"/>
              </w:rPr>
              <w:br/>
            </w:r>
            <w:r>
              <w:rPr>
                <w:sz w:val="16"/>
              </w:rPr>
              <w:t>Where can I check the payment-plan details?</w:t>
            </w:r>
            <w:r>
              <w:rPr>
                <w:sz w:val="16"/>
              </w:rPr>
              <w:br/>
            </w:r>
            <w:r>
              <w:rPr>
                <w:sz w:val="16"/>
              </w:rPr>
              <w:t>Use the first PayJustNow course for the approved payment-plan explanation.</w:t>
            </w:r>
          </w:p>
        </w:tc>
        <w:tc>
          <w:tcPr>
            <w:tcW w:w="3096" w:type="dxa"/>
            <w:tcMar>
              <w:top w:w="90" w:type="dxa"/>
              <w:left w:w="100" w:type="dxa"/>
              <w:bottom w:w="90" w:type="dxa"/>
              <w:right w:w="100" w:type="dxa"/>
            </w:tcMar>
            <w:vAlign w:val="center"/>
            <w:tcMar>
              <w:top w:w="90" w:type="dxa"/>
              <w:start w:w="100" w:type="dxa"/>
              <w:bottom w:w="90" w:type="dxa"/>
              <w:end w:w="100" w:type="dxa"/>
            </w:tcMar>
          </w:tcPr>
          <w:p w14:paraId="63ABE114" wp14:textId="77777777">
            <w:pPr>
              <w:spacing w:after="40"/>
            </w:pPr>
            <w:r>
              <w:rPr>
                <w:sz w:val="16"/>
              </w:rPr>
              <w:t>Eight expandable questions with the complete answer under each heading. Include a Download Guide button.</w:t>
            </w:r>
          </w:p>
        </w:tc>
        <w:tc>
          <w:tcPr>
            <w:tcW w:w="2736" w:type="dxa"/>
            <w:tcMar>
              <w:top w:w="90" w:type="dxa"/>
              <w:left w:w="100" w:type="dxa"/>
              <w:bottom w:w="90" w:type="dxa"/>
              <w:right w:w="100" w:type="dxa"/>
            </w:tcMar>
            <w:vAlign w:val="center"/>
            <w:tcMar>
              <w:top w:w="90" w:type="dxa"/>
              <w:start w:w="100" w:type="dxa"/>
              <w:bottom w:w="90" w:type="dxa"/>
              <w:end w:w="100" w:type="dxa"/>
            </w:tcMar>
          </w:tcPr>
          <w:p w14:paraId="05E307DD" wp14:textId="77777777">
            <w:pPr>
              <w:spacing w:after="40"/>
            </w:pPr>
            <w:r>
              <w:rPr>
                <w:sz w:val="16"/>
              </w:rPr>
              <w:t>Purpose: optional, point-of-need support. Not assessed and does not block course completion.</w:t>
            </w:r>
          </w:p>
        </w:tc>
      </w:tr>
      <w:tr xmlns:wp14="http://schemas.microsoft.com/office/word/2010/wordml" w:rsidTr="4B5C06C4" w14:paraId="3709B6B7" wp14:textId="77777777">
        <w:tc>
          <w:tcPr>
            <w:tcW w:w="720" w:type="dxa"/>
            <w:shd w:val="clear" w:color="auto" w:fill="EEE4F2"/>
            <w:tcMar>
              <w:top w:w="90" w:type="dxa"/>
              <w:left w:w="100" w:type="dxa"/>
              <w:bottom w:w="90" w:type="dxa"/>
              <w:start w:w="100" w:type="dxa"/>
              <w:right w:w="100" w:type="dxa"/>
              <w:end w:w="100" w:type="dxa"/>
              <w:top w:w="90" w:type="dxa"/>
              <w:start w:w="100" w:type="dxa"/>
              <w:bottom w:w="90" w:type="dxa"/>
              <w:end w:w="100" w:type="dxa"/>
            </w:tcMar>
            <w:vAlign w:val="center"/>
            <w:shd w:fill="EEE4F2"/>
            <w:shd w:fill="EEE4F2"/>
          </w:tcPr>
          <w:p w14:paraId="39F18D26" wp14:textId="77777777">
            <w:pPr>
              <w:jc w:val="center"/>
            </w:pPr>
            <w:r>
              <w:rPr>
                <w:b/>
                <w:sz w:val="16"/>
              </w:rPr>
              <w:t>13</w:t>
            </w:r>
          </w:p>
        </w:tc>
        <w:tc>
          <w:tcPr>
            <w:tcW w:w="1785" w:type="dxa"/>
            <w:tcMar>
              <w:top w:w="90" w:type="dxa"/>
              <w:left w:w="100" w:type="dxa"/>
              <w:bottom w:w="90" w:type="dxa"/>
              <w:start w:w="100" w:type="dxa"/>
              <w:right w:w="100" w:type="dxa"/>
              <w:end w:w="100" w:type="dxa"/>
              <w:top w:w="90" w:type="dxa"/>
              <w:start w:w="100" w:type="dxa"/>
              <w:bottom w:w="90" w:type="dxa"/>
              <w:end w:w="100" w:type="dxa"/>
            </w:tcMar>
            <w:vAlign w:val="center"/>
          </w:tcPr>
          <w:p w14:paraId="0B477452" wp14:textId="77777777">
            <w:pPr>
              <w:spacing w:after="0"/>
            </w:pPr>
            <w:r/>
            <w:r>
              <w:rPr>
                <w:b w:val="0"/>
                <w:sz w:val="16"/>
              </w:rPr>
              <w:t>Complete</w:t>
            </w:r>
          </w:p>
        </w:tc>
        <w:tc>
          <w:tcPr>
            <w:tcW w:w="6207" w:type="dxa"/>
            <w:tcMar>
              <w:top w:w="90" w:type="dxa"/>
              <w:left w:w="100" w:type="dxa"/>
              <w:bottom w:w="90" w:type="dxa"/>
              <w:start w:w="100" w:type="dxa"/>
              <w:right w:w="100" w:type="dxa"/>
              <w:end w:w="100" w:type="dxa"/>
              <w:top w:w="90" w:type="dxa"/>
              <w:start w:w="100" w:type="dxa"/>
              <w:bottom w:w="90" w:type="dxa"/>
              <w:end w:w="100" w:type="dxa"/>
            </w:tcMar>
            <w:vAlign w:val="center"/>
          </w:tcPr>
          <w:p w14:paraId="55B535FE" wp14:textId="77777777">
            <w:r>
              <w:t>Well done. You can now apply the PayJustNow rules on oneX and choose the correct refund action.</w:t>
            </w:r>
            <w:r>
              <w:br/>
            </w:r>
            <w:r>
              <w:br/>
            </w:r>
            <w:r>
              <w:t>Remember: other tenders first, PayJustNow last. Check for excluded products. During a refund, check the original transaction, the PayJustNow limit, the return reason and the quantity.</w:t>
            </w:r>
            <w:r>
              <w:br/>
            </w:r>
            <w:r>
              <w:br/>
            </w:r>
            <w:r>
              <w:t>Need help later? Return to Customer Questions or download the PayJustNow Customer Questions Guide.</w:t>
            </w:r>
          </w:p>
        </w:tc>
        <w:tc>
          <w:tcPr>
            <w:tcW w:w="3096" w:type="dxa"/>
            <w:tcMar>
              <w:top w:w="90" w:type="dxa"/>
              <w:left w:w="100" w:type="dxa"/>
              <w:bottom w:w="90" w:type="dxa"/>
              <w:start w:w="100" w:type="dxa"/>
              <w:right w:w="100" w:type="dxa"/>
              <w:end w:w="100" w:type="dxa"/>
              <w:top w:w="90" w:type="dxa"/>
              <w:start w:w="100" w:type="dxa"/>
              <w:bottom w:w="90" w:type="dxa"/>
              <w:end w:w="100" w:type="dxa"/>
            </w:tcMar>
            <w:vAlign w:val="center"/>
          </w:tcPr>
          <w:p w14:paraId="1037C71F" wp14:textId="77777777">
            <w:r>
              <w:t>Buttons: Customer Questions and Download Guide</w:t>
            </w:r>
          </w:p>
        </w:tc>
        <w:tc>
          <w:tcPr>
            <w:tcW w:w="2736" w:type="dxa"/>
            <w:tcMar>
              <w:top w:w="90" w:type="dxa"/>
              <w:left w:w="100" w:type="dxa"/>
              <w:bottom w:w="90" w:type="dxa"/>
              <w:start w:w="100" w:type="dxa"/>
              <w:right w:w="100" w:type="dxa"/>
              <w:end w:w="100" w:type="dxa"/>
              <w:top w:w="90" w:type="dxa"/>
              <w:start w:w="100" w:type="dxa"/>
              <w:bottom w:w="90" w:type="dxa"/>
              <w:end w:w="100" w:type="dxa"/>
            </w:tcMar>
            <w:vAlign w:val="center"/>
          </w:tcPr>
          <w:p w14:paraId="781C0AF7" wp14:textId="77777777">
            <w:r>
              <w:t>Optional support remains available after completion</w:t>
            </w:r>
          </w:p>
        </w:tc>
      </w:tr>
    </w:tbl>
    <w:p xmlns:wp14="http://schemas.microsoft.com/office/word/2010/wordml" w14:paraId="0A37501D" wp14:textId="77777777">
      <w:r>
        <w:br w:type="page"/>
      </w:r>
    </w:p>
    <w:p xmlns:wp14="http://schemas.microsoft.com/office/word/2010/wordml" w14:paraId="738AF48B" wp14:textId="77777777">
      <w:pPr>
        <w:pStyle w:val="Heading1"/>
      </w:pPr>
      <w:r>
        <w:t>Optional Help section</w:t>
      </w:r>
    </w:p>
    <w:tbl>
      <w:tblPr>
        <w:tblW w:w="0" w:type="auto"/>
        <w:tblLook w:val="04A0" w:firstRow="1" w:lastRow="0" w:firstColumn="1" w:lastColumn="0" w:noHBand="0" w:noVBand="1"/>
      </w:tblPr>
      <w:tblGrid>
        <w:gridCol w:w="15394"/>
      </w:tblGrid>
      <w:tr xmlns:wp14="http://schemas.microsoft.com/office/word/2010/wordml" w14:paraId="097077ED" wp14:textId="77777777">
        <w:tc>
          <w:tcPr>
            <w:tcW w:w="15394" w:type="dxa"/>
            <w:shd w:fill="FFF2CC"/>
            <w:tcMar>
              <w:top w:w="120" w:type="dxa"/>
              <w:bottom w:w="120" w:type="dxa"/>
              <w:start w:w="140" w:type="dxa"/>
              <w:end w:w="140" w:type="dxa"/>
            </w:tcMar>
          </w:tcPr>
          <w:p w14:paraId="6A7074A0" wp14:textId="77777777">
            <w:r/>
            <w:r>
              <w:rPr>
                <w:b/>
                <w:color w:val="5B1B6E"/>
                <w:sz w:val="22"/>
              </w:rPr>
              <w:t>Not part of the assessment</w:t>
            </w:r>
          </w:p>
          <w:p w14:paraId="280EBEEF" wp14:textId="77777777">
            <w:r>
              <w:t>This section is available from the course menu and final screen. Use the same approved wording in the downloadable guide.</w:t>
            </w:r>
          </w:p>
        </w:tc>
      </w:tr>
    </w:tbl>
    <w:tbl>
      <w:tblPr>
        <w:tblW w:w="0" w:type="auto"/>
        <w:jc w:val="center"/>
        <w:tblLook w:val="04A0" w:firstRow="1" w:lastRow="0" w:firstColumn="1" w:lastColumn="0" w:noHBand="0" w:noVBand="1"/>
      </w:tblPr>
      <w:tblGrid>
        <w:gridCol w:w="5131"/>
        <w:gridCol w:w="5131"/>
        <w:gridCol w:w="5131"/>
      </w:tblGrid>
      <w:tr xmlns:wp14="http://schemas.microsoft.com/office/word/2010/wordml" w14:paraId="47479D3B" wp14:textId="77777777">
        <w:tc>
          <w:tcPr>
            <w:tcW w:w="5131" w:type="dxa"/>
            <w:tcMar>
              <w:top w:w="90" w:type="dxa"/>
              <w:bottom w:w="90" w:type="dxa"/>
              <w:start w:w="100" w:type="dxa"/>
              <w:end w:w="100" w:type="dxa"/>
            </w:tcMar>
            <w:vAlign w:val="center"/>
            <w:shd w:fill="5B1B6E"/>
          </w:tcPr>
          <w:p w14:paraId="63782C29" wp14:textId="77777777">
            <w:pPr>
              <w:spacing w:after="0"/>
            </w:pPr>
            <w:r/>
            <w:r>
              <w:rPr>
                <w:b/>
                <w:color w:val="FFFFFF"/>
                <w:sz w:val="16"/>
              </w:rPr>
              <w:t>Topic</w:t>
            </w:r>
          </w:p>
        </w:tc>
        <w:tc>
          <w:tcPr>
            <w:tcW w:w="5131" w:type="dxa"/>
            <w:tcMar>
              <w:top w:w="90" w:type="dxa"/>
              <w:bottom w:w="90" w:type="dxa"/>
              <w:start w:w="100" w:type="dxa"/>
              <w:end w:w="100" w:type="dxa"/>
            </w:tcMar>
            <w:vAlign w:val="center"/>
            <w:shd w:fill="5B1B6E"/>
          </w:tcPr>
          <w:p w14:paraId="157B5320" wp14:textId="77777777">
            <w:pPr>
              <w:spacing w:after="0"/>
            </w:pPr>
            <w:r/>
            <w:r>
              <w:rPr>
                <w:b/>
                <w:color w:val="FFFFFF"/>
                <w:sz w:val="16"/>
              </w:rPr>
              <w:t>In-course treatment</w:t>
            </w:r>
          </w:p>
        </w:tc>
        <w:tc>
          <w:tcPr>
            <w:tcW w:w="5131" w:type="dxa"/>
            <w:tcMar>
              <w:top w:w="90" w:type="dxa"/>
              <w:bottom w:w="90" w:type="dxa"/>
              <w:start w:w="100" w:type="dxa"/>
              <w:end w:w="100" w:type="dxa"/>
            </w:tcMar>
            <w:vAlign w:val="center"/>
            <w:shd w:fill="5B1B6E"/>
          </w:tcPr>
          <w:p w14:paraId="08070758" wp14:textId="77777777">
            <w:pPr>
              <w:spacing w:after="0"/>
            </w:pPr>
            <w:r/>
            <w:r>
              <w:rPr>
                <w:b/>
                <w:color w:val="FFFFFF"/>
                <w:sz w:val="16"/>
              </w:rPr>
              <w:t>Downloadable treatment</w:t>
            </w:r>
          </w:p>
        </w:tc>
      </w:tr>
      <w:tr xmlns:wp14="http://schemas.microsoft.com/office/word/2010/wordml" w14:paraId="1EBF2EC1" wp14:textId="77777777">
        <w:tc>
          <w:tcPr>
            <w:tcW w:w="5131" w:type="dxa"/>
            <w:tcMar>
              <w:top w:w="90" w:type="dxa"/>
              <w:bottom w:w="90" w:type="dxa"/>
              <w:start w:w="100" w:type="dxa"/>
              <w:end w:w="100" w:type="dxa"/>
            </w:tcMar>
            <w:vAlign w:val="center"/>
          </w:tcPr>
          <w:p w14:paraId="39F310D5" wp14:textId="77777777">
            <w:pPr>
              <w:spacing w:after="0"/>
            </w:pPr>
            <w:r/>
            <w:r>
              <w:rPr>
                <w:b w:val="0"/>
                <w:sz w:val="16"/>
              </w:rPr>
              <w:t>QR code not received</w:t>
            </w:r>
          </w:p>
        </w:tc>
        <w:tc>
          <w:tcPr>
            <w:tcW w:w="5131" w:type="dxa"/>
            <w:tcMar>
              <w:top w:w="90" w:type="dxa"/>
              <w:bottom w:w="90" w:type="dxa"/>
              <w:start w:w="100" w:type="dxa"/>
              <w:end w:w="100" w:type="dxa"/>
            </w:tcMar>
            <w:vAlign w:val="center"/>
          </w:tcPr>
          <w:p w14:paraId="1E0B7214" wp14:textId="77777777">
            <w:pPr>
              <w:spacing w:after="0"/>
            </w:pPr>
            <w:r/>
            <w:r>
              <w:rPr>
                <w:b w:val="0"/>
                <w:sz w:val="16"/>
              </w:rPr>
              <w:t>Expandable answer</w:t>
            </w:r>
          </w:p>
        </w:tc>
        <w:tc>
          <w:tcPr>
            <w:tcW w:w="5131" w:type="dxa"/>
            <w:tcMar>
              <w:top w:w="90" w:type="dxa"/>
              <w:bottom w:w="90" w:type="dxa"/>
              <w:start w:w="100" w:type="dxa"/>
              <w:end w:w="100" w:type="dxa"/>
            </w:tcMar>
            <w:vAlign w:val="center"/>
          </w:tcPr>
          <w:p w14:paraId="38E8A0A4" wp14:textId="77777777">
            <w:pPr>
              <w:spacing w:after="0"/>
            </w:pPr>
            <w:r/>
            <w:r>
              <w:rPr>
                <w:b w:val="0"/>
                <w:sz w:val="16"/>
              </w:rPr>
              <w:t>FAQ entry</w:t>
            </w:r>
          </w:p>
        </w:tc>
      </w:tr>
      <w:tr xmlns:wp14="http://schemas.microsoft.com/office/word/2010/wordml" w14:paraId="3563D706" wp14:textId="77777777">
        <w:tc>
          <w:tcPr>
            <w:tcW w:w="5131" w:type="dxa"/>
            <w:tcMar>
              <w:top w:w="90" w:type="dxa"/>
              <w:bottom w:w="90" w:type="dxa"/>
              <w:start w:w="100" w:type="dxa"/>
              <w:end w:w="100" w:type="dxa"/>
            </w:tcMar>
            <w:vAlign w:val="center"/>
          </w:tcPr>
          <w:p w14:paraId="07643D04" wp14:textId="77777777">
            <w:pPr>
              <w:spacing w:after="0"/>
            </w:pPr>
            <w:r/>
            <w:r>
              <w:rPr>
                <w:b w:val="0"/>
                <w:sz w:val="16"/>
              </w:rPr>
              <w:t>OTP not received</w:t>
            </w:r>
          </w:p>
        </w:tc>
        <w:tc>
          <w:tcPr>
            <w:tcW w:w="5131" w:type="dxa"/>
            <w:tcMar>
              <w:top w:w="90" w:type="dxa"/>
              <w:bottom w:w="90" w:type="dxa"/>
              <w:start w:w="100" w:type="dxa"/>
              <w:end w:w="100" w:type="dxa"/>
            </w:tcMar>
            <w:vAlign w:val="center"/>
          </w:tcPr>
          <w:p w14:paraId="16768B20" wp14:textId="77777777">
            <w:pPr>
              <w:spacing w:after="0"/>
            </w:pPr>
            <w:r/>
            <w:r>
              <w:rPr>
                <w:b w:val="0"/>
                <w:sz w:val="16"/>
              </w:rPr>
              <w:t>Expandable answer</w:t>
            </w:r>
          </w:p>
        </w:tc>
        <w:tc>
          <w:tcPr>
            <w:tcW w:w="5131" w:type="dxa"/>
            <w:tcMar>
              <w:top w:w="90" w:type="dxa"/>
              <w:bottom w:w="90" w:type="dxa"/>
              <w:start w:w="100" w:type="dxa"/>
              <w:end w:w="100" w:type="dxa"/>
            </w:tcMar>
            <w:vAlign w:val="center"/>
          </w:tcPr>
          <w:p w14:paraId="09FA95ED" wp14:textId="77777777">
            <w:pPr>
              <w:spacing w:after="0"/>
            </w:pPr>
            <w:r/>
            <w:r>
              <w:rPr>
                <w:b w:val="0"/>
                <w:sz w:val="16"/>
              </w:rPr>
              <w:t>FAQ entry</w:t>
            </w:r>
          </w:p>
        </w:tc>
      </w:tr>
      <w:tr xmlns:wp14="http://schemas.microsoft.com/office/word/2010/wordml" w14:paraId="2A6DFA93" wp14:textId="77777777">
        <w:tc>
          <w:tcPr>
            <w:tcW w:w="5131" w:type="dxa"/>
            <w:tcMar>
              <w:top w:w="90" w:type="dxa"/>
              <w:bottom w:w="90" w:type="dxa"/>
              <w:start w:w="100" w:type="dxa"/>
              <w:end w:w="100" w:type="dxa"/>
            </w:tcMar>
            <w:vAlign w:val="center"/>
          </w:tcPr>
          <w:p w14:paraId="1856782E" wp14:textId="77777777">
            <w:pPr>
              <w:spacing w:after="0"/>
            </w:pPr>
            <w:r/>
            <w:r>
              <w:rPr>
                <w:b w:val="0"/>
                <w:sz w:val="16"/>
              </w:rPr>
              <w:t>Wallet funds and withdrawals</w:t>
            </w:r>
          </w:p>
        </w:tc>
        <w:tc>
          <w:tcPr>
            <w:tcW w:w="5131" w:type="dxa"/>
            <w:tcMar>
              <w:top w:w="90" w:type="dxa"/>
              <w:bottom w:w="90" w:type="dxa"/>
              <w:start w:w="100" w:type="dxa"/>
              <w:end w:w="100" w:type="dxa"/>
            </w:tcMar>
            <w:vAlign w:val="center"/>
          </w:tcPr>
          <w:p w14:paraId="3CD91B5D" wp14:textId="77777777">
            <w:pPr>
              <w:spacing w:after="0"/>
            </w:pPr>
            <w:r/>
            <w:r>
              <w:rPr>
                <w:b w:val="0"/>
                <w:sz w:val="16"/>
              </w:rPr>
              <w:t>Expandable answer</w:t>
            </w:r>
          </w:p>
        </w:tc>
        <w:tc>
          <w:tcPr>
            <w:tcW w:w="5131" w:type="dxa"/>
            <w:tcMar>
              <w:top w:w="90" w:type="dxa"/>
              <w:bottom w:w="90" w:type="dxa"/>
              <w:start w:w="100" w:type="dxa"/>
              <w:end w:w="100" w:type="dxa"/>
            </w:tcMar>
            <w:vAlign w:val="center"/>
          </w:tcPr>
          <w:p w14:paraId="3D5A5132" wp14:textId="77777777">
            <w:pPr>
              <w:spacing w:after="0"/>
            </w:pPr>
            <w:r/>
            <w:r>
              <w:rPr>
                <w:b w:val="0"/>
                <w:sz w:val="16"/>
              </w:rPr>
              <w:t>FAQ entry</w:t>
            </w:r>
          </w:p>
        </w:tc>
      </w:tr>
      <w:tr xmlns:wp14="http://schemas.microsoft.com/office/word/2010/wordml" w14:paraId="407EC714" wp14:textId="77777777">
        <w:tc>
          <w:tcPr>
            <w:tcW w:w="5131" w:type="dxa"/>
            <w:tcMar>
              <w:top w:w="90" w:type="dxa"/>
              <w:bottom w:w="90" w:type="dxa"/>
              <w:start w:w="100" w:type="dxa"/>
              <w:end w:w="100" w:type="dxa"/>
            </w:tcMar>
            <w:vAlign w:val="center"/>
          </w:tcPr>
          <w:p w14:paraId="10C7A2AB" wp14:textId="77777777">
            <w:pPr>
              <w:spacing w:after="0"/>
            </w:pPr>
            <w:r/>
            <w:r>
              <w:rPr>
                <w:b w:val="0"/>
                <w:sz w:val="16"/>
              </w:rPr>
              <w:t>Saved card missing or blocked</w:t>
            </w:r>
          </w:p>
        </w:tc>
        <w:tc>
          <w:tcPr>
            <w:tcW w:w="5131" w:type="dxa"/>
            <w:tcMar>
              <w:top w:w="90" w:type="dxa"/>
              <w:bottom w:w="90" w:type="dxa"/>
              <w:start w:w="100" w:type="dxa"/>
              <w:end w:w="100" w:type="dxa"/>
            </w:tcMar>
            <w:vAlign w:val="center"/>
          </w:tcPr>
          <w:p w14:paraId="0E6ECFC3" wp14:textId="77777777">
            <w:pPr>
              <w:spacing w:after="0"/>
            </w:pPr>
            <w:r/>
            <w:r>
              <w:rPr>
                <w:b w:val="0"/>
                <w:sz w:val="16"/>
              </w:rPr>
              <w:t>Expandable answer</w:t>
            </w:r>
          </w:p>
        </w:tc>
        <w:tc>
          <w:tcPr>
            <w:tcW w:w="5131" w:type="dxa"/>
            <w:tcMar>
              <w:top w:w="90" w:type="dxa"/>
              <w:bottom w:w="90" w:type="dxa"/>
              <w:start w:w="100" w:type="dxa"/>
              <w:end w:w="100" w:type="dxa"/>
            </w:tcMar>
            <w:vAlign w:val="center"/>
          </w:tcPr>
          <w:p w14:paraId="62984B6B" wp14:textId="77777777">
            <w:pPr>
              <w:spacing w:after="0"/>
            </w:pPr>
            <w:r/>
            <w:r>
              <w:rPr>
                <w:b w:val="0"/>
                <w:sz w:val="16"/>
              </w:rPr>
              <w:t>FAQ entry</w:t>
            </w:r>
          </w:p>
        </w:tc>
      </w:tr>
      <w:tr xmlns:wp14="http://schemas.microsoft.com/office/word/2010/wordml" w14:paraId="5D81F497" wp14:textId="77777777">
        <w:tc>
          <w:tcPr>
            <w:tcW w:w="5131" w:type="dxa"/>
            <w:tcMar>
              <w:top w:w="90" w:type="dxa"/>
              <w:bottom w:w="90" w:type="dxa"/>
              <w:start w:w="100" w:type="dxa"/>
              <w:end w:w="100" w:type="dxa"/>
            </w:tcMar>
            <w:vAlign w:val="center"/>
          </w:tcPr>
          <w:p w14:paraId="27065485" wp14:textId="77777777">
            <w:pPr>
              <w:spacing w:after="0"/>
            </w:pPr>
            <w:r/>
            <w:r>
              <w:rPr>
                <w:b w:val="0"/>
                <w:sz w:val="16"/>
              </w:rPr>
              <w:t>Paying early or settling the balance</w:t>
            </w:r>
          </w:p>
        </w:tc>
        <w:tc>
          <w:tcPr>
            <w:tcW w:w="5131" w:type="dxa"/>
            <w:tcMar>
              <w:top w:w="90" w:type="dxa"/>
              <w:bottom w:w="90" w:type="dxa"/>
              <w:start w:w="100" w:type="dxa"/>
              <w:end w:w="100" w:type="dxa"/>
            </w:tcMar>
            <w:vAlign w:val="center"/>
          </w:tcPr>
          <w:p w14:paraId="1FEE9C35" wp14:textId="77777777">
            <w:pPr>
              <w:spacing w:after="0"/>
            </w:pPr>
            <w:r/>
            <w:r>
              <w:rPr>
                <w:b w:val="0"/>
                <w:sz w:val="16"/>
              </w:rPr>
              <w:t>Expandable answer</w:t>
            </w:r>
          </w:p>
        </w:tc>
        <w:tc>
          <w:tcPr>
            <w:tcW w:w="5131" w:type="dxa"/>
            <w:tcMar>
              <w:top w:w="90" w:type="dxa"/>
              <w:bottom w:w="90" w:type="dxa"/>
              <w:start w:w="100" w:type="dxa"/>
              <w:end w:w="100" w:type="dxa"/>
            </w:tcMar>
            <w:vAlign w:val="center"/>
          </w:tcPr>
          <w:p w14:paraId="60FF1339" wp14:textId="77777777">
            <w:pPr>
              <w:spacing w:after="0"/>
            </w:pPr>
            <w:r/>
            <w:r>
              <w:rPr>
                <w:b w:val="0"/>
                <w:sz w:val="16"/>
              </w:rPr>
              <w:t>Step list</w:t>
            </w:r>
          </w:p>
        </w:tc>
      </w:tr>
      <w:tr xmlns:wp14="http://schemas.microsoft.com/office/word/2010/wordml" w14:paraId="3BAD4CCE" wp14:textId="77777777">
        <w:tc>
          <w:tcPr>
            <w:tcW w:w="5131" w:type="dxa"/>
            <w:tcMar>
              <w:top w:w="90" w:type="dxa"/>
              <w:bottom w:w="90" w:type="dxa"/>
              <w:start w:w="100" w:type="dxa"/>
              <w:end w:w="100" w:type="dxa"/>
            </w:tcMar>
            <w:vAlign w:val="center"/>
          </w:tcPr>
          <w:p w14:paraId="27E4EFF1" wp14:textId="77777777">
            <w:pPr>
              <w:spacing w:after="0"/>
            </w:pPr>
            <w:r/>
            <w:r>
              <w:rPr>
                <w:b w:val="0"/>
                <w:sz w:val="16"/>
              </w:rPr>
              <w:t>Changing a lost, expired or declined card</w:t>
            </w:r>
          </w:p>
        </w:tc>
        <w:tc>
          <w:tcPr>
            <w:tcW w:w="5131" w:type="dxa"/>
            <w:tcMar>
              <w:top w:w="90" w:type="dxa"/>
              <w:bottom w:w="90" w:type="dxa"/>
              <w:start w:w="100" w:type="dxa"/>
              <w:end w:w="100" w:type="dxa"/>
            </w:tcMar>
            <w:vAlign w:val="center"/>
          </w:tcPr>
          <w:p w14:paraId="6C12754F" wp14:textId="77777777">
            <w:pPr>
              <w:spacing w:after="0"/>
            </w:pPr>
            <w:r/>
            <w:r>
              <w:rPr>
                <w:b w:val="0"/>
                <w:sz w:val="16"/>
              </w:rPr>
              <w:t>Expandable answer</w:t>
            </w:r>
          </w:p>
        </w:tc>
        <w:tc>
          <w:tcPr>
            <w:tcW w:w="5131" w:type="dxa"/>
            <w:tcMar>
              <w:top w:w="90" w:type="dxa"/>
              <w:bottom w:w="90" w:type="dxa"/>
              <w:start w:w="100" w:type="dxa"/>
              <w:end w:w="100" w:type="dxa"/>
            </w:tcMar>
            <w:vAlign w:val="center"/>
          </w:tcPr>
          <w:p w14:paraId="1935FACB" wp14:textId="77777777">
            <w:pPr>
              <w:spacing w:after="0"/>
            </w:pPr>
            <w:r/>
            <w:r>
              <w:rPr>
                <w:b w:val="0"/>
                <w:sz w:val="16"/>
              </w:rPr>
              <w:t>Step list</w:t>
            </w:r>
          </w:p>
        </w:tc>
      </w:tr>
      <w:tr xmlns:wp14="http://schemas.microsoft.com/office/word/2010/wordml" w14:paraId="26051039" wp14:textId="77777777">
        <w:tc>
          <w:tcPr>
            <w:tcW w:w="5131" w:type="dxa"/>
            <w:tcMar>
              <w:top w:w="90" w:type="dxa"/>
              <w:bottom w:w="90" w:type="dxa"/>
              <w:start w:w="100" w:type="dxa"/>
              <w:end w:w="100" w:type="dxa"/>
            </w:tcMar>
            <w:vAlign w:val="center"/>
          </w:tcPr>
          <w:p w14:paraId="7AB7E177" wp14:textId="77777777">
            <w:pPr>
              <w:spacing w:after="0"/>
            </w:pPr>
            <w:r/>
            <w:r>
              <w:rPr>
                <w:b w:val="0"/>
                <w:sz w:val="16"/>
              </w:rPr>
              <w:t>First-order requirements</w:t>
            </w:r>
          </w:p>
        </w:tc>
        <w:tc>
          <w:tcPr>
            <w:tcW w:w="5131" w:type="dxa"/>
            <w:tcMar>
              <w:top w:w="90" w:type="dxa"/>
              <w:bottom w:w="90" w:type="dxa"/>
              <w:start w:w="100" w:type="dxa"/>
              <w:end w:w="100" w:type="dxa"/>
            </w:tcMar>
            <w:vAlign w:val="center"/>
          </w:tcPr>
          <w:p w14:paraId="674780FF" wp14:textId="77777777">
            <w:pPr>
              <w:spacing w:after="0"/>
            </w:pPr>
            <w:r/>
            <w:r>
              <w:rPr>
                <w:b w:val="0"/>
                <w:sz w:val="16"/>
              </w:rPr>
              <w:t>Expandable answer</w:t>
            </w:r>
          </w:p>
        </w:tc>
        <w:tc>
          <w:tcPr>
            <w:tcW w:w="5131" w:type="dxa"/>
            <w:tcMar>
              <w:top w:w="90" w:type="dxa"/>
              <w:bottom w:w="90" w:type="dxa"/>
              <w:start w:w="100" w:type="dxa"/>
              <w:end w:w="100" w:type="dxa"/>
            </w:tcMar>
            <w:vAlign w:val="center"/>
          </w:tcPr>
          <w:p w14:paraId="0F70C356" wp14:textId="77777777">
            <w:pPr>
              <w:spacing w:after="0"/>
            </w:pPr>
            <w:r/>
            <w:r>
              <w:rPr>
                <w:b w:val="0"/>
                <w:sz w:val="16"/>
              </w:rPr>
              <w:t>FAQ entry</w:t>
            </w:r>
          </w:p>
        </w:tc>
      </w:tr>
      <w:tr xmlns:wp14="http://schemas.microsoft.com/office/word/2010/wordml" w14:paraId="4D64EDC8" wp14:textId="77777777">
        <w:tc>
          <w:tcPr>
            <w:tcW w:w="5131" w:type="dxa"/>
            <w:tcMar>
              <w:top w:w="90" w:type="dxa"/>
              <w:bottom w:w="90" w:type="dxa"/>
              <w:start w:w="100" w:type="dxa"/>
              <w:end w:w="100" w:type="dxa"/>
            </w:tcMar>
            <w:vAlign w:val="center"/>
          </w:tcPr>
          <w:p w14:paraId="7E20B340" wp14:textId="77777777">
            <w:pPr>
              <w:spacing w:after="0"/>
            </w:pPr>
            <w:r/>
            <w:r>
              <w:rPr>
                <w:b w:val="0"/>
                <w:sz w:val="16"/>
              </w:rPr>
              <w:t>Payment-plan reminder</w:t>
            </w:r>
          </w:p>
        </w:tc>
        <w:tc>
          <w:tcPr>
            <w:tcW w:w="5131" w:type="dxa"/>
            <w:tcMar>
              <w:top w:w="90" w:type="dxa"/>
              <w:bottom w:w="90" w:type="dxa"/>
              <w:start w:w="100" w:type="dxa"/>
              <w:end w:w="100" w:type="dxa"/>
            </w:tcMar>
            <w:vAlign w:val="center"/>
          </w:tcPr>
          <w:p w14:paraId="3E21CD11" wp14:textId="77777777">
            <w:pPr>
              <w:spacing w:after="0"/>
            </w:pPr>
            <w:r/>
            <w:r>
              <w:rPr>
                <w:b w:val="0"/>
                <w:sz w:val="16"/>
              </w:rPr>
              <w:t>Link back to Course 1</w:t>
            </w:r>
          </w:p>
        </w:tc>
        <w:tc>
          <w:tcPr>
            <w:tcW w:w="5131" w:type="dxa"/>
            <w:tcMar>
              <w:top w:w="90" w:type="dxa"/>
              <w:bottom w:w="90" w:type="dxa"/>
              <w:start w:w="100" w:type="dxa"/>
              <w:end w:w="100" w:type="dxa"/>
            </w:tcMar>
            <w:vAlign w:val="center"/>
          </w:tcPr>
          <w:p w14:paraId="26EC981A" wp14:textId="77777777">
            <w:pPr>
              <w:spacing w:after="0"/>
            </w:pPr>
            <w:r/>
            <w:r>
              <w:rPr>
                <w:b w:val="0"/>
                <w:sz w:val="16"/>
              </w:rPr>
              <w:t>Short reminder and Course 1 link</w:t>
            </w:r>
          </w:p>
        </w:tc>
      </w:tr>
    </w:tbl>
    <w:p xmlns:wp14="http://schemas.microsoft.com/office/word/2010/wordml" w14:paraId="2EEDA0E8" wp14:textId="77777777">
      <w:pPr>
        <w:pStyle w:val="Heading1"/>
      </w:pPr>
      <w:r>
        <w:t>Content checks before development</w:t>
      </w:r>
    </w:p>
    <w:p xmlns:wp14="http://schemas.microsoft.com/office/word/2010/wordml" w14:paraId="5FA890D4" wp14:textId="77777777">
      <w:r>
        <w:t>☐ Confirm the current PayJustNow payment-plan names and remove Payflex-specific payday, Pay in 3 and Pay in 4 wording</w:t>
      </w:r>
    </w:p>
    <w:p xmlns:wp14="http://schemas.microsoft.com/office/word/2010/wordml" w14:paraId="25DCE3CB" wp14:textId="77777777">
      <w:r>
        <w:t>☐ Confirm whether once-off payment remains an option</w:t>
      </w:r>
    </w:p>
    <w:p xmlns:wp14="http://schemas.microsoft.com/office/word/2010/wordml" w14:paraId="46722843" wp14:textId="77777777">
      <w:r>
        <w:t>☐ Confirm PayJustNowStores as the current oneX tender label</w:t>
      </w:r>
    </w:p>
    <w:p xmlns:wp14="http://schemas.microsoft.com/office/word/2010/wordml" w14:paraId="7E65CF79" wp14:textId="77777777">
      <w:r>
        <w:t>☐ Confirm that the remaining part of a split refund returns to the other original tender</w:t>
      </w:r>
    </w:p>
    <w:p xmlns:wp14="http://schemas.microsoft.com/office/word/2010/wordml" w14:paraId="48885ABD" wp14:textId="77777777">
      <w:r>
        <w:t>☐ Confirm that the customer scans the QR code displayed on the POS</w:t>
      </w:r>
    </w:p>
    <w:p xmlns:wp14="http://schemas.microsoft.com/office/word/2010/wordml" w14:paraId="3B68EBA2" wp14:textId="77777777">
      <w:r>
        <w:t>☐ Use four credible answer options throughout</w:t>
      </w:r>
    </w:p>
    <w:sectPr w:rsidRPr="0006063C" w:rsidR="00FC693F" w:rsidSect="00034616">
      <w:footerReference w:type="default" r:id="rId9"/>
      <w:pgSz w:w="16834" w:h="11909"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A2FF610" wp14:textId="77777777">
    <w:pPr>
      <w:pStyle w:val="Footer"/>
      <w:jc w:val="center"/>
    </w:pPr>
    <w:r>
      <w:rPr>
        <w:sz w:val="16"/>
      </w:rPr>
      <w:t>PayJustNow on oneX | Final micro-course storyboard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C9F68F"/>
    <w:rsid w:val="0D49FFAB"/>
    <w:rsid w:val="0F5CA984"/>
    <w:rsid w:val="1E56C0C2"/>
    <w:rsid w:val="27DC4503"/>
    <w:rsid w:val="2A637856"/>
    <w:rsid w:val="2A8BD1B2"/>
    <w:rsid w:val="2B1AC098"/>
    <w:rsid w:val="2D2DF9E6"/>
    <w:rsid w:val="2F256233"/>
    <w:rsid w:val="36CD5420"/>
    <w:rsid w:val="39CA0634"/>
    <w:rsid w:val="3F28FD29"/>
    <w:rsid w:val="411BE0BB"/>
    <w:rsid w:val="4870EA92"/>
    <w:rsid w:val="4B5C06C4"/>
    <w:rsid w:val="4FF54D0C"/>
    <w:rsid w:val="536F75AC"/>
    <w:rsid w:val="536F75AC"/>
    <w:rsid w:val="55F772BF"/>
    <w:rsid w:val="575DF782"/>
    <w:rsid w:val="57E3A833"/>
    <w:rsid w:val="5D86BCB1"/>
    <w:rsid w:val="68BD8BE7"/>
    <w:rsid w:val="783557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4EA7144-2874-4408-8493-5FF8D7857F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5B1B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5B1B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customXml" Target="../customXml/item4.xml" Id="rId12"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3.xml" Id="rId11" /><Relationship Type="http://schemas.openxmlformats.org/officeDocument/2006/relationships/settings" Target="settings.xml" Id="rId5" /><Relationship Type="http://schemas.openxmlformats.org/officeDocument/2006/relationships/customXml" Target="../customXml/item2.xml" Id="rId10" /><Relationship Type="http://schemas.microsoft.com/office/2007/relationships/stylesWithEffects" Target="stylesWithEffect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9EEA05FD5ECD64FA95151D0753898E9" ma:contentTypeVersion="24" ma:contentTypeDescription="Create a new document." ma:contentTypeScope="" ma:versionID="224ee33073b43c91f7324ab503f64967">
  <xsd:schema xmlns:xsd="http://www.w3.org/2001/XMLSchema" xmlns:xs="http://www.w3.org/2001/XMLSchema" xmlns:p="http://schemas.microsoft.com/office/2006/metadata/properties" xmlns:ns2="c07aeeaa-b211-4e19-a416-883a1a5162f6" xmlns:ns3="fa406c4b-a2ec-4000-9b6a-890d9fd39e3b" xmlns:ns4="d0885c73-c1bc-42c8-a9bb-e91d5ded86be" targetNamespace="http://schemas.microsoft.com/office/2006/metadata/properties" ma:root="true" ma:fieldsID="189c606dc6a264fdcc75a9e6b258113b" ns2:_="" ns3:_="" ns4:_="">
    <xsd:import namespace="c07aeeaa-b211-4e19-a416-883a1a5162f6"/>
    <xsd:import namespace="fa406c4b-a2ec-4000-9b6a-890d9fd39e3b"/>
    <xsd:import namespace="d0885c73-c1bc-42c8-a9bb-e91d5ded86b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4:TaxCatchAll" minOccurs="0"/>
                <xsd:element ref="ns2:MediaServiceBillingMetadata" minOccurs="0"/>
                <xsd:element ref="ns2:MediaServiceLocation" minOccurs="0"/>
                <xsd:element ref="ns2:Status" minOccurs="0"/>
                <xsd:element ref="ns2:Content" minOccurs="0"/>
                <xsd:element ref="ns2:CharCount" minOccurs="0"/>
                <xsd:element ref="ns2:EmailS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aeeaa-b211-4e19-a416-883a1a5162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c92ed3c-70d3-44fe-8c54-e890b4e3601e" ma:termSetId="09814cd3-568e-fe90-9814-8d621ff8fb84" ma:anchorId="fba54fb3-c3e1-fe81-a776-ca4b69148c4d" ma:open="true" ma:isKeyword="false">
      <xsd:complexType>
        <xsd:sequence>
          <xsd:element ref="pc:Terms" minOccurs="0" maxOccurs="1"/>
        </xsd:sequence>
      </xsd:complexType>
    </xsd:element>
    <xsd:element name="MediaServiceBillingMetadata" ma:index="25" nillable="true" ma:displayName="MediaServiceBillingMetadata" ma:hidden="true" ma:internalName="MediaServiceBillingMetadata" ma:readOnly="true">
      <xsd:simpleType>
        <xsd:restriction base="dms:Note"/>
      </xsd:simpleType>
    </xsd:element>
    <xsd:element name="MediaServiceLocation" ma:index="26" nillable="true" ma:displayName="Location" ma:description="" ma:indexed="true" ma:internalName="MediaServiceLocation" ma:readOnly="true">
      <xsd:simpleType>
        <xsd:restriction base="dms:Text"/>
      </xsd:simpleType>
    </xsd:element>
    <xsd:element name="Status" ma:index="27" nillable="true" ma:displayName="Status" ma:format="Dropdown" ma:internalName="Status">
      <xsd:simpleType>
        <xsd:restriction base="dms:Choice">
          <xsd:enumeration value="Needs Character Check"/>
          <xsd:enumeration value="Fine"/>
        </xsd:restriction>
      </xsd:simpleType>
    </xsd:element>
    <xsd:element name="Content" ma:index="28" nillable="true" ma:displayName="Content" ma:format="Dropdown" ma:internalName="Content">
      <xsd:simpleType>
        <xsd:restriction base="dms:Choice">
          <xsd:enumeration value="Storyboard"/>
          <xsd:enumeration value="Learning Framework"/>
          <xsd:enumeration value="Assessment"/>
          <xsd:enumeration value="Banner Image"/>
          <xsd:enumeration value="Video"/>
          <xsd:enumeration value="Visual Guide"/>
          <xsd:enumeration value="QA"/>
        </xsd:restriction>
      </xsd:simpleType>
    </xsd:element>
    <xsd:element name="CharCount" ma:index="29" nillable="true" ma:displayName="CharCount" ma:format="Dropdown" ma:internalName="CharCount">
      <xsd:simpleType>
        <xsd:restriction base="dms:Text">
          <xsd:maxLength value="255"/>
        </xsd:restriction>
      </xsd:simpleType>
    </xsd:element>
    <xsd:element name="EmailSent" ma:index="30" nillable="true" ma:displayName="EmailSent" ma:default="0" ma:format="Dropdown" ma:internalName="EmailS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a406c4b-a2ec-4000-9b6a-890d9fd39e3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885c73-c1bc-42c8-a9bb-e91d5ded86b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fce1ff69-4027-4781-bd25-247aa9424796}" ma:internalName="TaxCatchAll" ma:showField="CatchAllData" ma:web="fa406c4b-a2ec-4000-9b6a-890d9fd39e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tus xmlns="c07aeeaa-b211-4e19-a416-883a1a5162f6" xsi:nil="true"/>
    <EmailSent xmlns="c07aeeaa-b211-4e19-a416-883a1a5162f6">false</EmailSent>
    <Content xmlns="c07aeeaa-b211-4e19-a416-883a1a5162f6" xsi:nil="true"/>
    <lcf76f155ced4ddcb4097134ff3c332f xmlns="c07aeeaa-b211-4e19-a416-883a1a5162f6">
      <Terms xmlns="http://schemas.microsoft.com/office/infopath/2007/PartnerControls"/>
    </lcf76f155ced4ddcb4097134ff3c332f>
    <CharCount xmlns="c07aeeaa-b211-4e19-a416-883a1a5162f6" xsi:nil="true"/>
    <TaxCatchAll xmlns="d0885c73-c1bc-42c8-a9bb-e91d5ded86b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6CB970E-DAA9-4111-9404-04DDBD45CD92}"/>
</file>

<file path=customXml/itemProps3.xml><?xml version="1.0" encoding="utf-8"?>
<ds:datastoreItem xmlns:ds="http://schemas.openxmlformats.org/officeDocument/2006/customXml" ds:itemID="{E0605A06-EE0F-4E46-AD20-816A1FA05438}"/>
</file>

<file path=customXml/itemProps4.xml><?xml version="1.0" encoding="utf-8"?>
<ds:datastoreItem xmlns:ds="http://schemas.openxmlformats.org/officeDocument/2006/customXml" ds:itemID="{BB0B6EB4-6351-456A-8B23-4F197114B0A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Sharone De Villiers</dc:creator>
  <keywords/>
  <dc:description>generated by python-docx</dc:description>
  <lastModifiedBy>Jacques Roux - Learning &amp; Change</lastModifiedBy>
  <revision>4</revision>
  <dcterms:created xsi:type="dcterms:W3CDTF">2026-09-25T07:27:51.0000000Z</dcterms:created>
  <dcterms:modified xsi:type="dcterms:W3CDTF">2026-10-06T12:03:16.8191115Z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0x010100A9EEA05FD5ECD64FA95151D0753898E9</vt:lpwstr>
  </property>
  <property fmtid="{D5CDD505-2E9C-101B-9397-08002B2CF9AE}" pid="4" name="docLang">
    <vt:lpwstr>en</vt:lpwstr>
  </property>
  <property fmtid="{D5CDD505-2E9C-101B-9397-08002B2CF9AE}" pid="5" name="MediaServiceImageTags">
    <vt:lpwstr/>
  </property>
</Properties>
</file>