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360" w:lineRule="auto"/>
        <w:rPr>
          <w:kern w:val="0"/>
          <w:sz w:val="20"/>
          <w:szCs w:val="20"/>
        </w:rPr>
      </w:pPr>
      <w:r>
        <w:rPr>
          <w:kern w:val="0"/>
          <w:sz w:val="20"/>
          <w:szCs w:val="20"/>
          <w:rtl w:val="0"/>
          <w:lang w:val="en-US"/>
        </w:rPr>
        <w:t>USE TEMPLATE: Currency Page as the guide.</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USE RIGHT HAND ELEMENTS:  SIGN UP - BUYERS GUIDE - LEGGETT MAGAZINE - SEARCH FOR PROPERTY</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USE NEW MAIN HEADER IMAGE: Diagnostics</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 xml:space="preserve">Use: </w:t>
      </w:r>
      <w:r>
        <w:rPr>
          <w:kern w:val="0"/>
          <w:sz w:val="20"/>
          <w:szCs w:val="20"/>
          <w:rtl w:val="0"/>
          <w:lang w:val="en-US"/>
        </w:rPr>
        <w:t>f5a600</w:t>
      </w:r>
      <w:r>
        <w:rPr>
          <w:kern w:val="0"/>
          <w:sz w:val="20"/>
          <w:szCs w:val="20"/>
          <w:rtl w:val="0"/>
          <w:lang w:val="en-US"/>
        </w:rPr>
        <w:t xml:space="preserve">    as the new main highlight color instead of the blue on the thick lines, headings and links.</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Menu under image:</w:t>
      </w:r>
    </w:p>
    <w:p>
      <w:pPr>
        <w:pStyle w:val="Default"/>
        <w:spacing w:line="360" w:lineRule="auto"/>
        <w:rPr>
          <w:kern w:val="0"/>
          <w:sz w:val="20"/>
          <w:szCs w:val="20"/>
        </w:rPr>
      </w:pPr>
      <w:r>
        <w:rPr>
          <w:kern w:val="0"/>
          <w:sz w:val="20"/>
          <w:szCs w:val="20"/>
          <w:rtl w:val="0"/>
          <w:lang w:val="en-US"/>
        </w:rPr>
        <w:t xml:space="preserve">  /  Info  / </w:t>
      </w:r>
      <w:r>
        <w:rPr>
          <w:kern w:val="0"/>
          <w:sz w:val="20"/>
          <w:szCs w:val="20"/>
          <w:rtl w:val="0"/>
          <w:lang w:val="en-US"/>
        </w:rPr>
        <w:t xml:space="preserve">For Sellers </w:t>
      </w:r>
      <w:r>
        <w:rPr>
          <w:kern w:val="0"/>
          <w:sz w:val="20"/>
          <w:szCs w:val="20"/>
          <w:rtl w:val="0"/>
          <w:lang w:val="en-US"/>
        </w:rPr>
        <w:t xml:space="preserve">/ </w:t>
      </w:r>
      <w:r>
        <w:rPr>
          <w:kern w:val="0"/>
          <w:sz w:val="20"/>
          <w:szCs w:val="20"/>
          <w:rtl w:val="0"/>
          <w:lang w:val="en-US"/>
        </w:rPr>
        <w:t>Diagnostic Tests</w:t>
      </w:r>
      <w:r>
        <w:rPr>
          <w:kern w:val="0"/>
          <w:sz w:val="20"/>
          <w:szCs w:val="20"/>
          <w:rtl w:val="0"/>
          <w:lang w:val="en-US"/>
        </w:rPr>
        <w:t xml:space="preserve">  </w:t>
      </w:r>
    </w:p>
    <w:p>
      <w:pPr>
        <w:pStyle w:val="Default"/>
        <w:spacing w:line="360" w:lineRule="auto"/>
        <w:rPr>
          <w:kern w:val="0"/>
          <w:sz w:val="20"/>
          <w:szCs w:val="20"/>
        </w:rPr>
      </w:pPr>
    </w:p>
    <w:p>
      <w:pPr>
        <w:pStyle w:val="Default"/>
        <w:spacing w:line="360" w:lineRule="auto"/>
        <w:rPr>
          <w:rFonts w:ascii="Arial" w:cs="Arial" w:hAnsi="Arial" w:eastAsia="Arial"/>
          <w:b w:val="1"/>
          <w:bCs w:val="1"/>
          <w:caps w:val="0"/>
          <w:smallCaps w:val="0"/>
          <w:color w:val="000000"/>
          <w:spacing w:val="0"/>
          <w:sz w:val="22"/>
          <w:szCs w:val="22"/>
          <w:u w:color="000000"/>
        </w:rPr>
      </w:pPr>
      <w:r>
        <w:rPr>
          <w:rFonts w:ascii="Arial"/>
          <w:b w:val="1"/>
          <w:bCs w:val="1"/>
          <w:color w:val="000000"/>
          <w:sz w:val="22"/>
          <w:szCs w:val="22"/>
          <w:u w:color="000000"/>
          <w:rtl w:val="0"/>
          <w:lang w:val="en-US"/>
        </w:rPr>
        <w:t>&lt;&lt;HEADER</w:t>
      </w:r>
      <w:r>
        <w:rPr>
          <w:rFonts w:ascii="Arial"/>
          <w:b w:val="1"/>
          <w:bCs w:val="1"/>
          <w:color w:val="000000"/>
          <w:sz w:val="22"/>
          <w:szCs w:val="22"/>
          <w:u w:color="000000"/>
          <w:rtl w:val="0"/>
          <w:lang w:val="en-US"/>
        </w:rPr>
        <w:t xml:space="preserve"> </w:t>
      </w:r>
      <w:r>
        <w:rPr>
          <w:rFonts w:ascii="Arial"/>
          <w:b w:val="1"/>
          <w:bCs w:val="1"/>
          <w:sz w:val="22"/>
          <w:szCs w:val="22"/>
          <w:rtl w:val="0"/>
          <w:lang w:val="en-US"/>
        </w:rPr>
        <w:t xml:space="preserve">top line in the grey and line under in the yellow </w:t>
      </w:r>
      <w:r>
        <w:rPr>
          <w:rFonts w:ascii="Arial"/>
          <w:b w:val="1"/>
          <w:bCs w:val="1"/>
          <w:color w:val="000000"/>
          <w:sz w:val="22"/>
          <w:szCs w:val="22"/>
          <w:u w:color="000000"/>
          <w:rtl w:val="0"/>
          <w:lang w:val="en-US"/>
        </w:rPr>
        <w:t>&gt;&gt;</w:t>
      </w:r>
    </w:p>
    <w:p>
      <w:pPr>
        <w:pStyle w:val="Default"/>
        <w:spacing w:line="360" w:lineRule="auto"/>
        <w:rPr>
          <w:rFonts w:ascii="Arial" w:cs="Arial" w:hAnsi="Arial" w:eastAsia="Arial"/>
          <w:b w:val="1"/>
          <w:bCs w:val="1"/>
          <w:caps w:val="0"/>
          <w:smallCaps w:val="0"/>
          <w:color w:val="000000"/>
          <w:spacing w:val="0"/>
          <w:sz w:val="22"/>
          <w:szCs w:val="22"/>
          <w:u w:color="000000"/>
        </w:rPr>
      </w:pPr>
      <w:r>
        <w:rPr>
          <w:rFonts w:ascii="Arial"/>
          <w:b w:val="1"/>
          <w:bCs w:val="1"/>
          <w:caps w:val="0"/>
          <w:smallCaps w:val="0"/>
          <w:color w:val="000000"/>
          <w:spacing w:val="0"/>
          <w:sz w:val="22"/>
          <w:szCs w:val="22"/>
          <w:u w:color="000000"/>
          <w:rtl w:val="0"/>
          <w:lang w:val="en-US"/>
        </w:rPr>
        <w:t>Compulsory diagnostic tests:</w:t>
      </w:r>
    </w:p>
    <w:p>
      <w:pPr>
        <w:pStyle w:val="Default"/>
        <w:spacing w:line="360" w:lineRule="auto"/>
        <w:rPr>
          <w:rFonts w:ascii="Arial" w:cs="Arial" w:hAnsi="Arial" w:eastAsia="Arial"/>
          <w:b w:val="1"/>
          <w:bCs w:val="1"/>
          <w:color w:val="000000"/>
          <w:sz w:val="22"/>
          <w:szCs w:val="22"/>
          <w:u w:color="000000"/>
        </w:rPr>
      </w:pPr>
      <w:r>
        <w:rPr>
          <w:rFonts w:ascii="Arial"/>
          <w:b w:val="1"/>
          <w:bCs w:val="1"/>
          <w:caps w:val="0"/>
          <w:smallCaps w:val="0"/>
          <w:color w:val="000000"/>
          <w:spacing w:val="0"/>
          <w:sz w:val="22"/>
          <w:szCs w:val="22"/>
          <w:u w:color="000000"/>
          <w:rtl w:val="0"/>
          <w:lang w:val="en-US"/>
        </w:rPr>
        <w:t>Diagnostique de Performance Energ</w:t>
      </w:r>
      <w:r>
        <w:rPr>
          <w:rFonts w:hAnsi="Arial" w:hint="default"/>
          <w:b w:val="1"/>
          <w:bCs w:val="1"/>
          <w:caps w:val="0"/>
          <w:smallCaps w:val="0"/>
          <w:color w:val="000000"/>
          <w:spacing w:val="0"/>
          <w:sz w:val="22"/>
          <w:szCs w:val="22"/>
          <w:u w:color="000000"/>
          <w:rtl w:val="0"/>
          <w:lang w:val="en-US"/>
        </w:rPr>
        <w:t>é</w:t>
      </w:r>
      <w:r>
        <w:rPr>
          <w:rFonts w:ascii="Arial"/>
          <w:b w:val="1"/>
          <w:bCs w:val="1"/>
          <w:caps w:val="0"/>
          <w:smallCaps w:val="0"/>
          <w:color w:val="000000"/>
          <w:spacing w:val="0"/>
          <w:sz w:val="22"/>
          <w:szCs w:val="22"/>
          <w:u w:color="000000"/>
          <w:rtl w:val="0"/>
          <w:lang w:val="en-US"/>
        </w:rPr>
        <w:t>tique (DPE)</w:t>
      </w:r>
      <w:r>
        <w:rPr>
          <w:rFonts w:ascii="Arial"/>
          <w:color w:val="000000"/>
          <w:sz w:val="22"/>
          <w:szCs w:val="22"/>
          <w:u w:color="000000"/>
          <w:rtl w:val="0"/>
          <w:lang w:val="en-US"/>
        </w:rPr>
        <w:t xml:space="preserve"> </w:t>
      </w:r>
      <w:r>
        <w:rPr>
          <w:rFonts w:ascii="Arial"/>
          <w:b w:val="1"/>
          <w:bCs w:val="1"/>
          <w:color w:val="000000"/>
          <w:sz w:val="22"/>
          <w:szCs w:val="22"/>
          <w:u w:color="000000"/>
          <w:rtl w:val="0"/>
          <w:lang w:val="en-US"/>
        </w:rPr>
        <w:t>and Dossier Diagnostic Technique (DDT)</w:t>
      </w: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b w:val="1"/>
          <w:bCs w:val="1"/>
          <w:color w:val="000000"/>
          <w:kern w:val="0"/>
          <w:sz w:val="22"/>
          <w:szCs w:val="22"/>
          <w:u w:color="000000"/>
        </w:rPr>
      </w:pPr>
      <w:r>
        <w:rPr>
          <w:rFonts w:ascii="Arial"/>
          <w:b w:val="1"/>
          <w:bCs w:val="1"/>
          <w:kern w:val="0"/>
          <w:sz w:val="22"/>
          <w:szCs w:val="22"/>
          <w:rtl w:val="0"/>
          <w:lang w:val="en-US"/>
        </w:rPr>
        <w:t xml:space="preserve">&lt;&lt; Intro PARAGRAPH  </w:t>
      </w:r>
      <w:r>
        <w:rPr>
          <w:rFonts w:ascii="Arial"/>
          <w:b w:val="1"/>
          <w:bCs w:val="1"/>
          <w:kern w:val="0"/>
          <w:sz w:val="22"/>
          <w:szCs w:val="22"/>
          <w:rtl w:val="0"/>
          <w:lang w:val="en-US"/>
        </w:rPr>
        <w:t>with yellow line to side and in georgia font</w:t>
      </w:r>
      <w:r>
        <w:rPr>
          <w:rFonts w:ascii="Arial"/>
          <w:b w:val="1"/>
          <w:bCs w:val="1"/>
          <w:kern w:val="0"/>
          <w:sz w:val="22"/>
          <w:szCs w:val="22"/>
          <w:rtl w:val="0"/>
          <w:lang w:val="en-US"/>
        </w:rPr>
        <w:t>&gt;&gt;</w:t>
      </w: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 xml:space="preserve">Prior to the marketing of your French property, it is compulsory to have a </w:t>
      </w:r>
      <w:r>
        <w:rPr>
          <w:rFonts w:ascii="Arial"/>
          <w:caps w:val="0"/>
          <w:smallCaps w:val="0"/>
          <w:color w:val="000000"/>
          <w:spacing w:val="0"/>
          <w:sz w:val="22"/>
          <w:szCs w:val="22"/>
          <w:u w:color="000000"/>
          <w:rtl w:val="0"/>
          <w:lang w:val="en-US"/>
        </w:rPr>
        <w:t>Diagnostique de Performance Energ</w:t>
      </w:r>
      <w:r>
        <w:rPr>
          <w:rFonts w:hAnsi="Arial" w:hint="default"/>
          <w:caps w:val="0"/>
          <w:smallCaps w:val="0"/>
          <w:color w:val="000000"/>
          <w:spacing w:val="0"/>
          <w:sz w:val="22"/>
          <w:szCs w:val="22"/>
          <w:u w:color="000000"/>
          <w:rtl w:val="0"/>
          <w:lang w:val="en-US"/>
        </w:rPr>
        <w:t>é</w:t>
      </w:r>
      <w:r>
        <w:rPr>
          <w:rFonts w:ascii="Arial"/>
          <w:caps w:val="0"/>
          <w:smallCaps w:val="0"/>
          <w:color w:val="000000"/>
          <w:spacing w:val="0"/>
          <w:sz w:val="22"/>
          <w:szCs w:val="22"/>
          <w:u w:color="000000"/>
          <w:rtl w:val="0"/>
          <w:lang w:val="en-US"/>
        </w:rPr>
        <w:t>tique (DPE)</w:t>
      </w:r>
      <w:r>
        <w:rPr>
          <w:rFonts w:ascii="Arial"/>
          <w:color w:val="000000"/>
          <w:sz w:val="22"/>
          <w:szCs w:val="22"/>
          <w:u w:color="000000"/>
          <w:rtl w:val="0"/>
          <w:lang w:val="en-US"/>
        </w:rPr>
        <w:t xml:space="preserve"> undertaken by an approved expert. </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b w:val="0"/>
          <w:bCs w:val="0"/>
          <w:color w:val="000000"/>
          <w:kern w:val="0"/>
          <w:sz w:val="22"/>
          <w:szCs w:val="22"/>
          <w:u w:color="000000"/>
          <w:rtl w:val="0"/>
        </w:rPr>
      </w:pPr>
      <w:r>
        <w:rPr>
          <w:rFonts w:ascii="Arial"/>
          <w:b w:val="1"/>
          <w:bCs w:val="1"/>
          <w:kern w:val="0"/>
          <w:sz w:val="22"/>
          <w:szCs w:val="22"/>
          <w:rtl w:val="0"/>
          <w:lang w:val="en-US"/>
        </w:rPr>
        <w:t>&lt;&lt; Body Copy&gt;&gt;</w:t>
      </w:r>
    </w:p>
    <w:p>
      <w:pPr>
        <w:pStyle w:val="Default"/>
        <w:spacing w:line="360" w:lineRule="auto"/>
        <w:rPr>
          <w:rFonts w:ascii="Arial" w:cs="Arial" w:hAnsi="Arial" w:eastAsia="Arial"/>
          <w:b w:val="1"/>
          <w:bCs w:val="1"/>
          <w:sz w:val="22"/>
          <w:szCs w:val="22"/>
        </w:rPr>
      </w:pPr>
      <w:r>
        <w:rPr>
          <w:rFonts w:ascii="Arial"/>
          <w:color w:val="000000"/>
          <w:sz w:val="22"/>
          <w:szCs w:val="22"/>
          <w:u w:color="000000"/>
          <w:rtl w:val="0"/>
          <w:lang w:val="en-US"/>
        </w:rPr>
        <w:t xml:space="preserve">Estate agents are obliged to display the results of this test within your property listing. Leggett Immobilier will not be able to put your property listing live until we have the results of this test. The DPE test provides information on energy consumption, greenhouse gas emissions, levels of insulation and other factors which may affect heating bills. </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Alongside the DPE there is a second set of tests which must be carried out by an approved expert.  This is called the Dossier Diagnostic Technique (DDT), and again it is the vendor's responsibility to have these carried out. These tests are specific to the French property market.</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b w:val="1"/>
          <w:bCs w:val="1"/>
          <w:sz w:val="22"/>
          <w:szCs w:val="22"/>
        </w:rPr>
      </w:pPr>
      <w:r>
        <w:rPr>
          <w:rFonts w:ascii="Arial"/>
          <w:color w:val="000000"/>
          <w:sz w:val="22"/>
          <w:szCs w:val="22"/>
          <w:u w:color="000000"/>
          <w:rtl w:val="0"/>
          <w:lang w:val="en-US"/>
        </w:rPr>
        <w:t xml:space="preserve">We encourage vendors to have these tests undertaken as soon as possible and to pass the results to your Leggett Immobilier agent. If the tests highlight any anomalies, it is much easier for your agent to explain this to a client when they are first interested in your property. It can be unsettling for a client (and a sale) if these tests uncover an anomaly after an offer has been made. </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sz w:val="22"/>
          <w:szCs w:val="22"/>
        </w:rPr>
      </w:pPr>
      <w:r>
        <w:rPr>
          <w:rFonts w:ascii="Arial"/>
          <w:sz w:val="22"/>
          <w:szCs w:val="22"/>
          <w:rtl w:val="0"/>
          <w:lang w:val="en-US"/>
        </w:rPr>
        <w:t xml:space="preserve">These </w:t>
      </w:r>
      <w:r>
        <w:rPr>
          <w:rFonts w:ascii="Arial"/>
          <w:color w:val="000000"/>
          <w:sz w:val="22"/>
          <w:szCs w:val="22"/>
          <w:u w:color="000000"/>
          <w:rtl w:val="0"/>
          <w:lang w:val="en-US"/>
        </w:rPr>
        <w:t>Dossier Diagnostic Technique tests for</w:t>
      </w:r>
      <w:r>
        <w:rPr>
          <w:rFonts w:ascii="Arial"/>
          <w:sz w:val="22"/>
          <w:szCs w:val="22"/>
          <w:rtl w:val="0"/>
          <w:lang w:val="en-US"/>
        </w:rPr>
        <w:t>:</w:t>
      </w:r>
    </w:p>
    <w:p>
      <w:pPr>
        <w:pStyle w:val="Default"/>
        <w:numPr>
          <w:ilvl w:val="1"/>
          <w:numId w:val="3"/>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sz w:val="22"/>
          <w:szCs w:val="22"/>
          <w:rtl w:val="0"/>
          <w:lang w:val="en-US"/>
        </w:rPr>
        <w:t xml:space="preserve">Lead and Asbestos:  </w:t>
      </w:r>
      <w:r>
        <w:rPr>
          <w:rFonts w:ascii="Arial"/>
          <w:b w:val="0"/>
          <w:bCs w:val="0"/>
          <w:sz w:val="22"/>
          <w:szCs w:val="22"/>
          <w:rtl w:val="0"/>
          <w:lang w:val="en-US"/>
        </w:rPr>
        <w:t>Paint</w:t>
      </w:r>
      <w:r>
        <w:rPr>
          <w:rFonts w:ascii="Arial"/>
          <w:b w:val="0"/>
          <w:bCs w:val="0"/>
          <w:i w:val="1"/>
          <w:iCs w:val="1"/>
          <w:color w:val="ff3333"/>
          <w:sz w:val="22"/>
          <w:szCs w:val="22"/>
          <w:u w:color="ff3333"/>
          <w:rtl w:val="0"/>
          <w:lang w:val="en-US"/>
        </w:rPr>
        <w:t xml:space="preserve"> </w:t>
      </w:r>
      <w:r>
        <w:rPr>
          <w:rFonts w:ascii="Arial"/>
          <w:b w:val="0"/>
          <w:bCs w:val="0"/>
          <w:color w:val="000000"/>
          <w:sz w:val="22"/>
          <w:szCs w:val="22"/>
          <w:u w:color="000000"/>
          <w:rtl w:val="0"/>
          <w:lang w:val="en-US"/>
        </w:rPr>
        <w:t>is tested for lead content on all properties built before 1949; and all properties built before 1997 are tested for asbestos.</w:t>
      </w:r>
    </w:p>
    <w:p>
      <w:pPr>
        <w:pStyle w:val="Default"/>
        <w:numPr>
          <w:ilvl w:val="1"/>
          <w:numId w:val="4"/>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Gas (fixed only) and Electricity:</w:t>
      </w:r>
      <w:r>
        <w:rPr>
          <w:rFonts w:ascii="Arial"/>
          <w:b w:val="0"/>
          <w:bCs w:val="0"/>
          <w:color w:val="000000"/>
          <w:sz w:val="22"/>
          <w:szCs w:val="22"/>
          <w:u w:color="000000"/>
          <w:rtl w:val="0"/>
          <w:lang w:val="en-US"/>
        </w:rPr>
        <w:t xml:space="preserve">  If gas or electricity was installed or renewed in the property more than 15 years prior to the property being sold, both of these installations are checked.</w:t>
      </w:r>
    </w:p>
    <w:p>
      <w:pPr>
        <w:pStyle w:val="Default"/>
        <w:numPr>
          <w:ilvl w:val="1"/>
          <w:numId w:val="5"/>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 xml:space="preserve">Natural risk and parasites:  </w:t>
      </w:r>
      <w:r>
        <w:rPr>
          <w:rFonts w:ascii="Arial"/>
          <w:b w:val="0"/>
          <w:bCs w:val="0"/>
          <w:color w:val="000000"/>
          <w:sz w:val="22"/>
          <w:szCs w:val="22"/>
          <w:u w:color="000000"/>
          <w:rtl w:val="0"/>
          <w:lang w:val="en-US"/>
        </w:rPr>
        <w:t>All properties are evaluated for natural risks (for example flooding) and also to ascertain if there are any risks posed by industry in the area.  Properties in areas affected by parasites</w:t>
      </w:r>
      <w:r>
        <w:rPr>
          <w:rFonts w:ascii="Arial"/>
          <w:b w:val="0"/>
          <w:bCs w:val="0"/>
          <w:i w:val="1"/>
          <w:iCs w:val="1"/>
          <w:color w:val="000000"/>
          <w:sz w:val="22"/>
          <w:szCs w:val="22"/>
          <w:u w:color="000000"/>
          <w:rtl w:val="0"/>
          <w:lang w:val="en-US"/>
        </w:rPr>
        <w:t xml:space="preserve"> </w:t>
      </w:r>
      <w:r>
        <w:rPr>
          <w:rFonts w:ascii="Arial"/>
          <w:b w:val="0"/>
          <w:bCs w:val="0"/>
          <w:color w:val="000000"/>
          <w:sz w:val="22"/>
          <w:szCs w:val="22"/>
          <w:u w:color="000000"/>
          <w:rtl w:val="0"/>
          <w:lang w:val="en-US"/>
        </w:rPr>
        <w:t xml:space="preserve">which can damage buildings, are tested to see if these parasites are present.  </w:t>
      </w:r>
    </w:p>
    <w:p>
      <w:pPr>
        <w:pStyle w:val="Default"/>
        <w:numPr>
          <w:ilvl w:val="1"/>
          <w:numId w:val="6"/>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Surface area:</w:t>
      </w:r>
      <w:r>
        <w:rPr>
          <w:rFonts w:ascii="Arial"/>
          <w:b w:val="0"/>
          <w:bCs w:val="0"/>
          <w:color w:val="000000"/>
          <w:sz w:val="22"/>
          <w:szCs w:val="22"/>
          <w:u w:color="000000"/>
          <w:rtl w:val="0"/>
          <w:lang w:val="en-US"/>
        </w:rPr>
        <w:t xml:space="preserve">  Flats and apartments, or properties which are part of a shared building, are measured to confirm exactly what surface area is included in the sale.</w:t>
      </w:r>
    </w:p>
    <w:p>
      <w:pPr>
        <w:pStyle w:val="Default"/>
        <w:numPr>
          <w:ilvl w:val="1"/>
          <w:numId w:val="7"/>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 xml:space="preserve">Swimming pool security:  </w:t>
      </w:r>
      <w:r>
        <w:rPr>
          <w:rFonts w:ascii="Arial"/>
          <w:b w:val="0"/>
          <w:bCs w:val="0"/>
          <w:color w:val="000000"/>
          <w:sz w:val="22"/>
          <w:szCs w:val="22"/>
          <w:u w:color="000000"/>
          <w:rtl w:val="0"/>
          <w:lang w:val="en-US"/>
        </w:rPr>
        <w:t>If the property has a swimming pool (which is embedded in the ground by more than one meter) the security features will be tested.</w:t>
      </w:r>
    </w:p>
    <w:p>
      <w:pPr>
        <w:pStyle w:val="Default"/>
        <w:numPr>
          <w:ilvl w:val="1"/>
          <w:numId w:val="8"/>
        </w:numPr>
        <w:tabs>
          <w:tab w:val="num" w:pos="1180"/>
          <w:tab w:val="clear" w:pos="1147"/>
        </w:tabs>
        <w:bidi w:val="0"/>
        <w:spacing w:line="360" w:lineRule="auto"/>
        <w:ind w:left="1180" w:right="0" w:hanging="393"/>
        <w:jc w:val="left"/>
        <w:rPr>
          <w:rFonts w:ascii="Arial" w:cs="Arial" w:hAnsi="Arial" w:eastAsia="Arial"/>
          <w:b w:val="1"/>
          <w:bCs w:val="1"/>
          <w:color w:val="000000"/>
          <w:position w:val="0"/>
          <w:sz w:val="24"/>
          <w:szCs w:val="24"/>
          <w:u w:color="000000"/>
          <w:rtl w:val="0"/>
        </w:rPr>
      </w:pPr>
      <w:r>
        <w:rPr>
          <w:rFonts w:ascii="Arial"/>
          <w:b w:val="1"/>
          <w:bCs w:val="1"/>
          <w:color w:val="000000"/>
          <w:sz w:val="22"/>
          <w:szCs w:val="22"/>
          <w:u w:color="000000"/>
          <w:rtl w:val="0"/>
          <w:lang w:val="en-US"/>
        </w:rPr>
        <w:t xml:space="preserve">Smoke alarms:  </w:t>
      </w:r>
      <w:r>
        <w:rPr>
          <w:rFonts w:ascii="Arial"/>
          <w:b w:val="0"/>
          <w:bCs w:val="0"/>
          <w:color w:val="000000"/>
          <w:sz w:val="22"/>
          <w:szCs w:val="22"/>
          <w:u w:color="000000"/>
          <w:rtl w:val="0"/>
          <w:lang w:val="en-US"/>
        </w:rPr>
        <w:t>From March 2015 all properties will be required to have a smoke alarm.</w:t>
      </w:r>
    </w:p>
    <w:p>
      <w:pPr>
        <w:pStyle w:val="Default"/>
        <w:numPr>
          <w:ilvl w:val="1"/>
          <w:numId w:val="9"/>
        </w:numPr>
        <w:tabs>
          <w:tab w:val="num" w:pos="1180"/>
          <w:tab w:val="clear" w:pos="1147"/>
        </w:tabs>
        <w:bidi w:val="0"/>
        <w:spacing w:line="360" w:lineRule="auto"/>
        <w:ind w:left="1180" w:right="0" w:hanging="393"/>
        <w:jc w:val="left"/>
        <w:rPr>
          <w:rFonts w:ascii="Arial" w:cs="Arial" w:hAnsi="Arial" w:eastAsia="Arial"/>
          <w:color w:val="000000"/>
          <w:position w:val="0"/>
          <w:sz w:val="24"/>
          <w:szCs w:val="24"/>
          <w:u w:color="000000"/>
          <w:rtl w:val="0"/>
        </w:rPr>
      </w:pPr>
      <w:r>
        <w:rPr>
          <w:rFonts w:ascii="Arial"/>
          <w:b w:val="1"/>
          <w:bCs w:val="1"/>
          <w:color w:val="000000"/>
          <w:sz w:val="22"/>
          <w:szCs w:val="22"/>
          <w:u w:color="000000"/>
          <w:rtl w:val="0"/>
          <w:lang w:val="en-US"/>
        </w:rPr>
        <w:t xml:space="preserve">Sewerage: </w:t>
      </w:r>
      <w:r>
        <w:rPr>
          <w:rFonts w:ascii="Arial"/>
          <w:color w:val="000000"/>
          <w:sz w:val="22"/>
          <w:szCs w:val="22"/>
          <w:u w:color="000000"/>
          <w:rtl w:val="0"/>
          <w:lang w:val="en-US"/>
        </w:rPr>
        <w:t xml:space="preserve"> Many rural properties in France are not on mains drains and have a 'fosse septique' (septic tank.)  If this is the case, your system will be subject to a test to ascertain whether this septic tank conforms to current norms </w:t>
      </w:r>
      <w:r>
        <w:rPr>
          <w:rFonts w:hAnsi="Arial" w:hint="default"/>
          <w:color w:val="000000"/>
          <w:sz w:val="22"/>
          <w:szCs w:val="22"/>
          <w:u w:color="000000"/>
          <w:rtl w:val="0"/>
          <w:lang w:val="en-US"/>
        </w:rPr>
        <w:t xml:space="preserve">– </w:t>
      </w:r>
      <w:r>
        <w:rPr>
          <w:rFonts w:ascii="Arial"/>
          <w:color w:val="000000"/>
          <w:sz w:val="22"/>
          <w:szCs w:val="22"/>
          <w:u w:color="000000"/>
          <w:rtl w:val="0"/>
          <w:lang w:val="en-US"/>
        </w:rPr>
        <w:t xml:space="preserve">many don't.  </w:t>
      </w:r>
    </w:p>
    <w:p>
      <w:pPr>
        <w:pStyle w:val="Default"/>
        <w:numPr>
          <w:ilvl w:val="2"/>
          <w:numId w:val="11"/>
        </w:numPr>
        <w:tabs>
          <w:tab w:val="num" w:pos="1507"/>
          <w:tab w:val="clear" w:pos="1477"/>
        </w:tabs>
        <w:bidi w:val="0"/>
        <w:spacing w:line="360" w:lineRule="auto"/>
        <w:ind w:left="1507" w:right="0" w:hanging="360"/>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Where properties are connected to mains drains a certificate confirming this will be requested from the local Marie.</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color w:val="000000"/>
          <w:sz w:val="22"/>
          <w:szCs w:val="22"/>
          <w:u w:color="000000"/>
        </w:rPr>
      </w:pPr>
      <w:r>
        <w:rPr>
          <w:rFonts w:ascii="Arial"/>
          <w:color w:val="000000"/>
          <w:sz w:val="22"/>
          <w:szCs w:val="22"/>
          <w:u w:color="000000"/>
          <w:rtl w:val="0"/>
          <w:lang w:val="en-US"/>
        </w:rPr>
        <w:t xml:space="preserve">Most of these tests are for purchasers </w:t>
      </w:r>
      <w:r>
        <w:rPr>
          <w:rFonts w:ascii="Arial"/>
          <w:b w:val="1"/>
          <w:bCs w:val="1"/>
          <w:color w:val="000000"/>
          <w:sz w:val="22"/>
          <w:szCs w:val="22"/>
          <w:u w:color="000000"/>
          <w:rtl w:val="0"/>
          <w:lang w:val="en-US"/>
        </w:rPr>
        <w:t xml:space="preserve">information only.  </w:t>
      </w:r>
      <w:r>
        <w:rPr>
          <w:rFonts w:ascii="Arial"/>
          <w:color w:val="000000"/>
          <w:sz w:val="22"/>
          <w:szCs w:val="22"/>
          <w:u w:color="000000"/>
          <w:rtl w:val="0"/>
          <w:lang w:val="en-US"/>
        </w:rPr>
        <w:t>However,</w:t>
      </w:r>
    </w:p>
    <w:p>
      <w:pPr>
        <w:pStyle w:val="Default"/>
        <w:numPr>
          <w:ilvl w:val="0"/>
          <w:numId w:val="13"/>
        </w:numPr>
        <w:tabs>
          <w:tab w:val="num" w:pos="820"/>
          <w:tab w:val="clear" w:pos="787"/>
        </w:tabs>
        <w:bidi w:val="0"/>
        <w:spacing w:line="360" w:lineRule="auto"/>
        <w:ind w:left="820"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 xml:space="preserve">If the swimming pool is is lacking security features, this will need to be rectified by the </w:t>
      </w:r>
      <w:r>
        <w:rPr>
          <w:rFonts w:ascii="Arial"/>
          <w:i w:val="1"/>
          <w:iCs w:val="1"/>
          <w:color w:val="000000"/>
          <w:sz w:val="22"/>
          <w:szCs w:val="22"/>
          <w:u w:color="000000"/>
          <w:rtl w:val="0"/>
          <w:lang w:val="en-US"/>
        </w:rPr>
        <w:t>vendor</w:t>
      </w:r>
      <w:r>
        <w:rPr>
          <w:rFonts w:ascii="Arial"/>
          <w:color w:val="000000"/>
          <w:sz w:val="22"/>
          <w:szCs w:val="22"/>
          <w:u w:color="000000"/>
          <w:rtl w:val="0"/>
          <w:lang w:val="en-US"/>
        </w:rPr>
        <w:t xml:space="preserve"> prior to the sale of the property</w:t>
      </w:r>
    </w:p>
    <w:p>
      <w:pPr>
        <w:pStyle w:val="Default"/>
        <w:numPr>
          <w:ilvl w:val="0"/>
          <w:numId w:val="14"/>
        </w:numPr>
        <w:tabs>
          <w:tab w:val="num" w:pos="820"/>
          <w:tab w:val="clear" w:pos="787"/>
        </w:tabs>
        <w:bidi w:val="0"/>
        <w:spacing w:line="360" w:lineRule="auto"/>
        <w:ind w:left="820" w:right="0" w:hanging="393"/>
        <w:jc w:val="left"/>
        <w:rPr>
          <w:rFonts w:ascii="Arial" w:cs="Arial" w:hAnsi="Arial" w:eastAsia="Arial"/>
          <w:color w:val="000000"/>
          <w:position w:val="0"/>
          <w:sz w:val="24"/>
          <w:szCs w:val="24"/>
          <w:u w:color="000000"/>
          <w:rtl w:val="0"/>
        </w:rPr>
      </w:pPr>
      <w:r>
        <w:rPr>
          <w:rFonts w:ascii="Arial"/>
          <w:color w:val="000000"/>
          <w:sz w:val="22"/>
          <w:szCs w:val="22"/>
          <w:u w:color="000000"/>
          <w:rtl w:val="0"/>
          <w:lang w:val="en-US"/>
        </w:rPr>
        <w:t xml:space="preserve">If there are problems uncovered by the termite test, these will need to be addressed by </w:t>
      </w:r>
      <w:r>
        <w:rPr>
          <w:rFonts w:ascii="Arial"/>
          <w:i w:val="1"/>
          <w:iCs w:val="1"/>
          <w:color w:val="000000"/>
          <w:sz w:val="22"/>
          <w:szCs w:val="22"/>
          <w:u w:color="000000"/>
          <w:rtl w:val="0"/>
          <w:lang w:val="en-US"/>
        </w:rPr>
        <w:t xml:space="preserve">either the vendor or the purchaser </w:t>
      </w:r>
      <w:r>
        <w:rPr>
          <w:rFonts w:ascii="Arial"/>
          <w:color w:val="000000"/>
          <w:sz w:val="22"/>
          <w:szCs w:val="22"/>
          <w:u w:color="000000"/>
          <w:rtl w:val="0"/>
          <w:lang w:val="en-US"/>
        </w:rPr>
        <w:t>(to be negotiated)</w:t>
      </w:r>
    </w:p>
    <w:p>
      <w:pPr>
        <w:pStyle w:val="Default"/>
        <w:numPr>
          <w:ilvl w:val="0"/>
          <w:numId w:val="16"/>
        </w:numPr>
        <w:tabs>
          <w:tab w:val="num" w:pos="787"/>
          <w:tab w:val="clear" w:pos="757"/>
        </w:tabs>
        <w:bidi w:val="0"/>
        <w:spacing w:line="360" w:lineRule="auto"/>
        <w:ind w:left="787" w:right="0" w:hanging="360"/>
        <w:jc w:val="left"/>
        <w:rPr>
          <w:rFonts w:ascii="Arial" w:cs="Arial" w:hAnsi="Arial" w:eastAsia="Arial"/>
          <w:i w:val="1"/>
          <w:iCs w:val="1"/>
          <w:color w:val="000000"/>
          <w:position w:val="0"/>
          <w:sz w:val="24"/>
          <w:szCs w:val="24"/>
          <w:u w:color="000000"/>
          <w:rtl w:val="0"/>
        </w:rPr>
      </w:pPr>
      <w:r>
        <w:rPr>
          <w:rFonts w:ascii="Arial"/>
          <w:i w:val="0"/>
          <w:iCs w:val="0"/>
          <w:color w:val="000000"/>
          <w:sz w:val="22"/>
          <w:szCs w:val="22"/>
          <w:u w:color="000000"/>
          <w:rtl w:val="0"/>
          <w:lang w:val="en-US"/>
        </w:rPr>
        <w:t xml:space="preserve">If the septic tank does not conform, this will need to be addressed by the </w:t>
      </w:r>
      <w:r>
        <w:rPr>
          <w:rFonts w:ascii="Arial"/>
          <w:i w:val="1"/>
          <w:iCs w:val="1"/>
          <w:color w:val="000000"/>
          <w:sz w:val="22"/>
          <w:szCs w:val="22"/>
          <w:u w:color="000000"/>
          <w:rtl w:val="0"/>
          <w:lang w:val="en-US"/>
        </w:rPr>
        <w:t>purchaser</w:t>
      </w:r>
    </w:p>
    <w:p>
      <w:pPr>
        <w:pStyle w:val="Default"/>
        <w:spacing w:line="360" w:lineRule="auto"/>
        <w:rPr>
          <w:rFonts w:ascii="Arial" w:cs="Arial" w:hAnsi="Arial" w:eastAsia="Arial"/>
          <w:i w:val="1"/>
          <w:iCs w:val="1"/>
          <w:color w:val="000000"/>
          <w:sz w:val="22"/>
          <w:szCs w:val="22"/>
          <w:u w:color="000000"/>
          <w:rtl w:val="0"/>
        </w:rPr>
      </w:pP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Should the test on the fosse septique highlight that the system does not conform, the purchaser</w:t>
      </w:r>
      <w:r>
        <w:rPr>
          <w:rFonts w:ascii="Arial"/>
          <w:i w:val="1"/>
          <w:iCs w:val="1"/>
          <w:color w:val="000000"/>
          <w:sz w:val="22"/>
          <w:szCs w:val="22"/>
          <w:u w:color="000000"/>
          <w:rtl w:val="0"/>
          <w:lang w:val="en-US"/>
        </w:rPr>
        <w:t xml:space="preserve"> </w:t>
      </w:r>
      <w:r>
        <w:rPr>
          <w:rFonts w:ascii="Arial"/>
          <w:color w:val="000000"/>
          <w:sz w:val="22"/>
          <w:szCs w:val="22"/>
          <w:u w:color="000000"/>
          <w:rtl w:val="0"/>
          <w:lang w:val="en-US"/>
        </w:rPr>
        <w:t>of the property is obliged to have it brought up to a conforming level within a year of purchasing the property.  This can involve having a new system installed and therefore may have a cost implication to potential purchasers.  This will cause a problem if this test is done after an offer has been negotiated on the sale of your property.</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sz w:val="22"/>
          <w:szCs w:val="22"/>
        </w:rPr>
      </w:pPr>
      <w:r>
        <w:rPr>
          <w:rFonts w:ascii="Arial"/>
          <w:color w:val="000000"/>
          <w:sz w:val="22"/>
          <w:szCs w:val="22"/>
          <w:u w:color="000000"/>
          <w:rtl w:val="0"/>
          <w:lang w:val="en-US"/>
        </w:rPr>
        <w:t xml:space="preserve">Unlike some countries, including the UK, France does not include a </w:t>
      </w:r>
      <w:r>
        <w:rPr>
          <w:rFonts w:ascii="Arial"/>
          <w:color w:val="000000"/>
          <w:sz w:val="22"/>
          <w:szCs w:val="22"/>
          <w:u w:color="000000"/>
          <w:rtl w:val="0"/>
          <w:lang w:val="en-US"/>
        </w:rPr>
        <w:t xml:space="preserve">structural survey in these tests.  It is possible for a purchaser to have a structural survey </w:t>
      </w:r>
      <w:r>
        <w:rPr>
          <w:rFonts w:ascii="Arial"/>
          <w:color w:val="000000"/>
          <w:sz w:val="22"/>
          <w:szCs w:val="22"/>
          <w:u w:color="000000"/>
          <w:rtl w:val="0"/>
          <w:lang w:val="en-US"/>
        </w:rPr>
        <w:t xml:space="preserve">done, but the vendor is under no obligation to carry this out.  </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0"/>
          <w:bCs w:val="0"/>
          <w:sz w:val="22"/>
          <w:szCs w:val="22"/>
        </w:rPr>
      </w:pPr>
      <w:r>
        <w:rPr>
          <w:rFonts w:ascii="Arial"/>
          <w:b w:val="1"/>
          <w:bCs w:val="1"/>
          <w:sz w:val="22"/>
          <w:szCs w:val="22"/>
          <w:rtl w:val="0"/>
          <w:lang w:val="en-US"/>
        </w:rPr>
        <w:t>&lt;&lt; TOP TIP IN RIGHT HAND COLUMN&gt;&gt;</w:t>
      </w:r>
    </w:p>
    <w:p>
      <w:pPr>
        <w:pStyle w:val="Default"/>
        <w:spacing w:line="360" w:lineRule="auto"/>
        <w:rPr>
          <w:rFonts w:ascii="Arial" w:cs="Arial" w:hAnsi="Arial" w:eastAsia="Arial"/>
          <w:color w:val="000000"/>
          <w:sz w:val="22"/>
          <w:szCs w:val="22"/>
          <w:u w:color="000000"/>
        </w:rPr>
      </w:pPr>
    </w:p>
    <w:p>
      <w:pPr>
        <w:pStyle w:val="Default"/>
        <w:spacing w:line="360" w:lineRule="auto"/>
      </w:pPr>
      <w:r>
        <w:rPr>
          <w:rFonts w:ascii="Arial"/>
          <w:color w:val="000000"/>
          <w:sz w:val="22"/>
          <w:szCs w:val="22"/>
          <w:u w:color="000000"/>
          <w:rtl w:val="0"/>
          <w:lang w:val="en-US"/>
        </w:rPr>
        <w:t xml:space="preserve">We encourage vendors to have the  Dossier Diagnostic Technique (DDT) undertaken as soon as possible, preferably as soon as you put your property on the market.  It is extremely unsettling for a client (and a sale) if these tests uncover an anomaly after an offer has been made. </w:t>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rPr>
    </w:lvl>
    <w:lvl w:ilvl="1">
      <w:start w:val="1"/>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2"/>
        <w:szCs w:val="22"/>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rPr>
    </w:lvl>
  </w:abstractNum>
  <w:abstractNum w:abstractNumId="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
    <w:multiLevelType w:val="multilevel"/>
    <w:styleLink w:val="List 0"/>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rPr>
    </w:lvl>
  </w:abstractNum>
  <w:abstractNum w:abstractNumId="3">
    <w:multiLevelType w:val="multilevel"/>
    <w:styleLink w:val="List 0"/>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4">
    <w:multiLevelType w:val="multilevel"/>
    <w:styleLink w:val="List 0"/>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5">
    <w:multiLevelType w:val="multilevel"/>
    <w:styleLink w:val="List 0"/>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6">
    <w:multiLevelType w:val="multilevel"/>
    <w:styleLink w:val="List 0"/>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7">
    <w:multiLevelType w:val="multilevel"/>
    <w:styleLink w:val="List 0"/>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8">
    <w:multiLevelType w:val="multilevel"/>
    <w:styleLink w:val="List 0"/>
    <w:lvl w:ilvl="0">
      <w:start w:val="1"/>
      <w:numFmt w:val="bullet"/>
      <w:suff w:val="tab"/>
      <w:lvlText w:val="•"/>
      <w:lvlJc w:val="left"/>
      <w:pPr>
        <w:tabs>
          <w:tab w:val="num" w:pos="757"/>
          <w:tab w:val="clear" w:pos="0"/>
        </w:tabs>
        <w:ind w:left="757" w:hanging="330"/>
      </w:pPr>
      <w:rPr>
        <w:rFonts w:ascii="Arial" w:cs="Arial" w:hAnsi="Arial" w:eastAsia="Arial"/>
        <w:b w:val="1"/>
        <w:bCs w:val="1"/>
        <w:color w:val="000000"/>
        <w:position w:val="0"/>
        <w:sz w:val="22"/>
        <w:szCs w:val="22"/>
        <w:u w:color="000000"/>
      </w:rPr>
    </w:lvl>
    <w:lvl w:ilvl="1">
      <w:start w:val="0"/>
      <w:numFmt w:val="bullet"/>
      <w:suff w:val="tab"/>
      <w:lvlText w:val="◦"/>
      <w:lvlJc w:val="left"/>
      <w:pPr>
        <w:tabs>
          <w:tab w:val="num" w:pos="1147"/>
          <w:tab w:val="clear" w:pos="0"/>
        </w:tabs>
        <w:ind w:left="1147" w:hanging="360"/>
      </w:pPr>
      <w:rPr>
        <w:rFonts w:ascii="Arial" w:cs="Arial" w:hAnsi="Arial" w:eastAsia="Arial"/>
        <w:b w:val="1"/>
        <w:bCs w:val="1"/>
        <w:color w:val="000000"/>
        <w:position w:val="0"/>
        <w:sz w:val="24"/>
        <w:szCs w:val="24"/>
        <w:u w:color="000000"/>
      </w:rPr>
    </w:lvl>
    <w:lvl w:ilvl="2">
      <w:start w:val="1"/>
      <w:numFmt w:val="bullet"/>
      <w:suff w:val="tab"/>
      <w:lvlText w:val="▪"/>
      <w:lvlJc w:val="left"/>
      <w:pPr>
        <w:tabs>
          <w:tab w:val="num" w:pos="1477"/>
          <w:tab w:val="clear" w:pos="0"/>
        </w:tabs>
        <w:ind w:left="1477" w:hanging="330"/>
      </w:pPr>
      <w:rPr>
        <w:rFonts w:ascii="Arial" w:cs="Arial" w:hAnsi="Arial" w:eastAsia="Arial"/>
        <w:b w:val="1"/>
        <w:bCs w:val="1"/>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b w:val="1"/>
        <w:bCs w:val="1"/>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b w:val="1"/>
        <w:bCs w:val="1"/>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b w:val="1"/>
        <w:bCs w:val="1"/>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b w:val="1"/>
        <w:bCs w:val="1"/>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b w:val="1"/>
        <w:bCs w:val="1"/>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b w:val="1"/>
        <w:bCs w:val="1"/>
        <w:color w:val="000000"/>
        <w:position w:val="0"/>
        <w:sz w:val="22"/>
        <w:szCs w:val="22"/>
        <w:u w:color="000000"/>
      </w:rPr>
    </w:lvl>
  </w:abstractNum>
  <w:abstractNum w:abstractNumId="9">
    <w:multiLevelType w:val="multilevel"/>
    <w:lvl w:ilvl="0">
      <w:start w:val="1"/>
      <w:numFmt w:val="bullet"/>
      <w:suff w:val="tab"/>
      <w:lvlText w:val="•"/>
      <w:lvlJc w:val="left"/>
      <w:pPr>
        <w:tabs>
          <w:tab w:val="num" w:pos="757"/>
          <w:tab w:val="clear" w:pos="0"/>
        </w:tabs>
        <w:ind w:left="757" w:hanging="330"/>
      </w:pPr>
      <w:rPr>
        <w:rFonts w:ascii="Arial" w:cs="Arial" w:hAnsi="Arial" w:eastAsia="Arial"/>
        <w:color w:val="000000"/>
        <w:position w:val="0"/>
        <w:sz w:val="22"/>
        <w:szCs w:val="22"/>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10">
    <w:multiLevelType w:val="multilevel"/>
    <w:styleLink w:val="List 1"/>
    <w:lvl w:ilvl="0">
      <w:start w:val="1"/>
      <w:numFmt w:val="bullet"/>
      <w:suff w:val="tab"/>
      <w:lvlText w:val="•"/>
      <w:lvlJc w:val="left"/>
      <w:pPr>
        <w:tabs>
          <w:tab w:val="num" w:pos="757"/>
          <w:tab w:val="clear" w:pos="0"/>
        </w:tabs>
        <w:ind w:left="757" w:hanging="330"/>
      </w:pPr>
      <w:rPr>
        <w:rFonts w:ascii="Arial" w:cs="Arial" w:hAnsi="Arial" w:eastAsia="Arial"/>
        <w:color w:val="000000"/>
        <w:position w:val="0"/>
        <w:sz w:val="22"/>
        <w:szCs w:val="22"/>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0"/>
      <w:numFmt w:val="bullet"/>
      <w:suff w:val="tab"/>
      <w:lvlText w:val="▪"/>
      <w:lvlJc w:val="left"/>
      <w:pPr>
        <w:tabs>
          <w:tab w:val="num" w:pos="1477"/>
          <w:tab w:val="clear" w:pos="0"/>
        </w:tabs>
        <w:ind w:left="1477" w:hanging="330"/>
      </w:pPr>
      <w:rPr>
        <w:rFonts w:ascii="Arial" w:cs="Arial" w:hAnsi="Arial" w:eastAsia="Arial"/>
        <w:color w:val="000000"/>
        <w:position w:val="0"/>
        <w:sz w:val="24"/>
        <w:szCs w:val="24"/>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11">
    <w:multiLevelType w:val="multilevel"/>
    <w:lvl w:ilvl="0">
      <w:start w:val="1"/>
      <w:numFmt w:val="bullet"/>
      <w:suff w:val="tab"/>
      <w:lvlText w:val="•"/>
      <w:lvlJc w:val="left"/>
      <w:pPr>
        <w:tabs>
          <w:tab w:val="num" w:pos="787"/>
          <w:tab w:val="clear" w:pos="0"/>
        </w:tabs>
        <w:ind w:left="787" w:hanging="360"/>
      </w:pPr>
      <w:rPr>
        <w:rFonts w:ascii="Arial" w:cs="Arial" w:hAnsi="Arial" w:eastAsia="Arial"/>
        <w:color w:val="000000"/>
        <w:position w:val="0"/>
        <w:sz w:val="22"/>
        <w:szCs w:val="22"/>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12">
    <w:multiLevelType w:val="multilevel"/>
    <w:styleLink w:val="List 2"/>
    <w:lvl w:ilvl="0">
      <w:start w:val="0"/>
      <w:numFmt w:val="bullet"/>
      <w:suff w:val="tab"/>
      <w:lvlText w:val="•"/>
      <w:lvlJc w:val="left"/>
      <w:pPr>
        <w:tabs>
          <w:tab w:val="num" w:pos="787"/>
          <w:tab w:val="clear" w:pos="0"/>
        </w:tabs>
        <w:ind w:left="787" w:hanging="360"/>
      </w:pPr>
      <w:rPr>
        <w:rFonts w:ascii="Arial" w:cs="Arial" w:hAnsi="Arial" w:eastAsia="Arial"/>
        <w:color w:val="000000"/>
        <w:position w:val="0"/>
        <w:sz w:val="24"/>
        <w:szCs w:val="24"/>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13">
    <w:multiLevelType w:val="multilevel"/>
    <w:styleLink w:val="List 2"/>
    <w:lvl w:ilvl="0">
      <w:start w:val="0"/>
      <w:numFmt w:val="bullet"/>
      <w:suff w:val="tab"/>
      <w:lvlText w:val="•"/>
      <w:lvlJc w:val="left"/>
      <w:pPr>
        <w:tabs>
          <w:tab w:val="num" w:pos="787"/>
          <w:tab w:val="clear" w:pos="0"/>
        </w:tabs>
        <w:ind w:left="787" w:hanging="360"/>
      </w:pPr>
      <w:rPr>
        <w:rFonts w:ascii="Arial" w:cs="Arial" w:hAnsi="Arial" w:eastAsia="Arial"/>
        <w:color w:val="000000"/>
        <w:position w:val="0"/>
        <w:sz w:val="24"/>
        <w:szCs w:val="24"/>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14">
    <w:multiLevelType w:val="multilevel"/>
    <w:lvl w:ilvl="0">
      <w:start w:val="1"/>
      <w:numFmt w:val="bullet"/>
      <w:suff w:val="tab"/>
      <w:lvlText w:val="•"/>
      <w:lvlJc w:val="left"/>
      <w:pPr>
        <w:tabs>
          <w:tab w:val="num" w:pos="757"/>
          <w:tab w:val="clear" w:pos="0"/>
        </w:tabs>
        <w:ind w:left="757" w:hanging="330"/>
      </w:pPr>
      <w:rPr>
        <w:rFonts w:ascii="Arial" w:cs="Arial" w:hAnsi="Arial" w:eastAsia="Arial"/>
        <w:color w:val="000000"/>
        <w:position w:val="0"/>
        <w:sz w:val="22"/>
        <w:szCs w:val="22"/>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abstractNum w:abstractNumId="15">
    <w:multiLevelType w:val="multilevel"/>
    <w:styleLink w:val="List 3"/>
    <w:lvl w:ilvl="0">
      <w:start w:val="0"/>
      <w:numFmt w:val="bullet"/>
      <w:suff w:val="tab"/>
      <w:lvlText w:val="•"/>
      <w:lvlJc w:val="left"/>
      <w:pPr>
        <w:tabs>
          <w:tab w:val="num" w:pos="757"/>
          <w:tab w:val="clear" w:pos="0"/>
        </w:tabs>
        <w:ind w:left="757" w:hanging="330"/>
      </w:pPr>
      <w:rPr>
        <w:rFonts w:ascii="Arial" w:cs="Arial" w:hAnsi="Arial" w:eastAsia="Arial"/>
        <w:color w:val="000000"/>
        <w:position w:val="0"/>
        <w:sz w:val="24"/>
        <w:szCs w:val="24"/>
        <w:u w:color="000000"/>
      </w:rPr>
    </w:lvl>
    <w:lvl w:ilvl="1">
      <w:start w:val="1"/>
      <w:numFmt w:val="bullet"/>
      <w:suff w:val="tab"/>
      <w:lvlText w:val="◦"/>
      <w:lvlJc w:val="left"/>
      <w:pPr>
        <w:tabs>
          <w:tab w:val="num" w:pos="1117"/>
          <w:tab w:val="clear" w:pos="0"/>
        </w:tabs>
        <w:ind w:left="1117" w:hanging="330"/>
      </w:pPr>
      <w:rPr>
        <w:rFonts w:ascii="Arial" w:cs="Arial" w:hAnsi="Arial" w:eastAsia="Arial"/>
        <w:color w:val="000000"/>
        <w:position w:val="0"/>
        <w:sz w:val="22"/>
        <w:szCs w:val="22"/>
        <w:u w:color="000000"/>
      </w:rPr>
    </w:lvl>
    <w:lvl w:ilvl="2">
      <w:start w:val="1"/>
      <w:numFmt w:val="bullet"/>
      <w:suff w:val="tab"/>
      <w:lvlText w:val="▪"/>
      <w:lvlJc w:val="left"/>
      <w:pPr>
        <w:tabs>
          <w:tab w:val="num" w:pos="1477"/>
          <w:tab w:val="clear" w:pos="0"/>
        </w:tabs>
        <w:ind w:left="1477" w:hanging="330"/>
      </w:pPr>
      <w:rPr>
        <w:rFonts w:ascii="Arial" w:cs="Arial" w:hAnsi="Arial" w:eastAsia="Arial"/>
        <w:color w:val="000000"/>
        <w:position w:val="0"/>
        <w:sz w:val="22"/>
        <w:szCs w:val="22"/>
        <w:u w:color="000000"/>
      </w:rPr>
    </w:lvl>
    <w:lvl w:ilvl="3">
      <w:start w:val="1"/>
      <w:numFmt w:val="bullet"/>
      <w:suff w:val="tab"/>
      <w:lvlText w:val="•"/>
      <w:lvlJc w:val="left"/>
      <w:pPr>
        <w:tabs>
          <w:tab w:val="num" w:pos="1837"/>
          <w:tab w:val="clear" w:pos="0"/>
        </w:tabs>
        <w:ind w:left="1837" w:hanging="330"/>
      </w:pPr>
      <w:rPr>
        <w:rFonts w:ascii="Arial" w:cs="Arial" w:hAnsi="Arial" w:eastAsia="Arial"/>
        <w:color w:val="000000"/>
        <w:position w:val="0"/>
        <w:sz w:val="22"/>
        <w:szCs w:val="22"/>
        <w:u w:color="000000"/>
      </w:rPr>
    </w:lvl>
    <w:lvl w:ilvl="4">
      <w:start w:val="1"/>
      <w:numFmt w:val="bullet"/>
      <w:suff w:val="tab"/>
      <w:lvlText w:val="◦"/>
      <w:lvlJc w:val="left"/>
      <w:pPr>
        <w:tabs>
          <w:tab w:val="num" w:pos="2197"/>
          <w:tab w:val="clear" w:pos="0"/>
        </w:tabs>
        <w:ind w:left="2197" w:hanging="330"/>
      </w:pPr>
      <w:rPr>
        <w:rFonts w:ascii="Arial" w:cs="Arial" w:hAnsi="Arial" w:eastAsia="Arial"/>
        <w:color w:val="000000"/>
        <w:position w:val="0"/>
        <w:sz w:val="22"/>
        <w:szCs w:val="22"/>
        <w:u w:color="000000"/>
      </w:rPr>
    </w:lvl>
    <w:lvl w:ilvl="5">
      <w:start w:val="1"/>
      <w:numFmt w:val="bullet"/>
      <w:suff w:val="tab"/>
      <w:lvlText w:val="▪"/>
      <w:lvlJc w:val="left"/>
      <w:pPr>
        <w:tabs>
          <w:tab w:val="num" w:pos="2557"/>
          <w:tab w:val="clear" w:pos="0"/>
        </w:tabs>
        <w:ind w:left="2557" w:hanging="330"/>
      </w:pPr>
      <w:rPr>
        <w:rFonts w:ascii="Arial" w:cs="Arial" w:hAnsi="Arial" w:eastAsia="Arial"/>
        <w:color w:val="000000"/>
        <w:position w:val="0"/>
        <w:sz w:val="22"/>
        <w:szCs w:val="22"/>
        <w:u w:color="000000"/>
      </w:rPr>
    </w:lvl>
    <w:lvl w:ilvl="6">
      <w:start w:val="1"/>
      <w:numFmt w:val="bullet"/>
      <w:suff w:val="tab"/>
      <w:lvlText w:val="•"/>
      <w:lvlJc w:val="left"/>
      <w:pPr>
        <w:tabs>
          <w:tab w:val="num" w:pos="2917"/>
          <w:tab w:val="clear" w:pos="0"/>
        </w:tabs>
        <w:ind w:left="2917" w:hanging="330"/>
      </w:pPr>
      <w:rPr>
        <w:rFonts w:ascii="Arial" w:cs="Arial" w:hAnsi="Arial" w:eastAsia="Arial"/>
        <w:color w:val="000000"/>
        <w:position w:val="0"/>
        <w:sz w:val="22"/>
        <w:szCs w:val="22"/>
        <w:u w:color="000000"/>
      </w:rPr>
    </w:lvl>
    <w:lvl w:ilvl="7">
      <w:start w:val="1"/>
      <w:numFmt w:val="bullet"/>
      <w:suff w:val="tab"/>
      <w:lvlText w:val="◦"/>
      <w:lvlJc w:val="left"/>
      <w:pPr>
        <w:tabs>
          <w:tab w:val="num" w:pos="3277"/>
          <w:tab w:val="clear" w:pos="0"/>
        </w:tabs>
        <w:ind w:left="3277" w:hanging="330"/>
      </w:pPr>
      <w:rPr>
        <w:rFonts w:ascii="Arial" w:cs="Arial" w:hAnsi="Arial" w:eastAsia="Arial"/>
        <w:color w:val="000000"/>
        <w:position w:val="0"/>
        <w:sz w:val="22"/>
        <w:szCs w:val="22"/>
        <w:u w:color="000000"/>
      </w:rPr>
    </w:lvl>
    <w:lvl w:ilvl="8">
      <w:start w:val="1"/>
      <w:numFmt w:val="bullet"/>
      <w:suff w:val="tab"/>
      <w:lvlText w:val="▪"/>
      <w:lvlJc w:val="left"/>
      <w:pPr>
        <w:tabs>
          <w:tab w:val="num" w:pos="3637"/>
          <w:tab w:val="clear" w:pos="0"/>
        </w:tabs>
        <w:ind w:left="3637" w:hanging="330"/>
      </w:pPr>
      <w:rPr>
        <w:rFonts w:ascii="Arial" w:cs="Arial" w:hAnsi="Arial" w:eastAsia="Arial"/>
        <w:color w:val="000000"/>
        <w:position w:val="0"/>
        <w:sz w:val="22"/>
        <w:szCs w:val="22"/>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10"/>
      </w:numPr>
    </w:pPr>
  </w:style>
  <w:style w:type="numbering" w:styleId="List 2">
    <w:name w:val="List 2"/>
    <w:basedOn w:val="Imported Style 1"/>
    <w:next w:val="List 2"/>
    <w:pPr>
      <w:numPr>
        <w:numId w:val="12"/>
      </w:numPr>
    </w:pPr>
  </w:style>
  <w:style w:type="numbering" w:styleId="List 3">
    <w:name w:val="List 3"/>
    <w:basedOn w:val="Imported Style 1"/>
    <w:next w:val="List 3"/>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CE-Bold"/>
        <a:ea typeface="HelveticaCE-Bold"/>
        <a:cs typeface="HelveticaCE-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